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المبسوط فی فقه الامامیه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40939_3224264995">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6040941_3224264995">
            <w:r>
              <w:rPr>
                <w:webHidden/>
                <w:rStyle w:val="IndexLink"/>
                <w:rtl w:val="true"/>
              </w:rPr>
              <w:t>کتاب الحدود</w:t>
            </w:r>
            <w:r>
              <w:rPr>
                <w:rStyle w:val="IndexLink"/>
                <w:rtl w:val="true"/>
              </w:rPr>
              <w:tab/>
            </w:r>
            <w:r>
              <w:rPr>
                <w:rStyle w:val="IndexLink"/>
              </w:rPr>
              <w:t>16</w:t>
            </w:r>
          </w:hyperlink>
        </w:p>
        <w:p>
          <w:pPr>
            <w:pStyle w:val="Contents3"/>
            <w:tabs>
              <w:tab w:val="clear" w:pos="8459"/>
              <w:tab w:val="right" w:pos="9026" w:leader="dot"/>
            </w:tabs>
            <w:rPr/>
          </w:pPr>
          <w:hyperlink w:anchor="__RefHeading___Toc6040943_3224264995">
            <w:r>
              <w:rPr>
                <w:webHidden/>
                <w:rStyle w:val="IndexLink"/>
                <w:rtl w:val="true"/>
              </w:rPr>
              <w:t>فصل فی حد الزنا</w:t>
            </w:r>
            <w:r>
              <w:rPr>
                <w:rStyle w:val="IndexLink"/>
                <w:rtl w:val="true"/>
              </w:rPr>
              <w:tab/>
            </w:r>
            <w:r>
              <w:rPr>
                <w:rStyle w:val="IndexLink"/>
              </w:rPr>
              <w:t>16</w:t>
            </w:r>
          </w:hyperlink>
        </w:p>
        <w:p>
          <w:pPr>
            <w:pStyle w:val="Contents4"/>
            <w:tabs>
              <w:tab w:val="clear" w:pos="8176"/>
              <w:tab w:val="right" w:pos="9026" w:leader="dot"/>
            </w:tabs>
            <w:rPr/>
          </w:pPr>
          <w:hyperlink w:anchor="__RefHeading___Toc6040945_3224264995">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6040947_3224264995">
            <w:r>
              <w:rPr>
                <w:webHidden/>
                <w:rStyle w:val="IndexLink"/>
                <w:rtl w:val="true"/>
              </w:rPr>
              <w:t>الثیب یجب علیه الرجم بلا خلاف إلا الخوارج</w:t>
            </w:r>
            <w:r>
              <w:rPr>
                <w:rStyle w:val="IndexLink"/>
                <w:rtl w:val="true"/>
              </w:rPr>
              <w:tab/>
            </w:r>
            <w:r>
              <w:rPr>
                <w:rStyle w:val="IndexLink"/>
              </w:rPr>
              <w:t>16</w:t>
            </w:r>
          </w:hyperlink>
        </w:p>
        <w:p>
          <w:pPr>
            <w:pStyle w:val="Contents4"/>
            <w:tabs>
              <w:tab w:val="clear" w:pos="8176"/>
              <w:tab w:val="right" w:pos="9026" w:leader="dot"/>
            </w:tabs>
            <w:rPr/>
          </w:pPr>
          <w:hyperlink w:anchor="__RefHeading___Toc6040949_3224264995">
            <w:r>
              <w:rPr>
                <w:webHidden/>
                <w:rStyle w:val="IndexLink"/>
                <w:rtl w:val="true"/>
              </w:rPr>
              <w:t>و الکلام فی حد الزانی فی فصلین</w:t>
            </w:r>
            <w:r>
              <w:rPr>
                <w:rStyle w:val="IndexLink"/>
                <w:rtl w:val="true"/>
              </w:rPr>
              <w:t xml:space="preserve">: </w:t>
            </w:r>
            <w:r>
              <w:rPr>
                <w:rStyle w:val="IndexLink"/>
                <w:rtl w:val="true"/>
              </w:rPr>
              <w:t>حد الثیب، و حد البکر</w:t>
            </w:r>
            <w:r>
              <w:rPr>
                <w:rStyle w:val="IndexLink"/>
                <w:rtl w:val="true"/>
              </w:rPr>
              <w:tab/>
            </w:r>
            <w:r>
              <w:rPr>
                <w:rStyle w:val="IndexLink"/>
              </w:rPr>
              <w:t>16</w:t>
            </w:r>
          </w:hyperlink>
        </w:p>
        <w:p>
          <w:pPr>
            <w:pStyle w:val="Contents4"/>
            <w:tabs>
              <w:tab w:val="clear" w:pos="8176"/>
              <w:tab w:val="right" w:pos="9026" w:leader="dot"/>
            </w:tabs>
            <w:rPr/>
          </w:pPr>
          <w:hyperlink w:anchor="__RefHeading___Toc6040951_3224264995">
            <w:r>
              <w:rPr>
                <w:webHidden/>
                <w:rStyle w:val="IndexLink"/>
                <w:rtl w:val="true"/>
              </w:rPr>
              <w:t>إذا زنی عاقل بمجنونة فعلیه الحد دونها</w:t>
            </w:r>
            <w:r>
              <w:rPr>
                <w:rStyle w:val="IndexLink"/>
                <w:rtl w:val="true"/>
              </w:rPr>
              <w:tab/>
            </w:r>
            <w:r>
              <w:rPr>
                <w:rStyle w:val="IndexLink"/>
              </w:rPr>
              <w:t>18</w:t>
            </w:r>
          </w:hyperlink>
        </w:p>
        <w:p>
          <w:pPr>
            <w:pStyle w:val="Contents4"/>
            <w:tabs>
              <w:tab w:val="clear" w:pos="8176"/>
              <w:tab w:val="right" w:pos="9026" w:leader="dot"/>
            </w:tabs>
            <w:rPr/>
          </w:pPr>
          <w:hyperlink w:anchor="__RefHeading___Toc6040953_3224264995">
            <w:r>
              <w:rPr>
                <w:webHidden/>
                <w:rStyle w:val="IndexLink"/>
                <w:rtl w:val="true"/>
              </w:rPr>
              <w:t>إذا رجم غسل و صلی علیه</w:t>
            </w:r>
            <w:r>
              <w:rPr>
                <w:rStyle w:val="IndexLink"/>
                <w:rtl w:val="true"/>
              </w:rPr>
              <w:tab/>
            </w:r>
            <w:r>
              <w:rPr>
                <w:rStyle w:val="IndexLink"/>
              </w:rPr>
              <w:t>18</w:t>
            </w:r>
          </w:hyperlink>
        </w:p>
        <w:p>
          <w:pPr>
            <w:pStyle w:val="Contents4"/>
            <w:tabs>
              <w:tab w:val="clear" w:pos="8176"/>
              <w:tab w:val="right" w:pos="9026" w:leader="dot"/>
            </w:tabs>
            <w:rPr/>
          </w:pPr>
          <w:hyperlink w:anchor="__RefHeading___Toc6040955_3224264995">
            <w:r>
              <w:rPr>
                <w:webHidden/>
                <w:rStyle w:val="IndexLink"/>
                <w:rtl w:val="true"/>
              </w:rPr>
              <w:t>یجوز للإمام أن یحضر عند من وجب علیه الحد</w:t>
            </w:r>
            <w:r>
              <w:rPr>
                <w:rStyle w:val="IndexLink"/>
                <w:rtl w:val="true"/>
              </w:rPr>
              <w:tab/>
            </w:r>
            <w:r>
              <w:rPr>
                <w:rStyle w:val="IndexLink"/>
              </w:rPr>
              <w:t>18</w:t>
            </w:r>
          </w:hyperlink>
        </w:p>
        <w:p>
          <w:pPr>
            <w:pStyle w:val="Contents4"/>
            <w:tabs>
              <w:tab w:val="clear" w:pos="8176"/>
              <w:tab w:val="right" w:pos="9026" w:leader="dot"/>
            </w:tabs>
            <w:rPr/>
          </w:pPr>
          <w:hyperlink w:anchor="__RefHeading___Toc6040957_3224264995">
            <w:r>
              <w:rPr>
                <w:webHidden/>
                <w:rStyle w:val="IndexLink"/>
                <w:rtl w:val="true"/>
              </w:rPr>
              <w:t>لا یثبت حد الزنا إلا بالإقرار أربع مرات</w:t>
            </w:r>
            <w:r>
              <w:rPr>
                <w:rStyle w:val="IndexLink"/>
                <w:rtl w:val="true"/>
              </w:rPr>
              <w:tab/>
            </w:r>
            <w:r>
              <w:rPr>
                <w:rStyle w:val="IndexLink"/>
              </w:rPr>
              <w:t>18</w:t>
            </w:r>
          </w:hyperlink>
        </w:p>
        <w:p>
          <w:pPr>
            <w:pStyle w:val="Contents4"/>
            <w:tabs>
              <w:tab w:val="clear" w:pos="8176"/>
              <w:tab w:val="right" w:pos="9026" w:leader="dot"/>
            </w:tabs>
            <w:rPr/>
          </w:pPr>
          <w:hyperlink w:anchor="__RefHeading___Toc6040959_3224264995">
            <w:r>
              <w:rPr>
                <w:webHidden/>
                <w:rStyle w:val="IndexLink"/>
                <w:rtl w:val="true"/>
              </w:rPr>
              <w:t>إذا اعترف الرجل بالزنا فلزمه الحد ثم رجع بعد ذلک</w:t>
            </w:r>
            <w:r>
              <w:rPr>
                <w:rStyle w:val="IndexLink"/>
                <w:rtl w:val="true"/>
              </w:rPr>
              <w:tab/>
            </w:r>
            <w:r>
              <w:rPr>
                <w:rStyle w:val="IndexLink"/>
              </w:rPr>
              <w:t>18</w:t>
            </w:r>
          </w:hyperlink>
        </w:p>
        <w:p>
          <w:pPr>
            <w:pStyle w:val="Contents4"/>
            <w:tabs>
              <w:tab w:val="clear" w:pos="8176"/>
              <w:tab w:val="right" w:pos="9026" w:leader="dot"/>
            </w:tabs>
            <w:rPr/>
          </w:pPr>
          <w:hyperlink w:anchor="__RefHeading___Toc6040961_3224264995">
            <w:r>
              <w:rPr>
                <w:webHidden/>
                <w:rStyle w:val="IndexLink"/>
                <w:rtl w:val="true"/>
              </w:rPr>
              <w:t>و من وجب علیه الحد لا یخلو من أن یکون بکرا أو محصنا</w:t>
            </w:r>
            <w:r>
              <w:rPr>
                <w:rStyle w:val="IndexLink"/>
                <w:rtl w:val="true"/>
              </w:rPr>
              <w:tab/>
            </w:r>
            <w:r>
              <w:rPr>
                <w:rStyle w:val="IndexLink"/>
              </w:rPr>
              <w:t>19</w:t>
            </w:r>
          </w:hyperlink>
        </w:p>
        <w:p>
          <w:pPr>
            <w:pStyle w:val="Contents4"/>
            <w:tabs>
              <w:tab w:val="clear" w:pos="8176"/>
              <w:tab w:val="right" w:pos="9026" w:leader="dot"/>
            </w:tabs>
            <w:rPr/>
          </w:pPr>
          <w:hyperlink w:anchor="__RefHeading___Toc6040963_3224264995">
            <w:r>
              <w:rPr>
                <w:webHidden/>
                <w:rStyle w:val="IndexLink"/>
                <w:rtl w:val="true"/>
              </w:rPr>
              <w:t>فان وجب علی امرأة حامل الحد فإنه لا یقام علیها حتی تضع</w:t>
            </w:r>
            <w:r>
              <w:rPr>
                <w:rStyle w:val="IndexLink"/>
                <w:rtl w:val="true"/>
              </w:rPr>
              <w:tab/>
            </w:r>
            <w:r>
              <w:rPr>
                <w:rStyle w:val="IndexLink"/>
              </w:rPr>
              <w:t>19</w:t>
            </w:r>
          </w:hyperlink>
        </w:p>
        <w:p>
          <w:pPr>
            <w:pStyle w:val="Contents4"/>
            <w:tabs>
              <w:tab w:val="clear" w:pos="8176"/>
              <w:tab w:val="right" w:pos="9026" w:leader="dot"/>
            </w:tabs>
            <w:rPr/>
          </w:pPr>
          <w:hyperlink w:anchor="__RefHeading___Toc6040965_3224264995">
            <w:r>
              <w:rPr>
                <w:webHidden/>
                <w:rStyle w:val="IndexLink"/>
                <w:rtl w:val="true"/>
              </w:rPr>
              <w:t>فأما المحصن إذا وجب علیه الرجم</w:t>
            </w:r>
            <w:r>
              <w:rPr>
                <w:rStyle w:val="IndexLink"/>
                <w:rtl w:val="true"/>
              </w:rPr>
              <w:tab/>
            </w:r>
            <w:r>
              <w:rPr>
                <w:rStyle w:val="IndexLink"/>
              </w:rPr>
              <w:t>19</w:t>
            </w:r>
          </w:hyperlink>
        </w:p>
        <w:p>
          <w:pPr>
            <w:pStyle w:val="Contents4"/>
            <w:tabs>
              <w:tab w:val="clear" w:pos="8176"/>
              <w:tab w:val="right" w:pos="9026" w:leader="dot"/>
            </w:tabs>
            <w:rPr/>
          </w:pPr>
          <w:hyperlink w:anchor="__RefHeading___Toc6040967_3224264995">
            <w:r>
              <w:rPr>
                <w:webHidden/>
                <w:rStyle w:val="IndexLink"/>
                <w:rtl w:val="true"/>
              </w:rPr>
              <w:t>إذا وجب علی الزانی الرجم فلما أخذ و رجم هرب</w:t>
            </w:r>
            <w:r>
              <w:rPr>
                <w:rStyle w:val="IndexLink"/>
                <w:rtl w:val="true"/>
              </w:rPr>
              <w:tab/>
            </w:r>
            <w:r>
              <w:rPr>
                <w:rStyle w:val="IndexLink"/>
              </w:rPr>
              <w:t>20</w:t>
            </w:r>
          </w:hyperlink>
        </w:p>
        <w:p>
          <w:pPr>
            <w:pStyle w:val="Contents4"/>
            <w:tabs>
              <w:tab w:val="clear" w:pos="8176"/>
              <w:tab w:val="right" w:pos="9026" w:leader="dot"/>
            </w:tabs>
            <w:rPr/>
          </w:pPr>
          <w:hyperlink w:anchor="__RefHeading___Toc6040969_3224264995">
            <w:r>
              <w:rPr>
                <w:webHidden/>
                <w:rStyle w:val="IndexLink"/>
                <w:rtl w:val="true"/>
              </w:rPr>
              <w:t>إذا وجد علی فراشه امرأة فوطئها یعتقدها زوجته أو أمته فبانت أجنبیة</w:t>
            </w:r>
            <w:r>
              <w:rPr>
                <w:rStyle w:val="IndexLink"/>
                <w:rtl w:val="true"/>
              </w:rPr>
              <w:tab/>
            </w:r>
            <w:r>
              <w:rPr>
                <w:rStyle w:val="IndexLink"/>
              </w:rPr>
              <w:t>20</w:t>
            </w:r>
          </w:hyperlink>
        </w:p>
        <w:p>
          <w:pPr>
            <w:pStyle w:val="Contents4"/>
            <w:tabs>
              <w:tab w:val="clear" w:pos="8176"/>
              <w:tab w:val="right" w:pos="9026" w:leader="dot"/>
            </w:tabs>
            <w:rPr/>
          </w:pPr>
          <w:hyperlink w:anchor="__RefHeading___Toc6040971_3224264995">
            <w:r>
              <w:rPr>
                <w:webHidden/>
                <w:rStyle w:val="IndexLink"/>
                <w:rtl w:val="true"/>
              </w:rPr>
              <w:t>الأخرس إذا کان له إشارة مفهومة أو کنایة معلومة فأقر بالزنا لزمه الحد</w:t>
            </w:r>
            <w:r>
              <w:rPr>
                <w:rStyle w:val="IndexLink"/>
                <w:rtl w:val="true"/>
              </w:rPr>
              <w:tab/>
            </w:r>
            <w:r>
              <w:rPr>
                <w:rStyle w:val="IndexLink"/>
              </w:rPr>
              <w:t>20</w:t>
            </w:r>
          </w:hyperlink>
        </w:p>
        <w:p>
          <w:pPr>
            <w:pStyle w:val="Contents4"/>
            <w:tabs>
              <w:tab w:val="clear" w:pos="8176"/>
              <w:tab w:val="right" w:pos="9026" w:leader="dot"/>
            </w:tabs>
            <w:rPr/>
          </w:pPr>
          <w:hyperlink w:anchor="__RefHeading___Toc6040973_3224264995">
            <w:r>
              <w:rPr>
                <w:webHidden/>
                <w:rStyle w:val="IndexLink"/>
                <w:rtl w:val="true"/>
              </w:rPr>
              <w:t>الزنا و اللواط و إتیان البهائم یثبت بأقل من أربعة شهود</w:t>
            </w:r>
            <w:r>
              <w:rPr>
                <w:rStyle w:val="IndexLink"/>
                <w:rtl w:val="true"/>
              </w:rPr>
              <w:tab/>
            </w:r>
            <w:r>
              <w:rPr>
                <w:rStyle w:val="IndexLink"/>
              </w:rPr>
              <w:t>21</w:t>
            </w:r>
          </w:hyperlink>
        </w:p>
        <w:p>
          <w:pPr>
            <w:pStyle w:val="Contents4"/>
            <w:tabs>
              <w:tab w:val="clear" w:pos="8176"/>
              <w:tab w:val="right" w:pos="9026" w:leader="dot"/>
            </w:tabs>
            <w:rPr/>
          </w:pPr>
          <w:hyperlink w:anchor="__RefHeading___Toc6040975_3224264995">
            <w:r>
              <w:rPr>
                <w:webHidden/>
                <w:rStyle w:val="IndexLink"/>
                <w:rtl w:val="true"/>
              </w:rPr>
              <w:t>المتلوط بالذکران أو بالمرأة الأجنبیة، إن أوقبه یجب علیه القتل عندنا</w:t>
            </w:r>
            <w:r>
              <w:rPr>
                <w:rStyle w:val="IndexLink"/>
                <w:rtl w:val="true"/>
              </w:rPr>
              <w:tab/>
            </w:r>
            <w:r>
              <w:rPr>
                <w:rStyle w:val="IndexLink"/>
              </w:rPr>
              <w:t>21</w:t>
            </w:r>
          </w:hyperlink>
        </w:p>
        <w:p>
          <w:pPr>
            <w:pStyle w:val="Contents4"/>
            <w:tabs>
              <w:tab w:val="clear" w:pos="8176"/>
              <w:tab w:val="right" w:pos="9026" w:leader="dot"/>
            </w:tabs>
            <w:rPr/>
          </w:pPr>
          <w:hyperlink w:anchor="__RefHeading___Toc6040977_3224264995">
            <w:r>
              <w:rPr>
                <w:webHidden/>
                <w:rStyle w:val="IndexLink"/>
                <w:rtl w:val="true"/>
              </w:rPr>
              <w:t>من أتی بهیمة کان علیه التعزیر عندنا</w:t>
            </w:r>
            <w:r>
              <w:rPr>
                <w:rStyle w:val="IndexLink"/>
                <w:rtl w:val="true"/>
              </w:rPr>
              <w:tab/>
            </w:r>
            <w:r>
              <w:rPr>
                <w:rStyle w:val="IndexLink"/>
              </w:rPr>
              <w:t>21</w:t>
            </w:r>
          </w:hyperlink>
        </w:p>
        <w:p>
          <w:pPr>
            <w:pStyle w:val="Contents4"/>
            <w:tabs>
              <w:tab w:val="clear" w:pos="8176"/>
              <w:tab w:val="right" w:pos="9026" w:leader="dot"/>
            </w:tabs>
            <w:rPr/>
          </w:pPr>
          <w:hyperlink w:anchor="__RefHeading___Toc6040979_3224264995">
            <w:r>
              <w:rPr>
                <w:webHidden/>
                <w:rStyle w:val="IndexLink"/>
                <w:rtl w:val="true"/>
              </w:rPr>
              <w:t>إذا وجد رجل مع امرأة فی فراش واحد یقبلها أو یعانقها فلا حد علیه</w:t>
            </w:r>
            <w:r>
              <w:rPr>
                <w:rStyle w:val="IndexLink"/>
                <w:rtl w:val="true"/>
              </w:rPr>
              <w:tab/>
            </w:r>
            <w:r>
              <w:rPr>
                <w:rStyle w:val="IndexLink"/>
              </w:rPr>
              <w:t>21</w:t>
            </w:r>
          </w:hyperlink>
        </w:p>
        <w:p>
          <w:pPr>
            <w:pStyle w:val="Contents4"/>
            <w:tabs>
              <w:tab w:val="clear" w:pos="8176"/>
              <w:tab w:val="right" w:pos="9026" w:leader="dot"/>
            </w:tabs>
            <w:rPr/>
          </w:pPr>
          <w:hyperlink w:anchor="__RefHeading___Toc6040981_3224264995">
            <w:r>
              <w:rPr>
                <w:webHidden/>
                <w:rStyle w:val="IndexLink"/>
                <w:rtl w:val="true"/>
              </w:rPr>
              <w:t>إذا وجدت امرأة حامل و لا زوج لها فإنها تسئل عن ذلک</w:t>
            </w:r>
            <w:r>
              <w:rPr>
                <w:rStyle w:val="IndexLink"/>
                <w:rtl w:val="true"/>
              </w:rPr>
              <w:tab/>
            </w:r>
            <w:r>
              <w:rPr>
                <w:rStyle w:val="IndexLink"/>
              </w:rPr>
              <w:t>21</w:t>
            </w:r>
          </w:hyperlink>
        </w:p>
        <w:p>
          <w:pPr>
            <w:pStyle w:val="Contents4"/>
            <w:tabs>
              <w:tab w:val="clear" w:pos="8176"/>
              <w:tab w:val="right" w:pos="9026" w:leader="dot"/>
            </w:tabs>
            <w:rPr/>
          </w:pPr>
          <w:hyperlink w:anchor="__RefHeading___Toc6040983_3224264995">
            <w:r>
              <w:rPr>
                <w:webHidden/>
                <w:rStyle w:val="IndexLink"/>
                <w:rtl w:val="true"/>
              </w:rPr>
              <w:t>إذا وجب الحد علی الزانی یستحب أن یحضر اقامته طائفة</w:t>
            </w:r>
            <w:r>
              <w:rPr>
                <w:rStyle w:val="IndexLink"/>
                <w:rtl w:val="true"/>
              </w:rPr>
              <w:tab/>
            </w:r>
            <w:r>
              <w:rPr>
                <w:rStyle w:val="IndexLink"/>
              </w:rPr>
              <w:t>22</w:t>
            </w:r>
          </w:hyperlink>
        </w:p>
        <w:p>
          <w:pPr>
            <w:pStyle w:val="Contents4"/>
            <w:tabs>
              <w:tab w:val="clear" w:pos="8176"/>
              <w:tab w:val="right" w:pos="9026" w:leader="dot"/>
            </w:tabs>
            <w:rPr/>
          </w:pPr>
          <w:hyperlink w:anchor="__RefHeading___Toc6040985_3224264995">
            <w:r>
              <w:rPr>
                <w:webHidden/>
                <w:rStyle w:val="IndexLink"/>
                <w:rtl w:val="true"/>
              </w:rPr>
              <w:t>إذا أقیم الحد علی الزانی فرق الضرب علی بدنه و یتقی الوجه و الفرج</w:t>
            </w:r>
            <w:r>
              <w:rPr>
                <w:rStyle w:val="IndexLink"/>
                <w:rtl w:val="true"/>
              </w:rPr>
              <w:tab/>
            </w:r>
            <w:r>
              <w:rPr>
                <w:rStyle w:val="IndexLink"/>
              </w:rPr>
              <w:t>22</w:t>
            </w:r>
          </w:hyperlink>
        </w:p>
        <w:p>
          <w:pPr>
            <w:pStyle w:val="Contents4"/>
            <w:tabs>
              <w:tab w:val="clear" w:pos="8176"/>
              <w:tab w:val="right" w:pos="9026" w:leader="dot"/>
            </w:tabs>
            <w:rPr/>
          </w:pPr>
          <w:hyperlink w:anchor="__RefHeading___Toc6040987_3224264995">
            <w:r>
              <w:rPr>
                <w:webHidden/>
                <w:rStyle w:val="IndexLink"/>
                <w:rtl w:val="true"/>
              </w:rPr>
              <w:t>إذا شهد اثنان أنه أکرهها و قال آخرون أنها طاوعته فلا حد علیها</w:t>
            </w:r>
            <w:r>
              <w:rPr>
                <w:rStyle w:val="IndexLink"/>
                <w:rtl w:val="true"/>
              </w:rPr>
              <w:tab/>
            </w:r>
            <w:r>
              <w:rPr>
                <w:rStyle w:val="IndexLink"/>
              </w:rPr>
              <w:t>22</w:t>
            </w:r>
          </w:hyperlink>
        </w:p>
        <w:p>
          <w:pPr>
            <w:pStyle w:val="Contents4"/>
            <w:tabs>
              <w:tab w:val="clear" w:pos="8176"/>
              <w:tab w:val="right" w:pos="9026" w:leader="dot"/>
            </w:tabs>
            <w:rPr/>
          </w:pPr>
          <w:hyperlink w:anchor="__RefHeading___Toc6040989_3224264995">
            <w:r>
              <w:rPr>
                <w:webHidden/>
                <w:rStyle w:val="IndexLink"/>
                <w:rtl w:val="true"/>
              </w:rPr>
              <w:t>إذا ابتاع رجل ذات محرم له</w:t>
            </w:r>
            <w:r>
              <w:rPr>
                <w:rStyle w:val="IndexLink"/>
                <w:rtl w:val="true"/>
              </w:rPr>
              <w:tab/>
            </w:r>
            <w:r>
              <w:rPr>
                <w:rStyle w:val="IndexLink"/>
              </w:rPr>
              <w:t>22</w:t>
            </w:r>
          </w:hyperlink>
        </w:p>
        <w:p>
          <w:pPr>
            <w:pStyle w:val="Contents4"/>
            <w:tabs>
              <w:tab w:val="clear" w:pos="8176"/>
              <w:tab w:val="right" w:pos="9026" w:leader="dot"/>
            </w:tabs>
            <w:rPr/>
          </w:pPr>
          <w:hyperlink w:anchor="__RefHeading___Toc6040991_3224264995">
            <w:r>
              <w:rPr>
                <w:webHidden/>
                <w:rStyle w:val="IndexLink"/>
                <w:rtl w:val="true"/>
              </w:rPr>
              <w:t>إذا استأجر امرأة للخدمة فوطئها فعلیه الحد بلا خلاف</w:t>
            </w:r>
            <w:r>
              <w:rPr>
                <w:rStyle w:val="IndexLink"/>
                <w:rtl w:val="true"/>
              </w:rPr>
              <w:tab/>
            </w:r>
            <w:r>
              <w:rPr>
                <w:rStyle w:val="IndexLink"/>
              </w:rPr>
              <w:t>22</w:t>
            </w:r>
          </w:hyperlink>
        </w:p>
        <w:p>
          <w:pPr>
            <w:pStyle w:val="Contents4"/>
            <w:tabs>
              <w:tab w:val="clear" w:pos="8176"/>
              <w:tab w:val="right" w:pos="9026" w:leader="dot"/>
            </w:tabs>
            <w:rPr/>
          </w:pPr>
          <w:hyperlink w:anchor="__RefHeading___Toc6040993_3224264995">
            <w:r>
              <w:rPr>
                <w:webHidden/>
                <w:rStyle w:val="IndexLink"/>
                <w:rtl w:val="true"/>
              </w:rPr>
              <w:t>إذا عقد علی ذات محرم</w:t>
            </w:r>
            <w:r>
              <w:rPr>
                <w:rStyle w:val="IndexLink"/>
                <w:rtl w:val="true"/>
              </w:rPr>
              <w:tab/>
            </w:r>
            <w:r>
              <w:rPr>
                <w:rStyle w:val="IndexLink"/>
              </w:rPr>
              <w:t>23</w:t>
            </w:r>
          </w:hyperlink>
        </w:p>
        <w:p>
          <w:pPr>
            <w:pStyle w:val="Contents4"/>
            <w:tabs>
              <w:tab w:val="clear" w:pos="8176"/>
              <w:tab w:val="right" w:pos="9026" w:leader="dot"/>
            </w:tabs>
            <w:rPr/>
          </w:pPr>
          <w:hyperlink w:anchor="__RefHeading___Toc6040995_3224264995">
            <w:r>
              <w:rPr>
                <w:webHidden/>
                <w:rStyle w:val="IndexLink"/>
                <w:rtl w:val="true"/>
              </w:rPr>
              <w:t>إذا تکامل شهود الزنا أربعة ثم شهدوا به ثم ماتوا أو غابوا</w:t>
            </w:r>
            <w:r>
              <w:rPr>
                <w:rStyle w:val="IndexLink"/>
                <w:rtl w:val="true"/>
              </w:rPr>
              <w:tab/>
            </w:r>
            <w:r>
              <w:rPr>
                <w:rStyle w:val="IndexLink"/>
              </w:rPr>
              <w:t>23</w:t>
            </w:r>
          </w:hyperlink>
        </w:p>
        <w:p>
          <w:pPr>
            <w:pStyle w:val="Contents4"/>
            <w:tabs>
              <w:tab w:val="clear" w:pos="8176"/>
              <w:tab w:val="right" w:pos="9026" w:leader="dot"/>
            </w:tabs>
            <w:rPr/>
          </w:pPr>
          <w:hyperlink w:anchor="__RefHeading___Toc6040997_3224264995">
            <w:r>
              <w:rPr>
                <w:webHidden/>
                <w:rStyle w:val="IndexLink"/>
                <w:rtl w:val="true"/>
              </w:rPr>
              <w:t>إذا کمل شهود الزنا أربعة ثبت الحد بشهادتهم</w:t>
            </w:r>
            <w:r>
              <w:rPr>
                <w:rStyle w:val="IndexLink"/>
                <w:rtl w:val="true"/>
              </w:rPr>
              <w:tab/>
            </w:r>
            <w:r>
              <w:rPr>
                <w:rStyle w:val="IndexLink"/>
              </w:rPr>
              <w:t>23</w:t>
            </w:r>
          </w:hyperlink>
        </w:p>
        <w:p>
          <w:pPr>
            <w:pStyle w:val="Contents4"/>
            <w:tabs>
              <w:tab w:val="clear" w:pos="8176"/>
              <w:tab w:val="right" w:pos="9026" w:leader="dot"/>
            </w:tabs>
            <w:rPr/>
          </w:pPr>
          <w:hyperlink w:anchor="__RefHeading___Toc6040999_3224264995">
            <w:r>
              <w:rPr>
                <w:webHidden/>
                <w:rStyle w:val="IndexLink"/>
                <w:rtl w:val="true"/>
              </w:rPr>
              <w:t>إذا حضر أربعة لیشهدوا بالزنا فشهد واحد أو ثلثة الباب واحد لم یثبت الزنا</w:t>
            </w:r>
            <w:r>
              <w:rPr>
                <w:rStyle w:val="IndexLink"/>
                <w:rtl w:val="true"/>
              </w:rPr>
              <w:tab/>
            </w:r>
            <w:r>
              <w:rPr>
                <w:rStyle w:val="IndexLink"/>
              </w:rPr>
              <w:t>23</w:t>
            </w:r>
          </w:hyperlink>
        </w:p>
        <w:p>
          <w:pPr>
            <w:pStyle w:val="Contents4"/>
            <w:tabs>
              <w:tab w:val="clear" w:pos="8176"/>
              <w:tab w:val="right" w:pos="9026" w:leader="dot"/>
            </w:tabs>
            <w:rPr/>
          </w:pPr>
          <w:hyperlink w:anchor="__RefHeading___Toc6041001_3224264995">
            <w:r>
              <w:rPr>
                <w:webHidden/>
                <w:rStyle w:val="IndexLink"/>
                <w:rtl w:val="true"/>
              </w:rPr>
              <w:t>إذا شهد الأربعة أجمع علی رجل بالزنا ثم رجع واحد منهم</w:t>
            </w:r>
            <w:r>
              <w:rPr>
                <w:rStyle w:val="IndexLink"/>
                <w:rtl w:val="true"/>
              </w:rPr>
              <w:tab/>
            </w:r>
            <w:r>
              <w:rPr>
                <w:rStyle w:val="IndexLink"/>
              </w:rPr>
              <w:t>24</w:t>
            </w:r>
          </w:hyperlink>
        </w:p>
        <w:p>
          <w:pPr>
            <w:pStyle w:val="Contents4"/>
            <w:tabs>
              <w:tab w:val="clear" w:pos="8176"/>
              <w:tab w:val="right" w:pos="9026" w:leader="dot"/>
            </w:tabs>
            <w:rPr/>
          </w:pPr>
          <w:hyperlink w:anchor="__RefHeading___Toc6041003_3224264995">
            <w:r>
              <w:rPr>
                <w:webHidden/>
                <w:rStyle w:val="IndexLink"/>
                <w:rtl w:val="true"/>
              </w:rPr>
              <w:t>إذا رجم المشهود علیه بشهادتهم ثم رجعوا</w:t>
            </w:r>
            <w:r>
              <w:rPr>
                <w:rStyle w:val="IndexLink"/>
                <w:rtl w:val="true"/>
              </w:rPr>
              <w:tab/>
            </w:r>
            <w:r>
              <w:rPr>
                <w:rStyle w:val="IndexLink"/>
              </w:rPr>
              <w:t>24</w:t>
            </w:r>
          </w:hyperlink>
        </w:p>
        <w:p>
          <w:pPr>
            <w:pStyle w:val="Contents4"/>
            <w:tabs>
              <w:tab w:val="clear" w:pos="8176"/>
              <w:tab w:val="right" w:pos="9026" w:leader="dot"/>
            </w:tabs>
            <w:rPr/>
          </w:pPr>
          <w:hyperlink w:anchor="__RefHeading___Toc6041005_3224264995">
            <w:r>
              <w:rPr>
                <w:webHidden/>
                <w:rStyle w:val="IndexLink"/>
                <w:rtl w:val="true"/>
              </w:rPr>
              <w:t>و إذا رجع واحد منهم و قال عمدت و عمد أصحابی</w:t>
            </w:r>
            <w:r>
              <w:rPr>
                <w:rStyle w:val="IndexLink"/>
                <w:rtl w:val="true"/>
              </w:rPr>
              <w:tab/>
            </w:r>
            <w:r>
              <w:rPr>
                <w:rStyle w:val="IndexLink"/>
              </w:rPr>
              <w:t>24</w:t>
            </w:r>
          </w:hyperlink>
        </w:p>
        <w:p>
          <w:pPr>
            <w:pStyle w:val="Contents4"/>
            <w:tabs>
              <w:tab w:val="clear" w:pos="8176"/>
              <w:tab w:val="right" w:pos="9026" w:leader="dot"/>
            </w:tabs>
            <w:rPr/>
          </w:pPr>
          <w:hyperlink w:anchor="__RefHeading___Toc6041007_3224264995">
            <w:r>
              <w:rPr>
                <w:webHidden/>
                <w:rStyle w:val="IndexLink"/>
                <w:rtl w:val="true"/>
              </w:rPr>
              <w:t>إذا استکره امرأة علی الزنا فلا حد علیها</w:t>
            </w:r>
            <w:r>
              <w:rPr>
                <w:rStyle w:val="IndexLink"/>
                <w:rtl w:val="true"/>
              </w:rPr>
              <w:tab/>
            </w:r>
            <w:r>
              <w:rPr>
                <w:rStyle w:val="IndexLink"/>
              </w:rPr>
              <w:t>24</w:t>
            </w:r>
          </w:hyperlink>
        </w:p>
        <w:p>
          <w:pPr>
            <w:pStyle w:val="Contents4"/>
            <w:tabs>
              <w:tab w:val="clear" w:pos="8176"/>
              <w:tab w:val="right" w:pos="9026" w:leader="dot"/>
            </w:tabs>
            <w:rPr/>
          </w:pPr>
          <w:hyperlink w:anchor="__RefHeading___Toc6041009_3224264995">
            <w:r>
              <w:rPr>
                <w:webHidden/>
                <w:rStyle w:val="IndexLink"/>
                <w:rtl w:val="true"/>
              </w:rPr>
              <w:t>و الأحکام التی تتعلق بالوطی علی ثلثة أضرب</w:t>
            </w:r>
            <w:r>
              <w:rPr>
                <w:rStyle w:val="IndexLink"/>
                <w:rtl w:val="true"/>
              </w:rPr>
              <w:tab/>
            </w:r>
            <w:r>
              <w:rPr>
                <w:rStyle w:val="IndexLink"/>
              </w:rPr>
              <w:t>25</w:t>
            </w:r>
          </w:hyperlink>
        </w:p>
        <w:p>
          <w:pPr>
            <w:pStyle w:val="Contents4"/>
            <w:tabs>
              <w:tab w:val="clear" w:pos="8176"/>
              <w:tab w:val="right" w:pos="9026" w:leader="dot"/>
            </w:tabs>
            <w:rPr/>
          </w:pPr>
          <w:hyperlink w:anchor="__RefHeading___Toc6041011_3224264995">
            <w:r>
              <w:rPr>
                <w:webHidden/>
                <w:rStyle w:val="IndexLink"/>
                <w:rtl w:val="true"/>
              </w:rPr>
              <w:t>إذا زنا العبد بالأمة فعلی کل واحد منهما نصف الحد</w:t>
            </w:r>
            <w:r>
              <w:rPr>
                <w:rStyle w:val="IndexLink"/>
                <w:rtl w:val="true"/>
              </w:rPr>
              <w:tab/>
            </w:r>
            <w:r>
              <w:rPr>
                <w:rStyle w:val="IndexLink"/>
              </w:rPr>
              <w:t>25</w:t>
            </w:r>
          </w:hyperlink>
        </w:p>
        <w:p>
          <w:pPr>
            <w:pStyle w:val="Contents4"/>
            <w:tabs>
              <w:tab w:val="clear" w:pos="8176"/>
              <w:tab w:val="right" w:pos="9026" w:leader="dot"/>
            </w:tabs>
            <w:rPr/>
          </w:pPr>
          <w:hyperlink w:anchor="__RefHeading___Toc6041013_3224264995">
            <w:r>
              <w:rPr>
                <w:webHidden/>
                <w:rStyle w:val="IndexLink"/>
                <w:rtl w:val="true"/>
              </w:rPr>
              <w:t>من أقیم علیه حد الزنا ثلث مرات</w:t>
            </w:r>
            <w:r>
              <w:rPr>
                <w:rStyle w:val="IndexLink"/>
                <w:rtl w:val="true"/>
              </w:rPr>
              <w:tab/>
            </w:r>
            <w:r>
              <w:rPr>
                <w:rStyle w:val="IndexLink"/>
              </w:rPr>
              <w:t>25</w:t>
            </w:r>
          </w:hyperlink>
        </w:p>
        <w:p>
          <w:pPr>
            <w:pStyle w:val="Contents4"/>
            <w:tabs>
              <w:tab w:val="clear" w:pos="8176"/>
              <w:tab w:val="right" w:pos="9026" w:leader="dot"/>
            </w:tabs>
            <w:rPr/>
          </w:pPr>
          <w:hyperlink w:anchor="__RefHeading___Toc6041015_3224264995">
            <w:r>
              <w:rPr>
                <w:webHidden/>
                <w:rStyle w:val="IndexLink"/>
                <w:rtl w:val="true"/>
              </w:rPr>
              <w:t>للسید أن یقیم الحد علی ما ملکت یمینه بغیر إذن الامام</w:t>
            </w:r>
            <w:r>
              <w:rPr>
                <w:rStyle w:val="IndexLink"/>
                <w:rtl w:val="true"/>
              </w:rPr>
              <w:tab/>
            </w:r>
            <w:r>
              <w:rPr>
                <w:rStyle w:val="IndexLink"/>
              </w:rPr>
              <w:t>25</w:t>
            </w:r>
          </w:hyperlink>
        </w:p>
        <w:p>
          <w:pPr>
            <w:pStyle w:val="Contents4"/>
            <w:tabs>
              <w:tab w:val="clear" w:pos="8176"/>
              <w:tab w:val="right" w:pos="9026" w:leader="dot"/>
            </w:tabs>
            <w:rPr/>
          </w:pPr>
          <w:hyperlink w:anchor="__RefHeading___Toc6041017_3224264995">
            <w:r>
              <w:rPr>
                <w:webHidden/>
                <w:rStyle w:val="IndexLink"/>
                <w:rtl w:val="true"/>
              </w:rPr>
              <w:t>فاما الکلام فی صفة السید الذی له اقامة الحدود</w:t>
            </w:r>
            <w:r>
              <w:rPr>
                <w:rStyle w:val="IndexLink"/>
                <w:rtl w:val="true"/>
              </w:rPr>
              <w:tab/>
            </w:r>
            <w:r>
              <w:rPr>
                <w:rStyle w:val="IndexLink"/>
              </w:rPr>
              <w:t>26</w:t>
            </w:r>
          </w:hyperlink>
        </w:p>
        <w:p>
          <w:pPr>
            <w:pStyle w:val="Contents4"/>
            <w:tabs>
              <w:tab w:val="clear" w:pos="8176"/>
              <w:tab w:val="right" w:pos="9026" w:leader="dot"/>
            </w:tabs>
            <w:rPr/>
          </w:pPr>
          <w:hyperlink w:anchor="__RefHeading___Toc6041019_3224264995">
            <w:r>
              <w:rPr>
                <w:webHidden/>
                <w:rStyle w:val="IndexLink"/>
                <w:rtl w:val="true"/>
              </w:rPr>
              <w:t>إذا وجد الرجل قتیلا فی دار رجل و ادعی أنه قتله لأنه وجده یزنی بامرأته</w:t>
            </w:r>
            <w:r>
              <w:rPr>
                <w:rStyle w:val="IndexLink"/>
                <w:rtl w:val="true"/>
              </w:rPr>
              <w:tab/>
            </w:r>
            <w:r>
              <w:rPr>
                <w:rStyle w:val="IndexLink"/>
              </w:rPr>
              <w:t>26</w:t>
            </w:r>
          </w:hyperlink>
        </w:p>
        <w:p>
          <w:pPr>
            <w:pStyle w:val="Contents4"/>
            <w:tabs>
              <w:tab w:val="clear" w:pos="8176"/>
              <w:tab w:val="right" w:pos="9026" w:leader="dot"/>
            </w:tabs>
            <w:rPr/>
          </w:pPr>
          <w:hyperlink w:anchor="__RefHeading___Toc6041021_3224264995">
            <w:r>
              <w:rPr>
                <w:webHidden/>
                <w:rStyle w:val="IndexLink"/>
                <w:rtl w:val="true"/>
              </w:rPr>
              <w:t>إذا شهد اثنان أنه زنا بها بالبصرة، و الآخران أنه زنا بها بالکوفة</w:t>
            </w:r>
            <w:r>
              <w:rPr>
                <w:rStyle w:val="IndexLink"/>
                <w:rtl w:val="true"/>
              </w:rPr>
              <w:tab/>
            </w:r>
            <w:r>
              <w:rPr>
                <w:rStyle w:val="IndexLink"/>
              </w:rPr>
              <w:t>27</w:t>
            </w:r>
          </w:hyperlink>
        </w:p>
        <w:p>
          <w:pPr>
            <w:pStyle w:val="Contents4"/>
            <w:tabs>
              <w:tab w:val="clear" w:pos="8176"/>
              <w:tab w:val="right" w:pos="9026" w:leader="dot"/>
            </w:tabs>
            <w:rPr/>
          </w:pPr>
          <w:hyperlink w:anchor="__RefHeading___Toc6041023_3224264995">
            <w:r>
              <w:rPr>
                <w:webHidden/>
                <w:rStyle w:val="IndexLink"/>
                <w:rtl w:val="true"/>
              </w:rPr>
              <w:t>إذا شهد أربعة علی رجل بالزنا بها فی هذا البیت</w:t>
            </w:r>
            <w:r>
              <w:rPr>
                <w:rStyle w:val="IndexLink"/>
                <w:rtl w:val="true"/>
              </w:rPr>
              <w:tab/>
            </w:r>
            <w:r>
              <w:rPr>
                <w:rStyle w:val="IndexLink"/>
              </w:rPr>
              <w:t>27</w:t>
            </w:r>
          </w:hyperlink>
        </w:p>
        <w:p>
          <w:pPr>
            <w:pStyle w:val="Contents4"/>
            <w:tabs>
              <w:tab w:val="clear" w:pos="8176"/>
              <w:tab w:val="right" w:pos="9026" w:leader="dot"/>
            </w:tabs>
            <w:rPr/>
          </w:pPr>
          <w:hyperlink w:anchor="__RefHeading___Toc6041025_3224264995">
            <w:r>
              <w:rPr>
                <w:webHidden/>
                <w:rStyle w:val="IndexLink"/>
                <w:rtl w:val="true"/>
              </w:rPr>
              <w:t>إذا شهد اثنان أنه زنا فی هذه الزاویة و آخران فی زاویة اخری</w:t>
            </w:r>
            <w:r>
              <w:rPr>
                <w:rStyle w:val="IndexLink"/>
                <w:rtl w:val="true"/>
              </w:rPr>
              <w:tab/>
            </w:r>
            <w:r>
              <w:rPr>
                <w:rStyle w:val="IndexLink"/>
              </w:rPr>
              <w:t>27</w:t>
            </w:r>
          </w:hyperlink>
        </w:p>
        <w:p>
          <w:pPr>
            <w:pStyle w:val="Contents4"/>
            <w:tabs>
              <w:tab w:val="clear" w:pos="8176"/>
              <w:tab w:val="right" w:pos="9026" w:leader="dot"/>
            </w:tabs>
            <w:rPr/>
          </w:pPr>
          <w:hyperlink w:anchor="__RefHeading___Toc6041027_3224264995">
            <w:r>
              <w:rPr>
                <w:webHidden/>
                <w:rStyle w:val="IndexLink"/>
                <w:rtl w:val="true"/>
              </w:rPr>
              <w:t>إذا شهد أربعة بالزنا قبلت شهادتهم</w:t>
            </w:r>
            <w:r>
              <w:rPr>
                <w:rStyle w:val="IndexLink"/>
                <w:rtl w:val="true"/>
              </w:rPr>
              <w:tab/>
            </w:r>
            <w:r>
              <w:rPr>
                <w:rStyle w:val="IndexLink"/>
              </w:rPr>
              <w:t>27</w:t>
            </w:r>
          </w:hyperlink>
        </w:p>
        <w:p>
          <w:pPr>
            <w:pStyle w:val="Contents4"/>
            <w:tabs>
              <w:tab w:val="clear" w:pos="8176"/>
              <w:tab w:val="right" w:pos="9026" w:leader="dot"/>
            </w:tabs>
            <w:rPr/>
          </w:pPr>
          <w:hyperlink w:anchor="__RefHeading___Toc6041029_3224264995">
            <w:r>
              <w:rPr>
                <w:webHidden/>
                <w:rStyle w:val="IndexLink"/>
                <w:rtl w:val="true"/>
              </w:rPr>
              <w:t>إذا تحاکم أهل الذمة إلی حاکم المسلمین</w:t>
            </w:r>
            <w:r>
              <w:rPr>
                <w:rStyle w:val="IndexLink"/>
                <w:rtl w:val="true"/>
              </w:rPr>
              <w:tab/>
            </w:r>
            <w:r>
              <w:rPr>
                <w:rStyle w:val="IndexLink"/>
              </w:rPr>
              <w:t>27</w:t>
            </w:r>
          </w:hyperlink>
        </w:p>
        <w:p>
          <w:pPr>
            <w:pStyle w:val="Contents4"/>
            <w:tabs>
              <w:tab w:val="clear" w:pos="8176"/>
              <w:tab w:val="right" w:pos="9026" w:leader="dot"/>
            </w:tabs>
            <w:rPr/>
          </w:pPr>
          <w:hyperlink w:anchor="__RefHeading___Toc6041031_3224264995">
            <w:r>
              <w:rPr>
                <w:webHidden/>
                <w:rStyle w:val="IndexLink"/>
                <w:rtl w:val="true"/>
              </w:rPr>
              <w:t>قد بینا شرائط الإحصان عندنا، و أنها أربعة أشیاء</w:t>
            </w:r>
            <w:r>
              <w:rPr>
                <w:rStyle w:val="IndexLink"/>
                <w:rtl w:val="true"/>
              </w:rPr>
              <w:tab/>
            </w:r>
            <w:r>
              <w:rPr>
                <w:rStyle w:val="IndexLink"/>
              </w:rPr>
              <w:t>27</w:t>
            </w:r>
          </w:hyperlink>
        </w:p>
        <w:p>
          <w:pPr>
            <w:pStyle w:val="Contents3"/>
            <w:tabs>
              <w:tab w:val="clear" w:pos="8459"/>
              <w:tab w:val="right" w:pos="9026" w:leader="dot"/>
            </w:tabs>
            <w:rPr/>
          </w:pPr>
          <w:hyperlink w:anchor="__RefHeading___Toc6041033_3224264995">
            <w:r>
              <w:rPr>
                <w:webHidden/>
                <w:rStyle w:val="IndexLink"/>
                <w:rtl w:val="true"/>
              </w:rPr>
              <w:t>فصل فی حد القذف</w:t>
            </w:r>
            <w:r>
              <w:rPr>
                <w:rStyle w:val="IndexLink"/>
                <w:rtl w:val="true"/>
              </w:rPr>
              <w:tab/>
            </w:r>
            <w:r>
              <w:rPr>
                <w:rStyle w:val="IndexLink"/>
              </w:rPr>
              <w:t>29</w:t>
            </w:r>
          </w:hyperlink>
        </w:p>
        <w:p>
          <w:pPr>
            <w:pStyle w:val="Contents4"/>
            <w:tabs>
              <w:tab w:val="clear" w:pos="8176"/>
              <w:tab w:val="right" w:pos="9026" w:leader="dot"/>
            </w:tabs>
            <w:rPr/>
          </w:pPr>
          <w:hyperlink w:anchor="__RefHeading___Toc6041035_3224264995">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6041037_3224264995">
            <w:r>
              <w:rPr>
                <w:webHidden/>
                <w:rStyle w:val="IndexLink"/>
                <w:rtl w:val="true"/>
              </w:rPr>
              <w:t>فإذا ثبت أن موجب القذف الجلد فإنما یجب لقذف محصنة أو محصن</w:t>
            </w:r>
            <w:r>
              <w:rPr>
                <w:rStyle w:val="IndexLink"/>
                <w:rtl w:val="true"/>
              </w:rPr>
              <w:tab/>
            </w:r>
            <w:r>
              <w:rPr>
                <w:rStyle w:val="IndexLink"/>
              </w:rPr>
              <w:t>29</w:t>
            </w:r>
          </w:hyperlink>
        </w:p>
        <w:p>
          <w:pPr>
            <w:pStyle w:val="Contents4"/>
            <w:tabs>
              <w:tab w:val="clear" w:pos="8176"/>
              <w:tab w:val="right" w:pos="9026" w:leader="dot"/>
            </w:tabs>
            <w:rPr/>
          </w:pPr>
          <w:hyperlink w:anchor="__RefHeading___Toc6041039_3224264995">
            <w:r>
              <w:rPr>
                <w:webHidden/>
                <w:rStyle w:val="IndexLink"/>
                <w:rtl w:val="true"/>
              </w:rPr>
              <w:t>إذا قذف جماعة نظرت</w:t>
            </w:r>
            <w:r>
              <w:rPr>
                <w:rStyle w:val="IndexLink"/>
                <w:rtl w:val="true"/>
              </w:rPr>
              <w:tab/>
            </w:r>
            <w:r>
              <w:rPr>
                <w:rStyle w:val="IndexLink"/>
              </w:rPr>
              <w:t>30</w:t>
            </w:r>
          </w:hyperlink>
        </w:p>
        <w:p>
          <w:pPr>
            <w:pStyle w:val="Contents4"/>
            <w:tabs>
              <w:tab w:val="clear" w:pos="8176"/>
              <w:tab w:val="right" w:pos="9026" w:leader="dot"/>
            </w:tabs>
            <w:rPr/>
          </w:pPr>
          <w:hyperlink w:anchor="__RefHeading___Toc6041041_3224264995">
            <w:r>
              <w:rPr>
                <w:webHidden/>
                <w:rStyle w:val="IndexLink"/>
                <w:rtl w:val="true"/>
              </w:rPr>
              <w:t>إذا قال زنیت بفلانة أو قال لها زنا بک فلان، کان علیه حدان</w:t>
            </w:r>
            <w:r>
              <w:rPr>
                <w:rStyle w:val="IndexLink"/>
                <w:rtl w:val="true"/>
              </w:rPr>
              <w:tab/>
            </w:r>
            <w:r>
              <w:rPr>
                <w:rStyle w:val="IndexLink"/>
              </w:rPr>
              <w:t>30</w:t>
            </w:r>
          </w:hyperlink>
        </w:p>
        <w:p>
          <w:pPr>
            <w:pStyle w:val="Contents4"/>
            <w:tabs>
              <w:tab w:val="clear" w:pos="8176"/>
              <w:tab w:val="right" w:pos="9026" w:leader="dot"/>
            </w:tabs>
            <w:rPr/>
          </w:pPr>
          <w:hyperlink w:anchor="__RefHeading___Toc6041043_3224264995">
            <w:r>
              <w:rPr>
                <w:webHidden/>
                <w:rStyle w:val="IndexLink"/>
                <w:rtl w:val="true"/>
              </w:rPr>
              <w:t>إذا قال لرجل یا ابن الزانیین</w:t>
            </w:r>
            <w:r>
              <w:rPr>
                <w:rStyle w:val="IndexLink"/>
                <w:rtl w:val="true"/>
              </w:rPr>
              <w:tab/>
            </w:r>
            <w:r>
              <w:rPr>
                <w:rStyle w:val="IndexLink"/>
              </w:rPr>
              <w:t>30</w:t>
            </w:r>
          </w:hyperlink>
        </w:p>
        <w:p>
          <w:pPr>
            <w:pStyle w:val="Contents4"/>
            <w:tabs>
              <w:tab w:val="clear" w:pos="8176"/>
              <w:tab w:val="right" w:pos="9026" w:leader="dot"/>
            </w:tabs>
            <w:rPr/>
          </w:pPr>
          <w:hyperlink w:anchor="__RefHeading___Toc6041045_3224264995">
            <w:r>
              <w:rPr>
                <w:webHidden/>
                <w:rStyle w:val="IndexLink"/>
                <w:rtl w:val="true"/>
              </w:rPr>
              <w:t>إذا قذف رجلا ثم اختلفا</w:t>
            </w:r>
            <w:r>
              <w:rPr>
                <w:rStyle w:val="IndexLink"/>
                <w:rtl w:val="true"/>
              </w:rPr>
              <w:tab/>
            </w:r>
            <w:r>
              <w:rPr>
                <w:rStyle w:val="IndexLink"/>
              </w:rPr>
              <w:t>31</w:t>
            </w:r>
          </w:hyperlink>
        </w:p>
        <w:p>
          <w:pPr>
            <w:pStyle w:val="Contents4"/>
            <w:tabs>
              <w:tab w:val="clear" w:pos="8176"/>
              <w:tab w:val="right" w:pos="9026" w:leader="dot"/>
            </w:tabs>
            <w:rPr/>
          </w:pPr>
          <w:hyperlink w:anchor="__RefHeading___Toc6041047_3224264995">
            <w:r>
              <w:rPr>
                <w:webHidden/>
                <w:rStyle w:val="IndexLink"/>
                <w:rtl w:val="true"/>
              </w:rPr>
              <w:t>إذا قال لعربی یا نبطی لم یجب علیه الحد</w:t>
            </w:r>
            <w:r>
              <w:rPr>
                <w:rStyle w:val="IndexLink"/>
                <w:rtl w:val="true"/>
              </w:rPr>
              <w:tab/>
            </w:r>
            <w:r>
              <w:rPr>
                <w:rStyle w:val="IndexLink"/>
              </w:rPr>
              <w:t>32</w:t>
            </w:r>
          </w:hyperlink>
        </w:p>
        <w:p>
          <w:pPr>
            <w:pStyle w:val="Contents4"/>
            <w:tabs>
              <w:tab w:val="clear" w:pos="8176"/>
              <w:tab w:val="right" w:pos="9026" w:leader="dot"/>
            </w:tabs>
            <w:rPr/>
          </w:pPr>
          <w:hyperlink w:anchor="__RefHeading___Toc6041049_3224264995">
            <w:r>
              <w:rPr>
                <w:webHidden/>
                <w:rStyle w:val="IndexLink"/>
                <w:rtl w:val="true"/>
              </w:rPr>
              <w:t>إذا قذف امرأة وطئت وطئا حراما</w:t>
            </w:r>
            <w:r>
              <w:rPr>
                <w:rStyle w:val="IndexLink"/>
                <w:rtl w:val="true"/>
              </w:rPr>
              <w:tab/>
            </w:r>
            <w:r>
              <w:rPr>
                <w:rStyle w:val="IndexLink"/>
              </w:rPr>
              <w:t>32</w:t>
            </w:r>
          </w:hyperlink>
        </w:p>
        <w:p>
          <w:pPr>
            <w:pStyle w:val="Contents4"/>
            <w:tabs>
              <w:tab w:val="clear" w:pos="8176"/>
              <w:tab w:val="right" w:pos="9026" w:leader="dot"/>
            </w:tabs>
            <w:rPr/>
          </w:pPr>
          <w:hyperlink w:anchor="__RefHeading___Toc6041051_3224264995">
            <w:r>
              <w:rPr>
                <w:webHidden/>
                <w:rStyle w:val="IndexLink"/>
                <w:rtl w:val="true"/>
              </w:rPr>
              <w:t>التعریض بالقذف لیس بقذف</w:t>
            </w:r>
            <w:r>
              <w:rPr>
                <w:rStyle w:val="IndexLink"/>
                <w:rtl w:val="true"/>
              </w:rPr>
              <w:tab/>
            </w:r>
            <w:r>
              <w:rPr>
                <w:rStyle w:val="IndexLink"/>
              </w:rPr>
              <w:t>32</w:t>
            </w:r>
          </w:hyperlink>
        </w:p>
        <w:p>
          <w:pPr>
            <w:pStyle w:val="Contents2"/>
            <w:tabs>
              <w:tab w:val="clear" w:pos="8743"/>
              <w:tab w:val="right" w:pos="9026" w:leader="dot"/>
            </w:tabs>
            <w:rPr/>
          </w:pPr>
          <w:hyperlink w:anchor="__RefHeading___Toc6041053_3224264995">
            <w:r>
              <w:rPr>
                <w:webHidden/>
                <w:rStyle w:val="IndexLink"/>
                <w:rtl w:val="true"/>
              </w:rPr>
              <w:t>کتاب السرقة</w:t>
            </w:r>
            <w:r>
              <w:rPr>
                <w:rStyle w:val="IndexLink"/>
                <w:rtl w:val="true"/>
              </w:rPr>
              <w:tab/>
            </w:r>
            <w:r>
              <w:rPr>
                <w:rStyle w:val="IndexLink"/>
              </w:rPr>
              <w:t>33</w:t>
            </w:r>
          </w:hyperlink>
        </w:p>
        <w:p>
          <w:pPr>
            <w:pStyle w:val="Contents3"/>
            <w:tabs>
              <w:tab w:val="clear" w:pos="8459"/>
              <w:tab w:val="right" w:pos="9026" w:leader="dot"/>
            </w:tabs>
            <w:rPr/>
          </w:pPr>
          <w:hyperlink w:anchor="__RefHeading___Toc6041055_3224264995">
            <w:r>
              <w:rPr>
                <w:webHidden/>
                <w:rStyle w:val="IndexLink"/>
                <w:rtl w:val="true"/>
              </w:rPr>
              <w:t>[</w:t>
            </w:r>
            <w:r>
              <w:rPr>
                <w:rStyle w:val="IndexLink"/>
                <w:rtl w:val="true"/>
              </w:rPr>
              <w:t>فصل فی أحکام السرقة</w:t>
            </w:r>
            <w:r>
              <w:rPr>
                <w:rStyle w:val="IndexLink"/>
                <w:rtl w:val="true"/>
              </w:rPr>
              <w:t>]</w:t>
              <w:tab/>
            </w:r>
            <w:r>
              <w:rPr>
                <w:rStyle w:val="IndexLink"/>
              </w:rPr>
              <w:t>33</w:t>
            </w:r>
          </w:hyperlink>
        </w:p>
        <w:p>
          <w:pPr>
            <w:pStyle w:val="Contents4"/>
            <w:tabs>
              <w:tab w:val="clear" w:pos="8176"/>
              <w:tab w:val="right" w:pos="9026" w:leader="dot"/>
            </w:tabs>
            <w:rPr/>
          </w:pPr>
          <w:hyperlink w:anchor="__RefHeading___Toc6041057_3224264995">
            <w:r>
              <w:rPr>
                <w:webHidden/>
                <w:rStyle w:val="IndexLink"/>
                <w:rtl w:val="true"/>
              </w:rPr>
              <w:t>[</w:t>
            </w:r>
            <w:r>
              <w:rPr>
                <w:rStyle w:val="IndexLink"/>
                <w:rtl w:val="true"/>
              </w:rPr>
              <w:t>یجب قطع ید السارق بالکتاب و السنة</w:t>
            </w:r>
            <w:r>
              <w:rPr>
                <w:rStyle w:val="IndexLink"/>
                <w:rtl w:val="true"/>
              </w:rPr>
              <w:t>]</w:t>
              <w:tab/>
            </w:r>
            <w:r>
              <w:rPr>
                <w:rStyle w:val="IndexLink"/>
              </w:rPr>
              <w:t>33</w:t>
            </w:r>
          </w:hyperlink>
        </w:p>
        <w:p>
          <w:pPr>
            <w:pStyle w:val="Contents4"/>
            <w:tabs>
              <w:tab w:val="clear" w:pos="8176"/>
              <w:tab w:val="right" w:pos="9026" w:leader="dot"/>
            </w:tabs>
            <w:rPr/>
          </w:pPr>
          <w:hyperlink w:anchor="__RefHeading___Toc6041059_3224264995">
            <w:r>
              <w:rPr>
                <w:webHidden/>
                <w:rStyle w:val="IndexLink"/>
                <w:rtl w:val="true"/>
              </w:rPr>
              <w:t>القدر الذی یقطع به السارق عندنا ربع دینار أو ما قیمته ربع دینار</w:t>
            </w:r>
            <w:r>
              <w:rPr>
                <w:rStyle w:val="IndexLink"/>
                <w:rtl w:val="true"/>
              </w:rPr>
              <w:tab/>
            </w:r>
            <w:r>
              <w:rPr>
                <w:rStyle w:val="IndexLink"/>
              </w:rPr>
              <w:t>33</w:t>
            </w:r>
          </w:hyperlink>
        </w:p>
        <w:p>
          <w:pPr>
            <w:pStyle w:val="Contents4"/>
            <w:tabs>
              <w:tab w:val="clear" w:pos="8176"/>
              <w:tab w:val="right" w:pos="9026" w:leader="dot"/>
            </w:tabs>
            <w:rPr/>
          </w:pPr>
          <w:hyperlink w:anchor="__RefHeading___Toc6041061_3224264995">
            <w:r>
              <w:rPr>
                <w:webHidden/>
                <w:rStyle w:val="IndexLink"/>
                <w:rtl w:val="true"/>
              </w:rPr>
              <w:t>و أما الکلام فیما کان أصله الإباحة أو غیر الإباحة فجملته</w:t>
            </w:r>
            <w:r>
              <w:rPr>
                <w:rStyle w:val="IndexLink"/>
                <w:rtl w:val="true"/>
              </w:rPr>
              <w:tab/>
            </w:r>
            <w:r>
              <w:rPr>
                <w:rStyle w:val="IndexLink"/>
              </w:rPr>
              <w:t>34</w:t>
            </w:r>
          </w:hyperlink>
        </w:p>
        <w:p>
          <w:pPr>
            <w:pStyle w:val="Contents4"/>
            <w:tabs>
              <w:tab w:val="clear" w:pos="8176"/>
              <w:tab w:val="right" w:pos="9026" w:leader="dot"/>
            </w:tabs>
            <w:rPr/>
          </w:pPr>
          <w:hyperlink w:anchor="__RefHeading___Toc6041063_3224264995">
            <w:r>
              <w:rPr>
                <w:webHidden/>
                <w:rStyle w:val="IndexLink"/>
                <w:rtl w:val="true"/>
              </w:rPr>
              <w:t>قد ذکرنا أن النصاب الذی یتعلق به القطع ربع دینار، و المراد بالدینار</w:t>
            </w:r>
            <w:r>
              <w:rPr>
                <w:rStyle w:val="IndexLink"/>
                <w:rtl w:val="true"/>
              </w:rPr>
              <w:tab/>
            </w:r>
            <w:r>
              <w:rPr>
                <w:rStyle w:val="IndexLink"/>
              </w:rPr>
              <w:t>34</w:t>
            </w:r>
          </w:hyperlink>
        </w:p>
        <w:p>
          <w:pPr>
            <w:pStyle w:val="Contents4"/>
            <w:tabs>
              <w:tab w:val="clear" w:pos="8176"/>
              <w:tab w:val="right" w:pos="9026" w:leader="dot"/>
            </w:tabs>
            <w:rPr/>
          </w:pPr>
          <w:hyperlink w:anchor="__RefHeading___Toc6041065_3224264995">
            <w:r>
              <w:rPr>
                <w:webHidden/>
                <w:rStyle w:val="IndexLink"/>
                <w:rtl w:val="true"/>
              </w:rPr>
              <w:t>لا قطع إلا علی مکلف</w:t>
            </w:r>
            <w:r>
              <w:rPr>
                <w:rStyle w:val="IndexLink"/>
                <w:rtl w:val="true"/>
              </w:rPr>
              <w:tab/>
            </w:r>
            <w:r>
              <w:rPr>
                <w:rStyle w:val="IndexLink"/>
              </w:rPr>
              <w:t>35</w:t>
            </w:r>
          </w:hyperlink>
        </w:p>
        <w:p>
          <w:pPr>
            <w:pStyle w:val="Contents4"/>
            <w:tabs>
              <w:tab w:val="clear" w:pos="8176"/>
              <w:tab w:val="right" w:pos="9026" w:leader="dot"/>
            </w:tabs>
            <w:rPr/>
          </w:pPr>
          <w:hyperlink w:anchor="__RefHeading___Toc6041067_3224264995">
            <w:r>
              <w:rPr>
                <w:webHidden/>
                <w:rStyle w:val="IndexLink"/>
                <w:rtl w:val="true"/>
              </w:rPr>
              <w:t>و بما ذا یکون بالغا</w:t>
            </w:r>
            <w:r>
              <w:rPr>
                <w:rStyle w:val="IndexLink"/>
                <w:rtl w:val="true"/>
              </w:rPr>
              <w:tab/>
            </w:r>
            <w:r>
              <w:rPr>
                <w:rStyle w:val="IndexLink"/>
              </w:rPr>
              <w:t>35</w:t>
            </w:r>
          </w:hyperlink>
        </w:p>
        <w:p>
          <w:pPr>
            <w:pStyle w:val="Contents4"/>
            <w:tabs>
              <w:tab w:val="clear" w:pos="8176"/>
              <w:tab w:val="right" w:pos="9026" w:leader="dot"/>
            </w:tabs>
            <w:rPr/>
          </w:pPr>
          <w:hyperlink w:anchor="__RefHeading___Toc6041069_3224264995">
            <w:r>
              <w:rPr>
                <w:webHidden/>
                <w:rStyle w:val="IndexLink"/>
                <w:rtl w:val="true"/>
              </w:rPr>
              <w:t>و لا قطع إلا علی من سرق من حرز</w:t>
            </w:r>
            <w:r>
              <w:rPr>
                <w:rStyle w:val="IndexLink"/>
                <w:rtl w:val="true"/>
              </w:rPr>
              <w:tab/>
            </w:r>
            <w:r>
              <w:rPr>
                <w:rStyle w:val="IndexLink"/>
              </w:rPr>
              <w:t>36</w:t>
            </w:r>
          </w:hyperlink>
        </w:p>
        <w:p>
          <w:pPr>
            <w:pStyle w:val="Contents4"/>
            <w:tabs>
              <w:tab w:val="clear" w:pos="8176"/>
              <w:tab w:val="right" w:pos="9026" w:leader="dot"/>
            </w:tabs>
            <w:rPr/>
          </w:pPr>
          <w:hyperlink w:anchor="__RefHeading___Toc6041071_3224264995">
            <w:r>
              <w:rPr>
                <w:webHidden/>
                <w:rStyle w:val="IndexLink"/>
                <w:rtl w:val="true"/>
              </w:rPr>
              <w:t>فحرز البقل و الخضراوات فی دکاکین من وراء شریجة</w:t>
            </w:r>
            <w:r>
              <w:rPr>
                <w:rStyle w:val="IndexLink"/>
                <w:rtl w:val="true"/>
              </w:rPr>
              <w:tab/>
            </w:r>
            <w:r>
              <w:rPr>
                <w:rStyle w:val="IndexLink"/>
              </w:rPr>
              <w:t>36</w:t>
            </w:r>
          </w:hyperlink>
        </w:p>
        <w:p>
          <w:pPr>
            <w:pStyle w:val="Contents4"/>
            <w:tabs>
              <w:tab w:val="clear" w:pos="8176"/>
              <w:tab w:val="right" w:pos="9026" w:leader="dot"/>
            </w:tabs>
            <w:rPr/>
          </w:pPr>
          <w:hyperlink w:anchor="__RefHeading___Toc6041073_3224264995">
            <w:r>
              <w:rPr>
                <w:webHidden/>
                <w:rStyle w:val="IndexLink"/>
                <w:rtl w:val="true"/>
              </w:rPr>
              <w:t>و أما الطعام فحرزها أن یجعل فی غرائز و یخیط و یجمع و یشد بعضها إلی بعض</w:t>
            </w:r>
            <w:r>
              <w:rPr>
                <w:rStyle w:val="IndexLink"/>
                <w:rtl w:val="true"/>
              </w:rPr>
              <w:tab/>
            </w:r>
            <w:r>
              <w:rPr>
                <w:rStyle w:val="IndexLink"/>
              </w:rPr>
              <w:t>37</w:t>
            </w:r>
          </w:hyperlink>
        </w:p>
        <w:p>
          <w:pPr>
            <w:pStyle w:val="Contents4"/>
            <w:tabs>
              <w:tab w:val="clear" w:pos="8176"/>
              <w:tab w:val="right" w:pos="9026" w:leader="dot"/>
            </w:tabs>
            <w:rPr/>
          </w:pPr>
          <w:hyperlink w:anchor="__RefHeading___Toc6041075_3224264995">
            <w:r>
              <w:rPr>
                <w:webHidden/>
                <w:rStyle w:val="IndexLink"/>
                <w:rtl w:val="true"/>
              </w:rPr>
              <w:t>و الإبل علی ثلثة أضرب راعیة و بارکة و مقطرة</w:t>
            </w:r>
            <w:r>
              <w:rPr>
                <w:rStyle w:val="IndexLink"/>
                <w:rtl w:val="true"/>
              </w:rPr>
              <w:tab/>
            </w:r>
            <w:r>
              <w:rPr>
                <w:rStyle w:val="IndexLink"/>
              </w:rPr>
              <w:t>37</w:t>
            </w:r>
          </w:hyperlink>
        </w:p>
        <w:p>
          <w:pPr>
            <w:pStyle w:val="Contents4"/>
            <w:tabs>
              <w:tab w:val="clear" w:pos="8176"/>
              <w:tab w:val="right" w:pos="9026" w:leader="dot"/>
            </w:tabs>
            <w:rPr/>
          </w:pPr>
          <w:hyperlink w:anchor="__RefHeading___Toc6041077_3224264995">
            <w:r>
              <w:rPr>
                <w:webHidden/>
                <w:rStyle w:val="IndexLink"/>
                <w:rtl w:val="true"/>
              </w:rPr>
              <w:t>و أما الکلام فی البغال و الحمیر و الخیل و الغنم و البقر</w:t>
            </w:r>
            <w:r>
              <w:rPr>
                <w:rStyle w:val="IndexLink"/>
                <w:rtl w:val="true"/>
              </w:rPr>
              <w:tab/>
            </w:r>
            <w:r>
              <w:rPr>
                <w:rStyle w:val="IndexLink"/>
              </w:rPr>
              <w:t>37</w:t>
            </w:r>
          </w:hyperlink>
        </w:p>
        <w:p>
          <w:pPr>
            <w:pStyle w:val="Contents4"/>
            <w:tabs>
              <w:tab w:val="clear" w:pos="8176"/>
              <w:tab w:val="right" w:pos="9026" w:leader="dot"/>
            </w:tabs>
            <w:rPr/>
          </w:pPr>
          <w:hyperlink w:anchor="__RefHeading___Toc6041079_3224264995">
            <w:r>
              <w:rPr>
                <w:webHidden/>
                <w:rStyle w:val="IndexLink"/>
                <w:rtl w:val="true"/>
              </w:rPr>
              <w:t>و إن کان معه ثوب ففرشه و نام علیه، أو اتکأ علیه أو نام و توسده فهو فی حرز</w:t>
            </w:r>
            <w:r>
              <w:rPr>
                <w:rStyle w:val="IndexLink"/>
                <w:rtl w:val="true"/>
              </w:rPr>
              <w:tab/>
            </w:r>
            <w:r>
              <w:rPr>
                <w:rStyle w:val="IndexLink"/>
              </w:rPr>
              <w:t>38</w:t>
            </w:r>
          </w:hyperlink>
        </w:p>
        <w:p>
          <w:pPr>
            <w:pStyle w:val="Contents4"/>
            <w:tabs>
              <w:tab w:val="clear" w:pos="8176"/>
              <w:tab w:val="right" w:pos="9026" w:leader="dot"/>
            </w:tabs>
            <w:rPr/>
          </w:pPr>
          <w:hyperlink w:anchor="__RefHeading___Toc6041081_3224264995">
            <w:r>
              <w:rPr>
                <w:webHidden/>
                <w:rStyle w:val="IndexLink"/>
                <w:rtl w:val="true"/>
              </w:rPr>
              <w:t>إذا ضرب فسطاطا أو خیمة و شد الاطناب و نصبها و جعل متاعه فیها، نظرت</w:t>
            </w:r>
            <w:r>
              <w:rPr>
                <w:rStyle w:val="IndexLink"/>
                <w:rtl w:val="true"/>
              </w:rPr>
              <w:tab/>
            </w:r>
            <w:r>
              <w:rPr>
                <w:rStyle w:val="IndexLink"/>
              </w:rPr>
              <w:t>38</w:t>
            </w:r>
          </w:hyperlink>
        </w:p>
        <w:p>
          <w:pPr>
            <w:pStyle w:val="Contents4"/>
            <w:tabs>
              <w:tab w:val="clear" w:pos="8176"/>
              <w:tab w:val="right" w:pos="9026" w:leader="dot"/>
            </w:tabs>
            <w:rPr/>
          </w:pPr>
          <w:hyperlink w:anchor="__RefHeading___Toc6041083_3224264995">
            <w:r>
              <w:rPr>
                <w:webHidden/>
                <w:rStyle w:val="IndexLink"/>
                <w:rtl w:val="true"/>
              </w:rPr>
              <w:t>لا یخلو البیوت من أحد أمرین إما أن یکون فی البلد أو فی البر</w:t>
            </w:r>
            <w:r>
              <w:rPr>
                <w:rStyle w:val="IndexLink"/>
                <w:rtl w:val="true"/>
              </w:rPr>
              <w:tab/>
            </w:r>
            <w:r>
              <w:rPr>
                <w:rStyle w:val="IndexLink"/>
              </w:rPr>
              <w:t>38</w:t>
            </w:r>
          </w:hyperlink>
        </w:p>
        <w:p>
          <w:pPr>
            <w:pStyle w:val="Contents4"/>
            <w:tabs>
              <w:tab w:val="clear" w:pos="8176"/>
              <w:tab w:val="right" w:pos="9026" w:leader="dot"/>
            </w:tabs>
            <w:rPr/>
          </w:pPr>
          <w:hyperlink w:anchor="__RefHeading___Toc6041085_3224264995">
            <w:r>
              <w:rPr>
                <w:webHidden/>
                <w:rStyle w:val="IndexLink"/>
                <w:rtl w:val="true"/>
              </w:rPr>
              <w:t>فأما الدور و المنازل التی للناس</w:t>
            </w:r>
            <w:r>
              <w:rPr>
                <w:rStyle w:val="IndexLink"/>
                <w:rtl w:val="true"/>
              </w:rPr>
              <w:tab/>
            </w:r>
            <w:r>
              <w:rPr>
                <w:rStyle w:val="IndexLink"/>
              </w:rPr>
              <w:t>39</w:t>
            </w:r>
          </w:hyperlink>
        </w:p>
        <w:p>
          <w:pPr>
            <w:pStyle w:val="Contents4"/>
            <w:tabs>
              <w:tab w:val="clear" w:pos="8176"/>
              <w:tab w:val="right" w:pos="9026" w:leader="dot"/>
            </w:tabs>
            <w:rPr/>
          </w:pPr>
          <w:hyperlink w:anchor="__RefHeading___Toc6041087_3224264995">
            <w:r>
              <w:rPr>
                <w:webHidden/>
                <w:rStyle w:val="IndexLink"/>
                <w:rtl w:val="true"/>
              </w:rPr>
              <w:t>فاما حائط الدار فالآجر الذی فیه فی حرز</w:t>
            </w:r>
            <w:r>
              <w:rPr>
                <w:rStyle w:val="IndexLink"/>
                <w:rtl w:val="true"/>
              </w:rPr>
              <w:tab/>
            </w:r>
            <w:r>
              <w:rPr>
                <w:rStyle w:val="IndexLink"/>
              </w:rPr>
              <w:t>39</w:t>
            </w:r>
          </w:hyperlink>
        </w:p>
        <w:p>
          <w:pPr>
            <w:pStyle w:val="Contents4"/>
            <w:tabs>
              <w:tab w:val="clear" w:pos="8176"/>
              <w:tab w:val="right" w:pos="9026" w:leader="dot"/>
            </w:tabs>
            <w:rPr/>
          </w:pPr>
          <w:hyperlink w:anchor="__RefHeading___Toc6041089_3224264995">
            <w:r>
              <w:rPr>
                <w:webHidden/>
                <w:rStyle w:val="IndexLink"/>
                <w:rtl w:val="true"/>
              </w:rPr>
              <w:t>فأما أبواب الخزائن التی فیها فهی کالمتاع فی الدار</w:t>
            </w:r>
            <w:r>
              <w:rPr>
                <w:rStyle w:val="IndexLink"/>
                <w:rtl w:val="true"/>
              </w:rPr>
              <w:tab/>
            </w:r>
            <w:r>
              <w:rPr>
                <w:rStyle w:val="IndexLink"/>
              </w:rPr>
              <w:t>39</w:t>
            </w:r>
          </w:hyperlink>
        </w:p>
        <w:p>
          <w:pPr>
            <w:pStyle w:val="Contents4"/>
            <w:tabs>
              <w:tab w:val="clear" w:pos="8176"/>
              <w:tab w:val="right" w:pos="9026" w:leader="dot"/>
            </w:tabs>
            <w:rPr/>
          </w:pPr>
          <w:hyperlink w:anchor="__RefHeading___Toc6041091_3224264995">
            <w:r>
              <w:rPr>
                <w:webHidden/>
                <w:rStyle w:val="IndexLink"/>
                <w:rtl w:val="true"/>
              </w:rPr>
              <w:t>إذا أخرج السارق المتاع من البیت إلی صحن الدار لم تخل الدار من أحد أمرین</w:t>
            </w:r>
            <w:r>
              <w:rPr>
                <w:rStyle w:val="IndexLink"/>
                <w:rtl w:val="true"/>
              </w:rPr>
              <w:tab/>
            </w:r>
            <w:r>
              <w:rPr>
                <w:rStyle w:val="IndexLink"/>
              </w:rPr>
              <w:t>39</w:t>
            </w:r>
          </w:hyperlink>
        </w:p>
        <w:p>
          <w:pPr>
            <w:pStyle w:val="Contents4"/>
            <w:tabs>
              <w:tab w:val="clear" w:pos="8176"/>
              <w:tab w:val="right" w:pos="9026" w:leader="dot"/>
            </w:tabs>
            <w:rPr/>
          </w:pPr>
          <w:hyperlink w:anchor="__RefHeading___Toc6041093_3224264995">
            <w:r>
              <w:rPr>
                <w:webHidden/>
                <w:rStyle w:val="IndexLink"/>
                <w:rtl w:val="true"/>
              </w:rPr>
              <w:t>و إذا نقبا معا و دخل أحدهما فوضع السرقة فی بعض النقب</w:t>
            </w:r>
            <w:r>
              <w:rPr>
                <w:rStyle w:val="IndexLink"/>
                <w:rtl w:val="true"/>
              </w:rPr>
              <w:tab/>
            </w:r>
            <w:r>
              <w:rPr>
                <w:rStyle w:val="IndexLink"/>
              </w:rPr>
              <w:t>40</w:t>
            </w:r>
          </w:hyperlink>
        </w:p>
        <w:p>
          <w:pPr>
            <w:pStyle w:val="Contents4"/>
            <w:tabs>
              <w:tab w:val="clear" w:pos="8176"/>
              <w:tab w:val="right" w:pos="9026" w:leader="dot"/>
            </w:tabs>
            <w:rPr/>
          </w:pPr>
          <w:hyperlink w:anchor="__RefHeading___Toc6041095_3224264995">
            <w:r>
              <w:rPr>
                <w:webHidden/>
                <w:rStyle w:val="IndexLink"/>
                <w:rtl w:val="true"/>
              </w:rPr>
              <w:t>فاما إن دخل فأخذ جوهرة فابتلعها ثم خرج و هی فی جوفه</w:t>
            </w:r>
            <w:r>
              <w:rPr>
                <w:rStyle w:val="IndexLink"/>
                <w:rtl w:val="true"/>
              </w:rPr>
              <w:tab/>
            </w:r>
            <w:r>
              <w:rPr>
                <w:rStyle w:val="IndexLink"/>
              </w:rPr>
              <w:t>42</w:t>
            </w:r>
          </w:hyperlink>
        </w:p>
        <w:p>
          <w:pPr>
            <w:pStyle w:val="Contents4"/>
            <w:tabs>
              <w:tab w:val="clear" w:pos="8176"/>
              <w:tab w:val="right" w:pos="9026" w:leader="dot"/>
            </w:tabs>
            <w:rPr/>
          </w:pPr>
          <w:hyperlink w:anchor="__RefHeading___Toc6041097_3224264995">
            <w:r>
              <w:rPr>
                <w:webHidden/>
                <w:rStyle w:val="IndexLink"/>
                <w:rtl w:val="true"/>
              </w:rPr>
              <w:t>فإن کان فی الحرز شاة قیمتها ربع دینار فذبحها فنقصت قیمتها</w:t>
            </w:r>
            <w:r>
              <w:rPr>
                <w:rStyle w:val="IndexLink"/>
                <w:rtl w:val="true"/>
              </w:rPr>
              <w:tab/>
            </w:r>
            <w:r>
              <w:rPr>
                <w:rStyle w:val="IndexLink"/>
              </w:rPr>
              <w:t>42</w:t>
            </w:r>
          </w:hyperlink>
        </w:p>
        <w:p>
          <w:pPr>
            <w:pStyle w:val="Contents4"/>
            <w:tabs>
              <w:tab w:val="clear" w:pos="8176"/>
              <w:tab w:val="right" w:pos="9026" w:leader="dot"/>
            </w:tabs>
            <w:rPr/>
          </w:pPr>
          <w:hyperlink w:anchor="__RefHeading___Toc6041099_3224264995">
            <w:r>
              <w:rPr>
                <w:webHidden/>
                <w:rStyle w:val="IndexLink"/>
                <w:rtl w:val="true"/>
              </w:rPr>
              <w:t>إذا کانوا ثلثة نفر فنقبوا معا و دخلوا الحرز ففیه ثلاث مسائل</w:t>
            </w:r>
            <w:r>
              <w:rPr>
                <w:rStyle w:val="IndexLink"/>
                <w:rtl w:val="true"/>
              </w:rPr>
              <w:tab/>
            </w:r>
            <w:r>
              <w:rPr>
                <w:rStyle w:val="IndexLink"/>
              </w:rPr>
              <w:t>42</w:t>
            </w:r>
          </w:hyperlink>
        </w:p>
        <w:p>
          <w:pPr>
            <w:pStyle w:val="Contents4"/>
            <w:tabs>
              <w:tab w:val="clear" w:pos="8176"/>
              <w:tab w:val="right" w:pos="9026" w:leader="dot"/>
            </w:tabs>
            <w:rPr/>
          </w:pPr>
          <w:hyperlink w:anchor="__RefHeading___Toc6041101_3224264995">
            <w:r>
              <w:rPr>
                <w:webHidden/>
                <w:rStyle w:val="IndexLink"/>
                <w:rtl w:val="true"/>
              </w:rPr>
              <w:t>إذا نقبا معا و دخل أحدهما فقرب المتاع إلی باب النقب من داخل، فأدخل الخارج یده فأخذه من جوف الحرز</w:t>
            </w:r>
            <w:r>
              <w:rPr>
                <w:rStyle w:val="IndexLink"/>
                <w:rtl w:val="true"/>
              </w:rPr>
              <w:tab/>
            </w:r>
            <w:r>
              <w:rPr>
                <w:rStyle w:val="IndexLink"/>
              </w:rPr>
              <w:t>43</w:t>
            </w:r>
          </w:hyperlink>
        </w:p>
        <w:p>
          <w:pPr>
            <w:pStyle w:val="Contents4"/>
            <w:tabs>
              <w:tab w:val="clear" w:pos="8176"/>
              <w:tab w:val="right" w:pos="9026" w:leader="dot"/>
            </w:tabs>
            <w:rPr/>
          </w:pPr>
          <w:hyperlink w:anchor="__RefHeading___Toc6041103_3224264995">
            <w:r>
              <w:rPr>
                <w:webHidden/>
                <w:rStyle w:val="IndexLink"/>
                <w:rtl w:val="true"/>
              </w:rPr>
              <w:t>إذا نقب و دخل الحرز فذبح شاة فعلیه ما بین قیمتها حیة و مذبوحة</w:t>
            </w:r>
            <w:r>
              <w:rPr>
                <w:rStyle w:val="IndexLink"/>
                <w:rtl w:val="true"/>
              </w:rPr>
              <w:tab/>
            </w:r>
            <w:r>
              <w:rPr>
                <w:rStyle w:val="IndexLink"/>
              </w:rPr>
              <w:t>44</w:t>
            </w:r>
          </w:hyperlink>
        </w:p>
        <w:p>
          <w:pPr>
            <w:pStyle w:val="Contents4"/>
            <w:tabs>
              <w:tab w:val="clear" w:pos="8176"/>
              <w:tab w:val="right" w:pos="9026" w:leader="dot"/>
            </w:tabs>
            <w:rPr/>
          </w:pPr>
          <w:hyperlink w:anchor="__RefHeading___Toc6041105_3224264995">
            <w:r>
              <w:rPr>
                <w:webHidden/>
                <w:rStyle w:val="IndexLink"/>
                <w:rtl w:val="true"/>
              </w:rPr>
              <w:t>إذا سرق ما قیمته نصاب فلم یقطع حتی نقصت قیمته لنقصان السوق</w:t>
            </w:r>
            <w:r>
              <w:rPr>
                <w:rStyle w:val="IndexLink"/>
                <w:rtl w:val="true"/>
              </w:rPr>
              <w:tab/>
            </w:r>
            <w:r>
              <w:rPr>
                <w:rStyle w:val="IndexLink"/>
              </w:rPr>
              <w:t>44</w:t>
            </w:r>
          </w:hyperlink>
        </w:p>
        <w:p>
          <w:pPr>
            <w:pStyle w:val="Contents4"/>
            <w:tabs>
              <w:tab w:val="clear" w:pos="8176"/>
              <w:tab w:val="right" w:pos="9026" w:leader="dot"/>
            </w:tabs>
            <w:rPr/>
          </w:pPr>
          <w:hyperlink w:anchor="__RefHeading___Toc6041107_3224264995">
            <w:r>
              <w:rPr>
                <w:webHidden/>
                <w:rStyle w:val="IndexLink"/>
                <w:rtl w:val="true"/>
              </w:rPr>
              <w:t>إذا سرق عینا یجب فیها القطع فلم یقطع حتی ملک السرقة بهبة أو شراء لم یسقط القطع عنه</w:t>
            </w:r>
            <w:r>
              <w:rPr>
                <w:rStyle w:val="IndexLink"/>
                <w:rtl w:val="true"/>
              </w:rPr>
              <w:tab/>
            </w:r>
            <w:r>
              <w:rPr>
                <w:rStyle w:val="IndexLink"/>
              </w:rPr>
              <w:t>44</w:t>
            </w:r>
          </w:hyperlink>
        </w:p>
        <w:p>
          <w:pPr>
            <w:pStyle w:val="Contents4"/>
            <w:tabs>
              <w:tab w:val="clear" w:pos="8176"/>
              <w:tab w:val="right" w:pos="9026" w:leader="dot"/>
            </w:tabs>
            <w:rPr/>
          </w:pPr>
          <w:hyperlink w:anchor="__RefHeading___Toc6041109_3224264995">
            <w:r>
              <w:rPr>
                <w:webHidden/>
                <w:rStyle w:val="IndexLink"/>
                <w:rtl w:val="true"/>
              </w:rPr>
              <w:t>إذا کان العبد صغیرا لا یعقل</w:t>
            </w:r>
            <w:r>
              <w:rPr>
                <w:rStyle w:val="IndexLink"/>
                <w:rtl w:val="true"/>
              </w:rPr>
              <w:tab/>
            </w:r>
            <w:r>
              <w:rPr>
                <w:rStyle w:val="IndexLink"/>
              </w:rPr>
              <w:t>44</w:t>
            </w:r>
          </w:hyperlink>
        </w:p>
        <w:p>
          <w:pPr>
            <w:pStyle w:val="Contents4"/>
            <w:tabs>
              <w:tab w:val="clear" w:pos="8176"/>
              <w:tab w:val="right" w:pos="9026" w:leader="dot"/>
            </w:tabs>
            <w:rPr/>
          </w:pPr>
          <w:hyperlink w:anchor="__RefHeading___Toc6041111_3224264995">
            <w:r>
              <w:rPr>
                <w:webHidden/>
                <w:rStyle w:val="IndexLink"/>
                <w:rtl w:val="true"/>
              </w:rPr>
              <w:t>إن سرق حرا صغیرا</w:t>
            </w:r>
            <w:r>
              <w:rPr>
                <w:rStyle w:val="IndexLink"/>
                <w:rtl w:val="true"/>
              </w:rPr>
              <w:tab/>
            </w:r>
            <w:r>
              <w:rPr>
                <w:rStyle w:val="IndexLink"/>
              </w:rPr>
              <w:t>45</w:t>
            </w:r>
          </w:hyperlink>
        </w:p>
        <w:p>
          <w:pPr>
            <w:pStyle w:val="Contents4"/>
            <w:tabs>
              <w:tab w:val="clear" w:pos="8176"/>
              <w:tab w:val="right" w:pos="9026" w:leader="dot"/>
            </w:tabs>
            <w:rPr/>
          </w:pPr>
          <w:hyperlink w:anchor="__RefHeading___Toc6041113_3224264995">
            <w:r>
              <w:rPr>
                <w:webHidden/>
                <w:rStyle w:val="IndexLink"/>
                <w:rtl w:val="true"/>
              </w:rPr>
              <w:t>و إن کان نائما علی متاع فسرق هو و المتاع معا فلا قطع</w:t>
            </w:r>
            <w:r>
              <w:rPr>
                <w:rStyle w:val="IndexLink"/>
                <w:rtl w:val="true"/>
              </w:rPr>
              <w:tab/>
            </w:r>
            <w:r>
              <w:rPr>
                <w:rStyle w:val="IndexLink"/>
              </w:rPr>
              <w:t>45</w:t>
            </w:r>
          </w:hyperlink>
        </w:p>
        <w:p>
          <w:pPr>
            <w:pStyle w:val="Contents4"/>
            <w:tabs>
              <w:tab w:val="clear" w:pos="8176"/>
              <w:tab w:val="right" w:pos="9026" w:leader="dot"/>
            </w:tabs>
            <w:rPr/>
          </w:pPr>
          <w:hyperlink w:anchor="__RefHeading___Toc6041115_3224264995">
            <w:r>
              <w:rPr>
                <w:webHidden/>
                <w:rStyle w:val="IndexLink"/>
                <w:rtl w:val="true"/>
              </w:rPr>
              <w:t>فإن کان لرجل عند رجل مال ودیعة أو قراض أو عاریة فجعلها من هی فی یده فی حرز</w:t>
            </w:r>
            <w:r>
              <w:rPr>
                <w:rStyle w:val="IndexLink"/>
                <w:rtl w:val="true"/>
              </w:rPr>
              <w:tab/>
            </w:r>
            <w:r>
              <w:rPr>
                <w:rStyle w:val="IndexLink"/>
              </w:rPr>
              <w:t>45</w:t>
            </w:r>
          </w:hyperlink>
        </w:p>
        <w:p>
          <w:pPr>
            <w:pStyle w:val="Contents4"/>
            <w:tabs>
              <w:tab w:val="clear" w:pos="8176"/>
              <w:tab w:val="right" w:pos="9026" w:leader="dot"/>
            </w:tabs>
            <w:rPr/>
          </w:pPr>
          <w:hyperlink w:anchor="__RefHeading___Toc6041117_3224264995">
            <w:r>
              <w:rPr>
                <w:webHidden/>
                <w:rStyle w:val="IndexLink"/>
                <w:rtl w:val="true"/>
              </w:rPr>
              <w:t>فان قامت البینة علی رجل أنه قد سرق من حرز رجل نصابا فقال السارق المال لی و ملکی</w:t>
            </w:r>
            <w:r>
              <w:rPr>
                <w:rStyle w:val="IndexLink"/>
                <w:rtl w:val="true"/>
              </w:rPr>
              <w:tab/>
            </w:r>
            <w:r>
              <w:rPr>
                <w:rStyle w:val="IndexLink"/>
              </w:rPr>
              <w:t>45</w:t>
            </w:r>
          </w:hyperlink>
        </w:p>
        <w:p>
          <w:pPr>
            <w:pStyle w:val="Contents4"/>
            <w:tabs>
              <w:tab w:val="clear" w:pos="8176"/>
              <w:tab w:val="right" w:pos="9026" w:leader="dot"/>
            </w:tabs>
            <w:rPr/>
          </w:pPr>
          <w:hyperlink w:anchor="__RefHeading___Toc6041119_3224264995">
            <w:r>
              <w:rPr>
                <w:webHidden/>
                <w:rStyle w:val="IndexLink"/>
                <w:rtl w:val="true"/>
              </w:rPr>
              <w:t>فان غصب من رجل مالا فجعله فی حرز فنقب المغصوب عنه الحرز</w:t>
            </w:r>
            <w:r>
              <w:rPr>
                <w:rStyle w:val="IndexLink"/>
                <w:rtl w:val="true"/>
              </w:rPr>
              <w:tab/>
            </w:r>
            <w:r>
              <w:rPr>
                <w:rStyle w:val="IndexLink"/>
              </w:rPr>
              <w:t>46</w:t>
            </w:r>
          </w:hyperlink>
        </w:p>
        <w:p>
          <w:pPr>
            <w:pStyle w:val="Contents4"/>
            <w:tabs>
              <w:tab w:val="clear" w:pos="8176"/>
              <w:tab w:val="right" w:pos="9026" w:leader="dot"/>
            </w:tabs>
            <w:rPr/>
          </w:pPr>
          <w:hyperlink w:anchor="__RefHeading___Toc6041121_3224264995">
            <w:r>
              <w:rPr>
                <w:webHidden/>
                <w:rStyle w:val="IndexLink"/>
                <w:rtl w:val="true"/>
              </w:rPr>
              <w:t>فإن سرق رجل نصابا من حرز لرجل ثم أحرزه فی حرز آخر فنقب سارق آخر الحرز فسرق تلک السرقة</w:t>
            </w:r>
            <w:r>
              <w:rPr>
                <w:rStyle w:val="IndexLink"/>
                <w:rtl w:val="true"/>
              </w:rPr>
              <w:tab/>
            </w:r>
            <w:r>
              <w:rPr>
                <w:rStyle w:val="IndexLink"/>
              </w:rPr>
              <w:t>46</w:t>
            </w:r>
          </w:hyperlink>
        </w:p>
        <w:p>
          <w:pPr>
            <w:pStyle w:val="Contents4"/>
            <w:tabs>
              <w:tab w:val="clear" w:pos="8176"/>
              <w:tab w:val="right" w:pos="9026" w:leader="dot"/>
            </w:tabs>
            <w:rPr/>
          </w:pPr>
          <w:hyperlink w:anchor="__RefHeading___Toc6041123_3224264995">
            <w:r>
              <w:rPr>
                <w:webHidden/>
                <w:rStyle w:val="IndexLink"/>
                <w:rtl w:val="true"/>
              </w:rPr>
              <w:t>فأما إن غصب من رجل مالا و أحرزه ثم سرق سارق تلک العین المغصوبة</w:t>
            </w:r>
            <w:r>
              <w:rPr>
                <w:rStyle w:val="IndexLink"/>
                <w:rtl w:val="true"/>
              </w:rPr>
              <w:tab/>
            </w:r>
            <w:r>
              <w:rPr>
                <w:rStyle w:val="IndexLink"/>
              </w:rPr>
              <w:t>46</w:t>
            </w:r>
          </w:hyperlink>
        </w:p>
        <w:p>
          <w:pPr>
            <w:pStyle w:val="Contents4"/>
            <w:tabs>
              <w:tab w:val="clear" w:pos="8176"/>
              <w:tab w:val="right" w:pos="9026" w:leader="dot"/>
            </w:tabs>
            <w:rPr/>
          </w:pPr>
          <w:hyperlink w:anchor="__RefHeading___Toc6041125_3224264995">
            <w:r>
              <w:rPr>
                <w:webHidden/>
                <w:rStyle w:val="IndexLink"/>
                <w:rtl w:val="true"/>
              </w:rPr>
              <w:t>قد ذکرنا أن القطع یجب بکل ما یتمول فی العادة</w:t>
            </w:r>
            <w:r>
              <w:rPr>
                <w:rStyle w:val="IndexLink"/>
                <w:rtl w:val="true"/>
              </w:rPr>
              <w:tab/>
            </w:r>
            <w:r>
              <w:rPr>
                <w:rStyle w:val="IndexLink"/>
              </w:rPr>
              <w:t>46</w:t>
            </w:r>
          </w:hyperlink>
        </w:p>
        <w:p>
          <w:pPr>
            <w:pStyle w:val="Contents4"/>
            <w:tabs>
              <w:tab w:val="clear" w:pos="8176"/>
              <w:tab w:val="right" w:pos="9026" w:leader="dot"/>
            </w:tabs>
            <w:rPr/>
          </w:pPr>
          <w:hyperlink w:anchor="__RefHeading___Toc6041127_3224264995">
            <w:r>
              <w:rPr>
                <w:webHidden/>
                <w:rStyle w:val="IndexLink"/>
                <w:rtl w:val="true"/>
              </w:rPr>
              <w:t>إذا سرق ما یجب فیه القطع مع ما لا یجب فیه القطع</w:t>
            </w:r>
            <w:r>
              <w:rPr>
                <w:rStyle w:val="IndexLink"/>
                <w:rtl w:val="true"/>
              </w:rPr>
              <w:tab/>
            </w:r>
            <w:r>
              <w:rPr>
                <w:rStyle w:val="IndexLink"/>
              </w:rPr>
              <w:t>47</w:t>
            </w:r>
          </w:hyperlink>
        </w:p>
        <w:p>
          <w:pPr>
            <w:pStyle w:val="Contents4"/>
            <w:tabs>
              <w:tab w:val="clear" w:pos="8176"/>
              <w:tab w:val="right" w:pos="9026" w:leader="dot"/>
            </w:tabs>
            <w:rPr/>
          </w:pPr>
          <w:hyperlink w:anchor="__RefHeading___Toc6041129_3224264995">
            <w:r>
              <w:rPr>
                <w:webHidden/>
                <w:rStyle w:val="IndexLink"/>
                <w:rtl w:val="true"/>
              </w:rPr>
              <w:t>من سرق من ستارة الکعبة ما قیمته ربع دینار کان علیه القطع عندنا</w:t>
            </w:r>
            <w:r>
              <w:rPr>
                <w:rStyle w:val="IndexLink"/>
                <w:rtl w:val="true"/>
              </w:rPr>
              <w:tab/>
            </w:r>
            <w:r>
              <w:rPr>
                <w:rStyle w:val="IndexLink"/>
              </w:rPr>
              <w:t>47</w:t>
            </w:r>
          </w:hyperlink>
        </w:p>
        <w:p>
          <w:pPr>
            <w:pStyle w:val="Contents4"/>
            <w:tabs>
              <w:tab w:val="clear" w:pos="8176"/>
              <w:tab w:val="right" w:pos="9026" w:leader="dot"/>
            </w:tabs>
            <w:rPr/>
          </w:pPr>
          <w:hyperlink w:anchor="__RefHeading___Toc6041131_3224264995">
            <w:r>
              <w:rPr>
                <w:webHidden/>
                <w:rStyle w:val="IndexLink"/>
                <w:rtl w:val="true"/>
              </w:rPr>
              <w:t>إذا استعار بیتا و جعل متاعه فیه، ثم إن المعیر نقب البیت و سرق المتاع</w:t>
            </w:r>
            <w:r>
              <w:rPr>
                <w:rStyle w:val="IndexLink"/>
                <w:rtl w:val="true"/>
              </w:rPr>
              <w:tab/>
            </w:r>
            <w:r>
              <w:rPr>
                <w:rStyle w:val="IndexLink"/>
              </w:rPr>
              <w:t>47</w:t>
            </w:r>
          </w:hyperlink>
        </w:p>
        <w:p>
          <w:pPr>
            <w:pStyle w:val="Contents4"/>
            <w:tabs>
              <w:tab w:val="clear" w:pos="8176"/>
              <w:tab w:val="right" w:pos="9026" w:leader="dot"/>
            </w:tabs>
            <w:rPr/>
          </w:pPr>
          <w:hyperlink w:anchor="__RefHeading___Toc6041133_3224264995">
            <w:r>
              <w:rPr>
                <w:webHidden/>
                <w:rStyle w:val="IndexLink"/>
                <w:rtl w:val="true"/>
              </w:rPr>
              <w:t>إذا اکتری دارا و جعل متاعه فیها فنقب المکری و سرق</w:t>
            </w:r>
            <w:r>
              <w:rPr>
                <w:rStyle w:val="IndexLink"/>
                <w:rtl w:val="true"/>
              </w:rPr>
              <w:tab/>
            </w:r>
            <w:r>
              <w:rPr>
                <w:rStyle w:val="IndexLink"/>
              </w:rPr>
              <w:t>47</w:t>
            </w:r>
          </w:hyperlink>
        </w:p>
        <w:p>
          <w:pPr>
            <w:pStyle w:val="Contents4"/>
            <w:tabs>
              <w:tab w:val="clear" w:pos="8176"/>
              <w:tab w:val="right" w:pos="9026" w:leader="dot"/>
            </w:tabs>
            <w:rPr/>
          </w:pPr>
          <w:hyperlink w:anchor="__RefHeading___Toc6041135_3224264995">
            <w:r>
              <w:rPr>
                <w:webHidden/>
                <w:rStyle w:val="IndexLink"/>
                <w:rtl w:val="true"/>
              </w:rPr>
              <w:t>فإن نزل برجل ضیف فسرق الضیف شیئا من مال صاحب المنزل</w:t>
            </w:r>
            <w:r>
              <w:rPr>
                <w:rStyle w:val="IndexLink"/>
                <w:rtl w:val="true"/>
              </w:rPr>
              <w:tab/>
            </w:r>
            <w:r>
              <w:rPr>
                <w:rStyle w:val="IndexLink"/>
              </w:rPr>
              <w:t>47</w:t>
            </w:r>
          </w:hyperlink>
        </w:p>
        <w:p>
          <w:pPr>
            <w:pStyle w:val="Contents4"/>
            <w:tabs>
              <w:tab w:val="clear" w:pos="8176"/>
              <w:tab w:val="right" w:pos="9026" w:leader="dot"/>
            </w:tabs>
            <w:rPr/>
          </w:pPr>
          <w:hyperlink w:anchor="__RefHeading___Toc6041137_3224264995">
            <w:r>
              <w:rPr>
                <w:webHidden/>
                <w:rStyle w:val="IndexLink"/>
                <w:rtl w:val="true"/>
              </w:rPr>
              <w:t>إذا سرق العبد فعلیه القطع کالحر</w:t>
            </w:r>
            <w:r>
              <w:rPr>
                <w:rStyle w:val="IndexLink"/>
                <w:rtl w:val="true"/>
              </w:rPr>
              <w:tab/>
            </w:r>
            <w:r>
              <w:rPr>
                <w:rStyle w:val="IndexLink"/>
              </w:rPr>
              <w:t>47</w:t>
            </w:r>
          </w:hyperlink>
        </w:p>
        <w:p>
          <w:pPr>
            <w:pStyle w:val="Contents4"/>
            <w:tabs>
              <w:tab w:val="clear" w:pos="8176"/>
              <w:tab w:val="right" w:pos="9026" w:leader="dot"/>
            </w:tabs>
            <w:rPr/>
          </w:pPr>
          <w:hyperlink w:anchor="__RefHeading___Toc6041139_3224264995">
            <w:r>
              <w:rPr>
                <w:webHidden/>
                <w:rStyle w:val="IndexLink"/>
                <w:rtl w:val="true"/>
              </w:rPr>
              <w:t>النباش یقطع عندنا إذا أخرج الکفن عن جمیع القبر الی وجه الأرض</w:t>
            </w:r>
            <w:r>
              <w:rPr>
                <w:rStyle w:val="IndexLink"/>
                <w:rtl w:val="true"/>
              </w:rPr>
              <w:tab/>
            </w:r>
            <w:r>
              <w:rPr>
                <w:rStyle w:val="IndexLink"/>
              </w:rPr>
              <w:t>48</w:t>
            </w:r>
          </w:hyperlink>
        </w:p>
        <w:p>
          <w:pPr>
            <w:pStyle w:val="Contents3"/>
            <w:tabs>
              <w:tab w:val="clear" w:pos="8459"/>
              <w:tab w:val="right" w:pos="9026" w:leader="dot"/>
            </w:tabs>
            <w:rPr/>
          </w:pPr>
          <w:hyperlink w:anchor="__RefHeading___Toc6041141_3224264995">
            <w:r>
              <w:rPr>
                <w:webHidden/>
                <w:rStyle w:val="IndexLink"/>
                <w:rtl w:val="true"/>
              </w:rPr>
              <w:t>فصل فی قطع الید و الرجل فی السرقة</w:t>
            </w:r>
            <w:r>
              <w:rPr>
                <w:rStyle w:val="IndexLink"/>
                <w:rtl w:val="true"/>
              </w:rPr>
              <w:tab/>
            </w:r>
            <w:r>
              <w:rPr>
                <w:rStyle w:val="IndexLink"/>
              </w:rPr>
              <w:t>49</w:t>
            </w:r>
          </w:hyperlink>
        </w:p>
        <w:p>
          <w:pPr>
            <w:pStyle w:val="Contents4"/>
            <w:tabs>
              <w:tab w:val="clear" w:pos="8176"/>
              <w:tab w:val="right" w:pos="9026" w:leader="dot"/>
            </w:tabs>
            <w:rPr/>
          </w:pPr>
          <w:hyperlink w:anchor="__RefHeading___Toc6041143_3224264995">
            <w:r>
              <w:rPr>
                <w:webHidden/>
                <w:rStyle w:val="IndexLink"/>
                <w:rtl w:val="true"/>
              </w:rPr>
              <w:t>إذا سرق السارق وجب قطعه بالسرقة</w:t>
            </w:r>
            <w:r>
              <w:rPr>
                <w:rStyle w:val="IndexLink"/>
                <w:rtl w:val="true"/>
              </w:rPr>
              <w:tab/>
            </w:r>
            <w:r>
              <w:rPr>
                <w:rStyle w:val="IndexLink"/>
              </w:rPr>
              <w:t>49</w:t>
            </w:r>
          </w:hyperlink>
        </w:p>
        <w:p>
          <w:pPr>
            <w:pStyle w:val="Contents4"/>
            <w:tabs>
              <w:tab w:val="clear" w:pos="8176"/>
              <w:tab w:val="right" w:pos="9026" w:leader="dot"/>
            </w:tabs>
            <w:rPr/>
          </w:pPr>
          <w:hyperlink w:anchor="__RefHeading___Toc6041145_3224264995">
            <w:r>
              <w:rPr>
                <w:webHidden/>
                <w:rStyle w:val="IndexLink"/>
                <w:rtl w:val="true"/>
              </w:rPr>
              <w:t>فإذا تقرر وجوب القطع فان القطع عندنا من أصول الأصابع</w:t>
            </w:r>
            <w:r>
              <w:rPr>
                <w:rStyle w:val="IndexLink"/>
                <w:rtl w:val="true"/>
              </w:rPr>
              <w:tab/>
            </w:r>
            <w:r>
              <w:rPr>
                <w:rStyle w:val="IndexLink"/>
              </w:rPr>
              <w:t>49</w:t>
            </w:r>
          </w:hyperlink>
        </w:p>
        <w:p>
          <w:pPr>
            <w:pStyle w:val="Contents4"/>
            <w:tabs>
              <w:tab w:val="clear" w:pos="8176"/>
              <w:tab w:val="right" w:pos="9026" w:leader="dot"/>
            </w:tabs>
            <w:rPr/>
          </w:pPr>
          <w:hyperlink w:anchor="__RefHeading___Toc6041147_3224264995">
            <w:r>
              <w:rPr>
                <w:webHidden/>
                <w:rStyle w:val="IndexLink"/>
                <w:rtl w:val="true"/>
              </w:rPr>
              <w:t>فإذا قدم السارق للقطع اجلس و لا یقطع قائما</w:t>
            </w:r>
            <w:r>
              <w:rPr>
                <w:rStyle w:val="IndexLink"/>
                <w:rtl w:val="true"/>
              </w:rPr>
              <w:tab/>
            </w:r>
            <w:r>
              <w:rPr>
                <w:rStyle w:val="IndexLink"/>
              </w:rPr>
              <w:t>49</w:t>
            </w:r>
          </w:hyperlink>
        </w:p>
        <w:p>
          <w:pPr>
            <w:pStyle w:val="Contents4"/>
            <w:tabs>
              <w:tab w:val="clear" w:pos="8176"/>
              <w:tab w:val="right" w:pos="9026" w:leader="dot"/>
            </w:tabs>
            <w:rPr/>
          </w:pPr>
          <w:hyperlink w:anchor="__RefHeading___Toc6041149_3224264995">
            <w:r>
              <w:rPr>
                <w:webHidden/>
                <w:rStyle w:val="IndexLink"/>
                <w:rtl w:val="true"/>
              </w:rPr>
              <w:t>فإذا قطعت الید حسمت</w:t>
            </w:r>
            <w:r>
              <w:rPr>
                <w:rStyle w:val="IndexLink"/>
                <w:rtl w:val="true"/>
              </w:rPr>
              <w:tab/>
            </w:r>
            <w:r>
              <w:rPr>
                <w:rStyle w:val="IndexLink"/>
              </w:rPr>
              <w:t>49</w:t>
            </w:r>
          </w:hyperlink>
        </w:p>
        <w:p>
          <w:pPr>
            <w:pStyle w:val="Contents3"/>
            <w:tabs>
              <w:tab w:val="clear" w:pos="8459"/>
              <w:tab w:val="right" w:pos="9026" w:leader="dot"/>
            </w:tabs>
            <w:rPr/>
          </w:pPr>
          <w:hyperlink w:anchor="__RefHeading___Toc6041151_3224264995">
            <w:r>
              <w:rPr>
                <w:webHidden/>
                <w:rStyle w:val="IndexLink"/>
                <w:rtl w:val="true"/>
              </w:rPr>
              <w:t>فصل فیمن لا یقام علیه الحد</w:t>
            </w:r>
            <w:r>
              <w:rPr>
                <w:rStyle w:val="IndexLink"/>
                <w:rtl w:val="true"/>
              </w:rPr>
              <w:tab/>
            </w:r>
            <w:r>
              <w:rPr>
                <w:rStyle w:val="IndexLink"/>
              </w:rPr>
              <w:t>50</w:t>
            </w:r>
          </w:hyperlink>
        </w:p>
        <w:p>
          <w:pPr>
            <w:pStyle w:val="Contents4"/>
            <w:tabs>
              <w:tab w:val="clear" w:pos="8176"/>
              <w:tab w:val="right" w:pos="9026" w:leader="dot"/>
            </w:tabs>
            <w:rPr/>
          </w:pPr>
          <w:hyperlink w:anchor="__RefHeading___Toc6041153_3224264995">
            <w:r>
              <w:rPr>
                <w:webHidden/>
                <w:rStyle w:val="IndexLink"/>
                <w:rtl w:val="true"/>
              </w:rPr>
              <w:t>منهم الحامل</w:t>
            </w:r>
            <w:r>
              <w:rPr>
                <w:rStyle w:val="IndexLink"/>
                <w:rtl w:val="true"/>
              </w:rPr>
              <w:tab/>
            </w:r>
            <w:r>
              <w:rPr>
                <w:rStyle w:val="IndexLink"/>
              </w:rPr>
              <w:t>50</w:t>
            </w:r>
          </w:hyperlink>
        </w:p>
        <w:p>
          <w:pPr>
            <w:pStyle w:val="Contents4"/>
            <w:tabs>
              <w:tab w:val="clear" w:pos="8176"/>
              <w:tab w:val="right" w:pos="9026" w:leader="dot"/>
            </w:tabs>
            <w:rPr/>
          </w:pPr>
          <w:hyperlink w:anchor="__RefHeading___Toc6041155_3224264995">
            <w:r>
              <w:rPr>
                <w:webHidden/>
                <w:rStyle w:val="IndexLink"/>
                <w:rtl w:val="true"/>
              </w:rPr>
              <w:t>إذا دخل الرجل الحمام و نزع ثیابه فسرقت</w:t>
            </w:r>
            <w:r>
              <w:rPr>
                <w:rStyle w:val="IndexLink"/>
                <w:rtl w:val="true"/>
              </w:rPr>
              <w:tab/>
            </w:r>
            <w:r>
              <w:rPr>
                <w:rStyle w:val="IndexLink"/>
              </w:rPr>
              <w:t>50</w:t>
            </w:r>
          </w:hyperlink>
        </w:p>
        <w:p>
          <w:pPr>
            <w:pStyle w:val="Contents4"/>
            <w:tabs>
              <w:tab w:val="clear" w:pos="8176"/>
              <w:tab w:val="right" w:pos="9026" w:leader="dot"/>
            </w:tabs>
            <w:rPr/>
          </w:pPr>
          <w:hyperlink w:anchor="__RefHeading___Toc6041157_3224264995">
            <w:r>
              <w:rPr>
                <w:webHidden/>
                <w:rStyle w:val="IndexLink"/>
                <w:rtl w:val="true"/>
              </w:rPr>
              <w:t>المقیم فی دار الإسلام علی ثلثة أضرب</w:t>
            </w:r>
            <w:r>
              <w:rPr>
                <w:rStyle w:val="IndexLink"/>
                <w:rtl w:val="true"/>
              </w:rPr>
              <w:t xml:space="preserve">: </w:t>
            </w:r>
            <w:r>
              <w:rPr>
                <w:rStyle w:val="IndexLink"/>
                <w:rtl w:val="true"/>
              </w:rPr>
              <w:t>مسلم و ذمی و مستأمن</w:t>
            </w:r>
            <w:r>
              <w:rPr>
                <w:rStyle w:val="IndexLink"/>
                <w:rtl w:val="true"/>
              </w:rPr>
              <w:tab/>
            </w:r>
            <w:r>
              <w:rPr>
                <w:rStyle w:val="IndexLink"/>
              </w:rPr>
              <w:t>51</w:t>
            </w:r>
          </w:hyperlink>
        </w:p>
        <w:p>
          <w:pPr>
            <w:pStyle w:val="Contents4"/>
            <w:tabs>
              <w:tab w:val="clear" w:pos="8176"/>
              <w:tab w:val="right" w:pos="9026" w:leader="dot"/>
            </w:tabs>
            <w:rPr/>
          </w:pPr>
          <w:hyperlink w:anchor="__RefHeading___Toc6041159_3224264995">
            <w:r>
              <w:rPr>
                <w:webHidden/>
                <w:rStyle w:val="IndexLink"/>
                <w:rtl w:val="true"/>
              </w:rPr>
              <w:t>إذا وقف الإنسان شیئا ینقل و یحول کالثیاب و السلاح و الحیوان، فسرقه سارق</w:t>
            </w:r>
            <w:r>
              <w:rPr>
                <w:rStyle w:val="IndexLink"/>
                <w:rtl w:val="true"/>
              </w:rPr>
              <w:tab/>
            </w:r>
            <w:r>
              <w:rPr>
                <w:rStyle w:val="IndexLink"/>
              </w:rPr>
              <w:t>52</w:t>
            </w:r>
          </w:hyperlink>
        </w:p>
        <w:p>
          <w:pPr>
            <w:pStyle w:val="Contents4"/>
            <w:tabs>
              <w:tab w:val="clear" w:pos="8176"/>
              <w:tab w:val="right" w:pos="9026" w:leader="dot"/>
            </w:tabs>
            <w:rPr/>
          </w:pPr>
          <w:hyperlink w:anchor="__RefHeading___Toc6041161_3224264995">
            <w:r>
              <w:rPr>
                <w:webHidden/>
                <w:rStyle w:val="IndexLink"/>
                <w:rtl w:val="true"/>
              </w:rPr>
              <w:t>إذا تکررت منه السرقة فسرق مرارا من واحد و من جماعة و لما قطع، فالقطع مرة واحدة</w:t>
            </w:r>
            <w:r>
              <w:rPr>
                <w:rStyle w:val="IndexLink"/>
                <w:rtl w:val="true"/>
              </w:rPr>
              <w:tab/>
            </w:r>
            <w:r>
              <w:rPr>
                <w:rStyle w:val="IndexLink"/>
              </w:rPr>
              <w:t>52</w:t>
            </w:r>
          </w:hyperlink>
        </w:p>
        <w:p>
          <w:pPr>
            <w:pStyle w:val="Contents4"/>
            <w:tabs>
              <w:tab w:val="clear" w:pos="8176"/>
              <w:tab w:val="right" w:pos="9026" w:leader="dot"/>
            </w:tabs>
            <w:rPr/>
          </w:pPr>
          <w:hyperlink w:anchor="__RefHeading___Toc6041163_3224264995">
            <w:r>
              <w:rPr>
                <w:webHidden/>
                <w:rStyle w:val="IndexLink"/>
                <w:rtl w:val="true"/>
              </w:rPr>
              <w:t>إذا سرق و له یمین کاملة أو ناقصة و قد ذهبت أصابعها إلا واحدة</w:t>
            </w:r>
            <w:r>
              <w:rPr>
                <w:rStyle w:val="IndexLink"/>
                <w:rtl w:val="true"/>
              </w:rPr>
              <w:tab/>
            </w:r>
            <w:r>
              <w:rPr>
                <w:rStyle w:val="IndexLink"/>
              </w:rPr>
              <w:t>52</w:t>
            </w:r>
          </w:hyperlink>
        </w:p>
        <w:p>
          <w:pPr>
            <w:pStyle w:val="Contents4"/>
            <w:tabs>
              <w:tab w:val="clear" w:pos="8176"/>
              <w:tab w:val="right" w:pos="9026" w:leader="dot"/>
            </w:tabs>
            <w:rPr/>
          </w:pPr>
          <w:hyperlink w:anchor="__RefHeading___Toc6041165_3224264995">
            <w:r>
              <w:rPr>
                <w:webHidden/>
                <w:rStyle w:val="IndexLink"/>
                <w:rtl w:val="true"/>
              </w:rPr>
              <w:t>إذا سرق و یساره مفقودة أو ناقصة قطعت یمینه</w:t>
            </w:r>
            <w:r>
              <w:rPr>
                <w:rStyle w:val="IndexLink"/>
                <w:rtl w:val="true"/>
              </w:rPr>
              <w:tab/>
            </w:r>
            <w:r>
              <w:rPr>
                <w:rStyle w:val="IndexLink"/>
              </w:rPr>
              <w:t>53</w:t>
            </w:r>
          </w:hyperlink>
        </w:p>
        <w:p>
          <w:pPr>
            <w:pStyle w:val="Contents4"/>
            <w:tabs>
              <w:tab w:val="clear" w:pos="8176"/>
              <w:tab w:val="right" w:pos="9026" w:leader="dot"/>
            </w:tabs>
            <w:rPr/>
          </w:pPr>
          <w:hyperlink w:anchor="__RefHeading___Toc6041167_3224264995">
            <w:r>
              <w:rPr>
                <w:webHidden/>
                <w:rStyle w:val="IndexLink"/>
                <w:rtl w:val="true"/>
              </w:rPr>
              <w:t>إذا وجب قطع یمین السارق فأخرج إلی القاطع یساره فقطعها</w:t>
            </w:r>
            <w:r>
              <w:rPr>
                <w:rStyle w:val="IndexLink"/>
                <w:rtl w:val="true"/>
              </w:rPr>
              <w:tab/>
            </w:r>
            <w:r>
              <w:rPr>
                <w:rStyle w:val="IndexLink"/>
              </w:rPr>
              <w:t>53</w:t>
            </w:r>
          </w:hyperlink>
        </w:p>
        <w:p>
          <w:pPr>
            <w:pStyle w:val="Contents4"/>
            <w:tabs>
              <w:tab w:val="clear" w:pos="8176"/>
              <w:tab w:val="right" w:pos="9026" w:leader="dot"/>
            </w:tabs>
            <w:rPr/>
          </w:pPr>
          <w:hyperlink w:anchor="__RefHeading___Toc6041169_3224264995">
            <w:r>
              <w:rPr>
                <w:webHidden/>
                <w:rStyle w:val="IndexLink"/>
                <w:rtl w:val="true"/>
              </w:rPr>
              <w:t>کل عین قطع السارق بها مرة فإذا سرقها مرة أخری قطعناه</w:t>
            </w:r>
            <w:r>
              <w:rPr>
                <w:rStyle w:val="IndexLink"/>
                <w:rtl w:val="true"/>
              </w:rPr>
              <w:tab/>
            </w:r>
            <w:r>
              <w:rPr>
                <w:rStyle w:val="IndexLink"/>
              </w:rPr>
              <w:t>53</w:t>
            </w:r>
          </w:hyperlink>
        </w:p>
        <w:p>
          <w:pPr>
            <w:pStyle w:val="Contents4"/>
            <w:tabs>
              <w:tab w:val="clear" w:pos="8176"/>
              <w:tab w:val="right" w:pos="9026" w:leader="dot"/>
            </w:tabs>
            <w:rPr/>
          </w:pPr>
          <w:hyperlink w:anchor="__RefHeading___Toc6041171_3224264995">
            <w:r>
              <w:rPr>
                <w:webHidden/>
                <w:rStyle w:val="IndexLink"/>
                <w:rtl w:val="true"/>
              </w:rPr>
              <w:t>إذا ادعی علی رجل أنه سرق منه نصابا من حرز مثله</w:t>
            </w:r>
            <w:r>
              <w:rPr>
                <w:rStyle w:val="IndexLink"/>
                <w:rtl w:val="true"/>
              </w:rPr>
              <w:tab/>
            </w:r>
            <w:r>
              <w:rPr>
                <w:rStyle w:val="IndexLink"/>
              </w:rPr>
              <w:t>54</w:t>
            </w:r>
          </w:hyperlink>
        </w:p>
        <w:p>
          <w:pPr>
            <w:pStyle w:val="Contents4"/>
            <w:tabs>
              <w:tab w:val="clear" w:pos="8176"/>
              <w:tab w:val="right" w:pos="9026" w:leader="dot"/>
            </w:tabs>
            <w:rPr/>
          </w:pPr>
          <w:hyperlink w:anchor="__RefHeading___Toc6041173_3224264995">
            <w:r>
              <w:rPr>
                <w:webHidden/>
                <w:rStyle w:val="IndexLink"/>
                <w:rtl w:val="true"/>
              </w:rPr>
              <w:t>إذا ادعی علی رجل أنه سرق من حرزه نصابا ربع دینار فصاعدا</w:t>
            </w:r>
            <w:r>
              <w:rPr>
                <w:rStyle w:val="IndexLink"/>
                <w:rtl w:val="true"/>
              </w:rPr>
              <w:tab/>
            </w:r>
            <w:r>
              <w:rPr>
                <w:rStyle w:val="IndexLink"/>
              </w:rPr>
              <w:t>56</w:t>
            </w:r>
          </w:hyperlink>
        </w:p>
        <w:p>
          <w:pPr>
            <w:pStyle w:val="Contents4"/>
            <w:tabs>
              <w:tab w:val="clear" w:pos="8176"/>
              <w:tab w:val="right" w:pos="9026" w:leader="dot"/>
            </w:tabs>
            <w:rPr/>
          </w:pPr>
          <w:hyperlink w:anchor="__RefHeading___Toc6041175_3224264995">
            <w:r>
              <w:rPr>
                <w:webHidden/>
                <w:rStyle w:val="IndexLink"/>
                <w:rtl w:val="true"/>
              </w:rPr>
              <w:t>إذا سرق عینا یقطع فی مثلها و قطع</w:t>
            </w:r>
            <w:r>
              <w:rPr>
                <w:rStyle w:val="IndexLink"/>
                <w:rtl w:val="true"/>
              </w:rPr>
              <w:tab/>
            </w:r>
            <w:r>
              <w:rPr>
                <w:rStyle w:val="IndexLink"/>
              </w:rPr>
              <w:t>57</w:t>
            </w:r>
          </w:hyperlink>
        </w:p>
        <w:p>
          <w:pPr>
            <w:pStyle w:val="Contents3"/>
            <w:tabs>
              <w:tab w:val="clear" w:pos="8459"/>
              <w:tab w:val="right" w:pos="9026" w:leader="dot"/>
            </w:tabs>
            <w:rPr/>
          </w:pPr>
          <w:hyperlink w:anchor="__RefHeading___Toc6041177_3224264995">
            <w:r>
              <w:rPr>
                <w:webHidden/>
                <w:rStyle w:val="IndexLink"/>
                <w:rtl w:val="true"/>
              </w:rPr>
              <w:t>فصل فیما لا قطع فیه</w:t>
            </w:r>
            <w:r>
              <w:rPr>
                <w:rStyle w:val="IndexLink"/>
                <w:rtl w:val="true"/>
              </w:rPr>
              <w:tab/>
            </w:r>
            <w:r>
              <w:rPr>
                <w:rStyle w:val="IndexLink"/>
              </w:rPr>
              <w:t>58</w:t>
            </w:r>
          </w:hyperlink>
        </w:p>
        <w:p>
          <w:pPr>
            <w:pStyle w:val="Contents4"/>
            <w:tabs>
              <w:tab w:val="clear" w:pos="8176"/>
              <w:tab w:val="right" w:pos="9026" w:leader="dot"/>
            </w:tabs>
            <w:rPr/>
          </w:pPr>
          <w:hyperlink w:anchor="__RefHeading___Toc6041179_3224264995">
            <w:r>
              <w:rPr>
                <w:webHidden/>
                <w:rStyle w:val="IndexLink"/>
                <w:rtl w:val="true"/>
              </w:rPr>
              <w:t>لا قطع علی من سرق من غیر حرز</w:t>
            </w:r>
            <w:r>
              <w:rPr>
                <w:rStyle w:val="IndexLink"/>
                <w:rtl w:val="true"/>
              </w:rPr>
              <w:tab/>
            </w:r>
            <w:r>
              <w:rPr>
                <w:rStyle w:val="IndexLink"/>
              </w:rPr>
              <w:t>58</w:t>
            </w:r>
          </w:hyperlink>
        </w:p>
        <w:p>
          <w:pPr>
            <w:pStyle w:val="Contents4"/>
            <w:tabs>
              <w:tab w:val="clear" w:pos="8176"/>
              <w:tab w:val="right" w:pos="9026" w:leader="dot"/>
            </w:tabs>
            <w:rPr/>
          </w:pPr>
          <w:hyperlink w:anchor="__RefHeading___Toc6041181_3224264995">
            <w:r>
              <w:rPr>
                <w:webHidden/>
                <w:rStyle w:val="IndexLink"/>
                <w:rtl w:val="true"/>
              </w:rPr>
              <w:t>و إذا سرق العبد من متاع مولاه فلا قطع علیه بلا خلاف</w:t>
            </w:r>
            <w:r>
              <w:rPr>
                <w:rStyle w:val="IndexLink"/>
                <w:rtl w:val="true"/>
              </w:rPr>
              <w:tab/>
            </w:r>
            <w:r>
              <w:rPr>
                <w:rStyle w:val="IndexLink"/>
              </w:rPr>
              <w:t>58</w:t>
            </w:r>
          </w:hyperlink>
        </w:p>
        <w:p>
          <w:pPr>
            <w:pStyle w:val="Contents4"/>
            <w:tabs>
              <w:tab w:val="clear" w:pos="8176"/>
              <w:tab w:val="right" w:pos="9026" w:leader="dot"/>
            </w:tabs>
            <w:rPr/>
          </w:pPr>
          <w:hyperlink w:anchor="__RefHeading___Toc6041183_3224264995">
            <w:r>
              <w:rPr>
                <w:webHidden/>
                <w:rStyle w:val="IndexLink"/>
                <w:rtl w:val="true"/>
              </w:rPr>
              <w:t>إذا سرق أحد الزوجین من صاحبه</w:t>
            </w:r>
            <w:r>
              <w:rPr>
                <w:rStyle w:val="IndexLink"/>
                <w:rtl w:val="true"/>
              </w:rPr>
              <w:tab/>
            </w:r>
            <w:r>
              <w:rPr>
                <w:rStyle w:val="IndexLink"/>
              </w:rPr>
              <w:t>58</w:t>
            </w:r>
          </w:hyperlink>
        </w:p>
        <w:p>
          <w:pPr>
            <w:pStyle w:val="Contents4"/>
            <w:tabs>
              <w:tab w:val="clear" w:pos="8176"/>
              <w:tab w:val="right" w:pos="9026" w:leader="dot"/>
            </w:tabs>
            <w:rPr/>
          </w:pPr>
          <w:hyperlink w:anchor="__RefHeading___Toc6041185_3224264995">
            <w:r>
              <w:rPr>
                <w:webHidden/>
                <w:rStyle w:val="IndexLink"/>
                <w:rtl w:val="true"/>
              </w:rPr>
              <w:t>إذا سرق من مال أبیه أو مال جده و أجداده و إن علوا</w:t>
            </w:r>
            <w:r>
              <w:rPr>
                <w:rStyle w:val="IndexLink"/>
                <w:rtl w:val="true"/>
              </w:rPr>
              <w:tab/>
            </w:r>
            <w:r>
              <w:rPr>
                <w:rStyle w:val="IndexLink"/>
              </w:rPr>
              <w:t>58</w:t>
            </w:r>
          </w:hyperlink>
        </w:p>
        <w:p>
          <w:pPr>
            <w:pStyle w:val="Contents4"/>
            <w:tabs>
              <w:tab w:val="clear" w:pos="8176"/>
              <w:tab w:val="right" w:pos="9026" w:leader="dot"/>
            </w:tabs>
            <w:rPr/>
          </w:pPr>
          <w:hyperlink w:anchor="__RefHeading___Toc6041187_3224264995">
            <w:r>
              <w:rPr>
                <w:webHidden/>
                <w:rStyle w:val="IndexLink"/>
                <w:rtl w:val="true"/>
              </w:rPr>
              <w:t>و إن سرق من مال ابنه أو ابنته أو أولادهما</w:t>
            </w:r>
            <w:r>
              <w:rPr>
                <w:rStyle w:val="IndexLink"/>
                <w:rtl w:val="true"/>
              </w:rPr>
              <w:tab/>
            </w:r>
            <w:r>
              <w:rPr>
                <w:rStyle w:val="IndexLink"/>
              </w:rPr>
              <w:t>58</w:t>
            </w:r>
          </w:hyperlink>
        </w:p>
        <w:p>
          <w:pPr>
            <w:pStyle w:val="Contents4"/>
            <w:tabs>
              <w:tab w:val="clear" w:pos="8176"/>
              <w:tab w:val="right" w:pos="9026" w:leader="dot"/>
            </w:tabs>
            <w:rPr/>
          </w:pPr>
          <w:hyperlink w:anchor="__RefHeading___Toc6041189_3224264995">
            <w:r>
              <w:rPr>
                <w:webHidden/>
                <w:rStyle w:val="IndexLink"/>
                <w:rtl w:val="true"/>
              </w:rPr>
              <w:t>فأما من خرج عن العمودین من العمومة و العمات و الخؤولة و الخالات، فهم کالأجانب</w:t>
            </w:r>
            <w:r>
              <w:rPr>
                <w:rStyle w:val="IndexLink"/>
                <w:rtl w:val="true"/>
              </w:rPr>
              <w:tab/>
            </w:r>
            <w:r>
              <w:rPr>
                <w:rStyle w:val="IndexLink"/>
              </w:rPr>
              <w:t>58</w:t>
            </w:r>
          </w:hyperlink>
        </w:p>
        <w:p>
          <w:pPr>
            <w:pStyle w:val="Contents4"/>
            <w:tabs>
              <w:tab w:val="clear" w:pos="8176"/>
              <w:tab w:val="right" w:pos="9026" w:leader="dot"/>
            </w:tabs>
            <w:rPr/>
          </w:pPr>
          <w:hyperlink w:anchor="__RefHeading___Toc6041191_3224264995">
            <w:r>
              <w:rPr>
                <w:webHidden/>
                <w:rStyle w:val="IndexLink"/>
                <w:rtl w:val="true"/>
              </w:rPr>
              <w:t>و إذا سرق من بیت المال أو الغنیمة فلا قطع علیه</w:t>
            </w:r>
            <w:r>
              <w:rPr>
                <w:rStyle w:val="IndexLink"/>
                <w:rtl w:val="true"/>
              </w:rPr>
              <w:tab/>
            </w:r>
            <w:r>
              <w:rPr>
                <w:rStyle w:val="IndexLink"/>
              </w:rPr>
              <w:t>58</w:t>
            </w:r>
          </w:hyperlink>
        </w:p>
        <w:p>
          <w:pPr>
            <w:pStyle w:val="Contents4"/>
            <w:tabs>
              <w:tab w:val="clear" w:pos="8176"/>
              <w:tab w:val="right" w:pos="9026" w:leader="dot"/>
            </w:tabs>
            <w:rPr/>
          </w:pPr>
          <w:hyperlink w:anchor="__RefHeading___Toc6041193_3224264995">
            <w:r>
              <w:rPr>
                <w:webHidden/>
                <w:rStyle w:val="IndexLink"/>
                <w:rtl w:val="true"/>
              </w:rPr>
              <w:t>و إذا سرق شیئا من هذه الملاهی کالمزامیر و الأوتار و الطنبور و العود و غیر ذلک</w:t>
            </w:r>
            <w:r>
              <w:rPr>
                <w:rStyle w:val="IndexLink"/>
                <w:rtl w:val="true"/>
              </w:rPr>
              <w:tab/>
            </w:r>
            <w:r>
              <w:rPr>
                <w:rStyle w:val="IndexLink"/>
              </w:rPr>
              <w:t>59</w:t>
            </w:r>
          </w:hyperlink>
        </w:p>
        <w:p>
          <w:pPr>
            <w:pStyle w:val="Contents4"/>
            <w:tabs>
              <w:tab w:val="clear" w:pos="8176"/>
              <w:tab w:val="right" w:pos="9026" w:leader="dot"/>
            </w:tabs>
            <w:rPr/>
          </w:pPr>
          <w:hyperlink w:anchor="__RefHeading___Toc6041195_3224264995">
            <w:r>
              <w:rPr>
                <w:webHidden/>
                <w:rStyle w:val="IndexLink"/>
                <w:rtl w:val="true"/>
              </w:rPr>
              <w:t>جیب الإنسان إن کان باطنا فهو حرز لما فیه</w:t>
            </w:r>
            <w:r>
              <w:rPr>
                <w:rStyle w:val="IndexLink"/>
                <w:rtl w:val="true"/>
              </w:rPr>
              <w:tab/>
            </w:r>
            <w:r>
              <w:rPr>
                <w:rStyle w:val="IndexLink"/>
              </w:rPr>
              <w:t>59</w:t>
            </w:r>
          </w:hyperlink>
        </w:p>
        <w:p>
          <w:pPr>
            <w:pStyle w:val="Contents4"/>
            <w:tabs>
              <w:tab w:val="clear" w:pos="8176"/>
              <w:tab w:val="right" w:pos="9026" w:leader="dot"/>
            </w:tabs>
            <w:rPr/>
          </w:pPr>
          <w:hyperlink w:anchor="__RefHeading___Toc6041197_3224264995">
            <w:r>
              <w:rPr>
                <w:webHidden/>
                <w:rStyle w:val="IndexLink"/>
                <w:rtl w:val="true"/>
              </w:rPr>
              <w:t>و إن کان یسوق قطارا من الإبل أو یقودها و یکثر الالتفات إلیها فکلها فی حرز</w:t>
            </w:r>
            <w:r>
              <w:rPr>
                <w:rStyle w:val="IndexLink"/>
                <w:rtl w:val="true"/>
              </w:rPr>
              <w:tab/>
            </w:r>
            <w:r>
              <w:rPr>
                <w:rStyle w:val="IndexLink"/>
              </w:rPr>
              <w:t>59</w:t>
            </w:r>
          </w:hyperlink>
        </w:p>
        <w:p>
          <w:pPr>
            <w:pStyle w:val="Contents4"/>
            <w:tabs>
              <w:tab w:val="clear" w:pos="8176"/>
              <w:tab w:val="right" w:pos="9026" w:leader="dot"/>
            </w:tabs>
            <w:rPr/>
          </w:pPr>
          <w:hyperlink w:anchor="__RefHeading___Toc6041199_3224264995">
            <w:r>
              <w:rPr>
                <w:webHidden/>
                <w:rStyle w:val="IndexLink"/>
                <w:rtl w:val="true"/>
              </w:rPr>
              <w:t>من سرق باب دار رجل</w:t>
            </w:r>
            <w:r>
              <w:rPr>
                <w:rStyle w:val="IndexLink"/>
                <w:rtl w:val="true"/>
              </w:rPr>
              <w:tab/>
            </w:r>
            <w:r>
              <w:rPr>
                <w:rStyle w:val="IndexLink"/>
              </w:rPr>
              <w:t>60</w:t>
            </w:r>
          </w:hyperlink>
        </w:p>
        <w:p>
          <w:pPr>
            <w:pStyle w:val="Contents4"/>
            <w:tabs>
              <w:tab w:val="clear" w:pos="8176"/>
              <w:tab w:val="right" w:pos="9026" w:leader="dot"/>
            </w:tabs>
            <w:rPr/>
          </w:pPr>
          <w:hyperlink w:anchor="__RefHeading___Toc6041201_3224264995">
            <w:r>
              <w:rPr>
                <w:webHidden/>
                <w:rStyle w:val="IndexLink"/>
                <w:rtl w:val="true"/>
              </w:rPr>
              <w:t>إذا شهد رجلان علی رجلین أنهما سرقا دینارا من حرز قطعناهما</w:t>
            </w:r>
            <w:r>
              <w:rPr>
                <w:rStyle w:val="IndexLink"/>
                <w:rtl w:val="true"/>
              </w:rPr>
              <w:tab/>
            </w:r>
            <w:r>
              <w:rPr>
                <w:rStyle w:val="IndexLink"/>
              </w:rPr>
              <w:t>60</w:t>
            </w:r>
          </w:hyperlink>
        </w:p>
        <w:p>
          <w:pPr>
            <w:pStyle w:val="Contents4"/>
            <w:tabs>
              <w:tab w:val="clear" w:pos="8176"/>
              <w:tab w:val="right" w:pos="9026" w:leader="dot"/>
            </w:tabs>
            <w:rPr/>
          </w:pPr>
          <w:hyperlink w:anchor="__RefHeading___Toc6041203_3224264995">
            <w:r>
              <w:rPr>
                <w:webHidden/>
                <w:rStyle w:val="IndexLink"/>
                <w:rtl w:val="true"/>
              </w:rPr>
              <w:t>و إن قصده رجل فدفعه عن نفسه فقتله فلا ضمان علیه</w:t>
            </w:r>
            <w:r>
              <w:rPr>
                <w:rStyle w:val="IndexLink"/>
                <w:rtl w:val="true"/>
              </w:rPr>
              <w:tab/>
            </w:r>
            <w:r>
              <w:rPr>
                <w:rStyle w:val="IndexLink"/>
              </w:rPr>
              <w:t>60</w:t>
            </w:r>
          </w:hyperlink>
        </w:p>
        <w:p>
          <w:pPr>
            <w:pStyle w:val="Contents2"/>
            <w:tabs>
              <w:tab w:val="clear" w:pos="8743"/>
              <w:tab w:val="right" w:pos="9026" w:leader="dot"/>
            </w:tabs>
            <w:rPr/>
          </w:pPr>
          <w:hyperlink w:anchor="__RefHeading___Toc6041205_3224264995">
            <w:r>
              <w:rPr>
                <w:webHidden/>
                <w:rStyle w:val="IndexLink"/>
                <w:rtl w:val="true"/>
              </w:rPr>
              <w:t>کتاب قطاع الطریق</w:t>
            </w:r>
            <w:r>
              <w:rPr>
                <w:rStyle w:val="IndexLink"/>
                <w:rtl w:val="true"/>
              </w:rPr>
              <w:tab/>
            </w:r>
            <w:r>
              <w:rPr>
                <w:rStyle w:val="IndexLink"/>
              </w:rPr>
              <w:t>61</w:t>
            </w:r>
          </w:hyperlink>
        </w:p>
        <w:p>
          <w:pPr>
            <w:pStyle w:val="Contents3"/>
            <w:tabs>
              <w:tab w:val="clear" w:pos="8459"/>
              <w:tab w:val="right" w:pos="9026" w:leader="dot"/>
            </w:tabs>
            <w:rPr/>
          </w:pPr>
          <w:hyperlink w:anchor="__RefHeading___Toc6041207_3224264995">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6041209_3224264995">
            <w:r>
              <w:rPr>
                <w:webHidden/>
                <w:rStyle w:val="IndexLink"/>
                <w:rtl w:val="true"/>
              </w:rPr>
              <w:t>و إن قتلوا و لم یأخذوا المال قتلوا</w:t>
            </w:r>
            <w:r>
              <w:rPr>
                <w:rStyle w:val="IndexLink"/>
                <w:rtl w:val="true"/>
              </w:rPr>
              <w:tab/>
            </w:r>
            <w:r>
              <w:rPr>
                <w:rStyle w:val="IndexLink"/>
              </w:rPr>
              <w:t>62</w:t>
            </w:r>
          </w:hyperlink>
        </w:p>
        <w:p>
          <w:pPr>
            <w:pStyle w:val="Contents3"/>
            <w:tabs>
              <w:tab w:val="clear" w:pos="8459"/>
              <w:tab w:val="right" w:pos="9026" w:leader="dot"/>
            </w:tabs>
            <w:rPr/>
          </w:pPr>
          <w:hyperlink w:anchor="__RefHeading___Toc6041211_3224264995">
            <w:r>
              <w:rPr>
                <w:webHidden/>
                <w:rStyle w:val="IndexLink"/>
                <w:rtl w:val="true"/>
              </w:rPr>
              <w:t>و أما إذا أخذوا المال و لم یقتلوا</w:t>
            </w:r>
            <w:r>
              <w:rPr>
                <w:rStyle w:val="IndexLink"/>
                <w:rtl w:val="true"/>
              </w:rPr>
              <w:tab/>
            </w:r>
            <w:r>
              <w:rPr>
                <w:rStyle w:val="IndexLink"/>
              </w:rPr>
              <w:t>63</w:t>
            </w:r>
          </w:hyperlink>
        </w:p>
        <w:p>
          <w:pPr>
            <w:pStyle w:val="Contents3"/>
            <w:tabs>
              <w:tab w:val="clear" w:pos="8459"/>
              <w:tab w:val="right" w:pos="9026" w:leader="dot"/>
            </w:tabs>
            <w:rPr/>
          </w:pPr>
          <w:hyperlink w:anchor="__RefHeading___Toc6041213_3224264995">
            <w:r>
              <w:rPr>
                <w:webHidden/>
                <w:rStyle w:val="IndexLink"/>
                <w:rtl w:val="true"/>
              </w:rPr>
              <w:t>و أما إن ساق قطارا و أصحابه رکابه، أو ساق قطارا لیس صاحبه معه فلا قطع</w:t>
            </w:r>
            <w:r>
              <w:rPr>
                <w:rStyle w:val="IndexLink"/>
                <w:rtl w:val="true"/>
              </w:rPr>
              <w:tab/>
            </w:r>
            <w:r>
              <w:rPr>
                <w:rStyle w:val="IndexLink"/>
              </w:rPr>
              <w:t>63</w:t>
            </w:r>
          </w:hyperlink>
        </w:p>
        <w:p>
          <w:pPr>
            <w:pStyle w:val="Contents3"/>
            <w:tabs>
              <w:tab w:val="clear" w:pos="8459"/>
              <w:tab w:val="right" w:pos="9026" w:leader="dot"/>
            </w:tabs>
            <w:rPr/>
          </w:pPr>
          <w:hyperlink w:anchor="__RefHeading___Toc6041215_3224264995">
            <w:r>
              <w:rPr>
                <w:webHidden/>
                <w:rStyle w:val="IndexLink"/>
                <w:rtl w:val="true"/>
              </w:rPr>
              <w:t>حکم قطاع الطریق فی البلد و البادیة سواء</w:t>
            </w:r>
            <w:r>
              <w:rPr>
                <w:rStyle w:val="IndexLink"/>
                <w:rtl w:val="true"/>
              </w:rPr>
              <w:tab/>
            </w:r>
            <w:r>
              <w:rPr>
                <w:rStyle w:val="IndexLink"/>
              </w:rPr>
              <w:t>63</w:t>
            </w:r>
          </w:hyperlink>
        </w:p>
        <w:p>
          <w:pPr>
            <w:pStyle w:val="Contents3"/>
            <w:tabs>
              <w:tab w:val="clear" w:pos="8459"/>
              <w:tab w:val="right" w:pos="9026" w:leader="dot"/>
            </w:tabs>
            <w:rPr/>
          </w:pPr>
          <w:hyperlink w:anchor="__RefHeading___Toc6041217_3224264995">
            <w:r>
              <w:rPr>
                <w:webHidden/>
                <w:rStyle w:val="IndexLink"/>
                <w:rtl w:val="true"/>
              </w:rPr>
              <w:t>من أتی من المحاربین ما یوجب حدا حددناه بحسب جرمه</w:t>
            </w:r>
            <w:r>
              <w:rPr>
                <w:rStyle w:val="IndexLink"/>
                <w:rtl w:val="true"/>
              </w:rPr>
              <w:tab/>
            </w:r>
            <w:r>
              <w:rPr>
                <w:rStyle w:val="IndexLink"/>
              </w:rPr>
              <w:t>64</w:t>
            </w:r>
          </w:hyperlink>
        </w:p>
        <w:p>
          <w:pPr>
            <w:pStyle w:val="Contents3"/>
            <w:tabs>
              <w:tab w:val="clear" w:pos="8459"/>
              <w:tab w:val="right" w:pos="9026" w:leader="dot"/>
            </w:tabs>
            <w:rPr/>
          </w:pPr>
          <w:hyperlink w:anchor="__RefHeading___Toc6041219_3224264995">
            <w:r>
              <w:rPr>
                <w:webHidden/>
                <w:rStyle w:val="IndexLink"/>
                <w:rtl w:val="true"/>
              </w:rPr>
              <w:t>قد ذکرنا أن من قتل فی المحاربة قتل قصاصا</w:t>
            </w:r>
            <w:r>
              <w:rPr>
                <w:rStyle w:val="IndexLink"/>
                <w:rtl w:val="true"/>
              </w:rPr>
              <w:tab/>
            </w:r>
            <w:r>
              <w:rPr>
                <w:rStyle w:val="IndexLink"/>
              </w:rPr>
              <w:t>64</w:t>
            </w:r>
          </w:hyperlink>
        </w:p>
        <w:p>
          <w:pPr>
            <w:pStyle w:val="Contents3"/>
            <w:tabs>
              <w:tab w:val="clear" w:pos="8459"/>
              <w:tab w:val="right" w:pos="9026" w:leader="dot"/>
            </w:tabs>
            <w:rPr/>
          </w:pPr>
          <w:hyperlink w:anchor="__RefHeading___Toc6041221_3224264995">
            <w:r>
              <w:rPr>
                <w:webHidden/>
                <w:rStyle w:val="IndexLink"/>
                <w:rtl w:val="true"/>
              </w:rPr>
              <w:t>إذا قطع ید رجل و قتله فی المحاربة، قطع ثم قتل</w:t>
            </w:r>
            <w:r>
              <w:rPr>
                <w:rStyle w:val="IndexLink"/>
                <w:rtl w:val="true"/>
              </w:rPr>
              <w:tab/>
            </w:r>
            <w:r>
              <w:rPr>
                <w:rStyle w:val="IndexLink"/>
              </w:rPr>
              <w:t>66</w:t>
            </w:r>
          </w:hyperlink>
        </w:p>
        <w:p>
          <w:pPr>
            <w:pStyle w:val="Contents3"/>
            <w:tabs>
              <w:tab w:val="clear" w:pos="8459"/>
              <w:tab w:val="right" w:pos="9026" w:leader="dot"/>
            </w:tabs>
            <w:rPr/>
          </w:pPr>
          <w:hyperlink w:anchor="__RefHeading___Toc6041223_3224264995">
            <w:r>
              <w:rPr>
                <w:webHidden/>
                <w:rStyle w:val="IndexLink"/>
                <w:rtl w:val="true"/>
              </w:rPr>
              <w:t>إذا مات قطاع الطریق قبل إقامة الحد علیهم لا یصلبون</w:t>
            </w:r>
            <w:r>
              <w:rPr>
                <w:rStyle w:val="IndexLink"/>
                <w:rtl w:val="true"/>
              </w:rPr>
              <w:tab/>
            </w:r>
            <w:r>
              <w:rPr>
                <w:rStyle w:val="IndexLink"/>
              </w:rPr>
              <w:t>66</w:t>
            </w:r>
          </w:hyperlink>
        </w:p>
        <w:p>
          <w:pPr>
            <w:pStyle w:val="Contents3"/>
            <w:tabs>
              <w:tab w:val="clear" w:pos="8459"/>
              <w:tab w:val="right" w:pos="9026" w:leader="dot"/>
            </w:tabs>
            <w:rPr/>
          </w:pPr>
          <w:hyperlink w:anchor="__RefHeading___Toc6041225_3224264995">
            <w:r>
              <w:rPr>
                <w:webHidden/>
                <w:rStyle w:val="IndexLink"/>
                <w:rtl w:val="true"/>
              </w:rPr>
              <w:t>الحقوق التی تجب علی المحارب علی ثلاثة أضرب</w:t>
            </w:r>
            <w:r>
              <w:rPr>
                <w:rStyle w:val="IndexLink"/>
                <w:rtl w:val="true"/>
              </w:rPr>
              <w:tab/>
            </w:r>
            <w:r>
              <w:rPr>
                <w:rStyle w:val="IndexLink"/>
              </w:rPr>
              <w:t>66</w:t>
            </w:r>
          </w:hyperlink>
        </w:p>
        <w:p>
          <w:pPr>
            <w:pStyle w:val="Contents3"/>
            <w:tabs>
              <w:tab w:val="clear" w:pos="8459"/>
              <w:tab w:val="right" w:pos="9026" w:leader="dot"/>
            </w:tabs>
            <w:rPr/>
          </w:pPr>
          <w:hyperlink w:anchor="__RefHeading___Toc6041227_3224264995">
            <w:r>
              <w:rPr>
                <w:webHidden/>
                <w:rStyle w:val="IndexLink"/>
                <w:rtl w:val="true"/>
              </w:rPr>
              <w:t>إذا شهد شاهدان أن هؤلاء قطعوا الطریق علینا</w:t>
            </w:r>
            <w:r>
              <w:rPr>
                <w:rStyle w:val="IndexLink"/>
                <w:rtl w:val="true"/>
              </w:rPr>
              <w:tab/>
            </w:r>
            <w:r>
              <w:rPr>
                <w:rStyle w:val="IndexLink"/>
              </w:rPr>
              <w:t>67</w:t>
            </w:r>
          </w:hyperlink>
        </w:p>
        <w:p>
          <w:pPr>
            <w:pStyle w:val="Contents3"/>
            <w:tabs>
              <w:tab w:val="clear" w:pos="8459"/>
              <w:tab w:val="right" w:pos="9026" w:leader="dot"/>
            </w:tabs>
            <w:rPr/>
          </w:pPr>
          <w:hyperlink w:anchor="__RefHeading___Toc6041229_3224264995">
            <w:r>
              <w:rPr>
                <w:webHidden/>
                <w:rStyle w:val="IndexLink"/>
                <w:rtl w:val="true"/>
              </w:rPr>
              <w:t>إذا اجتمعت أجناس من حدود</w:t>
            </w:r>
            <w:r>
              <w:rPr>
                <w:rStyle w:val="IndexLink"/>
                <w:rtl w:val="true"/>
              </w:rPr>
              <w:tab/>
            </w:r>
            <w:r>
              <w:rPr>
                <w:rStyle w:val="IndexLink"/>
              </w:rPr>
              <w:t>68</w:t>
            </w:r>
          </w:hyperlink>
        </w:p>
        <w:p>
          <w:pPr>
            <w:pStyle w:val="Contents3"/>
            <w:tabs>
              <w:tab w:val="clear" w:pos="8459"/>
              <w:tab w:val="right" w:pos="9026" w:leader="dot"/>
            </w:tabs>
            <w:rPr/>
          </w:pPr>
          <w:hyperlink w:anchor="__RefHeading___Toc6041231_3224264995">
            <w:r>
              <w:rPr>
                <w:webHidden/>
                <w:rStyle w:val="IndexLink"/>
                <w:rtl w:val="true"/>
              </w:rPr>
              <w:t>النساء و الرجال فی أحکام المحاربین سواء</w:t>
            </w:r>
            <w:r>
              <w:rPr>
                <w:rStyle w:val="IndexLink"/>
                <w:rtl w:val="true"/>
              </w:rPr>
              <w:tab/>
            </w:r>
            <w:r>
              <w:rPr>
                <w:rStyle w:val="IndexLink"/>
              </w:rPr>
              <w:t>70</w:t>
            </w:r>
          </w:hyperlink>
        </w:p>
        <w:p>
          <w:pPr>
            <w:pStyle w:val="Contents2"/>
            <w:tabs>
              <w:tab w:val="clear" w:pos="8743"/>
              <w:tab w:val="right" w:pos="9026" w:leader="dot"/>
            </w:tabs>
            <w:rPr/>
          </w:pPr>
          <w:hyperlink w:anchor="__RefHeading___Toc6041233_3224264995">
            <w:r>
              <w:rPr>
                <w:webHidden/>
                <w:rStyle w:val="IndexLink"/>
                <w:rtl w:val="true"/>
              </w:rPr>
              <w:t>کتاب الأشربة</w:t>
            </w:r>
            <w:r>
              <w:rPr>
                <w:rStyle w:val="IndexLink"/>
                <w:rtl w:val="true"/>
              </w:rPr>
              <w:tab/>
            </w:r>
            <w:r>
              <w:rPr>
                <w:rStyle w:val="IndexLink"/>
              </w:rPr>
              <w:t>71</w:t>
            </w:r>
          </w:hyperlink>
        </w:p>
        <w:p>
          <w:pPr>
            <w:pStyle w:val="Contents3"/>
            <w:tabs>
              <w:tab w:val="clear" w:pos="8459"/>
              <w:tab w:val="right" w:pos="9026" w:leader="dot"/>
            </w:tabs>
            <w:rPr/>
          </w:pPr>
          <w:hyperlink w:anchor="__RefHeading___Toc6041235_3224264995">
            <w:r>
              <w:rPr>
                <w:webHidden/>
                <w:rStyle w:val="IndexLink"/>
                <w:rtl w:val="true"/>
              </w:rPr>
              <w:t>الخمر محرمة بالکتاب و السنة و الإجماع</w:t>
            </w:r>
            <w:r>
              <w:rPr>
                <w:rStyle w:val="IndexLink"/>
                <w:rtl w:val="true"/>
              </w:rPr>
              <w:tab/>
            </w:r>
            <w:r>
              <w:rPr>
                <w:rStyle w:val="IndexLink"/>
              </w:rPr>
              <w:t>71</w:t>
            </w:r>
          </w:hyperlink>
        </w:p>
        <w:p>
          <w:pPr>
            <w:pStyle w:val="Contents3"/>
            <w:tabs>
              <w:tab w:val="clear" w:pos="8459"/>
              <w:tab w:val="right" w:pos="9026" w:leader="dot"/>
            </w:tabs>
            <w:rPr/>
          </w:pPr>
          <w:hyperlink w:anchor="__RefHeading___Toc6041237_3224264995">
            <w:r>
              <w:rPr>
                <w:webHidden/>
                <w:rStyle w:val="IndexLink"/>
                <w:rtl w:val="true"/>
              </w:rPr>
              <w:t>فأما بیان الأشربة المسکرة و أنواعها</w:t>
            </w:r>
            <w:r>
              <w:rPr>
                <w:rStyle w:val="IndexLink"/>
                <w:rtl w:val="true"/>
              </w:rPr>
              <w:tab/>
            </w:r>
            <w:r>
              <w:rPr>
                <w:rStyle w:val="IndexLink"/>
              </w:rPr>
              <w:t>73</w:t>
            </w:r>
          </w:hyperlink>
        </w:p>
        <w:p>
          <w:pPr>
            <w:pStyle w:val="Contents3"/>
            <w:tabs>
              <w:tab w:val="clear" w:pos="8459"/>
              <w:tab w:val="right" w:pos="9026" w:leader="dot"/>
            </w:tabs>
            <w:rPr/>
          </w:pPr>
          <w:hyperlink w:anchor="__RefHeading___Toc6041239_3224264995">
            <w:r>
              <w:rPr>
                <w:webHidden/>
                <w:rStyle w:val="IndexLink"/>
                <w:rtl w:val="true"/>
              </w:rPr>
              <w:t>و نهی رسول الله صلی الله علیه و آله عن الخلیطین</w:t>
            </w:r>
            <w:r>
              <w:rPr>
                <w:rStyle w:val="IndexLink"/>
                <w:rtl w:val="true"/>
              </w:rPr>
              <w:tab/>
            </w:r>
            <w:r>
              <w:rPr>
                <w:rStyle w:val="IndexLink"/>
              </w:rPr>
              <w:t>74</w:t>
            </w:r>
          </w:hyperlink>
        </w:p>
        <w:p>
          <w:pPr>
            <w:pStyle w:val="Contents3"/>
            <w:tabs>
              <w:tab w:val="clear" w:pos="8459"/>
              <w:tab w:val="right" w:pos="9026" w:leader="dot"/>
            </w:tabs>
            <w:rPr/>
          </w:pPr>
          <w:hyperlink w:anchor="__RefHeading___Toc6041241_3224264995">
            <w:r>
              <w:rPr>
                <w:webHidden/>
                <w:rStyle w:val="IndexLink"/>
                <w:rtl w:val="true"/>
              </w:rPr>
              <w:t>و نهی رسول الله صلی الله علیه و آله عن الدبا و الحنتم و النقیر و المزفت</w:t>
            </w:r>
            <w:r>
              <w:rPr>
                <w:rStyle w:val="IndexLink"/>
                <w:rtl w:val="true"/>
              </w:rPr>
              <w:tab/>
            </w:r>
            <w:r>
              <w:rPr>
                <w:rStyle w:val="IndexLink"/>
              </w:rPr>
              <w:t>74</w:t>
            </w:r>
          </w:hyperlink>
        </w:p>
        <w:p>
          <w:pPr>
            <w:pStyle w:val="Contents3"/>
            <w:tabs>
              <w:tab w:val="clear" w:pos="8459"/>
              <w:tab w:val="right" w:pos="9026" w:leader="dot"/>
            </w:tabs>
            <w:rPr/>
          </w:pPr>
          <w:hyperlink w:anchor="__RefHeading___Toc6041243_3224264995">
            <w:r>
              <w:rPr>
                <w:webHidden/>
                <w:rStyle w:val="IndexLink"/>
                <w:rtl w:val="true"/>
              </w:rPr>
              <w:t>حد الخمر عندنا ثمانون</w:t>
            </w:r>
            <w:r>
              <w:rPr>
                <w:rStyle w:val="IndexLink"/>
                <w:rtl w:val="true"/>
              </w:rPr>
              <w:tab/>
            </w:r>
            <w:r>
              <w:rPr>
                <w:rStyle w:val="IndexLink"/>
              </w:rPr>
              <w:t>74</w:t>
            </w:r>
          </w:hyperlink>
        </w:p>
        <w:p>
          <w:pPr>
            <w:pStyle w:val="Contents3"/>
            <w:tabs>
              <w:tab w:val="clear" w:pos="8459"/>
              <w:tab w:val="right" w:pos="9026" w:leader="dot"/>
            </w:tabs>
            <w:rPr/>
          </w:pPr>
          <w:hyperlink w:anchor="__RefHeading___Toc6041245_3224264995">
            <w:r>
              <w:rPr>
                <w:webHidden/>
                <w:rStyle w:val="IndexLink"/>
                <w:rtl w:val="true"/>
              </w:rPr>
              <w:t>و إذا شهد أنه شرب مسکرا سمعها الحاکم و حکم بها</w:t>
            </w:r>
            <w:r>
              <w:rPr>
                <w:rStyle w:val="IndexLink"/>
                <w:rtl w:val="true"/>
              </w:rPr>
              <w:tab/>
            </w:r>
            <w:r>
              <w:rPr>
                <w:rStyle w:val="IndexLink"/>
              </w:rPr>
              <w:t>75</w:t>
            </w:r>
          </w:hyperlink>
        </w:p>
        <w:p>
          <w:pPr>
            <w:pStyle w:val="Contents3"/>
            <w:tabs>
              <w:tab w:val="clear" w:pos="8459"/>
              <w:tab w:val="right" w:pos="9026" w:leader="dot"/>
            </w:tabs>
            <w:rPr/>
          </w:pPr>
          <w:hyperlink w:anchor="__RefHeading___Toc6041247_3224264995">
            <w:r>
              <w:rPr>
                <w:webHidden/>
                <w:rStyle w:val="IndexLink"/>
                <w:rtl w:val="true"/>
              </w:rPr>
              <w:t>إذا ثبت علیه الحد وجب علی الإمام إقامته ثمانون</w:t>
            </w:r>
            <w:r>
              <w:rPr>
                <w:rStyle w:val="IndexLink"/>
                <w:rtl w:val="true"/>
              </w:rPr>
              <w:tab/>
            </w:r>
            <w:r>
              <w:rPr>
                <w:rStyle w:val="IndexLink"/>
              </w:rPr>
              <w:t>75</w:t>
            </w:r>
          </w:hyperlink>
        </w:p>
        <w:p>
          <w:pPr>
            <w:pStyle w:val="Contents3"/>
            <w:tabs>
              <w:tab w:val="clear" w:pos="8459"/>
              <w:tab w:val="right" w:pos="9026" w:leader="dot"/>
            </w:tabs>
            <w:rPr/>
          </w:pPr>
          <w:hyperlink w:anchor="__RefHeading___Toc6041249_3224264995">
            <w:r>
              <w:rPr>
                <w:webHidden/>
                <w:rStyle w:val="IndexLink"/>
                <w:rtl w:val="true"/>
              </w:rPr>
              <w:t>إذا عزر الإمام رجلا فمات من الضرب ففیه کمال الدیة</w:t>
            </w:r>
            <w:r>
              <w:rPr>
                <w:rStyle w:val="IndexLink"/>
                <w:rtl w:val="true"/>
              </w:rPr>
              <w:tab/>
            </w:r>
            <w:r>
              <w:rPr>
                <w:rStyle w:val="IndexLink"/>
              </w:rPr>
              <w:t>77</w:t>
            </w:r>
          </w:hyperlink>
        </w:p>
        <w:p>
          <w:pPr>
            <w:pStyle w:val="Contents3"/>
            <w:tabs>
              <w:tab w:val="clear" w:pos="8459"/>
              <w:tab w:val="right" w:pos="9026" w:leader="dot"/>
            </w:tabs>
            <w:rPr/>
          </w:pPr>
          <w:hyperlink w:anchor="__RefHeading___Toc6041251_3224264995">
            <w:r>
              <w:rPr>
                <w:webHidden/>
                <w:rStyle w:val="IndexLink"/>
                <w:rtl w:val="true"/>
              </w:rPr>
              <w:t>إذا وجب الحد علی حامل لم یکن للإمام إقامته علیها</w:t>
            </w:r>
            <w:r>
              <w:rPr>
                <w:rStyle w:val="IndexLink"/>
                <w:rtl w:val="true"/>
              </w:rPr>
              <w:tab/>
            </w:r>
            <w:r>
              <w:rPr>
                <w:rStyle w:val="IndexLink"/>
              </w:rPr>
              <w:t>77</w:t>
            </w:r>
          </w:hyperlink>
        </w:p>
        <w:p>
          <w:pPr>
            <w:pStyle w:val="Contents3"/>
            <w:tabs>
              <w:tab w:val="clear" w:pos="8459"/>
              <w:tab w:val="right" w:pos="9026" w:leader="dot"/>
            </w:tabs>
            <w:rPr/>
          </w:pPr>
          <w:hyperlink w:anchor="__RefHeading___Toc6041253_3224264995">
            <w:r>
              <w:rPr>
                <w:webHidden/>
                <w:rStyle w:val="IndexLink"/>
                <w:rtl w:val="true"/>
              </w:rPr>
              <w:t>إذا أقام الحد علیه بشاهدین فمات و بان أنهما عبدان أو کافران أو فاسقان</w:t>
            </w:r>
            <w:r>
              <w:rPr>
                <w:rStyle w:val="IndexLink"/>
                <w:rtl w:val="true"/>
              </w:rPr>
              <w:tab/>
            </w:r>
            <w:r>
              <w:rPr>
                <w:rStyle w:val="IndexLink"/>
              </w:rPr>
              <w:t>78</w:t>
            </w:r>
          </w:hyperlink>
        </w:p>
        <w:p>
          <w:pPr>
            <w:pStyle w:val="Contents3"/>
            <w:tabs>
              <w:tab w:val="clear" w:pos="8459"/>
              <w:tab w:val="right" w:pos="9026" w:leader="dot"/>
            </w:tabs>
            <w:rPr/>
          </w:pPr>
          <w:hyperlink w:anchor="__RefHeading___Toc6041255_3224264995">
            <w:r>
              <w:rPr>
                <w:webHidden/>
                <w:rStyle w:val="IndexLink"/>
                <w:rtl w:val="true"/>
              </w:rPr>
              <w:t>إذا ذکرت عند الإمام امرأة فأرسل إلیها فأسقطت أی أجهضت ما فی بطنها فزعا منه</w:t>
            </w:r>
            <w:r>
              <w:rPr>
                <w:rStyle w:val="IndexLink"/>
                <w:rtl w:val="true"/>
              </w:rPr>
              <w:tab/>
            </w:r>
            <w:r>
              <w:rPr>
                <w:rStyle w:val="IndexLink"/>
              </w:rPr>
              <w:t>78</w:t>
            </w:r>
          </w:hyperlink>
        </w:p>
        <w:p>
          <w:pPr>
            <w:pStyle w:val="Contents3"/>
            <w:tabs>
              <w:tab w:val="clear" w:pos="8459"/>
              <w:tab w:val="right" w:pos="9026" w:leader="dot"/>
            </w:tabs>
            <w:rPr/>
          </w:pPr>
          <w:hyperlink w:anchor="__RefHeading___Toc6041257_3224264995">
            <w:r>
              <w:rPr>
                <w:webHidden/>
                <w:rStyle w:val="IndexLink"/>
                <w:rtl w:val="true"/>
              </w:rPr>
              <w:t>إذا أمره الإمام بقتل رجل لا یجوز قتله عند المأمور، و یجوز عند الامام</w:t>
            </w:r>
            <w:r>
              <w:rPr>
                <w:rStyle w:val="IndexLink"/>
                <w:rtl w:val="true"/>
              </w:rPr>
              <w:tab/>
            </w:r>
            <w:r>
              <w:rPr>
                <w:rStyle w:val="IndexLink"/>
              </w:rPr>
              <w:t>78</w:t>
            </w:r>
          </w:hyperlink>
        </w:p>
        <w:p>
          <w:pPr>
            <w:pStyle w:val="Contents3"/>
            <w:tabs>
              <w:tab w:val="clear" w:pos="8459"/>
              <w:tab w:val="right" w:pos="9026" w:leader="dot"/>
            </w:tabs>
            <w:rPr/>
          </w:pPr>
          <w:hyperlink w:anchor="__RefHeading___Toc6041259_3224264995">
            <w:r>
              <w:rPr>
                <w:webHidden/>
                <w:rStyle w:val="IndexLink"/>
                <w:rtl w:val="true"/>
              </w:rPr>
              <w:t>إذا أمره الإمام بجلد القاذف ثمانین فزاد الجلاد سوطا فمات المحدود</w:t>
            </w:r>
            <w:r>
              <w:rPr>
                <w:rStyle w:val="IndexLink"/>
                <w:rtl w:val="true"/>
              </w:rPr>
              <w:tab/>
            </w:r>
            <w:r>
              <w:rPr>
                <w:rStyle w:val="IndexLink"/>
              </w:rPr>
              <w:t>79</w:t>
            </w:r>
          </w:hyperlink>
        </w:p>
        <w:p>
          <w:pPr>
            <w:pStyle w:val="Contents3"/>
            <w:tabs>
              <w:tab w:val="clear" w:pos="8459"/>
              <w:tab w:val="right" w:pos="9026" w:leader="dot"/>
            </w:tabs>
            <w:rPr/>
          </w:pPr>
          <w:hyperlink w:anchor="__RefHeading___Toc6041261_3224264995">
            <w:r>
              <w:rPr>
                <w:webHidden/>
                <w:rStyle w:val="IndexLink"/>
                <w:rtl w:val="true"/>
              </w:rPr>
              <w:t>إذا نشزت امرأة الرجل و أقامت علی النشوز کان له ضربها علی ذلک</w:t>
            </w:r>
            <w:r>
              <w:rPr>
                <w:rStyle w:val="IndexLink"/>
                <w:rtl w:val="true"/>
              </w:rPr>
              <w:tab/>
            </w:r>
            <w:r>
              <w:rPr>
                <w:rStyle w:val="IndexLink"/>
              </w:rPr>
              <w:t>80</w:t>
            </w:r>
          </w:hyperlink>
        </w:p>
        <w:p>
          <w:pPr>
            <w:pStyle w:val="Contents3"/>
            <w:tabs>
              <w:tab w:val="clear" w:pos="8459"/>
              <w:tab w:val="right" w:pos="9026" w:leader="dot"/>
            </w:tabs>
            <w:rPr/>
          </w:pPr>
          <w:hyperlink w:anchor="__RefHeading___Toc6041263_3224264995">
            <w:r>
              <w:rPr>
                <w:webHidden/>
                <w:rStyle w:val="IndexLink"/>
                <w:rtl w:val="true"/>
              </w:rPr>
              <w:t>إذا فعل إنسان ما یستحق به التعزیر</w:t>
            </w:r>
            <w:r>
              <w:rPr>
                <w:rStyle w:val="IndexLink"/>
                <w:rtl w:val="true"/>
              </w:rPr>
              <w:tab/>
            </w:r>
            <w:r>
              <w:rPr>
                <w:rStyle w:val="IndexLink"/>
              </w:rPr>
              <w:t>80</w:t>
            </w:r>
          </w:hyperlink>
        </w:p>
        <w:p>
          <w:pPr>
            <w:pStyle w:val="Contents3"/>
            <w:tabs>
              <w:tab w:val="clear" w:pos="8459"/>
              <w:tab w:val="right" w:pos="9026" w:leader="dot"/>
            </w:tabs>
            <w:rPr/>
          </w:pPr>
          <w:hyperlink w:anchor="__RefHeading___Toc6041265_3224264995">
            <w:r>
              <w:rPr>
                <w:webHidden/>
                <w:rStyle w:val="IndexLink"/>
                <w:rtl w:val="true"/>
              </w:rPr>
              <w:t>فأما إن ضرب الأب أو الجد الصبی تأدیبا فهلک</w:t>
            </w:r>
            <w:r>
              <w:rPr>
                <w:rStyle w:val="IndexLink"/>
                <w:rtl w:val="true"/>
              </w:rPr>
              <w:tab/>
            </w:r>
            <w:r>
              <w:rPr>
                <w:rStyle w:val="IndexLink"/>
              </w:rPr>
              <w:t>80</w:t>
            </w:r>
          </w:hyperlink>
        </w:p>
        <w:p>
          <w:pPr>
            <w:pStyle w:val="Contents3"/>
            <w:tabs>
              <w:tab w:val="clear" w:pos="8459"/>
              <w:tab w:val="right" w:pos="9026" w:leader="dot"/>
            </w:tabs>
            <w:rPr/>
          </w:pPr>
          <w:hyperlink w:anchor="__RefHeading___Toc6041267_3224264995">
            <w:r>
              <w:rPr>
                <w:webHidden/>
                <w:rStyle w:val="IndexLink"/>
                <w:rtl w:val="true"/>
              </w:rPr>
              <w:t>السلعة بکسر السین هی العقدة تکون فی الرأس کالجوزة</w:t>
            </w:r>
            <w:r>
              <w:rPr>
                <w:rStyle w:val="IndexLink"/>
                <w:rtl w:val="true"/>
              </w:rPr>
              <w:tab/>
            </w:r>
            <w:r>
              <w:rPr>
                <w:rStyle w:val="IndexLink"/>
              </w:rPr>
              <w:t>80</w:t>
            </w:r>
          </w:hyperlink>
        </w:p>
        <w:p>
          <w:pPr>
            <w:pStyle w:val="Contents3"/>
            <w:tabs>
              <w:tab w:val="clear" w:pos="8459"/>
              <w:tab w:val="right" w:pos="9026" w:leader="dot"/>
            </w:tabs>
            <w:rPr/>
          </w:pPr>
          <w:hyperlink w:anchor="__RefHeading___Toc6041269_3224264995">
            <w:r>
              <w:rPr>
                <w:webHidden/>
                <w:rStyle w:val="IndexLink"/>
                <w:rtl w:val="true"/>
              </w:rPr>
              <w:t>الختان فرض عند جماعة فی حق الرجال و النساء</w:t>
            </w:r>
            <w:r>
              <w:rPr>
                <w:rStyle w:val="IndexLink"/>
                <w:rtl w:val="true"/>
              </w:rPr>
              <w:tab/>
            </w:r>
            <w:r>
              <w:rPr>
                <w:rStyle w:val="IndexLink"/>
              </w:rPr>
              <w:t>81</w:t>
            </w:r>
          </w:hyperlink>
        </w:p>
        <w:p>
          <w:pPr>
            <w:pStyle w:val="Contents3"/>
            <w:tabs>
              <w:tab w:val="clear" w:pos="8459"/>
              <w:tab w:val="right" w:pos="9026" w:leader="dot"/>
            </w:tabs>
            <w:rPr/>
          </w:pPr>
          <w:hyperlink w:anchor="__RefHeading___Toc6041271_3224264995">
            <w:r>
              <w:rPr>
                <w:webHidden/>
                <w:rStyle w:val="IndexLink"/>
                <w:rtl w:val="true"/>
              </w:rPr>
              <w:t>فاما صفة السوط الذی یقام به الحدود</w:t>
            </w:r>
            <w:r>
              <w:rPr>
                <w:rStyle w:val="IndexLink"/>
                <w:rtl w:val="true"/>
              </w:rPr>
              <w:tab/>
            </w:r>
            <w:r>
              <w:rPr>
                <w:rStyle w:val="IndexLink"/>
              </w:rPr>
              <w:t>82</w:t>
            </w:r>
          </w:hyperlink>
        </w:p>
        <w:p>
          <w:pPr>
            <w:pStyle w:val="Contents3"/>
            <w:tabs>
              <w:tab w:val="clear" w:pos="8459"/>
              <w:tab w:val="right" w:pos="9026" w:leader="dot"/>
            </w:tabs>
            <w:rPr/>
          </w:pPr>
          <w:hyperlink w:anchor="__RefHeading___Toc6041273_3224264995">
            <w:r>
              <w:rPr>
                <w:webHidden/>
                <w:rStyle w:val="IndexLink"/>
                <w:rtl w:val="true"/>
              </w:rPr>
              <w:t>و اما صفة الضرب</w:t>
            </w:r>
            <w:r>
              <w:rPr>
                <w:rStyle w:val="IndexLink"/>
                <w:rtl w:val="true"/>
              </w:rPr>
              <w:tab/>
            </w:r>
            <w:r>
              <w:rPr>
                <w:rStyle w:val="IndexLink"/>
              </w:rPr>
              <w:t>82</w:t>
            </w:r>
          </w:hyperlink>
        </w:p>
        <w:p>
          <w:pPr>
            <w:pStyle w:val="Contents3"/>
            <w:tabs>
              <w:tab w:val="clear" w:pos="8459"/>
              <w:tab w:val="right" w:pos="9026" w:leader="dot"/>
            </w:tabs>
            <w:rPr/>
          </w:pPr>
          <w:hyperlink w:anchor="__RefHeading___Toc6041275_3224264995">
            <w:r>
              <w:rPr>
                <w:webHidden/>
                <w:rStyle w:val="IndexLink"/>
                <w:rtl w:val="true"/>
              </w:rPr>
              <w:t>و اما صفة المضروب</w:t>
            </w:r>
            <w:r>
              <w:rPr>
                <w:rStyle w:val="IndexLink"/>
                <w:rtl w:val="true"/>
              </w:rPr>
              <w:tab/>
            </w:r>
            <w:r>
              <w:rPr>
                <w:rStyle w:val="IndexLink"/>
              </w:rPr>
              <w:t>83</w:t>
            </w:r>
          </w:hyperlink>
        </w:p>
        <w:p>
          <w:pPr>
            <w:pStyle w:val="Contents3"/>
            <w:tabs>
              <w:tab w:val="clear" w:pos="8459"/>
              <w:tab w:val="right" w:pos="9026" w:leader="dot"/>
            </w:tabs>
            <w:rPr/>
          </w:pPr>
          <w:hyperlink w:anchor="__RefHeading___Toc6041277_3224264995">
            <w:r>
              <w:rPr>
                <w:webHidden/>
                <w:rStyle w:val="IndexLink"/>
                <w:rtl w:val="true"/>
              </w:rPr>
              <w:t>و أما جلد المرأة فإنها تجلد جالسة</w:t>
            </w:r>
            <w:r>
              <w:rPr>
                <w:rStyle w:val="IndexLink"/>
                <w:rtl w:val="true"/>
              </w:rPr>
              <w:tab/>
            </w:r>
            <w:r>
              <w:rPr>
                <w:rStyle w:val="IndexLink"/>
              </w:rPr>
              <w:t>83</w:t>
            </w:r>
          </w:hyperlink>
        </w:p>
        <w:p>
          <w:pPr>
            <w:pStyle w:val="Contents3"/>
            <w:tabs>
              <w:tab w:val="clear" w:pos="8459"/>
              <w:tab w:val="right" w:pos="9026" w:leader="dot"/>
            </w:tabs>
            <w:rPr/>
          </w:pPr>
          <w:hyperlink w:anchor="__RefHeading___Toc6041279_3224264995">
            <w:r>
              <w:rPr>
                <w:webHidden/>
                <w:rStyle w:val="IndexLink"/>
                <w:rtl w:val="true"/>
              </w:rPr>
              <w:t>و هکذا إذا نشزت امرأة فله ضربها تأدیبا لا تعزیرا</w:t>
            </w:r>
            <w:r>
              <w:rPr>
                <w:rStyle w:val="IndexLink"/>
                <w:rtl w:val="true"/>
              </w:rPr>
              <w:tab/>
            </w:r>
            <w:r>
              <w:rPr>
                <w:rStyle w:val="IndexLink"/>
              </w:rPr>
              <w:t>83</w:t>
            </w:r>
          </w:hyperlink>
        </w:p>
        <w:p>
          <w:pPr>
            <w:pStyle w:val="Contents3"/>
            <w:tabs>
              <w:tab w:val="clear" w:pos="8459"/>
              <w:tab w:val="right" w:pos="9026" w:leader="dot"/>
            </w:tabs>
            <w:rPr/>
          </w:pPr>
          <w:hyperlink w:anchor="__RefHeading___Toc6041281_3224264995">
            <w:r>
              <w:rPr>
                <w:webHidden/>
                <w:rStyle w:val="IndexLink"/>
                <w:rtl w:val="true"/>
              </w:rPr>
              <w:t>التعزیر لا یبلغ به أدنی الحدود عندنا</w:t>
            </w:r>
            <w:r>
              <w:rPr>
                <w:rStyle w:val="IndexLink"/>
                <w:rtl w:val="true"/>
              </w:rPr>
              <w:tab/>
            </w:r>
            <w:r>
              <w:rPr>
                <w:rStyle w:val="IndexLink"/>
              </w:rPr>
              <w:t>83</w:t>
            </w:r>
          </w:hyperlink>
        </w:p>
        <w:p>
          <w:pPr>
            <w:pStyle w:val="Contents3"/>
            <w:tabs>
              <w:tab w:val="clear" w:pos="8459"/>
              <w:tab w:val="right" w:pos="9026" w:leader="dot"/>
            </w:tabs>
            <w:rPr/>
          </w:pPr>
          <w:hyperlink w:anchor="__RefHeading___Toc6041283_3224264995">
            <w:r>
              <w:rPr>
                <w:webHidden/>
                <w:rStyle w:val="IndexLink"/>
                <w:rtl w:val="true"/>
              </w:rPr>
              <w:t>و لا یجوز إقامة الحدود فی المساجد إعظاما لها</w:t>
            </w:r>
            <w:r>
              <w:rPr>
                <w:rStyle w:val="IndexLink"/>
                <w:rtl w:val="true"/>
              </w:rPr>
              <w:tab/>
            </w:r>
            <w:r>
              <w:rPr>
                <w:rStyle w:val="IndexLink"/>
              </w:rPr>
              <w:t>84</w:t>
            </w:r>
          </w:hyperlink>
        </w:p>
        <w:p>
          <w:pPr>
            <w:pStyle w:val="Contents2"/>
            <w:tabs>
              <w:tab w:val="clear" w:pos="8743"/>
              <w:tab w:val="right" w:pos="9026" w:leader="dot"/>
            </w:tabs>
            <w:rPr/>
          </w:pPr>
          <w:hyperlink w:anchor="__RefHeading___Toc6041285_3224264995">
            <w:r>
              <w:rPr>
                <w:webHidden/>
                <w:rStyle w:val="IndexLink"/>
                <w:rtl w:val="true"/>
              </w:rPr>
              <w:t>کتاب قتال أهل الردة</w:t>
            </w:r>
            <w:r>
              <w:rPr>
                <w:rStyle w:val="IndexLink"/>
                <w:rtl w:val="true"/>
              </w:rPr>
              <w:tab/>
            </w:r>
            <w:r>
              <w:rPr>
                <w:rStyle w:val="IndexLink"/>
              </w:rPr>
              <w:t>85</w:t>
            </w:r>
          </w:hyperlink>
        </w:p>
        <w:p>
          <w:pPr>
            <w:pStyle w:val="Contents3"/>
            <w:tabs>
              <w:tab w:val="clear" w:pos="8459"/>
              <w:tab w:val="right" w:pos="9026" w:leader="dot"/>
            </w:tabs>
            <w:rPr/>
          </w:pPr>
          <w:hyperlink w:anchor="__RefHeading___Toc6041287_3224264995">
            <w:r>
              <w:rPr>
                <w:webHidden/>
                <w:rStyle w:val="IndexLink"/>
                <w:rtl w:val="true"/>
              </w:rPr>
              <w:t>إذا ارتد المسلم عن الإسلام</w:t>
            </w:r>
            <w:r>
              <w:rPr>
                <w:rStyle w:val="IndexLink"/>
                <w:rtl w:val="true"/>
              </w:rPr>
              <w:tab/>
            </w:r>
            <w:r>
              <w:rPr>
                <w:rStyle w:val="IndexLink"/>
              </w:rPr>
              <w:t>85</w:t>
            </w:r>
          </w:hyperlink>
        </w:p>
        <w:p>
          <w:pPr>
            <w:pStyle w:val="Contents3"/>
            <w:tabs>
              <w:tab w:val="clear" w:pos="8459"/>
              <w:tab w:val="right" w:pos="9026" w:leader="dot"/>
            </w:tabs>
            <w:rPr/>
          </w:pPr>
          <w:hyperlink w:anchor="__RefHeading___Toc6041289_3224264995">
            <w:r>
              <w:rPr>
                <w:webHidden/>
                <w:rStyle w:val="IndexLink"/>
                <w:rtl w:val="true"/>
              </w:rPr>
              <w:t>فأما المرأة فمتی ارتدت فالحکم فیها کالرجل</w:t>
            </w:r>
            <w:r>
              <w:rPr>
                <w:rStyle w:val="IndexLink"/>
                <w:rtl w:val="true"/>
              </w:rPr>
              <w:tab/>
            </w:r>
            <w:r>
              <w:rPr>
                <w:rStyle w:val="IndexLink"/>
              </w:rPr>
              <w:t>86</w:t>
            </w:r>
          </w:hyperlink>
        </w:p>
        <w:p>
          <w:pPr>
            <w:pStyle w:val="Contents3"/>
            <w:tabs>
              <w:tab w:val="clear" w:pos="8459"/>
              <w:tab w:val="right" w:pos="9026" w:leader="dot"/>
            </w:tabs>
            <w:rPr/>
          </w:pPr>
          <w:hyperlink w:anchor="__RefHeading___Toc6041291_3224264995">
            <w:r>
              <w:rPr>
                <w:webHidden/>
                <w:rStyle w:val="IndexLink"/>
                <w:rtl w:val="true"/>
              </w:rPr>
              <w:t>إذا أتلف أهل الردة أنفسا و أموالا کان علیهم عندنا القود فی النفوس</w:t>
            </w:r>
            <w:r>
              <w:rPr>
                <w:rStyle w:val="IndexLink"/>
                <w:rtl w:val="true"/>
              </w:rPr>
              <w:tab/>
            </w:r>
            <w:r>
              <w:rPr>
                <w:rStyle w:val="IndexLink"/>
              </w:rPr>
              <w:t>86</w:t>
            </w:r>
          </w:hyperlink>
        </w:p>
        <w:p>
          <w:pPr>
            <w:pStyle w:val="Contents3"/>
            <w:tabs>
              <w:tab w:val="clear" w:pos="8459"/>
              <w:tab w:val="right" w:pos="9026" w:leader="dot"/>
            </w:tabs>
            <w:rPr/>
          </w:pPr>
          <w:hyperlink w:anchor="__RefHeading___Toc6041293_3224264995">
            <w:r>
              <w:rPr>
                <w:webHidden/>
                <w:rStyle w:val="IndexLink"/>
                <w:rtl w:val="true"/>
              </w:rPr>
              <w:t>إذا ارتد رجل ثم رآه رجل من المسلمین مخلی فقتله</w:t>
            </w:r>
            <w:r>
              <w:rPr>
                <w:rStyle w:val="IndexLink"/>
                <w:rtl w:val="true"/>
              </w:rPr>
              <w:tab/>
            </w:r>
            <w:r>
              <w:rPr>
                <w:rStyle w:val="IndexLink"/>
              </w:rPr>
              <w:t>86</w:t>
            </w:r>
          </w:hyperlink>
        </w:p>
        <w:p>
          <w:pPr>
            <w:pStyle w:val="Contents3"/>
            <w:tabs>
              <w:tab w:val="clear" w:pos="8459"/>
              <w:tab w:val="right" w:pos="9026" w:leader="dot"/>
            </w:tabs>
            <w:rPr/>
          </w:pPr>
          <w:hyperlink w:anchor="__RefHeading___Toc6041295_3224264995">
            <w:r>
              <w:rPr>
                <w:webHidden/>
                <w:rStyle w:val="IndexLink"/>
                <w:rtl w:val="true"/>
              </w:rPr>
              <w:t>إذا أکره المسلم علی کلمة الکفر فقالها</w:t>
            </w:r>
            <w:r>
              <w:rPr>
                <w:rStyle w:val="IndexLink"/>
                <w:rtl w:val="true"/>
              </w:rPr>
              <w:tab/>
            </w:r>
            <w:r>
              <w:rPr>
                <w:rStyle w:val="IndexLink"/>
              </w:rPr>
              <w:t>86</w:t>
            </w:r>
          </w:hyperlink>
        </w:p>
        <w:p>
          <w:pPr>
            <w:pStyle w:val="Contents3"/>
            <w:tabs>
              <w:tab w:val="clear" w:pos="8459"/>
              <w:tab w:val="right" w:pos="9026" w:leader="dot"/>
            </w:tabs>
            <w:rPr/>
          </w:pPr>
          <w:hyperlink w:anchor="__RefHeading___Toc6041297_3224264995">
            <w:r>
              <w:rPr>
                <w:webHidden/>
                <w:rStyle w:val="IndexLink"/>
                <w:rtl w:val="true"/>
              </w:rPr>
              <w:t>السکران متی ارتد أو أسلم حکم بإسلامه و ارتداده</w:t>
            </w:r>
            <w:r>
              <w:rPr>
                <w:rStyle w:val="IndexLink"/>
                <w:rtl w:val="true"/>
              </w:rPr>
              <w:tab/>
            </w:r>
            <w:r>
              <w:rPr>
                <w:rStyle w:val="IndexLink"/>
              </w:rPr>
              <w:t>88</w:t>
            </w:r>
          </w:hyperlink>
        </w:p>
        <w:p>
          <w:pPr>
            <w:pStyle w:val="Contents3"/>
            <w:tabs>
              <w:tab w:val="clear" w:pos="8459"/>
              <w:tab w:val="right" w:pos="9026" w:leader="dot"/>
            </w:tabs>
            <w:rPr/>
          </w:pPr>
          <w:hyperlink w:anchor="__RefHeading___Toc6041299_3224264995">
            <w:r>
              <w:rPr>
                <w:webHidden/>
                <w:rStyle w:val="IndexLink"/>
                <w:rtl w:val="true"/>
              </w:rPr>
              <w:t>إذا أسلم ثم کفر ثم أسلم ثم کفر و تکرر هذا منه قتلناه فی الرابعة</w:t>
            </w:r>
            <w:r>
              <w:rPr>
                <w:rStyle w:val="IndexLink"/>
                <w:rtl w:val="true"/>
              </w:rPr>
              <w:tab/>
            </w:r>
            <w:r>
              <w:rPr>
                <w:rStyle w:val="IndexLink"/>
              </w:rPr>
              <w:t>88</w:t>
            </w:r>
          </w:hyperlink>
        </w:p>
        <w:p>
          <w:pPr>
            <w:pStyle w:val="Contents2"/>
            <w:tabs>
              <w:tab w:val="clear" w:pos="8743"/>
              <w:tab w:val="right" w:pos="9026" w:leader="dot"/>
            </w:tabs>
            <w:rPr/>
          </w:pPr>
          <w:hyperlink w:anchor="__RefHeading___Toc6041301_3224264995">
            <w:r>
              <w:rPr>
                <w:webHidden/>
                <w:rStyle w:val="IndexLink"/>
                <w:rtl w:val="true"/>
              </w:rPr>
              <w:t xml:space="preserve">کتاب الدفع عن النفس </w:t>
            </w:r>
            <w:r>
              <w:rPr>
                <w:rStyle w:val="IndexLink"/>
                <w:rtl w:val="true"/>
              </w:rPr>
              <w:t>[</w:t>
            </w:r>
            <w:r>
              <w:rPr>
                <w:rStyle w:val="IndexLink"/>
                <w:rtl w:val="true"/>
              </w:rPr>
              <w:t>وصول البهیمة و الفحل</w:t>
            </w:r>
            <w:r>
              <w:rPr>
                <w:rStyle w:val="IndexLink"/>
                <w:rtl w:val="true"/>
              </w:rPr>
              <w:t>]</w:t>
              <w:tab/>
            </w:r>
            <w:r>
              <w:rPr>
                <w:rStyle w:val="IndexLink"/>
              </w:rPr>
              <w:t>89</w:t>
            </w:r>
          </w:hyperlink>
        </w:p>
        <w:p>
          <w:pPr>
            <w:pStyle w:val="Contents3"/>
            <w:tabs>
              <w:tab w:val="clear" w:pos="8459"/>
              <w:tab w:val="right" w:pos="9026" w:leader="dot"/>
            </w:tabs>
            <w:rPr/>
          </w:pPr>
          <w:hyperlink w:anchor="__RefHeading___Toc6041303_3224264995">
            <w:r>
              <w:rPr>
                <w:webHidden/>
                <w:rStyle w:val="IndexLink"/>
                <w:rtl w:val="true"/>
              </w:rPr>
              <w:t>[</w:t>
            </w:r>
            <w:r>
              <w:rPr>
                <w:rStyle w:val="IndexLink"/>
                <w:rtl w:val="true"/>
              </w:rPr>
              <w:t>فصل فی ذکر بعض موارد الدفع</w:t>
            </w:r>
            <w:r>
              <w:rPr>
                <w:rStyle w:val="IndexLink"/>
                <w:rtl w:val="true"/>
              </w:rPr>
              <w:t>]</w:t>
              <w:tab/>
            </w:r>
            <w:r>
              <w:rPr>
                <w:rStyle w:val="IndexLink"/>
              </w:rPr>
              <w:t>89</w:t>
            </w:r>
          </w:hyperlink>
        </w:p>
        <w:p>
          <w:pPr>
            <w:pStyle w:val="Contents4"/>
            <w:tabs>
              <w:tab w:val="clear" w:pos="8176"/>
              <w:tab w:val="right" w:pos="9026" w:leader="dot"/>
            </w:tabs>
            <w:rPr/>
          </w:pPr>
          <w:hyperlink w:anchor="__RefHeading___Toc6041305_3224264995">
            <w:r>
              <w:rPr>
                <w:webHidden/>
                <w:rStyle w:val="IndexLink"/>
                <w:rtl w:val="true"/>
              </w:rPr>
              <w:t>إذا قصد رجل دم رجل أو ماله أو حریمه فله أن یدفعه</w:t>
            </w:r>
            <w:r>
              <w:rPr>
                <w:rStyle w:val="IndexLink"/>
                <w:rtl w:val="true"/>
              </w:rPr>
              <w:tab/>
            </w:r>
            <w:r>
              <w:rPr>
                <w:rStyle w:val="IndexLink"/>
              </w:rPr>
              <w:t>89</w:t>
            </w:r>
          </w:hyperlink>
        </w:p>
        <w:p>
          <w:pPr>
            <w:pStyle w:val="Contents4"/>
            <w:tabs>
              <w:tab w:val="clear" w:pos="8176"/>
              <w:tab w:val="right" w:pos="9026" w:leader="dot"/>
            </w:tabs>
            <w:rPr/>
          </w:pPr>
          <w:hyperlink w:anchor="__RefHeading___Toc6041307_3224264995">
            <w:r>
              <w:rPr>
                <w:webHidden/>
                <w:rStyle w:val="IndexLink"/>
                <w:rtl w:val="true"/>
              </w:rPr>
              <w:t>و أما المواضع التی له أن یدفع فیها عن نفسه</w:t>
            </w:r>
            <w:r>
              <w:rPr>
                <w:rStyle w:val="IndexLink"/>
                <w:rtl w:val="true"/>
              </w:rPr>
              <w:tab/>
            </w:r>
            <w:r>
              <w:rPr>
                <w:rStyle w:val="IndexLink"/>
              </w:rPr>
              <w:t>89</w:t>
            </w:r>
          </w:hyperlink>
        </w:p>
        <w:p>
          <w:pPr>
            <w:pStyle w:val="Contents4"/>
            <w:tabs>
              <w:tab w:val="clear" w:pos="8176"/>
              <w:tab w:val="right" w:pos="9026" w:leader="dot"/>
            </w:tabs>
            <w:rPr/>
          </w:pPr>
          <w:hyperlink w:anchor="__RefHeading___Toc6041309_3224264995">
            <w:r>
              <w:rPr>
                <w:webHidden/>
                <w:rStyle w:val="IndexLink"/>
                <w:rtl w:val="true"/>
              </w:rPr>
              <w:t>و کذلک إذا دخل لص داره فله دفعه عنها</w:t>
            </w:r>
            <w:r>
              <w:rPr>
                <w:rStyle w:val="IndexLink"/>
                <w:rtl w:val="true"/>
              </w:rPr>
              <w:tab/>
            </w:r>
            <w:r>
              <w:rPr>
                <w:rStyle w:val="IndexLink"/>
              </w:rPr>
              <w:t>89</w:t>
            </w:r>
          </w:hyperlink>
        </w:p>
        <w:p>
          <w:pPr>
            <w:pStyle w:val="Contents4"/>
            <w:tabs>
              <w:tab w:val="clear" w:pos="8176"/>
              <w:tab w:val="right" w:pos="9026" w:leader="dot"/>
            </w:tabs>
            <w:rPr/>
          </w:pPr>
          <w:hyperlink w:anchor="__RefHeading___Toc6041311_3224264995">
            <w:r>
              <w:rPr>
                <w:webHidden/>
                <w:rStyle w:val="IndexLink"/>
                <w:rtl w:val="true"/>
              </w:rPr>
              <w:t>إذا صال حر علی إنسان فقتله دفعا عن نفسه فلا ضمان علیه</w:t>
            </w:r>
            <w:r>
              <w:rPr>
                <w:rStyle w:val="IndexLink"/>
                <w:rtl w:val="true"/>
              </w:rPr>
              <w:tab/>
            </w:r>
            <w:r>
              <w:rPr>
                <w:rStyle w:val="IndexLink"/>
              </w:rPr>
              <w:t>90</w:t>
            </w:r>
          </w:hyperlink>
        </w:p>
        <w:p>
          <w:pPr>
            <w:pStyle w:val="Contents4"/>
            <w:tabs>
              <w:tab w:val="clear" w:pos="8176"/>
              <w:tab w:val="right" w:pos="9026" w:leader="dot"/>
            </w:tabs>
            <w:rPr/>
          </w:pPr>
          <w:hyperlink w:anchor="__RefHeading___Toc6041313_3224264995">
            <w:r>
              <w:rPr>
                <w:webHidden/>
                <w:rStyle w:val="IndexLink"/>
                <w:rtl w:val="true"/>
              </w:rPr>
              <w:t>و لو اطلع علیه رجل من ثقب فطعنه بعود أو رماه بحصاة</w:t>
            </w:r>
            <w:r>
              <w:rPr>
                <w:rStyle w:val="IndexLink"/>
                <w:rtl w:val="true"/>
              </w:rPr>
              <w:tab/>
            </w:r>
            <w:r>
              <w:rPr>
                <w:rStyle w:val="IndexLink"/>
              </w:rPr>
              <w:t>91</w:t>
            </w:r>
          </w:hyperlink>
        </w:p>
        <w:p>
          <w:pPr>
            <w:pStyle w:val="Contents4"/>
            <w:tabs>
              <w:tab w:val="clear" w:pos="8176"/>
              <w:tab w:val="right" w:pos="9026" w:leader="dot"/>
            </w:tabs>
            <w:rPr/>
          </w:pPr>
          <w:hyperlink w:anchor="__RefHeading___Toc6041315_3224264995">
            <w:r>
              <w:rPr>
                <w:webHidden/>
                <w:rStyle w:val="IndexLink"/>
                <w:rtl w:val="true"/>
              </w:rPr>
              <w:t>فاما إذا اطلع علیه ذو رحم محرم لنسائه لم یکن له رمیه</w:t>
            </w:r>
            <w:r>
              <w:rPr>
                <w:rStyle w:val="IndexLink"/>
                <w:rtl w:val="true"/>
              </w:rPr>
              <w:tab/>
            </w:r>
            <w:r>
              <w:rPr>
                <w:rStyle w:val="IndexLink"/>
              </w:rPr>
              <w:t>91</w:t>
            </w:r>
          </w:hyperlink>
        </w:p>
        <w:p>
          <w:pPr>
            <w:pStyle w:val="Contents4"/>
            <w:tabs>
              <w:tab w:val="clear" w:pos="8176"/>
              <w:tab w:val="right" w:pos="9026" w:leader="dot"/>
            </w:tabs>
            <w:rPr/>
          </w:pPr>
          <w:hyperlink w:anchor="__RefHeading___Toc6041317_3224264995">
            <w:r>
              <w:rPr>
                <w:webHidden/>
                <w:rStyle w:val="IndexLink"/>
                <w:rtl w:val="true"/>
              </w:rPr>
              <w:t>إذا دخل رجل منزل رجل لیلا أو نهارا بسلاح فأمره بالخروج فلم یفعل فله ضربه</w:t>
            </w:r>
            <w:r>
              <w:rPr>
                <w:rStyle w:val="IndexLink"/>
                <w:rtl w:val="true"/>
              </w:rPr>
              <w:tab/>
            </w:r>
            <w:r>
              <w:rPr>
                <w:rStyle w:val="IndexLink"/>
              </w:rPr>
              <w:t>92</w:t>
            </w:r>
          </w:hyperlink>
        </w:p>
        <w:p>
          <w:pPr>
            <w:pStyle w:val="Contents4"/>
            <w:tabs>
              <w:tab w:val="clear" w:pos="8176"/>
              <w:tab w:val="right" w:pos="9026" w:leader="dot"/>
            </w:tabs>
            <w:rPr/>
          </w:pPr>
          <w:hyperlink w:anchor="__RefHeading___Toc6041319_3224264995">
            <w:r>
              <w:rPr>
                <w:webHidden/>
                <w:rStyle w:val="IndexLink"/>
                <w:rtl w:val="true"/>
              </w:rPr>
              <w:t>إذا التقی الرجلان و هما ظالمان</w:t>
            </w:r>
            <w:r>
              <w:rPr>
                <w:rStyle w:val="IndexLink"/>
                <w:rtl w:val="true"/>
              </w:rPr>
              <w:tab/>
            </w:r>
            <w:r>
              <w:rPr>
                <w:rStyle w:val="IndexLink"/>
              </w:rPr>
              <w:t>92</w:t>
            </w:r>
          </w:hyperlink>
        </w:p>
        <w:p>
          <w:pPr>
            <w:pStyle w:val="Contents3"/>
            <w:tabs>
              <w:tab w:val="clear" w:pos="8459"/>
              <w:tab w:val="right" w:pos="9026" w:leader="dot"/>
            </w:tabs>
            <w:rPr/>
          </w:pPr>
          <w:hyperlink w:anchor="__RefHeading___Toc6041321_3224264995">
            <w:r>
              <w:rPr>
                <w:webHidden/>
                <w:rStyle w:val="IndexLink"/>
                <w:rtl w:val="true"/>
              </w:rPr>
              <w:t>فصل فی الضمان علی البهائم</w:t>
            </w:r>
            <w:r>
              <w:rPr>
                <w:rStyle w:val="IndexLink"/>
                <w:rtl w:val="true"/>
              </w:rPr>
              <w:tab/>
            </w:r>
            <w:r>
              <w:rPr>
                <w:rStyle w:val="IndexLink"/>
              </w:rPr>
              <w:t>93</w:t>
            </w:r>
          </w:hyperlink>
        </w:p>
        <w:p>
          <w:pPr>
            <w:pStyle w:val="Contents4"/>
            <w:tabs>
              <w:tab w:val="clear" w:pos="8176"/>
              <w:tab w:val="right" w:pos="9026" w:leader="dot"/>
            </w:tabs>
            <w:rPr/>
          </w:pPr>
          <w:hyperlink w:anchor="__RefHeading___Toc6041323_3224264995">
            <w:r>
              <w:rPr>
                <w:webHidden/>
                <w:rStyle w:val="IndexLink"/>
                <w:rtl w:val="true"/>
              </w:rPr>
              <w:t>الماشیة إذا أفسدت زرعا لقوم</w:t>
            </w:r>
            <w:r>
              <w:rPr>
                <w:rStyle w:val="IndexLink"/>
                <w:rtl w:val="true"/>
              </w:rPr>
              <w:tab/>
            </w:r>
            <w:r>
              <w:rPr>
                <w:rStyle w:val="IndexLink"/>
              </w:rPr>
              <w:t>93</w:t>
            </w:r>
          </w:hyperlink>
        </w:p>
        <w:p>
          <w:pPr>
            <w:pStyle w:val="Contents4"/>
            <w:tabs>
              <w:tab w:val="clear" w:pos="8176"/>
              <w:tab w:val="right" w:pos="9026" w:leader="dot"/>
            </w:tabs>
            <w:rPr/>
          </w:pPr>
          <w:hyperlink w:anchor="__RefHeading___Toc6041325_3224264995">
            <w:r>
              <w:rPr>
                <w:webHidden/>
                <w:rStyle w:val="IndexLink"/>
                <w:rtl w:val="true"/>
              </w:rPr>
              <w:t>إذا کان لرجل کلب عقور فلم یحفظه فأتلف شیئا کان علیه ضمانه</w:t>
            </w:r>
            <w:r>
              <w:rPr>
                <w:rStyle w:val="IndexLink"/>
                <w:rtl w:val="true"/>
              </w:rPr>
              <w:tab/>
            </w:r>
            <w:r>
              <w:rPr>
                <w:rStyle w:val="IndexLink"/>
              </w:rPr>
              <w:t>93</w:t>
            </w:r>
          </w:hyperlink>
        </w:p>
        <w:p>
          <w:pPr>
            <w:pStyle w:val="Contents4"/>
            <w:tabs>
              <w:tab w:val="clear" w:pos="8176"/>
              <w:tab w:val="right" w:pos="9026" w:leader="dot"/>
            </w:tabs>
            <w:rPr/>
          </w:pPr>
          <w:hyperlink w:anchor="__RefHeading___Toc6041327_3224264995">
            <w:r>
              <w:rPr>
                <w:webHidden/>
                <w:rStyle w:val="IndexLink"/>
                <w:rtl w:val="true"/>
              </w:rPr>
              <w:t>إذا کان راکبا دابة فعلیه ضمان ما یتلف بیدیها أو بفیها أو برجلها أو بذنبها</w:t>
            </w:r>
            <w:r>
              <w:rPr>
                <w:rStyle w:val="IndexLink"/>
                <w:rtl w:val="true"/>
              </w:rPr>
              <w:tab/>
            </w:r>
            <w:r>
              <w:rPr>
                <w:rStyle w:val="IndexLink"/>
              </w:rPr>
              <w:t>93</w:t>
            </w:r>
          </w:hyperlink>
        </w:p>
        <w:p>
          <w:pPr>
            <w:pStyle w:val="Contents4"/>
            <w:tabs>
              <w:tab w:val="clear" w:pos="8176"/>
              <w:tab w:val="right" w:pos="9026" w:leader="dot"/>
            </w:tabs>
            <w:rPr/>
          </w:pPr>
          <w:hyperlink w:anchor="__RefHeading___Toc6041329_3224264995">
            <w:r>
              <w:rPr>
                <w:webHidden/>
                <w:rStyle w:val="IndexLink"/>
                <w:rtl w:val="true"/>
              </w:rPr>
              <w:t>إذا وقف بهیمة فی طریق المسلمین فعلیه ضمان جنایتها</w:t>
            </w:r>
            <w:r>
              <w:rPr>
                <w:rStyle w:val="IndexLink"/>
                <w:rtl w:val="true"/>
              </w:rPr>
              <w:tab/>
            </w:r>
            <w:r>
              <w:rPr>
                <w:rStyle w:val="IndexLink"/>
              </w:rPr>
              <w:t>94</w:t>
            </w:r>
          </w:hyperlink>
        </w:p>
        <w:p>
          <w:pPr>
            <w:pStyle w:val="Contents4"/>
            <w:tabs>
              <w:tab w:val="clear" w:pos="8176"/>
              <w:tab w:val="right" w:pos="9026" w:leader="dot"/>
            </w:tabs>
            <w:rPr/>
          </w:pPr>
          <w:hyperlink w:anchor="__RefHeading___Toc6041331_3224264995">
            <w:r>
              <w:rPr>
                <w:webHidden/>
                <w:rStyle w:val="IndexLink"/>
                <w:rtl w:val="true"/>
              </w:rPr>
              <w:t>و أما إن حفر بئرا فی ملکه فدخل علیه غیره بغیر إذنه فوقع فیها فمات</w:t>
            </w:r>
            <w:r>
              <w:rPr>
                <w:rStyle w:val="IndexLink"/>
                <w:rtl w:val="true"/>
              </w:rPr>
              <w:tab/>
            </w:r>
            <w:r>
              <w:rPr>
                <w:rStyle w:val="IndexLink"/>
              </w:rPr>
              <w:t>94</w:t>
            </w:r>
          </w:hyperlink>
        </w:p>
        <w:p>
          <w:pPr>
            <w:pStyle w:val="Contents4"/>
            <w:tabs>
              <w:tab w:val="clear" w:pos="8176"/>
              <w:tab w:val="right" w:pos="9026" w:leader="dot"/>
            </w:tabs>
            <w:rPr/>
          </w:pPr>
          <w:hyperlink w:anchor="__RefHeading___Toc6041333_3224264995">
            <w:r>
              <w:rPr>
                <w:webHidden/>
                <w:rStyle w:val="IndexLink"/>
                <w:rtl w:val="true"/>
              </w:rPr>
              <w:t>إذا کان فی داره کلب عقور فدخل علیه إنسان بغیر إذنه فعقره کلبه</w:t>
            </w:r>
            <w:r>
              <w:rPr>
                <w:rStyle w:val="IndexLink"/>
                <w:rtl w:val="true"/>
              </w:rPr>
              <w:tab/>
            </w:r>
            <w:r>
              <w:rPr>
                <w:rStyle w:val="IndexLink"/>
              </w:rPr>
              <w:t>94</w:t>
            </w:r>
          </w:hyperlink>
        </w:p>
        <w:p>
          <w:pPr>
            <w:pStyle w:val="Contents2"/>
            <w:tabs>
              <w:tab w:val="clear" w:pos="8743"/>
              <w:tab w:val="right" w:pos="9026" w:leader="dot"/>
            </w:tabs>
            <w:rPr/>
          </w:pPr>
          <w:hyperlink w:anchor="__RefHeading___Toc6041335_3224264995">
            <w:r>
              <w:rPr>
                <w:webHidden/>
                <w:rStyle w:val="IndexLink"/>
                <w:rtl w:val="true"/>
              </w:rPr>
              <w:t>کتاب آداب القضاء</w:t>
            </w:r>
            <w:r>
              <w:rPr>
                <w:rStyle w:val="IndexLink"/>
                <w:rtl w:val="true"/>
              </w:rPr>
              <w:tab/>
            </w:r>
            <w:r>
              <w:rPr>
                <w:rStyle w:val="IndexLink"/>
              </w:rPr>
              <w:t>95</w:t>
            </w:r>
          </w:hyperlink>
        </w:p>
        <w:p>
          <w:pPr>
            <w:pStyle w:val="Contents3"/>
            <w:tabs>
              <w:tab w:val="clear" w:pos="8459"/>
              <w:tab w:val="right" w:pos="9026" w:leader="dot"/>
            </w:tabs>
            <w:rPr/>
          </w:pPr>
          <w:hyperlink w:anchor="__RefHeading___Toc6041337_3224264995">
            <w:r>
              <w:rPr>
                <w:webHidden/>
                <w:rStyle w:val="IndexLink"/>
                <w:rtl w:val="true"/>
              </w:rPr>
              <w:t>[</w:t>
            </w:r>
            <w:r>
              <w:rPr>
                <w:rStyle w:val="IndexLink"/>
                <w:rtl w:val="true"/>
              </w:rPr>
              <w:t>فصل فی جواز القضاء و بعض أحکامه</w:t>
            </w:r>
            <w:r>
              <w:rPr>
                <w:rStyle w:val="IndexLink"/>
                <w:rtl w:val="true"/>
              </w:rPr>
              <w:t>]</w:t>
              <w:tab/>
            </w:r>
            <w:r>
              <w:rPr>
                <w:rStyle w:val="IndexLink"/>
              </w:rPr>
              <w:t>95</w:t>
            </w:r>
          </w:hyperlink>
        </w:p>
        <w:p>
          <w:pPr>
            <w:pStyle w:val="Contents4"/>
            <w:tabs>
              <w:tab w:val="clear" w:pos="8176"/>
              <w:tab w:val="right" w:pos="9026" w:leader="dot"/>
            </w:tabs>
            <w:rPr/>
          </w:pPr>
          <w:hyperlink w:anchor="__RefHeading___Toc6041339_3224264995">
            <w:r>
              <w:rPr>
                <w:webHidden/>
                <w:rStyle w:val="IndexLink"/>
                <w:rtl w:val="true"/>
              </w:rPr>
              <w:t>القضاء جائز بین المسلمین، و ربما کان واجبا</w:t>
            </w:r>
            <w:r>
              <w:rPr>
                <w:rStyle w:val="IndexLink"/>
                <w:rtl w:val="true"/>
              </w:rPr>
              <w:tab/>
            </w:r>
            <w:r>
              <w:rPr>
                <w:rStyle w:val="IndexLink"/>
              </w:rPr>
              <w:t>95</w:t>
            </w:r>
          </w:hyperlink>
        </w:p>
        <w:p>
          <w:pPr>
            <w:pStyle w:val="Contents4"/>
            <w:tabs>
              <w:tab w:val="clear" w:pos="8176"/>
              <w:tab w:val="right" w:pos="9026" w:leader="dot"/>
            </w:tabs>
            <w:rPr/>
          </w:pPr>
          <w:hyperlink w:anchor="__RefHeading___Toc6041341_3224264995">
            <w:r>
              <w:rPr>
                <w:webHidden/>
                <w:rStyle w:val="IndexLink"/>
                <w:rtl w:val="true"/>
              </w:rPr>
              <w:t>و الناس فی القضاء علی ثلثة أضرب</w:t>
            </w:r>
            <w:r>
              <w:rPr>
                <w:rStyle w:val="IndexLink"/>
                <w:rtl w:val="true"/>
              </w:rPr>
              <w:t>:</w:t>
              <w:tab/>
            </w:r>
            <w:r>
              <w:rPr>
                <w:rStyle w:val="IndexLink"/>
              </w:rPr>
              <w:t>97</w:t>
            </w:r>
          </w:hyperlink>
        </w:p>
        <w:p>
          <w:pPr>
            <w:pStyle w:val="Contents5"/>
            <w:tabs>
              <w:tab w:val="clear" w:pos="7892"/>
              <w:tab w:val="right" w:pos="9026" w:leader="dot"/>
            </w:tabs>
            <w:rPr/>
          </w:pPr>
          <w:hyperlink w:anchor="__RefHeading___Toc6041343_3224264995">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6041345_3224264995">
            <w:r>
              <w:rPr>
                <w:webHidden/>
                <w:rStyle w:val="IndexLink"/>
                <w:rtl w:val="true"/>
              </w:rPr>
              <w:t>فأما من یجب علیه أن یلیه</w:t>
            </w:r>
            <w:r>
              <w:rPr>
                <w:rStyle w:val="IndexLink"/>
                <w:rtl w:val="true"/>
              </w:rPr>
              <w:tab/>
            </w:r>
            <w:r>
              <w:rPr>
                <w:rStyle w:val="IndexLink"/>
              </w:rPr>
              <w:t>97</w:t>
            </w:r>
          </w:hyperlink>
        </w:p>
        <w:p>
          <w:pPr>
            <w:pStyle w:val="Contents5"/>
            <w:tabs>
              <w:tab w:val="clear" w:pos="7892"/>
              <w:tab w:val="right" w:pos="9026" w:leader="dot"/>
            </w:tabs>
            <w:rPr/>
          </w:pPr>
          <w:hyperlink w:anchor="__RefHeading___Toc6041347_3224264995">
            <w:r>
              <w:rPr>
                <w:webHidden/>
                <w:rStyle w:val="IndexLink"/>
                <w:rtl w:val="true"/>
              </w:rPr>
              <w:t>و أما من یحرم علیه أن یلی القضاء</w:t>
            </w:r>
            <w:r>
              <w:rPr>
                <w:rStyle w:val="IndexLink"/>
                <w:rtl w:val="true"/>
              </w:rPr>
              <w:tab/>
            </w:r>
            <w:r>
              <w:rPr>
                <w:rStyle w:val="IndexLink"/>
              </w:rPr>
              <w:t>97</w:t>
            </w:r>
          </w:hyperlink>
        </w:p>
        <w:p>
          <w:pPr>
            <w:pStyle w:val="Contents5"/>
            <w:tabs>
              <w:tab w:val="clear" w:pos="7892"/>
              <w:tab w:val="right" w:pos="9026" w:leader="dot"/>
            </w:tabs>
            <w:rPr/>
          </w:pPr>
          <w:hyperlink w:anchor="__RefHeading___Toc6041349_3224264995">
            <w:r>
              <w:rPr>
                <w:webHidden/>
                <w:rStyle w:val="IndexLink"/>
                <w:rtl w:val="true"/>
              </w:rPr>
              <w:t>و من یجوز له و لا یحرم علیه</w:t>
            </w:r>
            <w:r>
              <w:rPr>
                <w:rStyle w:val="IndexLink"/>
                <w:rtl w:val="true"/>
              </w:rPr>
              <w:tab/>
            </w:r>
            <w:r>
              <w:rPr>
                <w:rStyle w:val="IndexLink"/>
              </w:rPr>
              <w:t>97</w:t>
            </w:r>
          </w:hyperlink>
        </w:p>
        <w:p>
          <w:pPr>
            <w:pStyle w:val="Contents4"/>
            <w:tabs>
              <w:tab w:val="clear" w:pos="8176"/>
              <w:tab w:val="right" w:pos="9026" w:leader="dot"/>
            </w:tabs>
            <w:rPr/>
          </w:pPr>
          <w:hyperlink w:anchor="__RefHeading___Toc6041351_3224264995">
            <w:r>
              <w:rPr>
                <w:webHidden/>
                <w:rStyle w:val="IndexLink"/>
                <w:rtl w:val="true"/>
              </w:rPr>
              <w:t>و أما من یحل له أخذ الرزق علیه و من لا یحل</w:t>
            </w:r>
            <w:r>
              <w:rPr>
                <w:rStyle w:val="IndexLink"/>
                <w:rtl w:val="true"/>
              </w:rPr>
              <w:t>:</w:t>
              <w:tab/>
            </w:r>
            <w:r>
              <w:rPr>
                <w:rStyle w:val="IndexLink"/>
              </w:rPr>
              <w:t>98</w:t>
            </w:r>
          </w:hyperlink>
        </w:p>
        <w:p>
          <w:pPr>
            <w:pStyle w:val="Contents4"/>
            <w:tabs>
              <w:tab w:val="clear" w:pos="8176"/>
              <w:tab w:val="right" w:pos="9026" w:leader="dot"/>
            </w:tabs>
            <w:rPr/>
          </w:pPr>
          <w:hyperlink w:anchor="__RefHeading___Toc6041353_3224264995">
            <w:r>
              <w:rPr>
                <w:webHidden/>
                <w:rStyle w:val="IndexLink"/>
                <w:rtl w:val="true"/>
              </w:rPr>
              <w:t>و حکم الشهادة فی أخذ الجعل علیها عندنا لا یجوز بحال</w:t>
            </w:r>
            <w:r>
              <w:rPr>
                <w:rStyle w:val="IndexLink"/>
                <w:rtl w:val="true"/>
              </w:rPr>
              <w:tab/>
            </w:r>
            <w:r>
              <w:rPr>
                <w:rStyle w:val="IndexLink"/>
              </w:rPr>
              <w:t>99</w:t>
            </w:r>
          </w:hyperlink>
        </w:p>
        <w:p>
          <w:pPr>
            <w:pStyle w:val="Contents4"/>
            <w:tabs>
              <w:tab w:val="clear" w:pos="8176"/>
              <w:tab w:val="right" w:pos="9026" w:leader="dot"/>
            </w:tabs>
            <w:rPr/>
          </w:pPr>
          <w:hyperlink w:anchor="__RefHeading___Toc6041355_3224264995">
            <w:r>
              <w:rPr>
                <w:webHidden/>
                <w:rStyle w:val="IndexLink"/>
                <w:rtl w:val="true"/>
              </w:rPr>
              <w:t>إذا علم الامام أن بلدا من البلاد لا قاضی له لزمه أن یبعث إلیه</w:t>
            </w:r>
            <w:r>
              <w:rPr>
                <w:rStyle w:val="IndexLink"/>
                <w:rtl w:val="true"/>
              </w:rPr>
              <w:tab/>
            </w:r>
            <w:r>
              <w:rPr>
                <w:rStyle w:val="IndexLink"/>
              </w:rPr>
              <w:t>99</w:t>
            </w:r>
          </w:hyperlink>
        </w:p>
        <w:p>
          <w:pPr>
            <w:pStyle w:val="Contents4"/>
            <w:tabs>
              <w:tab w:val="clear" w:pos="8176"/>
              <w:tab w:val="right" w:pos="9026" w:leader="dot"/>
            </w:tabs>
            <w:rPr/>
          </w:pPr>
          <w:hyperlink w:anchor="__RefHeading___Toc6041357_3224264995">
            <w:r>
              <w:rPr>
                <w:webHidden/>
                <w:rStyle w:val="IndexLink"/>
                <w:rtl w:val="true"/>
              </w:rPr>
              <w:t>و إذا أراد القاضی أن یقضی بین الناس فالمستحب أن یقضی فی موضع بارز للناس</w:t>
            </w:r>
            <w:r>
              <w:rPr>
                <w:rStyle w:val="IndexLink"/>
                <w:rtl w:val="true"/>
              </w:rPr>
              <w:tab/>
            </w:r>
            <w:r>
              <w:rPr>
                <w:rStyle w:val="IndexLink"/>
              </w:rPr>
              <w:t>101</w:t>
            </w:r>
          </w:hyperlink>
        </w:p>
        <w:p>
          <w:pPr>
            <w:pStyle w:val="Contents4"/>
            <w:tabs>
              <w:tab w:val="clear" w:pos="8176"/>
              <w:tab w:val="right" w:pos="9026" w:leader="dot"/>
            </w:tabs>
            <w:rPr/>
          </w:pPr>
          <w:hyperlink w:anchor="__RefHeading___Toc6041359_3224264995">
            <w:r>
              <w:rPr>
                <w:webHidden/>
                <w:rStyle w:val="IndexLink"/>
                <w:rtl w:val="true"/>
              </w:rPr>
              <w:t>و أما الحکم فی المساجد فقد کرهه قوم</w:t>
            </w:r>
            <w:r>
              <w:rPr>
                <w:rStyle w:val="IndexLink"/>
                <w:rtl w:val="true"/>
              </w:rPr>
              <w:tab/>
            </w:r>
            <w:r>
              <w:rPr>
                <w:rStyle w:val="IndexLink"/>
              </w:rPr>
              <w:t>101</w:t>
            </w:r>
          </w:hyperlink>
        </w:p>
        <w:p>
          <w:pPr>
            <w:pStyle w:val="Contents4"/>
            <w:tabs>
              <w:tab w:val="clear" w:pos="8176"/>
              <w:tab w:val="right" w:pos="9026" w:leader="dot"/>
            </w:tabs>
            <w:rPr/>
          </w:pPr>
          <w:hyperlink w:anchor="__RefHeading___Toc6041361_3224264995">
            <w:r>
              <w:rPr>
                <w:webHidden/>
                <w:rStyle w:val="IndexLink"/>
                <w:rtl w:val="true"/>
              </w:rPr>
              <w:t>و یکره للقاضی أن یقضی و هو غضبان</w:t>
            </w:r>
            <w:r>
              <w:rPr>
                <w:rStyle w:val="IndexLink"/>
                <w:rtl w:val="true"/>
              </w:rPr>
              <w:tab/>
            </w:r>
            <w:r>
              <w:rPr>
                <w:rStyle w:val="IndexLink"/>
              </w:rPr>
              <w:t>102</w:t>
            </w:r>
          </w:hyperlink>
        </w:p>
        <w:p>
          <w:pPr>
            <w:pStyle w:val="Contents4"/>
            <w:tabs>
              <w:tab w:val="clear" w:pos="8176"/>
              <w:tab w:val="right" w:pos="9026" w:leader="dot"/>
            </w:tabs>
            <w:rPr/>
          </w:pPr>
          <w:hyperlink w:anchor="__RefHeading___Toc6041363_3224264995">
            <w:r>
              <w:rPr>
                <w:webHidden/>
                <w:rStyle w:val="IndexLink"/>
                <w:rtl w:val="true"/>
              </w:rPr>
              <w:t>و یکره له أن یتولی البیع و الشراء فیما یخصه بنفسه</w:t>
            </w:r>
            <w:r>
              <w:rPr>
                <w:rStyle w:val="IndexLink"/>
                <w:rtl w:val="true"/>
              </w:rPr>
              <w:tab/>
            </w:r>
            <w:r>
              <w:rPr>
                <w:rStyle w:val="IndexLink"/>
              </w:rPr>
              <w:t>102</w:t>
            </w:r>
          </w:hyperlink>
        </w:p>
        <w:p>
          <w:pPr>
            <w:pStyle w:val="Contents4"/>
            <w:tabs>
              <w:tab w:val="clear" w:pos="8176"/>
              <w:tab w:val="right" w:pos="9026" w:leader="dot"/>
            </w:tabs>
            <w:rPr/>
          </w:pPr>
          <w:hyperlink w:anchor="__RefHeading___Toc6041365_3224264995">
            <w:r>
              <w:rPr>
                <w:webHidden/>
                <w:rStyle w:val="IndexLink"/>
                <w:rtl w:val="true"/>
              </w:rPr>
              <w:t>فإذا دعی القاضی إلی ولیمة استحب له أن یحضرها</w:t>
            </w:r>
            <w:r>
              <w:rPr>
                <w:rStyle w:val="IndexLink"/>
                <w:rtl w:val="true"/>
              </w:rPr>
              <w:tab/>
            </w:r>
            <w:r>
              <w:rPr>
                <w:rStyle w:val="IndexLink"/>
              </w:rPr>
              <w:t>103</w:t>
            </w:r>
          </w:hyperlink>
        </w:p>
        <w:p>
          <w:pPr>
            <w:pStyle w:val="Contents4"/>
            <w:tabs>
              <w:tab w:val="clear" w:pos="8176"/>
              <w:tab w:val="right" w:pos="9026" w:leader="dot"/>
            </w:tabs>
            <w:rPr/>
          </w:pPr>
          <w:hyperlink w:anchor="__RefHeading___Toc6041367_3224264995">
            <w:r>
              <w:rPr>
                <w:webHidden/>
                <w:rStyle w:val="IndexLink"/>
                <w:rtl w:val="true"/>
              </w:rPr>
              <w:t>فإذا حضر القاضی بلد ولایته فأول ما یبدء به أن یبعث إلی الحاکم المعزول فیأخذ دیوان الحکم إلیه</w:t>
            </w:r>
            <w:r>
              <w:rPr>
                <w:rStyle w:val="IndexLink"/>
                <w:rtl w:val="true"/>
              </w:rPr>
              <w:tab/>
            </w:r>
            <w:r>
              <w:rPr>
                <w:rStyle w:val="IndexLink"/>
              </w:rPr>
              <w:t>103</w:t>
            </w:r>
          </w:hyperlink>
        </w:p>
        <w:p>
          <w:pPr>
            <w:pStyle w:val="Contents4"/>
            <w:tabs>
              <w:tab w:val="clear" w:pos="8176"/>
              <w:tab w:val="right" w:pos="9026" w:leader="dot"/>
            </w:tabs>
            <w:rPr/>
          </w:pPr>
          <w:hyperlink w:anchor="__RefHeading___Toc6041369_3224264995">
            <w:r>
              <w:rPr>
                <w:webHidden/>
                <w:rStyle w:val="IndexLink"/>
                <w:rtl w:val="true"/>
              </w:rPr>
              <w:t>و کلما مر بقوم سلم علیهم من علی یمینه و شماله</w:t>
            </w:r>
            <w:r>
              <w:rPr>
                <w:rStyle w:val="IndexLink"/>
                <w:rtl w:val="true"/>
              </w:rPr>
              <w:tab/>
            </w:r>
            <w:r>
              <w:rPr>
                <w:rStyle w:val="IndexLink"/>
              </w:rPr>
              <w:t>104</w:t>
            </w:r>
          </w:hyperlink>
        </w:p>
        <w:p>
          <w:pPr>
            <w:pStyle w:val="Contents4"/>
            <w:tabs>
              <w:tab w:val="clear" w:pos="8176"/>
              <w:tab w:val="right" w:pos="9026" w:leader="dot"/>
            </w:tabs>
            <w:rPr/>
          </w:pPr>
          <w:hyperlink w:anchor="__RefHeading___Toc6041371_3224264995">
            <w:r>
              <w:rPr>
                <w:webHidden/>
                <w:rStyle w:val="IndexLink"/>
                <w:rtl w:val="true"/>
              </w:rPr>
              <w:t>و یفرش له ما یجلس علیه وحده من حصیر أو بساط أو غیره</w:t>
            </w:r>
            <w:r>
              <w:rPr>
                <w:rStyle w:val="IndexLink"/>
                <w:rtl w:val="true"/>
              </w:rPr>
              <w:tab/>
            </w:r>
            <w:r>
              <w:rPr>
                <w:rStyle w:val="IndexLink"/>
              </w:rPr>
              <w:t>104</w:t>
            </w:r>
          </w:hyperlink>
        </w:p>
        <w:p>
          <w:pPr>
            <w:pStyle w:val="Contents4"/>
            <w:tabs>
              <w:tab w:val="clear" w:pos="8176"/>
              <w:tab w:val="right" w:pos="9026" w:leader="dot"/>
            </w:tabs>
            <w:rPr/>
          </w:pPr>
          <w:hyperlink w:anchor="__RefHeading___Toc6041373_3224264995">
            <w:r>
              <w:rPr>
                <w:webHidden/>
                <w:rStyle w:val="IndexLink"/>
                <w:rtl w:val="true"/>
              </w:rPr>
              <w:t>و ینبغی أن یکون فی مجلسه أهل العلم من أهل الحق</w:t>
            </w:r>
            <w:r>
              <w:rPr>
                <w:rStyle w:val="IndexLink"/>
                <w:rtl w:val="true"/>
              </w:rPr>
              <w:tab/>
            </w:r>
            <w:r>
              <w:rPr>
                <w:rStyle w:val="IndexLink"/>
              </w:rPr>
              <w:t>104</w:t>
            </w:r>
          </w:hyperlink>
        </w:p>
        <w:p>
          <w:pPr>
            <w:pStyle w:val="Contents4"/>
            <w:tabs>
              <w:tab w:val="clear" w:pos="8176"/>
              <w:tab w:val="right" w:pos="9026" w:leader="dot"/>
            </w:tabs>
            <w:rPr/>
          </w:pPr>
          <w:hyperlink w:anchor="__RefHeading___Toc6041375_3224264995">
            <w:r>
              <w:rPr>
                <w:webHidden/>
                <w:rStyle w:val="IndexLink"/>
                <w:rtl w:val="true"/>
              </w:rPr>
              <w:t>و ینبغی أن یحضر عنده شهود البلد</w:t>
            </w:r>
            <w:r>
              <w:rPr>
                <w:rStyle w:val="IndexLink"/>
                <w:rtl w:val="true"/>
              </w:rPr>
              <w:tab/>
            </w:r>
            <w:r>
              <w:rPr>
                <w:rStyle w:val="IndexLink"/>
              </w:rPr>
              <w:t>105</w:t>
            </w:r>
          </w:hyperlink>
        </w:p>
        <w:p>
          <w:pPr>
            <w:pStyle w:val="Contents4"/>
            <w:tabs>
              <w:tab w:val="clear" w:pos="8176"/>
              <w:tab w:val="right" w:pos="9026" w:leader="dot"/>
            </w:tabs>
            <w:rPr/>
          </w:pPr>
          <w:hyperlink w:anchor="__RefHeading___Toc6041377_3224264995">
            <w:r>
              <w:rPr>
                <w:webHidden/>
                <w:rStyle w:val="IndexLink"/>
                <w:rtl w:val="true"/>
              </w:rPr>
              <w:t>فأما موضع جلوسهم</w:t>
            </w:r>
            <w:r>
              <w:rPr>
                <w:rStyle w:val="IndexLink"/>
                <w:rtl w:val="true"/>
              </w:rPr>
              <w:tab/>
            </w:r>
            <w:r>
              <w:rPr>
                <w:rStyle w:val="IndexLink"/>
              </w:rPr>
              <w:t>105</w:t>
            </w:r>
          </w:hyperlink>
        </w:p>
        <w:p>
          <w:pPr>
            <w:pStyle w:val="Contents4"/>
            <w:tabs>
              <w:tab w:val="clear" w:pos="8176"/>
              <w:tab w:val="right" w:pos="9026" w:leader="dot"/>
            </w:tabs>
            <w:rPr/>
          </w:pPr>
          <w:hyperlink w:anchor="__RefHeading___Toc6041379_3224264995">
            <w:r>
              <w:rPr>
                <w:webHidden/>
                <w:rStyle w:val="IndexLink"/>
                <w:rtl w:val="true"/>
              </w:rPr>
              <w:t>فإذا جلس للقضاء فأول شیء ینظر فیه حال المحبسین فی حبس المعزول</w:t>
            </w:r>
            <w:r>
              <w:rPr>
                <w:rStyle w:val="IndexLink"/>
                <w:rtl w:val="true"/>
              </w:rPr>
              <w:tab/>
            </w:r>
            <w:r>
              <w:rPr>
                <w:rStyle w:val="IndexLink"/>
              </w:rPr>
              <w:t>105</w:t>
            </w:r>
          </w:hyperlink>
        </w:p>
        <w:p>
          <w:pPr>
            <w:pStyle w:val="Contents4"/>
            <w:tabs>
              <w:tab w:val="clear" w:pos="8176"/>
              <w:tab w:val="right" w:pos="9026" w:leader="dot"/>
            </w:tabs>
            <w:rPr/>
          </w:pPr>
          <w:hyperlink w:anchor="__RefHeading___Toc6041381_3224264995">
            <w:r>
              <w:rPr>
                <w:webHidden/>
                <w:rStyle w:val="IndexLink"/>
                <w:rtl w:val="true"/>
              </w:rPr>
              <w:t>فإذا فرغ من النظر فی أمر المحبسین نظر بعد ذلک فی أمر الأوصیاء</w:t>
            </w:r>
            <w:r>
              <w:rPr>
                <w:rStyle w:val="IndexLink"/>
                <w:rtl w:val="true"/>
              </w:rPr>
              <w:tab/>
            </w:r>
            <w:r>
              <w:rPr>
                <w:rStyle w:val="IndexLink"/>
              </w:rPr>
              <w:t>109</w:t>
            </w:r>
          </w:hyperlink>
        </w:p>
        <w:p>
          <w:pPr>
            <w:pStyle w:val="Contents4"/>
            <w:tabs>
              <w:tab w:val="clear" w:pos="8176"/>
              <w:tab w:val="right" w:pos="9026" w:leader="dot"/>
            </w:tabs>
            <w:rPr/>
          </w:pPr>
          <w:hyperlink w:anchor="__RefHeading___Toc6041383_3224264995">
            <w:r>
              <w:rPr>
                <w:webHidden/>
                <w:rStyle w:val="IndexLink"/>
                <w:rtl w:val="true"/>
              </w:rPr>
              <w:t>فإذا نظر فی ذلک لم یخل من أحد أمرین</w:t>
            </w:r>
            <w:r>
              <w:rPr>
                <w:rStyle w:val="IndexLink"/>
                <w:rtl w:val="true"/>
              </w:rPr>
              <w:tab/>
            </w:r>
            <w:r>
              <w:rPr>
                <w:rStyle w:val="IndexLink"/>
              </w:rPr>
              <w:t>109</w:t>
            </w:r>
          </w:hyperlink>
        </w:p>
        <w:p>
          <w:pPr>
            <w:pStyle w:val="Contents4"/>
            <w:tabs>
              <w:tab w:val="clear" w:pos="8176"/>
              <w:tab w:val="right" w:pos="9026" w:leader="dot"/>
            </w:tabs>
            <w:rPr/>
          </w:pPr>
          <w:hyperlink w:anchor="__RefHeading___Toc6041385_3224264995">
            <w:r>
              <w:rPr>
                <w:webHidden/>
                <w:rStyle w:val="IndexLink"/>
                <w:rtl w:val="true"/>
              </w:rPr>
              <w:t>فإذا فرغ من الأوصیاء نظر فی أمر الامناء</w:t>
            </w:r>
            <w:r>
              <w:rPr>
                <w:rStyle w:val="IndexLink"/>
                <w:rtl w:val="true"/>
              </w:rPr>
              <w:tab/>
            </w:r>
            <w:r>
              <w:rPr>
                <w:rStyle w:val="IndexLink"/>
              </w:rPr>
              <w:t>110</w:t>
            </w:r>
          </w:hyperlink>
        </w:p>
        <w:p>
          <w:pPr>
            <w:pStyle w:val="Contents4"/>
            <w:tabs>
              <w:tab w:val="clear" w:pos="8176"/>
              <w:tab w:val="right" w:pos="9026" w:leader="dot"/>
            </w:tabs>
            <w:rPr/>
          </w:pPr>
          <w:hyperlink w:anchor="__RefHeading___Toc6041387_3224264995">
            <w:r>
              <w:rPr>
                <w:webHidden/>
                <w:rStyle w:val="IndexLink"/>
                <w:rtl w:val="true"/>
              </w:rPr>
              <w:t>فإذا فرغ من الامناء نظر فی الضوال و اللقطة</w:t>
            </w:r>
            <w:r>
              <w:rPr>
                <w:rStyle w:val="IndexLink"/>
                <w:rtl w:val="true"/>
              </w:rPr>
              <w:tab/>
            </w:r>
            <w:r>
              <w:rPr>
                <w:rStyle w:val="IndexLink"/>
              </w:rPr>
              <w:t>110</w:t>
            </w:r>
          </w:hyperlink>
        </w:p>
        <w:p>
          <w:pPr>
            <w:pStyle w:val="Contents4"/>
            <w:tabs>
              <w:tab w:val="clear" w:pos="8176"/>
              <w:tab w:val="right" w:pos="9026" w:leader="dot"/>
            </w:tabs>
            <w:rPr/>
          </w:pPr>
          <w:hyperlink w:anchor="__RefHeading___Toc6041389_3224264995">
            <w:r>
              <w:rPr>
                <w:webHidden/>
                <w:rStyle w:val="IndexLink"/>
                <w:rtl w:val="true"/>
              </w:rPr>
              <w:t>اللدد و الالتواء مصدران</w:t>
            </w:r>
            <w:r>
              <w:rPr>
                <w:rStyle w:val="IndexLink"/>
                <w:rtl w:val="true"/>
              </w:rPr>
              <w:tab/>
            </w:r>
            <w:r>
              <w:rPr>
                <w:rStyle w:val="IndexLink"/>
              </w:rPr>
              <w:t>111</w:t>
            </w:r>
          </w:hyperlink>
        </w:p>
        <w:p>
          <w:pPr>
            <w:pStyle w:val="Contents4"/>
            <w:tabs>
              <w:tab w:val="clear" w:pos="8176"/>
              <w:tab w:val="right" w:pos="9026" w:leader="dot"/>
            </w:tabs>
            <w:rPr/>
          </w:pPr>
          <w:hyperlink w:anchor="__RefHeading___Toc6041391_3224264995">
            <w:r>
              <w:rPr>
                <w:webHidden/>
                <w:rStyle w:val="IndexLink"/>
                <w:rtl w:val="true"/>
              </w:rPr>
              <w:t>المستحب أن لا یکون الحاکم جبارا متکبرا عسوفا</w:t>
            </w:r>
            <w:r>
              <w:rPr>
                <w:rStyle w:val="IndexLink"/>
                <w:rtl w:val="true"/>
              </w:rPr>
              <w:tab/>
            </w:r>
            <w:r>
              <w:rPr>
                <w:rStyle w:val="IndexLink"/>
              </w:rPr>
              <w:t>111</w:t>
            </w:r>
          </w:hyperlink>
        </w:p>
        <w:p>
          <w:pPr>
            <w:pStyle w:val="Contents4"/>
            <w:tabs>
              <w:tab w:val="clear" w:pos="8176"/>
              <w:tab w:val="right" w:pos="9026" w:leader="dot"/>
            </w:tabs>
            <w:rPr/>
          </w:pPr>
          <w:hyperlink w:anchor="__RefHeading___Toc6041393_3224264995">
            <w:r>
              <w:rPr>
                <w:webHidden/>
                <w:rStyle w:val="IndexLink"/>
                <w:rtl w:val="true"/>
              </w:rPr>
              <w:t>و متی حدثت حادثة فأراد أن یحکم فیها، فان کان علیها دلیل من نص کتاب أو سنة أو إجماع عمل علیه</w:t>
            </w:r>
            <w:r>
              <w:rPr>
                <w:rStyle w:val="IndexLink"/>
                <w:rtl w:val="true"/>
              </w:rPr>
              <w:tab/>
            </w:r>
            <w:r>
              <w:rPr>
                <w:rStyle w:val="IndexLink"/>
              </w:rPr>
              <w:t>111</w:t>
            </w:r>
          </w:hyperlink>
        </w:p>
        <w:p>
          <w:pPr>
            <w:pStyle w:val="Contents4"/>
            <w:tabs>
              <w:tab w:val="clear" w:pos="8176"/>
              <w:tab w:val="right" w:pos="9026" w:leader="dot"/>
            </w:tabs>
            <w:rPr/>
          </w:pPr>
          <w:hyperlink w:anchor="__RefHeading___Toc6041395_3224264995">
            <w:r>
              <w:rPr>
                <w:webHidden/>
                <w:rStyle w:val="IndexLink"/>
                <w:rtl w:val="true"/>
              </w:rPr>
              <w:t>القضاء لا ینعقد لأحد إلا بثلاث شرائط</w:t>
            </w:r>
            <w:r>
              <w:rPr>
                <w:rStyle w:val="IndexLink"/>
                <w:rtl w:val="true"/>
              </w:rPr>
              <w:tab/>
            </w:r>
            <w:r>
              <w:rPr>
                <w:rStyle w:val="IndexLink"/>
              </w:rPr>
              <w:t>113</w:t>
            </w:r>
          </w:hyperlink>
        </w:p>
        <w:p>
          <w:pPr>
            <w:pStyle w:val="Contents4"/>
            <w:tabs>
              <w:tab w:val="clear" w:pos="8176"/>
              <w:tab w:val="right" w:pos="9026" w:leader="dot"/>
            </w:tabs>
            <w:rPr/>
          </w:pPr>
          <w:hyperlink w:anchor="__RefHeading___Toc6041397_3224264995">
            <w:r>
              <w:rPr>
                <w:webHidden/>
                <w:rStyle w:val="IndexLink"/>
                <w:rtl w:val="true"/>
              </w:rPr>
              <w:t>لا یجوز القضاء بالاستحسان عندنا و لا بالقیاس</w:t>
            </w:r>
            <w:r>
              <w:rPr>
                <w:rStyle w:val="IndexLink"/>
                <w:rtl w:val="true"/>
              </w:rPr>
              <w:tab/>
            </w:r>
            <w:r>
              <w:rPr>
                <w:rStyle w:val="IndexLink"/>
              </w:rPr>
              <w:t>115</w:t>
            </w:r>
          </w:hyperlink>
        </w:p>
        <w:p>
          <w:pPr>
            <w:pStyle w:val="Contents4"/>
            <w:tabs>
              <w:tab w:val="clear" w:pos="8176"/>
              <w:tab w:val="right" w:pos="9026" w:leader="dot"/>
            </w:tabs>
            <w:rPr/>
          </w:pPr>
          <w:hyperlink w:anchor="__RefHeading___Toc6041399_3224264995">
            <w:r>
              <w:rPr>
                <w:webHidden/>
                <w:rStyle w:val="IndexLink"/>
                <w:rtl w:val="true"/>
              </w:rPr>
              <w:t>إذا قضی الحاکم بحکم ثم بان له أنه أخطأ</w:t>
            </w:r>
            <w:r>
              <w:rPr>
                <w:rStyle w:val="IndexLink"/>
                <w:rtl w:val="true"/>
              </w:rPr>
              <w:tab/>
            </w:r>
            <w:r>
              <w:rPr>
                <w:rStyle w:val="IndexLink"/>
              </w:rPr>
              <w:t>115</w:t>
            </w:r>
          </w:hyperlink>
        </w:p>
        <w:p>
          <w:pPr>
            <w:pStyle w:val="Contents4"/>
            <w:tabs>
              <w:tab w:val="clear" w:pos="8176"/>
              <w:tab w:val="right" w:pos="9026" w:leader="dot"/>
            </w:tabs>
            <w:rPr/>
          </w:pPr>
          <w:hyperlink w:anchor="__RefHeading___Toc6041401_3224264995">
            <w:r>
              <w:rPr>
                <w:webHidden/>
                <w:rStyle w:val="IndexLink"/>
                <w:rtl w:val="true"/>
              </w:rPr>
              <w:t>فأما إن تغیر حکمه قبل أن یحکم باجتهاده الأول</w:t>
            </w:r>
            <w:r>
              <w:rPr>
                <w:rStyle w:val="IndexLink"/>
                <w:rtl w:val="true"/>
              </w:rPr>
              <w:tab/>
            </w:r>
            <w:r>
              <w:rPr>
                <w:rStyle w:val="IndexLink"/>
              </w:rPr>
              <w:t>116</w:t>
            </w:r>
          </w:hyperlink>
        </w:p>
        <w:p>
          <w:pPr>
            <w:pStyle w:val="Contents4"/>
            <w:tabs>
              <w:tab w:val="clear" w:pos="8176"/>
              <w:tab w:val="right" w:pos="9026" w:leader="dot"/>
            </w:tabs>
            <w:rPr/>
          </w:pPr>
          <w:hyperlink w:anchor="__RefHeading___Toc6041403_3224264995">
            <w:r>
              <w:rPr>
                <w:webHidden/>
                <w:rStyle w:val="IndexLink"/>
                <w:rtl w:val="true"/>
              </w:rPr>
              <w:t>إذا ولی القضاء لم یلزمه أن یتبع حکم من کان قبله عندنا</w:t>
            </w:r>
            <w:r>
              <w:rPr>
                <w:rStyle w:val="IndexLink"/>
                <w:rtl w:val="true"/>
              </w:rPr>
              <w:tab/>
            </w:r>
            <w:r>
              <w:rPr>
                <w:rStyle w:val="IndexLink"/>
              </w:rPr>
              <w:t>116</w:t>
            </w:r>
          </w:hyperlink>
        </w:p>
        <w:p>
          <w:pPr>
            <w:pStyle w:val="Contents4"/>
            <w:tabs>
              <w:tab w:val="clear" w:pos="8176"/>
              <w:tab w:val="right" w:pos="9026" w:leader="dot"/>
            </w:tabs>
            <w:rPr/>
          </w:pPr>
          <w:hyperlink w:anchor="__RefHeading___Toc6041405_3224264995">
            <w:r>
              <w:rPr>
                <w:webHidden/>
                <w:rStyle w:val="IndexLink"/>
                <w:rtl w:val="true"/>
              </w:rPr>
              <w:t>إذا تحاکم إلیه خصمان لا یعرف لسانهما</w:t>
            </w:r>
            <w:r>
              <w:rPr>
                <w:rStyle w:val="IndexLink"/>
                <w:rtl w:val="true"/>
              </w:rPr>
              <w:tab/>
            </w:r>
            <w:r>
              <w:rPr>
                <w:rStyle w:val="IndexLink"/>
              </w:rPr>
              <w:t>117</w:t>
            </w:r>
          </w:hyperlink>
        </w:p>
        <w:p>
          <w:pPr>
            <w:pStyle w:val="Contents4"/>
            <w:tabs>
              <w:tab w:val="clear" w:pos="8176"/>
              <w:tab w:val="right" w:pos="9026" w:leader="dot"/>
            </w:tabs>
            <w:rPr/>
          </w:pPr>
          <w:hyperlink w:anchor="__RefHeading___Toc6041407_3224264995">
            <w:r>
              <w:rPr>
                <w:webHidden/>
                <w:rStyle w:val="IndexLink"/>
                <w:rtl w:val="true"/>
              </w:rPr>
              <w:t>إذا شهد عند الحاکم شاهدان بحق یکتب حلیة کل واحد منهما و اسمه و نسبه</w:t>
            </w:r>
            <w:r>
              <w:rPr>
                <w:rStyle w:val="IndexLink"/>
                <w:rtl w:val="true"/>
              </w:rPr>
              <w:tab/>
            </w:r>
            <w:r>
              <w:rPr>
                <w:rStyle w:val="IndexLink"/>
              </w:rPr>
              <w:t>118</w:t>
            </w:r>
          </w:hyperlink>
        </w:p>
        <w:p>
          <w:pPr>
            <w:pStyle w:val="Contents4"/>
            <w:tabs>
              <w:tab w:val="clear" w:pos="8176"/>
              <w:tab w:val="right" w:pos="9026" w:leader="dot"/>
            </w:tabs>
            <w:rPr/>
          </w:pPr>
          <w:hyperlink w:anchor="__RefHeading___Toc6041409_3224264995">
            <w:r>
              <w:rPr>
                <w:webHidden/>
                <w:rStyle w:val="IndexLink"/>
                <w:rtl w:val="true"/>
              </w:rPr>
              <w:t>و أما کیفیة البحث</w:t>
            </w:r>
            <w:r>
              <w:rPr>
                <w:rStyle w:val="IndexLink"/>
                <w:rtl w:val="true"/>
              </w:rPr>
              <w:tab/>
            </w:r>
            <w:r>
              <w:rPr>
                <w:rStyle w:val="IndexLink"/>
              </w:rPr>
              <w:t>119</w:t>
            </w:r>
          </w:hyperlink>
        </w:p>
        <w:p>
          <w:pPr>
            <w:pStyle w:val="Contents4"/>
            <w:tabs>
              <w:tab w:val="clear" w:pos="8176"/>
              <w:tab w:val="right" w:pos="9026" w:leader="dot"/>
            </w:tabs>
            <w:rPr/>
          </w:pPr>
          <w:hyperlink w:anchor="__RefHeading___Toc6041411_3224264995">
            <w:r>
              <w:rPr>
                <w:webHidden/>
                <w:rStyle w:val="IndexLink"/>
                <w:rtl w:val="true"/>
              </w:rPr>
              <w:t>أما معرفة المدعی</w:t>
            </w:r>
            <w:r>
              <w:rPr>
                <w:rStyle w:val="IndexLink"/>
                <w:rtl w:val="true"/>
              </w:rPr>
              <w:tab/>
            </w:r>
            <w:r>
              <w:rPr>
                <w:rStyle w:val="IndexLink"/>
              </w:rPr>
              <w:t>120</w:t>
            </w:r>
          </w:hyperlink>
        </w:p>
        <w:p>
          <w:pPr>
            <w:pStyle w:val="Contents4"/>
            <w:tabs>
              <w:tab w:val="clear" w:pos="8176"/>
              <w:tab w:val="right" w:pos="9026" w:leader="dot"/>
            </w:tabs>
            <w:rPr/>
          </w:pPr>
          <w:hyperlink w:anchor="__RefHeading___Toc6041413_3224264995">
            <w:r>
              <w:rPr>
                <w:webHidden/>
                <w:rStyle w:val="IndexLink"/>
                <w:rtl w:val="true"/>
              </w:rPr>
              <w:t>و ینبغی أن یحرص الحاکم إذا بعث بصاحب مسألة ألا یعرف</w:t>
            </w:r>
            <w:r>
              <w:rPr>
                <w:rStyle w:val="IndexLink"/>
                <w:rtl w:val="true"/>
              </w:rPr>
              <w:tab/>
            </w:r>
            <w:r>
              <w:rPr>
                <w:rStyle w:val="IndexLink"/>
              </w:rPr>
              <w:t>121</w:t>
            </w:r>
          </w:hyperlink>
        </w:p>
        <w:p>
          <w:pPr>
            <w:pStyle w:val="Contents4"/>
            <w:tabs>
              <w:tab w:val="clear" w:pos="8176"/>
              <w:tab w:val="right" w:pos="9026" w:leader="dot"/>
            </w:tabs>
            <w:rPr/>
          </w:pPr>
          <w:hyperlink w:anchor="__RefHeading___Toc6041415_3224264995">
            <w:r>
              <w:rPr>
                <w:webHidden/>
                <w:rStyle w:val="IndexLink"/>
                <w:rtl w:val="true"/>
              </w:rPr>
              <w:t>و المستحب أن یکون صاحب مسائله جامعا للعفاف فی طعمه</w:t>
            </w:r>
            <w:r>
              <w:rPr>
                <w:rStyle w:val="IndexLink"/>
                <w:rtl w:val="true"/>
              </w:rPr>
              <w:tab/>
            </w:r>
            <w:r>
              <w:rPr>
                <w:rStyle w:val="IndexLink"/>
              </w:rPr>
              <w:t>121</w:t>
            </w:r>
          </w:hyperlink>
        </w:p>
        <w:p>
          <w:pPr>
            <w:pStyle w:val="Contents4"/>
            <w:tabs>
              <w:tab w:val="clear" w:pos="8176"/>
              <w:tab w:val="right" w:pos="9026" w:leader="dot"/>
            </w:tabs>
            <w:rPr/>
          </w:pPr>
          <w:hyperlink w:anchor="__RefHeading___Toc6041417_3224264995">
            <w:r>
              <w:rPr>
                <w:webHidden/>
                <w:rStyle w:val="IndexLink"/>
                <w:rtl w:val="true"/>
              </w:rPr>
              <w:t>و إذا رجع أصحاب مسائله فشهدا عنده بشیء نظرت</w:t>
            </w:r>
            <w:r>
              <w:rPr>
                <w:rStyle w:val="IndexLink"/>
                <w:rtl w:val="true"/>
              </w:rPr>
              <w:tab/>
            </w:r>
            <w:r>
              <w:rPr>
                <w:rStyle w:val="IndexLink"/>
              </w:rPr>
              <w:t>122</w:t>
            </w:r>
          </w:hyperlink>
        </w:p>
        <w:p>
          <w:pPr>
            <w:pStyle w:val="Contents4"/>
            <w:tabs>
              <w:tab w:val="clear" w:pos="8176"/>
              <w:tab w:val="right" w:pos="9026" w:leader="dot"/>
            </w:tabs>
            <w:rPr/>
          </w:pPr>
          <w:hyperlink w:anchor="__RefHeading___Toc6041419_3224264995">
            <w:r>
              <w:rPr>
                <w:webHidden/>
                <w:rStyle w:val="IndexLink"/>
                <w:rtl w:val="true"/>
              </w:rPr>
              <w:t>فرع</w:t>
            </w:r>
            <w:r>
              <w:rPr>
                <w:rStyle w:val="IndexLink"/>
                <w:rtl w:val="true"/>
              </w:rPr>
              <w:t xml:space="preserve">: </w:t>
            </w:r>
            <w:r>
              <w:rPr>
                <w:rStyle w:val="IndexLink"/>
                <w:rtl w:val="true"/>
              </w:rPr>
              <w:t>علی هذا لو کانت الزیادة مع المزکی قدم علی الجرح</w:t>
            </w:r>
            <w:r>
              <w:rPr>
                <w:rStyle w:val="IndexLink"/>
                <w:rtl w:val="true"/>
              </w:rPr>
              <w:tab/>
            </w:r>
            <w:r>
              <w:rPr>
                <w:rStyle w:val="IndexLink"/>
              </w:rPr>
              <w:t>122</w:t>
            </w:r>
          </w:hyperlink>
        </w:p>
        <w:p>
          <w:pPr>
            <w:pStyle w:val="Contents4"/>
            <w:tabs>
              <w:tab w:val="clear" w:pos="8176"/>
              <w:tab w:val="right" w:pos="9026" w:leader="dot"/>
            </w:tabs>
            <w:rPr/>
          </w:pPr>
          <w:hyperlink w:anchor="__RefHeading___Toc6041421_3224264995">
            <w:r>
              <w:rPr>
                <w:webHidden/>
                <w:rStyle w:val="IndexLink"/>
                <w:rtl w:val="true"/>
              </w:rPr>
              <w:t>شرب النبیذ و اعتقاد إباحته عندنا فسق یوجب رد الشهادة</w:t>
            </w:r>
            <w:r>
              <w:rPr>
                <w:rStyle w:val="IndexLink"/>
                <w:rtl w:val="true"/>
              </w:rPr>
              <w:tab/>
            </w:r>
            <w:r>
              <w:rPr>
                <w:rStyle w:val="IndexLink"/>
              </w:rPr>
              <w:t>123</w:t>
            </w:r>
          </w:hyperlink>
        </w:p>
        <w:p>
          <w:pPr>
            <w:pStyle w:val="Contents4"/>
            <w:tabs>
              <w:tab w:val="clear" w:pos="8176"/>
              <w:tab w:val="right" w:pos="9026" w:leader="dot"/>
            </w:tabs>
            <w:rPr/>
          </w:pPr>
          <w:hyperlink w:anchor="__RefHeading___Toc6041423_3224264995">
            <w:r>
              <w:rPr>
                <w:webHidden/>
                <w:rStyle w:val="IndexLink"/>
                <w:rtl w:val="true"/>
              </w:rPr>
              <w:t>و لا یقبل صاحب المسألة جرح الشاهد إلا بالسماع أو المشاهدة</w:t>
            </w:r>
            <w:r>
              <w:rPr>
                <w:rStyle w:val="IndexLink"/>
                <w:rtl w:val="true"/>
              </w:rPr>
              <w:tab/>
            </w:r>
            <w:r>
              <w:rPr>
                <w:rStyle w:val="IndexLink"/>
              </w:rPr>
              <w:t>123</w:t>
            </w:r>
          </w:hyperlink>
        </w:p>
        <w:p>
          <w:pPr>
            <w:pStyle w:val="Contents4"/>
            <w:tabs>
              <w:tab w:val="clear" w:pos="8176"/>
              <w:tab w:val="right" w:pos="9026" w:leader="dot"/>
            </w:tabs>
            <w:rPr/>
          </w:pPr>
          <w:hyperlink w:anchor="__RefHeading___Toc6041425_3224264995">
            <w:r>
              <w:rPr>
                <w:webHidden/>
                <w:rStyle w:val="IndexLink"/>
                <w:rtl w:val="true"/>
              </w:rPr>
              <w:t>قال قوم إذا قال المزکی هو عدل کفی ذلک فی التزکیة</w:t>
            </w:r>
            <w:r>
              <w:rPr>
                <w:rStyle w:val="IndexLink"/>
                <w:rtl w:val="true"/>
              </w:rPr>
              <w:tab/>
            </w:r>
            <w:r>
              <w:rPr>
                <w:rStyle w:val="IndexLink"/>
              </w:rPr>
              <w:t>124</w:t>
            </w:r>
          </w:hyperlink>
        </w:p>
        <w:p>
          <w:pPr>
            <w:pStyle w:val="Contents4"/>
            <w:tabs>
              <w:tab w:val="clear" w:pos="8176"/>
              <w:tab w:val="right" w:pos="9026" w:leader="dot"/>
            </w:tabs>
            <w:rPr/>
          </w:pPr>
          <w:hyperlink w:anchor="__RefHeading___Toc6041427_3224264995">
            <w:r>
              <w:rPr>
                <w:webHidden/>
                <w:rStyle w:val="IndexLink"/>
                <w:rtl w:val="true"/>
              </w:rPr>
              <w:t>قد ذکرنا أن أصحاب مسائله یسئلون عن صفة الشاهد سرا</w:t>
            </w:r>
            <w:r>
              <w:rPr>
                <w:rStyle w:val="IndexLink"/>
                <w:rtl w:val="true"/>
              </w:rPr>
              <w:tab/>
            </w:r>
            <w:r>
              <w:rPr>
                <w:rStyle w:val="IndexLink"/>
              </w:rPr>
              <w:t>125</w:t>
            </w:r>
          </w:hyperlink>
        </w:p>
        <w:p>
          <w:pPr>
            <w:pStyle w:val="Contents4"/>
            <w:tabs>
              <w:tab w:val="clear" w:pos="8176"/>
              <w:tab w:val="right" w:pos="9026" w:leader="dot"/>
            </w:tabs>
            <w:rPr/>
          </w:pPr>
          <w:hyperlink w:anchor="__RefHeading___Toc6041429_3224264995">
            <w:r>
              <w:rPr>
                <w:webHidden/>
                <w:rStyle w:val="IndexLink"/>
                <w:rtl w:val="true"/>
              </w:rPr>
              <w:t>لا یجوز للحاکم أن یرتب شهودا یسمع شهادتهم دون غیرهم</w:t>
            </w:r>
            <w:r>
              <w:rPr>
                <w:rStyle w:val="IndexLink"/>
                <w:rtl w:val="true"/>
              </w:rPr>
              <w:tab/>
            </w:r>
            <w:r>
              <w:rPr>
                <w:rStyle w:val="IndexLink"/>
              </w:rPr>
              <w:t>125</w:t>
            </w:r>
          </w:hyperlink>
        </w:p>
        <w:p>
          <w:pPr>
            <w:pStyle w:val="Contents4"/>
            <w:tabs>
              <w:tab w:val="clear" w:pos="8176"/>
              <w:tab w:val="right" w:pos="9026" w:leader="dot"/>
            </w:tabs>
            <w:rPr/>
          </w:pPr>
          <w:hyperlink w:anchor="__RefHeading___Toc6041431_3224264995">
            <w:r>
              <w:rPr>
                <w:webHidden/>
                <w:rStyle w:val="IndexLink"/>
                <w:rtl w:val="true"/>
              </w:rPr>
              <w:t>إذا حضر الغرباء فی بلد عند حاکم فشهد عنده اثنان</w:t>
            </w:r>
            <w:r>
              <w:rPr>
                <w:rStyle w:val="IndexLink"/>
                <w:rtl w:val="true"/>
              </w:rPr>
              <w:tab/>
            </w:r>
            <w:r>
              <w:rPr>
                <w:rStyle w:val="IndexLink"/>
              </w:rPr>
              <w:t>126</w:t>
            </w:r>
          </w:hyperlink>
        </w:p>
        <w:p>
          <w:pPr>
            <w:pStyle w:val="Contents4"/>
            <w:tabs>
              <w:tab w:val="clear" w:pos="8176"/>
              <w:tab w:val="right" w:pos="9026" w:leader="dot"/>
            </w:tabs>
            <w:rPr/>
          </w:pPr>
          <w:hyperlink w:anchor="__RefHeading___Toc6041433_3224264995">
            <w:r>
              <w:rPr>
                <w:webHidden/>
                <w:rStyle w:val="IndexLink"/>
                <w:rtl w:val="true"/>
              </w:rPr>
              <w:t>و ینبغی للقاضی أن یتخذ کاتبا یکتب بین یدیه</w:t>
            </w:r>
            <w:r>
              <w:rPr>
                <w:rStyle w:val="IndexLink"/>
                <w:rtl w:val="true"/>
              </w:rPr>
              <w:tab/>
            </w:r>
            <w:r>
              <w:rPr>
                <w:rStyle w:val="IndexLink"/>
              </w:rPr>
              <w:t>126</w:t>
            </w:r>
          </w:hyperlink>
        </w:p>
        <w:p>
          <w:pPr>
            <w:pStyle w:val="Contents4"/>
            <w:tabs>
              <w:tab w:val="clear" w:pos="8176"/>
              <w:tab w:val="right" w:pos="9026" w:leader="dot"/>
            </w:tabs>
            <w:rPr/>
          </w:pPr>
          <w:hyperlink w:anchor="__RefHeading___Toc6041435_3224264995">
            <w:r>
              <w:rPr>
                <w:webHidden/>
                <w:rStyle w:val="IndexLink"/>
                <w:rtl w:val="true"/>
              </w:rPr>
              <w:t>و صفة الکاتب أن یکون عدلا عاقلا و یجتهد أن یکون فقیها نزها عن الطمع</w:t>
            </w:r>
            <w:r>
              <w:rPr>
                <w:rStyle w:val="IndexLink"/>
                <w:rtl w:val="true"/>
              </w:rPr>
              <w:tab/>
            </w:r>
            <w:r>
              <w:rPr>
                <w:rStyle w:val="IndexLink"/>
              </w:rPr>
              <w:t>127</w:t>
            </w:r>
          </w:hyperlink>
        </w:p>
        <w:p>
          <w:pPr>
            <w:pStyle w:val="Contents4"/>
            <w:tabs>
              <w:tab w:val="clear" w:pos="8176"/>
              <w:tab w:val="right" w:pos="9026" w:leader="dot"/>
            </w:tabs>
            <w:rPr/>
          </w:pPr>
          <w:hyperlink w:anchor="__RefHeading___Toc6041437_3224264995">
            <w:r>
              <w:rPr>
                <w:webHidden/>
                <w:rStyle w:val="IndexLink"/>
                <w:rtl w:val="true"/>
              </w:rPr>
              <w:t>و لا ینبغی لقاض و لا وال من ولاة المسلمین أن یتخذ کاتبا ذمیا</w:t>
            </w:r>
            <w:r>
              <w:rPr>
                <w:rStyle w:val="IndexLink"/>
                <w:rtl w:val="true"/>
              </w:rPr>
              <w:tab/>
            </w:r>
            <w:r>
              <w:rPr>
                <w:rStyle w:val="IndexLink"/>
              </w:rPr>
              <w:t>127</w:t>
            </w:r>
          </w:hyperlink>
        </w:p>
        <w:p>
          <w:pPr>
            <w:pStyle w:val="Contents4"/>
            <w:tabs>
              <w:tab w:val="clear" w:pos="8176"/>
              <w:tab w:val="right" w:pos="9026" w:leader="dot"/>
            </w:tabs>
            <w:rPr/>
          </w:pPr>
          <w:hyperlink w:anchor="__RefHeading___Toc6041439_3224264995">
            <w:r>
              <w:rPr>
                <w:webHidden/>
                <w:rStyle w:val="IndexLink"/>
                <w:rtl w:val="true"/>
              </w:rPr>
              <w:t>فان ترافع إلیه نفسان فأقر أحدهما لصاحبه کتب الحاکم المقر منهما</w:t>
            </w:r>
            <w:r>
              <w:rPr>
                <w:rStyle w:val="IndexLink"/>
                <w:rtl w:val="true"/>
              </w:rPr>
              <w:tab/>
            </w:r>
            <w:r>
              <w:rPr>
                <w:rStyle w:val="IndexLink"/>
              </w:rPr>
              <w:t>128</w:t>
            </w:r>
          </w:hyperlink>
        </w:p>
        <w:p>
          <w:pPr>
            <w:pStyle w:val="Contents4"/>
            <w:tabs>
              <w:tab w:val="clear" w:pos="8176"/>
              <w:tab w:val="right" w:pos="9026" w:leader="dot"/>
            </w:tabs>
            <w:rPr/>
          </w:pPr>
          <w:hyperlink w:anchor="__RefHeading___Toc6041441_3224264995">
            <w:r>
              <w:rPr>
                <w:webHidden/>
                <w:rStyle w:val="IndexLink"/>
                <w:rtl w:val="true"/>
              </w:rPr>
              <w:t>و ینبغی أن یکون القاسم بین الناس أموالهم فی صفة الکاتب</w:t>
            </w:r>
            <w:r>
              <w:rPr>
                <w:rStyle w:val="IndexLink"/>
                <w:rtl w:val="true"/>
              </w:rPr>
              <w:tab/>
            </w:r>
            <w:r>
              <w:rPr>
                <w:rStyle w:val="IndexLink"/>
              </w:rPr>
              <w:t>128</w:t>
            </w:r>
          </w:hyperlink>
        </w:p>
        <w:p>
          <w:pPr>
            <w:pStyle w:val="Contents4"/>
            <w:tabs>
              <w:tab w:val="clear" w:pos="8176"/>
              <w:tab w:val="right" w:pos="9026" w:leader="dot"/>
            </w:tabs>
            <w:rPr/>
          </w:pPr>
          <w:hyperlink w:anchor="__RefHeading___Toc6041443_3224264995">
            <w:r>
              <w:rPr>
                <w:webHidden/>
                <w:rStyle w:val="IndexLink"/>
                <w:rtl w:val="true"/>
              </w:rPr>
              <w:t>إذا ترافع إلی الحاکم خصمان فادعی أحدهما علی صاحبه حقا لم یخل المدعی علیه من أحد أمرین</w:t>
            </w:r>
            <w:r>
              <w:rPr>
                <w:rStyle w:val="IndexLink"/>
                <w:rtl w:val="true"/>
              </w:rPr>
              <w:tab/>
            </w:r>
            <w:r>
              <w:rPr>
                <w:rStyle w:val="IndexLink"/>
              </w:rPr>
              <w:t>128</w:t>
            </w:r>
          </w:hyperlink>
        </w:p>
        <w:p>
          <w:pPr>
            <w:pStyle w:val="Contents4"/>
            <w:tabs>
              <w:tab w:val="clear" w:pos="8176"/>
              <w:tab w:val="right" w:pos="9026" w:leader="dot"/>
            </w:tabs>
            <w:rPr/>
          </w:pPr>
          <w:hyperlink w:anchor="__RefHeading___Toc6041445_3224264995">
            <w:r>
              <w:rPr>
                <w:webHidden/>
                <w:rStyle w:val="IndexLink"/>
                <w:rtl w:val="true"/>
              </w:rPr>
              <w:t>قد ذکرنا أن أحدا لا ینعقد له القضاء حتی یجمع فیه ثلاثة أوصاف</w:t>
            </w:r>
            <w:r>
              <w:rPr>
                <w:rStyle w:val="IndexLink"/>
                <w:rtl w:val="true"/>
              </w:rPr>
              <w:t>:</w:t>
              <w:tab/>
            </w:r>
            <w:r>
              <w:rPr>
                <w:rStyle w:val="IndexLink"/>
              </w:rPr>
              <w:t>133</w:t>
            </w:r>
          </w:hyperlink>
        </w:p>
        <w:p>
          <w:pPr>
            <w:pStyle w:val="Contents4"/>
            <w:tabs>
              <w:tab w:val="clear" w:pos="8176"/>
              <w:tab w:val="right" w:pos="9026" w:leader="dot"/>
            </w:tabs>
            <w:rPr/>
          </w:pPr>
          <w:hyperlink w:anchor="__RefHeading___Toc6041447_3224264995">
            <w:r>
              <w:rPr>
                <w:webHidden/>
                <w:rStyle w:val="IndexLink"/>
                <w:rtl w:val="true"/>
              </w:rPr>
              <w:t>إذا ارتفع إلیه خصمان فذکر المدعی أن حجته فی دیوان الحکم</w:t>
            </w:r>
            <w:r>
              <w:rPr>
                <w:rStyle w:val="IndexLink"/>
                <w:rtl w:val="true"/>
              </w:rPr>
              <w:tab/>
            </w:r>
            <w:r>
              <w:rPr>
                <w:rStyle w:val="IndexLink"/>
              </w:rPr>
              <w:t>134</w:t>
            </w:r>
          </w:hyperlink>
        </w:p>
        <w:p>
          <w:pPr>
            <w:pStyle w:val="Contents4"/>
            <w:tabs>
              <w:tab w:val="clear" w:pos="8176"/>
              <w:tab w:val="right" w:pos="9026" w:leader="dot"/>
            </w:tabs>
            <w:rPr/>
          </w:pPr>
          <w:hyperlink w:anchor="__RefHeading___Toc6041449_3224264995">
            <w:r>
              <w:rPr>
                <w:webHidden/>
                <w:rStyle w:val="IndexLink"/>
                <w:rtl w:val="true"/>
              </w:rPr>
              <w:t>إن ادعی عنده مدع حقا علی غیره فأنکر</w:t>
            </w:r>
            <w:r>
              <w:rPr>
                <w:rStyle w:val="IndexLink"/>
                <w:rtl w:val="true"/>
              </w:rPr>
              <w:tab/>
            </w:r>
            <w:r>
              <w:rPr>
                <w:rStyle w:val="IndexLink"/>
              </w:rPr>
              <w:t>134</w:t>
            </w:r>
          </w:hyperlink>
        </w:p>
        <w:p>
          <w:pPr>
            <w:pStyle w:val="Contents3"/>
            <w:tabs>
              <w:tab w:val="clear" w:pos="8459"/>
              <w:tab w:val="right" w:pos="9026" w:leader="dot"/>
            </w:tabs>
            <w:rPr/>
          </w:pPr>
          <w:hyperlink w:anchor="__RefHeading___Toc6041451_3224264995">
            <w:r>
              <w:rPr>
                <w:webHidden/>
                <w:rStyle w:val="IndexLink"/>
                <w:rtl w:val="true"/>
              </w:rPr>
              <w:t>فصل فی کتاب قاض الی قاض</w:t>
            </w:r>
            <w:r>
              <w:rPr>
                <w:rStyle w:val="IndexLink"/>
                <w:rtl w:val="true"/>
              </w:rPr>
              <w:tab/>
            </w:r>
            <w:r>
              <w:rPr>
                <w:rStyle w:val="IndexLink"/>
              </w:rPr>
              <w:t>136</w:t>
            </w:r>
          </w:hyperlink>
        </w:p>
        <w:p>
          <w:pPr>
            <w:pStyle w:val="Contents4"/>
            <w:tabs>
              <w:tab w:val="clear" w:pos="8176"/>
              <w:tab w:val="right" w:pos="9026" w:leader="dot"/>
            </w:tabs>
            <w:rPr/>
          </w:pPr>
          <w:hyperlink w:anchor="__RefHeading___Toc6041453_3224264995">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6041455_3224264995">
            <w:r>
              <w:rPr>
                <w:webHidden/>
                <w:rStyle w:val="IndexLink"/>
                <w:rtl w:val="true"/>
              </w:rPr>
              <w:t>فمن أجاز ذلک أجاز کتاب قاضی مصر إلی قاضی قریة</w:t>
            </w:r>
            <w:r>
              <w:rPr>
                <w:rStyle w:val="IndexLink"/>
                <w:rtl w:val="true"/>
              </w:rPr>
              <w:tab/>
            </w:r>
            <w:r>
              <w:rPr>
                <w:rStyle w:val="IndexLink"/>
              </w:rPr>
              <w:t>137</w:t>
            </w:r>
          </w:hyperlink>
        </w:p>
        <w:p>
          <w:pPr>
            <w:pStyle w:val="Contents4"/>
            <w:tabs>
              <w:tab w:val="clear" w:pos="8176"/>
              <w:tab w:val="right" w:pos="9026" w:leader="dot"/>
            </w:tabs>
            <w:rPr/>
          </w:pPr>
          <w:hyperlink w:anchor="__RefHeading___Toc6041457_3224264995">
            <w:r>
              <w:rPr>
                <w:webHidden/>
                <w:rStyle w:val="IndexLink"/>
                <w:rtl w:val="true"/>
              </w:rPr>
              <w:t>فالکلام فی فصلین فی کیفیة التحمل و کیفیة الأداء</w:t>
            </w:r>
            <w:r>
              <w:rPr>
                <w:rStyle w:val="IndexLink"/>
                <w:rtl w:val="true"/>
              </w:rPr>
              <w:t>:</w:t>
              <w:tab/>
            </w:r>
            <w:r>
              <w:rPr>
                <w:rStyle w:val="IndexLink"/>
              </w:rPr>
              <w:t>138</w:t>
            </w:r>
          </w:hyperlink>
        </w:p>
        <w:p>
          <w:pPr>
            <w:pStyle w:val="Contents4"/>
            <w:tabs>
              <w:tab w:val="clear" w:pos="8176"/>
              <w:tab w:val="right" w:pos="9026" w:leader="dot"/>
            </w:tabs>
            <w:rPr/>
          </w:pPr>
          <w:hyperlink w:anchor="__RefHeading___Toc6041459_3224264995">
            <w:r>
              <w:rPr>
                <w:webHidden/>
                <w:rStyle w:val="IndexLink"/>
                <w:rtl w:val="true"/>
              </w:rPr>
              <w:t>فأما الکلام فیما یکتب الحکم به</w:t>
            </w:r>
            <w:r>
              <w:rPr>
                <w:rStyle w:val="IndexLink"/>
                <w:rtl w:val="true"/>
              </w:rPr>
              <w:tab/>
            </w:r>
            <w:r>
              <w:rPr>
                <w:rStyle w:val="IndexLink"/>
              </w:rPr>
              <w:t>139</w:t>
            </w:r>
          </w:hyperlink>
        </w:p>
        <w:p>
          <w:pPr>
            <w:pStyle w:val="Contents4"/>
            <w:tabs>
              <w:tab w:val="clear" w:pos="8176"/>
              <w:tab w:val="right" w:pos="9026" w:leader="dot"/>
            </w:tabs>
            <w:rPr/>
          </w:pPr>
          <w:hyperlink w:anchor="__RefHeading___Toc6041461_3224264995">
            <w:r>
              <w:rPr>
                <w:webHidden/>
                <w:rStyle w:val="IndexLink"/>
                <w:rtl w:val="true"/>
              </w:rPr>
              <w:t>و لا یقبل شهادة النساء فی کتاب قاض إلی قاض</w:t>
            </w:r>
            <w:r>
              <w:rPr>
                <w:rStyle w:val="IndexLink"/>
                <w:rtl w:val="true"/>
              </w:rPr>
              <w:tab/>
            </w:r>
            <w:r>
              <w:rPr>
                <w:rStyle w:val="IndexLink"/>
              </w:rPr>
              <w:t>140</w:t>
            </w:r>
          </w:hyperlink>
        </w:p>
        <w:p>
          <w:pPr>
            <w:pStyle w:val="Contents4"/>
            <w:tabs>
              <w:tab w:val="clear" w:pos="8176"/>
              <w:tab w:val="right" w:pos="9026" w:leader="dot"/>
            </w:tabs>
            <w:rPr/>
          </w:pPr>
          <w:hyperlink w:anchor="__RefHeading___Toc6041463_3224264995">
            <w:r>
              <w:rPr>
                <w:webHidden/>
                <w:rStyle w:val="IndexLink"/>
                <w:rtl w:val="true"/>
              </w:rPr>
              <w:t>إذا کتب قاض إلی قاض کتابا و أشهد علی نفسه بذلک فتغیرت حال الکاتب</w:t>
            </w:r>
            <w:r>
              <w:rPr>
                <w:rStyle w:val="IndexLink"/>
                <w:rtl w:val="true"/>
              </w:rPr>
              <w:tab/>
            </w:r>
            <w:r>
              <w:rPr>
                <w:rStyle w:val="IndexLink"/>
              </w:rPr>
              <w:t>140</w:t>
            </w:r>
          </w:hyperlink>
        </w:p>
        <w:p>
          <w:pPr>
            <w:pStyle w:val="Contents4"/>
            <w:tabs>
              <w:tab w:val="clear" w:pos="8176"/>
              <w:tab w:val="right" w:pos="9026" w:leader="dot"/>
            </w:tabs>
            <w:rPr/>
          </w:pPr>
          <w:hyperlink w:anchor="__RefHeading___Toc6041465_3224264995">
            <w:r>
              <w:rPr>
                <w:webHidden/>
                <w:rStyle w:val="IndexLink"/>
                <w:rtl w:val="true"/>
              </w:rPr>
              <w:t>فأما إذا تغیرت حال المکتوب إلیه بموت أو بفسق أو عزل و قام غیره مقامه</w:t>
            </w:r>
            <w:r>
              <w:rPr>
                <w:rStyle w:val="IndexLink"/>
                <w:rtl w:val="true"/>
              </w:rPr>
              <w:tab/>
            </w:r>
            <w:r>
              <w:rPr>
                <w:rStyle w:val="IndexLink"/>
              </w:rPr>
              <w:t>141</w:t>
            </w:r>
          </w:hyperlink>
        </w:p>
        <w:p>
          <w:pPr>
            <w:pStyle w:val="Contents4"/>
            <w:tabs>
              <w:tab w:val="clear" w:pos="8176"/>
              <w:tab w:val="right" w:pos="9026" w:leader="dot"/>
            </w:tabs>
            <w:rPr/>
          </w:pPr>
          <w:hyperlink w:anchor="__RefHeading___Toc6041467_3224264995">
            <w:r>
              <w:rPr>
                <w:webHidden/>
                <w:rStyle w:val="IndexLink"/>
                <w:rtl w:val="true"/>
              </w:rPr>
              <w:t>إذا کتب الحاکم کتابا إلی حاکم فنسی اسم نفسه أو نسی العنوان</w:t>
            </w:r>
            <w:r>
              <w:rPr>
                <w:rStyle w:val="IndexLink"/>
                <w:rtl w:val="true"/>
              </w:rPr>
              <w:tab/>
            </w:r>
            <w:r>
              <w:rPr>
                <w:rStyle w:val="IndexLink"/>
              </w:rPr>
              <w:t>142</w:t>
            </w:r>
          </w:hyperlink>
        </w:p>
        <w:p>
          <w:pPr>
            <w:pStyle w:val="Contents4"/>
            <w:tabs>
              <w:tab w:val="clear" w:pos="8176"/>
              <w:tab w:val="right" w:pos="9026" w:leader="dot"/>
            </w:tabs>
            <w:rPr/>
          </w:pPr>
          <w:hyperlink w:anchor="__RefHeading___Toc6041469_3224264995">
            <w:r>
              <w:rPr>
                <w:webHidden/>
                <w:rStyle w:val="IndexLink"/>
                <w:rtl w:val="true"/>
              </w:rPr>
              <w:t>إذا حضر عند الحاکم رجل فادعی علی غائب حقا</w:t>
            </w:r>
            <w:r>
              <w:rPr>
                <w:rStyle w:val="IndexLink"/>
                <w:rtl w:val="true"/>
              </w:rPr>
              <w:tab/>
            </w:r>
            <w:r>
              <w:rPr>
                <w:rStyle w:val="IndexLink"/>
              </w:rPr>
              <w:t>143</w:t>
            </w:r>
          </w:hyperlink>
        </w:p>
        <w:p>
          <w:pPr>
            <w:pStyle w:val="Contents4"/>
            <w:tabs>
              <w:tab w:val="clear" w:pos="8176"/>
              <w:tab w:val="right" w:pos="9026" w:leader="dot"/>
            </w:tabs>
            <w:rPr/>
          </w:pPr>
          <w:hyperlink w:anchor="__RefHeading___Toc6041471_3224264995">
            <w:r>
              <w:rPr>
                <w:webHidden/>
                <w:rStyle w:val="IndexLink"/>
                <w:rtl w:val="true"/>
              </w:rPr>
              <w:t>و کل موضع قضی الحق و کان علیه به کتاب عند القابض بحقه لم یجب علی القابض تسلیم الکتاب إلیه</w:t>
            </w:r>
            <w:r>
              <w:rPr>
                <w:rStyle w:val="IndexLink"/>
                <w:rtl w:val="true"/>
              </w:rPr>
              <w:tab/>
            </w:r>
            <w:r>
              <w:rPr>
                <w:rStyle w:val="IndexLink"/>
              </w:rPr>
              <w:t>146</w:t>
            </w:r>
          </w:hyperlink>
        </w:p>
        <w:p>
          <w:pPr>
            <w:pStyle w:val="Contents3"/>
            <w:tabs>
              <w:tab w:val="clear" w:pos="8459"/>
              <w:tab w:val="right" w:pos="9026" w:leader="dot"/>
            </w:tabs>
            <w:rPr/>
          </w:pPr>
          <w:hyperlink w:anchor="__RefHeading___Toc6041473_3224264995">
            <w:r>
              <w:rPr>
                <w:webHidden/>
                <w:rStyle w:val="IndexLink"/>
                <w:rtl w:val="true"/>
              </w:rPr>
              <w:t>فصل فی ذکر القاسم</w:t>
            </w:r>
            <w:r>
              <w:rPr>
                <w:rStyle w:val="IndexLink"/>
                <w:rtl w:val="true"/>
              </w:rPr>
              <w:tab/>
            </w:r>
            <w:r>
              <w:rPr>
                <w:rStyle w:val="IndexLink"/>
              </w:rPr>
              <w:t>147</w:t>
            </w:r>
          </w:hyperlink>
        </w:p>
        <w:p>
          <w:pPr>
            <w:pStyle w:val="Contents4"/>
            <w:tabs>
              <w:tab w:val="clear" w:pos="8176"/>
              <w:tab w:val="right" w:pos="9026" w:leader="dot"/>
            </w:tabs>
            <w:rPr/>
          </w:pPr>
          <w:hyperlink w:anchor="__RefHeading___Toc6041475_3224264995">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6041477_3224264995">
            <w:r>
              <w:rPr>
                <w:webHidden/>
                <w:rStyle w:val="IndexLink"/>
                <w:rtl w:val="true"/>
              </w:rPr>
              <w:t>إذا تراضیا بثقة من أهل العلم حکما بینهما فحکم بینهما</w:t>
            </w:r>
            <w:r>
              <w:rPr>
                <w:rStyle w:val="IndexLink"/>
                <w:rtl w:val="true"/>
              </w:rPr>
              <w:tab/>
            </w:r>
            <w:r>
              <w:rPr>
                <w:rStyle w:val="IndexLink"/>
              </w:rPr>
              <w:t>148</w:t>
            </w:r>
          </w:hyperlink>
        </w:p>
        <w:p>
          <w:pPr>
            <w:pStyle w:val="Contents4"/>
            <w:tabs>
              <w:tab w:val="clear" w:pos="8176"/>
              <w:tab w:val="right" w:pos="9026" w:leader="dot"/>
            </w:tabs>
            <w:rPr/>
          </w:pPr>
          <w:hyperlink w:anchor="__RefHeading___Toc6041479_3224264995">
            <w:r>
              <w:rPr>
                <w:webHidden/>
                <w:rStyle w:val="IndexLink"/>
                <w:rtl w:val="true"/>
              </w:rPr>
              <w:t>و أما الأجرة فله أن یأخذ الأجرة علی القسمة</w:t>
            </w:r>
            <w:r>
              <w:rPr>
                <w:rStyle w:val="IndexLink"/>
                <w:rtl w:val="true"/>
              </w:rPr>
              <w:tab/>
            </w:r>
            <w:r>
              <w:rPr>
                <w:rStyle w:val="IndexLink"/>
              </w:rPr>
              <w:t>148</w:t>
            </w:r>
          </w:hyperlink>
        </w:p>
        <w:p>
          <w:pPr>
            <w:pStyle w:val="Contents4"/>
            <w:tabs>
              <w:tab w:val="clear" w:pos="8176"/>
              <w:tab w:val="right" w:pos="9026" w:leader="dot"/>
            </w:tabs>
            <w:rPr/>
          </w:pPr>
          <w:hyperlink w:anchor="__RefHeading___Toc6041481_3224264995">
            <w:r>
              <w:rPr>
                <w:webHidden/>
                <w:rStyle w:val="IndexLink"/>
                <w:rtl w:val="true"/>
              </w:rPr>
              <w:t>و إذا کان الملک بین اثنین أو بین جماعة فدعا بعضهم إلی القسمة و امتنع الآخرون</w:t>
            </w:r>
            <w:r>
              <w:rPr>
                <w:rStyle w:val="IndexLink"/>
                <w:rtl w:val="true"/>
              </w:rPr>
              <w:tab/>
            </w:r>
            <w:r>
              <w:rPr>
                <w:rStyle w:val="IndexLink"/>
              </w:rPr>
              <w:t>149</w:t>
            </w:r>
          </w:hyperlink>
        </w:p>
        <w:p>
          <w:pPr>
            <w:pStyle w:val="Contents4"/>
            <w:tabs>
              <w:tab w:val="clear" w:pos="8176"/>
              <w:tab w:val="right" w:pos="9026" w:leader="dot"/>
            </w:tabs>
            <w:rPr/>
          </w:pPr>
          <w:hyperlink w:anchor="__RefHeading___Toc6041483_3224264995">
            <w:r>
              <w:rPr>
                <w:webHidden/>
                <w:rStyle w:val="IndexLink"/>
                <w:rtl w:val="true"/>
              </w:rPr>
              <w:t>إذا کان ملک بین قوم فطلبوا القسمة</w:t>
            </w:r>
            <w:r>
              <w:rPr>
                <w:rStyle w:val="IndexLink"/>
                <w:rtl w:val="true"/>
              </w:rPr>
              <w:tab/>
            </w:r>
            <w:r>
              <w:rPr>
                <w:rStyle w:val="IndexLink"/>
              </w:rPr>
              <w:t>150</w:t>
            </w:r>
          </w:hyperlink>
        </w:p>
        <w:p>
          <w:pPr>
            <w:pStyle w:val="Contents4"/>
            <w:tabs>
              <w:tab w:val="clear" w:pos="8176"/>
              <w:tab w:val="right" w:pos="9026" w:leader="dot"/>
            </w:tabs>
            <w:rPr/>
          </w:pPr>
          <w:hyperlink w:anchor="__RefHeading___Toc6041485_3224264995">
            <w:r>
              <w:rPr>
                <w:webHidden/>
                <w:rStyle w:val="IndexLink"/>
                <w:rtl w:val="true"/>
              </w:rPr>
              <w:t>و إذا وقعت القرعة لزمه القسمة</w:t>
            </w:r>
            <w:r>
              <w:rPr>
                <w:rStyle w:val="IndexLink"/>
                <w:rtl w:val="true"/>
              </w:rPr>
              <w:tab/>
            </w:r>
            <w:r>
              <w:rPr>
                <w:rStyle w:val="IndexLink"/>
              </w:rPr>
              <w:t>151</w:t>
            </w:r>
          </w:hyperlink>
        </w:p>
        <w:p>
          <w:pPr>
            <w:pStyle w:val="Contents4"/>
            <w:tabs>
              <w:tab w:val="clear" w:pos="8176"/>
              <w:tab w:val="right" w:pos="9026" w:leader="dot"/>
            </w:tabs>
            <w:rPr/>
          </w:pPr>
          <w:hyperlink w:anchor="__RefHeading___Toc6041487_3224264995">
            <w:r>
              <w:rPr>
                <w:webHidden/>
                <w:rStyle w:val="IndexLink"/>
                <w:rtl w:val="true"/>
              </w:rPr>
              <w:t>إذا کانت دار بینهما لها علو و سفل</w:t>
            </w:r>
            <w:r>
              <w:rPr>
                <w:rStyle w:val="IndexLink"/>
                <w:rtl w:val="true"/>
              </w:rPr>
              <w:tab/>
            </w:r>
            <w:r>
              <w:rPr>
                <w:rStyle w:val="IndexLink"/>
              </w:rPr>
              <w:t>154</w:t>
            </w:r>
          </w:hyperlink>
        </w:p>
        <w:p>
          <w:pPr>
            <w:pStyle w:val="Contents4"/>
            <w:tabs>
              <w:tab w:val="clear" w:pos="8176"/>
              <w:tab w:val="right" w:pos="9026" w:leader="dot"/>
            </w:tabs>
            <w:rPr/>
          </w:pPr>
          <w:hyperlink w:anchor="__RefHeading___Toc6041489_3224264995">
            <w:r>
              <w:rPr>
                <w:webHidden/>
                <w:rStyle w:val="IndexLink"/>
                <w:rtl w:val="true"/>
              </w:rPr>
              <w:t>إذا ادعی أحد المتقاسمین أنه غلط علیه فی القسمة</w:t>
            </w:r>
            <w:r>
              <w:rPr>
                <w:rStyle w:val="IndexLink"/>
                <w:rtl w:val="true"/>
              </w:rPr>
              <w:tab/>
            </w:r>
            <w:r>
              <w:rPr>
                <w:rStyle w:val="IndexLink"/>
              </w:rPr>
              <w:t>155</w:t>
            </w:r>
          </w:hyperlink>
        </w:p>
        <w:p>
          <w:pPr>
            <w:pStyle w:val="Contents4"/>
            <w:tabs>
              <w:tab w:val="clear" w:pos="8176"/>
              <w:tab w:val="right" w:pos="9026" w:leader="dot"/>
            </w:tabs>
            <w:rPr/>
          </w:pPr>
          <w:hyperlink w:anchor="__RefHeading___Toc6041491_3224264995">
            <w:r>
              <w:rPr>
                <w:webHidden/>
                <w:rStyle w:val="IndexLink"/>
                <w:rtl w:val="true"/>
              </w:rPr>
              <w:t>إذا کانت یدهما علی ضیعة ثلثین جریبا فاقتسماها نصفین فبان ثلثها مستحقا</w:t>
            </w:r>
            <w:r>
              <w:rPr>
                <w:rStyle w:val="IndexLink"/>
                <w:rtl w:val="true"/>
              </w:rPr>
              <w:tab/>
            </w:r>
            <w:r>
              <w:rPr>
                <w:rStyle w:val="IndexLink"/>
              </w:rPr>
              <w:t>156</w:t>
            </w:r>
          </w:hyperlink>
        </w:p>
        <w:p>
          <w:pPr>
            <w:pStyle w:val="Contents4"/>
            <w:tabs>
              <w:tab w:val="clear" w:pos="8176"/>
              <w:tab w:val="right" w:pos="9026" w:leader="dot"/>
            </w:tabs>
            <w:rPr/>
          </w:pPr>
          <w:hyperlink w:anchor="__RefHeading___Toc6041493_3224264995">
            <w:r>
              <w:rPr>
                <w:webHidden/>
                <w:rStyle w:val="IndexLink"/>
                <w:rtl w:val="true"/>
              </w:rPr>
              <w:t>إذا کان بینهما أنواع من الحبوب حنطة و شعیر و ذرة و دخن و باقلا و نحو ذلک</w:t>
            </w:r>
            <w:r>
              <w:rPr>
                <w:rStyle w:val="IndexLink"/>
                <w:rtl w:val="true"/>
              </w:rPr>
              <w:tab/>
            </w:r>
            <w:r>
              <w:rPr>
                <w:rStyle w:val="IndexLink"/>
              </w:rPr>
              <w:t>157</w:t>
            </w:r>
          </w:hyperlink>
        </w:p>
        <w:p>
          <w:pPr>
            <w:pStyle w:val="Contents4"/>
            <w:tabs>
              <w:tab w:val="clear" w:pos="8176"/>
              <w:tab w:val="right" w:pos="9026" w:leader="dot"/>
            </w:tabs>
            <w:rPr/>
          </w:pPr>
          <w:hyperlink w:anchor="__RefHeading___Toc6041495_3224264995">
            <w:r>
              <w:rPr>
                <w:webHidden/>
                <w:rStyle w:val="IndexLink"/>
                <w:rtl w:val="true"/>
              </w:rPr>
              <w:t>و متی کان لهما ملک أقرحة کل قراح منفرد عن صاحبه</w:t>
            </w:r>
            <w:r>
              <w:rPr>
                <w:rStyle w:val="IndexLink"/>
                <w:rtl w:val="true"/>
              </w:rPr>
              <w:tab/>
            </w:r>
            <w:r>
              <w:rPr>
                <w:rStyle w:val="IndexLink"/>
              </w:rPr>
              <w:t>158</w:t>
            </w:r>
          </w:hyperlink>
        </w:p>
        <w:p>
          <w:pPr>
            <w:pStyle w:val="Contents4"/>
            <w:tabs>
              <w:tab w:val="clear" w:pos="8176"/>
              <w:tab w:val="right" w:pos="9026" w:leader="dot"/>
            </w:tabs>
            <w:rPr/>
          </w:pPr>
          <w:hyperlink w:anchor="__RefHeading___Toc6041497_3224264995">
            <w:r>
              <w:rPr>
                <w:webHidden/>
                <w:rStyle w:val="IndexLink"/>
                <w:rtl w:val="true"/>
              </w:rPr>
              <w:t>المطعومات ضربان جامد و مائع</w:t>
            </w:r>
            <w:r>
              <w:rPr>
                <w:rStyle w:val="IndexLink"/>
                <w:rtl w:val="true"/>
              </w:rPr>
              <w:tab/>
            </w:r>
            <w:r>
              <w:rPr>
                <w:rStyle w:val="IndexLink"/>
              </w:rPr>
              <w:t>159</w:t>
            </w:r>
          </w:hyperlink>
        </w:p>
        <w:p>
          <w:pPr>
            <w:pStyle w:val="Contents4"/>
            <w:tabs>
              <w:tab w:val="clear" w:pos="8176"/>
              <w:tab w:val="right" w:pos="9026" w:leader="dot"/>
            </w:tabs>
            <w:rPr/>
          </w:pPr>
          <w:hyperlink w:anchor="__RefHeading___Toc6041499_3224264995">
            <w:r>
              <w:rPr>
                <w:webHidden/>
                <w:rStyle w:val="IndexLink"/>
                <w:rtl w:val="true"/>
              </w:rPr>
              <w:t>فأما الثیاب فان کان بینهما ثوب واحد لم یخل من أحد أمرین</w:t>
            </w:r>
            <w:r>
              <w:rPr>
                <w:rStyle w:val="IndexLink"/>
                <w:rtl w:val="true"/>
              </w:rPr>
              <w:tab/>
            </w:r>
            <w:r>
              <w:rPr>
                <w:rStyle w:val="IndexLink"/>
              </w:rPr>
              <w:t>160</w:t>
            </w:r>
          </w:hyperlink>
        </w:p>
        <w:p>
          <w:pPr>
            <w:pStyle w:val="Contents4"/>
            <w:tabs>
              <w:tab w:val="clear" w:pos="8176"/>
              <w:tab w:val="right" w:pos="9026" w:leader="dot"/>
            </w:tabs>
            <w:rPr/>
          </w:pPr>
          <w:hyperlink w:anchor="__RefHeading___Toc6041501_3224264995">
            <w:r>
              <w:rPr>
                <w:webHidden/>
                <w:rStyle w:val="IndexLink"/>
                <w:rtl w:val="true"/>
              </w:rPr>
              <w:t>و کل عینین یضمن کل واحدة بالقیمة</w:t>
            </w:r>
            <w:r>
              <w:rPr>
                <w:rStyle w:val="IndexLink"/>
                <w:rtl w:val="true"/>
              </w:rPr>
              <w:tab/>
            </w:r>
            <w:r>
              <w:rPr>
                <w:rStyle w:val="IndexLink"/>
              </w:rPr>
              <w:t>161</w:t>
            </w:r>
          </w:hyperlink>
        </w:p>
        <w:p>
          <w:pPr>
            <w:pStyle w:val="Contents4"/>
            <w:tabs>
              <w:tab w:val="clear" w:pos="8176"/>
              <w:tab w:val="right" w:pos="9026" w:leader="dot"/>
            </w:tabs>
            <w:rPr/>
          </w:pPr>
          <w:hyperlink w:anchor="__RefHeading___Toc6041503_3224264995">
            <w:r>
              <w:rPr>
                <w:webHidden/>
                <w:rStyle w:val="IndexLink"/>
                <w:rtl w:val="true"/>
              </w:rPr>
              <w:t>إذا کانت ید رجلین علی ملک فسألا الحاکم أن یقسمه بینهما نظرت</w:t>
            </w:r>
            <w:r>
              <w:rPr>
                <w:rStyle w:val="IndexLink"/>
                <w:rtl w:val="true"/>
              </w:rPr>
              <w:tab/>
            </w:r>
            <w:r>
              <w:rPr>
                <w:rStyle w:val="IndexLink"/>
              </w:rPr>
              <w:t>161</w:t>
            </w:r>
          </w:hyperlink>
        </w:p>
        <w:p>
          <w:pPr>
            <w:pStyle w:val="Contents4"/>
            <w:tabs>
              <w:tab w:val="clear" w:pos="8176"/>
              <w:tab w:val="right" w:pos="9026" w:leader="dot"/>
            </w:tabs>
            <w:rPr/>
          </w:pPr>
          <w:hyperlink w:anchor="__RefHeading___Toc6041505_3224264995">
            <w:r>
              <w:rPr>
                <w:webHidden/>
                <w:rStyle w:val="IndexLink"/>
                <w:rtl w:val="true"/>
              </w:rPr>
              <w:t>القسمة ضربان قسمة إجبار و قسمة تراض</w:t>
            </w:r>
            <w:r>
              <w:rPr>
                <w:rStyle w:val="IndexLink"/>
                <w:rtl w:val="true"/>
              </w:rPr>
              <w:tab/>
            </w:r>
            <w:r>
              <w:rPr>
                <w:rStyle w:val="IndexLink"/>
              </w:rPr>
              <w:t>162</w:t>
            </w:r>
          </w:hyperlink>
        </w:p>
        <w:p>
          <w:pPr>
            <w:pStyle w:val="Contents3"/>
            <w:tabs>
              <w:tab w:val="clear" w:pos="8459"/>
              <w:tab w:val="right" w:pos="9026" w:leader="dot"/>
            </w:tabs>
            <w:rPr/>
          </w:pPr>
          <w:hyperlink w:anchor="__RefHeading___Toc6041507_3224264995">
            <w:r>
              <w:rPr>
                <w:webHidden/>
                <w:rStyle w:val="IndexLink"/>
                <w:rtl w:val="true"/>
              </w:rPr>
              <w:t>فصل فیما علی القاضی فی الخصوم و الشهود</w:t>
            </w:r>
            <w:r>
              <w:rPr>
                <w:rStyle w:val="IndexLink"/>
                <w:rtl w:val="true"/>
              </w:rPr>
              <w:tab/>
            </w:r>
            <w:r>
              <w:rPr>
                <w:rStyle w:val="IndexLink"/>
              </w:rPr>
              <w:t>163</w:t>
            </w:r>
          </w:hyperlink>
        </w:p>
        <w:p>
          <w:pPr>
            <w:pStyle w:val="Contents4"/>
            <w:tabs>
              <w:tab w:val="clear" w:pos="8176"/>
              <w:tab w:val="right" w:pos="9026" w:leader="dot"/>
            </w:tabs>
            <w:rPr/>
          </w:pPr>
          <w:hyperlink w:anchor="__RefHeading___Toc6041509_3224264995">
            <w:r>
              <w:rPr>
                <w:webHidden/>
                <w:rStyle w:val="IndexLink"/>
                <w:rtl w:val="true"/>
              </w:rPr>
              <w:t>علی الحاکم أن یسوی بین الخصمین</w:t>
            </w:r>
            <w:r>
              <w:rPr>
                <w:rStyle w:val="IndexLink"/>
                <w:rtl w:val="true"/>
              </w:rPr>
              <w:tab/>
            </w:r>
            <w:r>
              <w:rPr>
                <w:rStyle w:val="IndexLink"/>
              </w:rPr>
              <w:t>163</w:t>
            </w:r>
          </w:hyperlink>
        </w:p>
        <w:p>
          <w:pPr>
            <w:pStyle w:val="Contents4"/>
            <w:tabs>
              <w:tab w:val="clear" w:pos="8176"/>
              <w:tab w:val="right" w:pos="9026" w:leader="dot"/>
            </w:tabs>
            <w:rPr/>
          </w:pPr>
          <w:hyperlink w:anchor="__RefHeading___Toc6041511_3224264995">
            <w:r>
              <w:rPr>
                <w:webHidden/>
                <w:rStyle w:val="IndexLink"/>
                <w:rtl w:val="true"/>
              </w:rPr>
              <w:t>و أما موضع الجلوس فإنه یجلسهما بین یدیه</w:t>
            </w:r>
            <w:r>
              <w:rPr>
                <w:rStyle w:val="IndexLink"/>
                <w:rtl w:val="true"/>
              </w:rPr>
              <w:tab/>
            </w:r>
            <w:r>
              <w:rPr>
                <w:rStyle w:val="IndexLink"/>
              </w:rPr>
              <w:t>163</w:t>
            </w:r>
          </w:hyperlink>
        </w:p>
        <w:p>
          <w:pPr>
            <w:pStyle w:val="Contents4"/>
            <w:tabs>
              <w:tab w:val="clear" w:pos="8176"/>
              <w:tab w:val="right" w:pos="9026" w:leader="dot"/>
            </w:tabs>
            <w:rPr/>
          </w:pPr>
          <w:hyperlink w:anchor="__RefHeading___Toc6041513_3224264995">
            <w:r>
              <w:rPr>
                <w:webHidden/>
                <w:rStyle w:val="IndexLink"/>
                <w:rtl w:val="true"/>
              </w:rPr>
              <w:t>إذا جلس الخصمان بین یدیه فلا ینهرهما</w:t>
            </w:r>
            <w:r>
              <w:rPr>
                <w:rStyle w:val="IndexLink"/>
                <w:rtl w:val="true"/>
              </w:rPr>
              <w:tab/>
            </w:r>
            <w:r>
              <w:rPr>
                <w:rStyle w:val="IndexLink"/>
              </w:rPr>
              <w:t>164</w:t>
            </w:r>
          </w:hyperlink>
        </w:p>
        <w:p>
          <w:pPr>
            <w:pStyle w:val="Contents4"/>
            <w:tabs>
              <w:tab w:val="clear" w:pos="8176"/>
              <w:tab w:val="right" w:pos="9026" w:leader="dot"/>
            </w:tabs>
            <w:rPr/>
          </w:pPr>
          <w:hyperlink w:anchor="__RefHeading___Toc6041515_3224264995">
            <w:r>
              <w:rPr>
                <w:webHidden/>
                <w:rStyle w:val="IndexLink"/>
                <w:rtl w:val="true"/>
              </w:rPr>
              <w:t>إذا جلس الخصمان بین یدیه لم یکن له أن یلقن أحدهما ما فیه ضرر علی خصمه</w:t>
            </w:r>
            <w:r>
              <w:rPr>
                <w:rStyle w:val="IndexLink"/>
                <w:rtl w:val="true"/>
              </w:rPr>
              <w:tab/>
            </w:r>
            <w:r>
              <w:rPr>
                <w:rStyle w:val="IndexLink"/>
              </w:rPr>
              <w:t>164</w:t>
            </w:r>
          </w:hyperlink>
        </w:p>
        <w:p>
          <w:pPr>
            <w:pStyle w:val="Contents4"/>
            <w:tabs>
              <w:tab w:val="clear" w:pos="8176"/>
              <w:tab w:val="right" w:pos="9026" w:leader="dot"/>
            </w:tabs>
            <w:rPr/>
          </w:pPr>
          <w:hyperlink w:anchor="__RefHeading___Toc6041517_3224264995">
            <w:r>
              <w:rPr>
                <w:webHidden/>
                <w:rStyle w:val="IndexLink"/>
                <w:rtl w:val="true"/>
              </w:rPr>
              <w:t>و إذا جلسا بین یدیه جاز أن یقول تکلما</w:t>
            </w:r>
            <w:r>
              <w:rPr>
                <w:rStyle w:val="IndexLink"/>
                <w:rtl w:val="true"/>
              </w:rPr>
              <w:tab/>
            </w:r>
            <w:r>
              <w:rPr>
                <w:rStyle w:val="IndexLink"/>
              </w:rPr>
              <w:t>164</w:t>
            </w:r>
          </w:hyperlink>
        </w:p>
        <w:p>
          <w:pPr>
            <w:pStyle w:val="Contents4"/>
            <w:tabs>
              <w:tab w:val="clear" w:pos="8176"/>
              <w:tab w:val="right" w:pos="9026" w:leader="dot"/>
            </w:tabs>
            <w:rPr/>
          </w:pPr>
          <w:hyperlink w:anchor="__RefHeading___Toc6041519_3224264995">
            <w:r>
              <w:rPr>
                <w:webHidden/>
                <w:rStyle w:val="IndexLink"/>
                <w:rtl w:val="true"/>
              </w:rPr>
              <w:t>و لا یجوز له أن یضیف أحد الخصمین دون صاحبه</w:t>
            </w:r>
            <w:r>
              <w:rPr>
                <w:rStyle w:val="IndexLink"/>
                <w:rtl w:val="true"/>
              </w:rPr>
              <w:tab/>
            </w:r>
            <w:r>
              <w:rPr>
                <w:rStyle w:val="IndexLink"/>
              </w:rPr>
              <w:t>165</w:t>
            </w:r>
          </w:hyperlink>
        </w:p>
        <w:p>
          <w:pPr>
            <w:pStyle w:val="Contents4"/>
            <w:tabs>
              <w:tab w:val="clear" w:pos="8176"/>
              <w:tab w:val="right" w:pos="9026" w:leader="dot"/>
            </w:tabs>
            <w:rPr/>
          </w:pPr>
          <w:hyperlink w:anchor="__RefHeading___Toc6041521_3224264995">
            <w:r>
              <w:rPr>
                <w:webHidden/>
                <w:rStyle w:val="IndexLink"/>
                <w:rtl w:val="true"/>
              </w:rPr>
              <w:t>و القاضی بین المسلمین و العامل علیهم یحرم علی کل واحد منهم الرشوة</w:t>
            </w:r>
            <w:r>
              <w:rPr>
                <w:rStyle w:val="IndexLink"/>
                <w:rtl w:val="true"/>
              </w:rPr>
              <w:tab/>
            </w:r>
            <w:r>
              <w:rPr>
                <w:rStyle w:val="IndexLink"/>
              </w:rPr>
              <w:t>165</w:t>
            </w:r>
          </w:hyperlink>
        </w:p>
        <w:p>
          <w:pPr>
            <w:pStyle w:val="Contents4"/>
            <w:tabs>
              <w:tab w:val="clear" w:pos="8176"/>
              <w:tab w:val="right" w:pos="9026" w:leader="dot"/>
            </w:tabs>
            <w:rPr/>
          </w:pPr>
          <w:hyperlink w:anchor="__RefHeading___Toc6041523_3224264995">
            <w:r>
              <w:rPr>
                <w:webHidden/>
                <w:rStyle w:val="IndexLink"/>
                <w:rtl w:val="true"/>
              </w:rPr>
              <w:t>فأما الهدیة فان لم یکن بمهاداته عادة حرم علیه قبولها</w:t>
            </w:r>
            <w:r>
              <w:rPr>
                <w:rStyle w:val="IndexLink"/>
                <w:rtl w:val="true"/>
              </w:rPr>
              <w:tab/>
            </w:r>
            <w:r>
              <w:rPr>
                <w:rStyle w:val="IndexLink"/>
              </w:rPr>
              <w:t>165</w:t>
            </w:r>
          </w:hyperlink>
        </w:p>
        <w:p>
          <w:pPr>
            <w:pStyle w:val="Contents4"/>
            <w:tabs>
              <w:tab w:val="clear" w:pos="8176"/>
              <w:tab w:val="right" w:pos="9026" w:leader="dot"/>
            </w:tabs>
            <w:rPr/>
          </w:pPr>
          <w:hyperlink w:anchor="__RefHeading___Toc6041525_3224264995">
            <w:r>
              <w:rPr>
                <w:webHidden/>
                <w:rStyle w:val="IndexLink"/>
                <w:rtl w:val="true"/>
              </w:rPr>
              <w:t>إذا حضره مسافرون و مقیمون نظرت</w:t>
            </w:r>
            <w:r>
              <w:rPr>
                <w:rStyle w:val="IndexLink"/>
                <w:rtl w:val="true"/>
              </w:rPr>
              <w:tab/>
            </w:r>
            <w:r>
              <w:rPr>
                <w:rStyle w:val="IndexLink"/>
              </w:rPr>
              <w:t>166</w:t>
            </w:r>
          </w:hyperlink>
        </w:p>
        <w:p>
          <w:pPr>
            <w:pStyle w:val="Contents4"/>
            <w:tabs>
              <w:tab w:val="clear" w:pos="8176"/>
              <w:tab w:val="right" w:pos="9026" w:leader="dot"/>
            </w:tabs>
            <w:rPr/>
          </w:pPr>
          <w:hyperlink w:anchor="__RefHeading___Toc6041527_3224264995">
            <w:r>
              <w:rPr>
                <w:webHidden/>
                <w:rStyle w:val="IndexLink"/>
                <w:rtl w:val="true"/>
              </w:rPr>
              <w:t>و إن کان لجماعة علی رجل حقوق من جنس واحد أو أجناس</w:t>
            </w:r>
            <w:r>
              <w:rPr>
                <w:rStyle w:val="IndexLink"/>
                <w:rtl w:val="true"/>
              </w:rPr>
              <w:tab/>
            </w:r>
            <w:r>
              <w:rPr>
                <w:rStyle w:val="IndexLink"/>
              </w:rPr>
              <w:t>168</w:t>
            </w:r>
          </w:hyperlink>
        </w:p>
        <w:p>
          <w:pPr>
            <w:pStyle w:val="Contents4"/>
            <w:tabs>
              <w:tab w:val="clear" w:pos="8176"/>
              <w:tab w:val="right" w:pos="9026" w:leader="dot"/>
            </w:tabs>
            <w:rPr/>
          </w:pPr>
          <w:hyperlink w:anchor="__RefHeading___Toc6041529_3224264995">
            <w:r>
              <w:rPr>
                <w:webHidden/>
                <w:rStyle w:val="IndexLink"/>
                <w:rtl w:val="true"/>
              </w:rPr>
              <w:t>إذا استعدی رجل عند الحاکم علی رجل لم یخل المستعدی علیه من أحد أمرین</w:t>
            </w:r>
            <w:r>
              <w:rPr>
                <w:rStyle w:val="IndexLink"/>
                <w:rtl w:val="true"/>
              </w:rPr>
              <w:tab/>
            </w:r>
            <w:r>
              <w:rPr>
                <w:rStyle w:val="IndexLink"/>
              </w:rPr>
              <w:t>168</w:t>
            </w:r>
          </w:hyperlink>
        </w:p>
        <w:p>
          <w:pPr>
            <w:pStyle w:val="Contents4"/>
            <w:tabs>
              <w:tab w:val="clear" w:pos="8176"/>
              <w:tab w:val="right" w:pos="9026" w:leader="dot"/>
            </w:tabs>
            <w:rPr/>
          </w:pPr>
          <w:hyperlink w:anchor="__RefHeading___Toc6041531_3224264995">
            <w:r>
              <w:rPr>
                <w:webHidden/>
                <w:rStyle w:val="IndexLink"/>
                <w:rtl w:val="true"/>
              </w:rPr>
              <w:t>هذا إذا کان المستعدی علیه رجلا فاما إن کان امرأة نظرت</w:t>
            </w:r>
            <w:r>
              <w:rPr>
                <w:rStyle w:val="IndexLink"/>
                <w:rtl w:val="true"/>
              </w:rPr>
              <w:tab/>
            </w:r>
            <w:r>
              <w:rPr>
                <w:rStyle w:val="IndexLink"/>
              </w:rPr>
              <w:t>170</w:t>
            </w:r>
          </w:hyperlink>
        </w:p>
        <w:p>
          <w:pPr>
            <w:pStyle w:val="Contents4"/>
            <w:tabs>
              <w:tab w:val="clear" w:pos="8176"/>
              <w:tab w:val="right" w:pos="9026" w:leader="dot"/>
            </w:tabs>
            <w:rPr/>
          </w:pPr>
          <w:hyperlink w:anchor="__RefHeading___Toc6041533_3224264995">
            <w:r>
              <w:rPr>
                <w:webHidden/>
                <w:rStyle w:val="IndexLink"/>
                <w:rtl w:val="true"/>
              </w:rPr>
              <w:t>فإذا ثبت هذا فمتی حضر قیل له ادع الآن، فإذا ادعی علیه لم تسمع الدعوی</w:t>
            </w:r>
            <w:r>
              <w:rPr>
                <w:rStyle w:val="IndexLink"/>
                <w:rtl w:val="true"/>
              </w:rPr>
              <w:tab/>
            </w:r>
            <w:r>
              <w:rPr>
                <w:rStyle w:val="IndexLink"/>
              </w:rPr>
              <w:t>170</w:t>
            </w:r>
          </w:hyperlink>
        </w:p>
        <w:p>
          <w:pPr>
            <w:pStyle w:val="Contents4"/>
            <w:tabs>
              <w:tab w:val="clear" w:pos="8176"/>
              <w:tab w:val="right" w:pos="9026" w:leader="dot"/>
            </w:tabs>
            <w:rPr/>
          </w:pPr>
          <w:hyperlink w:anchor="__RefHeading___Toc6041535_3224264995">
            <w:r>
              <w:rPr>
                <w:webHidden/>
                <w:rStyle w:val="IndexLink"/>
                <w:rtl w:val="true"/>
              </w:rPr>
              <w:t>فأما إن کانت وصیة سمع الدعوی فیها، و إن کانت مجهولة</w:t>
            </w:r>
            <w:r>
              <w:rPr>
                <w:rStyle w:val="IndexLink"/>
                <w:rtl w:val="true"/>
              </w:rPr>
              <w:tab/>
            </w:r>
            <w:r>
              <w:rPr>
                <w:rStyle w:val="IndexLink"/>
              </w:rPr>
              <w:t>170</w:t>
            </w:r>
          </w:hyperlink>
        </w:p>
        <w:p>
          <w:pPr>
            <w:pStyle w:val="Contents4"/>
            <w:tabs>
              <w:tab w:val="clear" w:pos="8176"/>
              <w:tab w:val="right" w:pos="9026" w:leader="dot"/>
            </w:tabs>
            <w:rPr/>
          </w:pPr>
          <w:hyperlink w:anchor="__RefHeading___Toc6041537_3224264995">
            <w:r>
              <w:rPr>
                <w:webHidden/>
                <w:rStyle w:val="IndexLink"/>
                <w:rtl w:val="true"/>
              </w:rPr>
              <w:t>کل موضع تحررت الدعوی هل للحاکم مطالبة المدعی علیه بالجواب من غیر مسألة المدعی أم لا؟</w:t>
            </w:r>
            <w:r>
              <w:rPr>
                <w:rStyle w:val="IndexLink"/>
                <w:rtl w:val="true"/>
              </w:rPr>
              <w:tab/>
            </w:r>
            <w:r>
              <w:rPr>
                <w:rStyle w:val="IndexLink"/>
              </w:rPr>
              <w:t>171</w:t>
            </w:r>
          </w:hyperlink>
        </w:p>
        <w:p>
          <w:pPr>
            <w:pStyle w:val="Contents4"/>
            <w:tabs>
              <w:tab w:val="clear" w:pos="8176"/>
              <w:tab w:val="right" w:pos="9026" w:leader="dot"/>
            </w:tabs>
            <w:rPr/>
          </w:pPr>
          <w:hyperlink w:anchor="__RefHeading___Toc6041539_3224264995">
            <w:r>
              <w:rPr>
                <w:webHidden/>
                <w:rStyle w:val="IndexLink"/>
                <w:rtl w:val="true"/>
              </w:rPr>
              <w:t>إذا أراد الإمام أن یولی قاضیا نظرت</w:t>
            </w:r>
            <w:r>
              <w:rPr>
                <w:rStyle w:val="IndexLink"/>
                <w:rtl w:val="true"/>
              </w:rPr>
              <w:tab/>
            </w:r>
            <w:r>
              <w:rPr>
                <w:rStyle w:val="IndexLink"/>
              </w:rPr>
              <w:t>174</w:t>
            </w:r>
          </w:hyperlink>
        </w:p>
        <w:p>
          <w:pPr>
            <w:pStyle w:val="Contents4"/>
            <w:tabs>
              <w:tab w:val="clear" w:pos="8176"/>
              <w:tab w:val="right" w:pos="9026" w:leader="dot"/>
            </w:tabs>
            <w:rPr/>
          </w:pPr>
          <w:hyperlink w:anchor="__RefHeading___Toc6041541_3224264995">
            <w:r>
              <w:rPr>
                <w:webHidden/>
                <w:rStyle w:val="IndexLink"/>
                <w:rtl w:val="true"/>
              </w:rPr>
              <w:t>و یجوز أن یأخذ الجعل من یکیل للناس و یزن لهم و یعلمهم القرآن و النحو</w:t>
            </w:r>
            <w:r>
              <w:rPr>
                <w:rStyle w:val="IndexLink"/>
                <w:rtl w:val="true"/>
              </w:rPr>
              <w:tab/>
            </w:r>
            <w:r>
              <w:rPr>
                <w:rStyle w:val="IndexLink"/>
              </w:rPr>
              <w:t>174</w:t>
            </w:r>
          </w:hyperlink>
        </w:p>
        <w:p>
          <w:pPr>
            <w:pStyle w:val="Contents3"/>
            <w:tabs>
              <w:tab w:val="clear" w:pos="8459"/>
              <w:tab w:val="right" w:pos="9026" w:leader="dot"/>
            </w:tabs>
            <w:rPr/>
          </w:pPr>
          <w:hyperlink w:anchor="__RefHeading___Toc6041543_3224264995">
            <w:r>
              <w:rPr>
                <w:webHidden/>
                <w:rStyle w:val="IndexLink"/>
                <w:rtl w:val="true"/>
              </w:rPr>
              <w:t>[</w:t>
            </w:r>
            <w:r>
              <w:rPr>
                <w:rStyle w:val="IndexLink"/>
                <w:rtl w:val="true"/>
              </w:rPr>
              <w:t>القضاء علی الغائب</w:t>
            </w:r>
            <w:r>
              <w:rPr>
                <w:rStyle w:val="IndexLink"/>
                <w:rtl w:val="true"/>
              </w:rPr>
              <w:t>]</w:t>
              <w:tab/>
            </w:r>
            <w:r>
              <w:rPr>
                <w:rStyle w:val="IndexLink"/>
              </w:rPr>
              <w:t>176</w:t>
            </w:r>
          </w:hyperlink>
        </w:p>
        <w:p>
          <w:pPr>
            <w:pStyle w:val="Contents4"/>
            <w:tabs>
              <w:tab w:val="clear" w:pos="8176"/>
              <w:tab w:val="right" w:pos="9026" w:leader="dot"/>
            </w:tabs>
            <w:rPr/>
          </w:pPr>
          <w:hyperlink w:anchor="__RefHeading___Toc6041545_3224264995">
            <w:r>
              <w:rPr>
                <w:webHidden/>
                <w:rStyle w:val="IndexLink"/>
                <w:rtl w:val="true"/>
              </w:rPr>
              <w:t>إذا حضر رجل عند الحاکم فادعی علی غائب حقا سمع الحاکم دعواه</w:t>
            </w:r>
            <w:r>
              <w:rPr>
                <w:rStyle w:val="IndexLink"/>
                <w:rtl w:val="true"/>
              </w:rPr>
              <w:tab/>
            </w:r>
            <w:r>
              <w:rPr>
                <w:rStyle w:val="IndexLink"/>
              </w:rPr>
              <w:t>176</w:t>
            </w:r>
          </w:hyperlink>
        </w:p>
        <w:p>
          <w:pPr>
            <w:pStyle w:val="Contents4"/>
            <w:tabs>
              <w:tab w:val="clear" w:pos="8176"/>
              <w:tab w:val="right" w:pos="9026" w:leader="dot"/>
            </w:tabs>
            <w:rPr/>
          </w:pPr>
          <w:hyperlink w:anchor="__RefHeading___Toc6041547_3224264995">
            <w:r>
              <w:rPr>
                <w:webHidden/>
                <w:rStyle w:val="IndexLink"/>
                <w:rtl w:val="true"/>
              </w:rPr>
              <w:t>و أما إن سأله أن یقضی له علی هذا الغائب بما ثبت عنده أجابه إلی ذلک</w:t>
            </w:r>
            <w:r>
              <w:rPr>
                <w:rStyle w:val="IndexLink"/>
                <w:rtl w:val="true"/>
              </w:rPr>
              <w:tab/>
            </w:r>
            <w:r>
              <w:rPr>
                <w:rStyle w:val="IndexLink"/>
              </w:rPr>
              <w:t>176</w:t>
            </w:r>
          </w:hyperlink>
        </w:p>
        <w:p>
          <w:pPr>
            <w:pStyle w:val="Contents4"/>
            <w:tabs>
              <w:tab w:val="clear" w:pos="8176"/>
              <w:tab w:val="right" w:pos="9026" w:leader="dot"/>
            </w:tabs>
            <w:rPr/>
          </w:pPr>
          <w:hyperlink w:anchor="__RefHeading___Toc6041549_3224264995">
            <w:r>
              <w:rPr>
                <w:webHidden/>
                <w:rStyle w:val="IndexLink"/>
                <w:rtl w:val="true"/>
              </w:rPr>
              <w:t>فأما إن کان حاضرا فی مجلس الحکم فلیس له أن یقضی علیه بغیر علمه</w:t>
            </w:r>
            <w:r>
              <w:rPr>
                <w:rStyle w:val="IndexLink"/>
                <w:rtl w:val="true"/>
              </w:rPr>
              <w:tab/>
            </w:r>
            <w:r>
              <w:rPr>
                <w:rStyle w:val="IndexLink"/>
              </w:rPr>
              <w:t>176</w:t>
            </w:r>
          </w:hyperlink>
        </w:p>
        <w:p>
          <w:pPr>
            <w:pStyle w:val="Contents4"/>
            <w:tabs>
              <w:tab w:val="clear" w:pos="8176"/>
              <w:tab w:val="right" w:pos="9026" w:leader="dot"/>
            </w:tabs>
            <w:rPr/>
          </w:pPr>
          <w:hyperlink w:anchor="__RefHeading___Toc6041551_3224264995">
            <w:r>
              <w:rPr>
                <w:webHidden/>
                <w:rStyle w:val="IndexLink"/>
                <w:rtl w:val="true"/>
              </w:rPr>
              <w:t>و أما إن کان حاضرا فی البلد غیر ممتنع من الحضور فهل له أن یقضی علیه و هو غائب عن مجلس الحکم أم لا؟</w:t>
            </w:r>
            <w:r>
              <w:rPr>
                <w:rStyle w:val="IndexLink"/>
                <w:rtl w:val="true"/>
              </w:rPr>
              <w:tab/>
            </w:r>
            <w:r>
              <w:rPr>
                <w:rStyle w:val="IndexLink"/>
              </w:rPr>
              <w:t>176</w:t>
            </w:r>
          </w:hyperlink>
        </w:p>
        <w:p>
          <w:pPr>
            <w:pStyle w:val="Contents4"/>
            <w:tabs>
              <w:tab w:val="clear" w:pos="8176"/>
              <w:tab w:val="right" w:pos="9026" w:leader="dot"/>
            </w:tabs>
            <w:rPr/>
          </w:pPr>
          <w:hyperlink w:anchor="__RefHeading___Toc6041553_3224264995">
            <w:r>
              <w:rPr>
                <w:webHidden/>
                <w:rStyle w:val="IndexLink"/>
                <w:rtl w:val="true"/>
              </w:rPr>
              <w:t>شهادة الزور معصیة کبیرة من أعظم الکبائر</w:t>
            </w:r>
            <w:r>
              <w:rPr>
                <w:rStyle w:val="IndexLink"/>
                <w:rtl w:val="true"/>
              </w:rPr>
              <w:tab/>
            </w:r>
            <w:r>
              <w:rPr>
                <w:rStyle w:val="IndexLink"/>
              </w:rPr>
              <w:t>178</w:t>
            </w:r>
          </w:hyperlink>
        </w:p>
        <w:p>
          <w:pPr>
            <w:pStyle w:val="Contents4"/>
            <w:tabs>
              <w:tab w:val="clear" w:pos="8176"/>
              <w:tab w:val="right" w:pos="9026" w:leader="dot"/>
            </w:tabs>
            <w:rPr/>
          </w:pPr>
          <w:hyperlink w:anchor="__RefHeading___Toc6041555_3224264995">
            <w:r>
              <w:rPr>
                <w:webHidden/>
                <w:rStyle w:val="IndexLink"/>
                <w:rtl w:val="true"/>
              </w:rPr>
              <w:t>إذا ترافع نفسان إلی رجل من الرعیة فرضیا به حکما بینهما</w:t>
            </w:r>
            <w:r>
              <w:rPr>
                <w:rStyle w:val="IndexLink"/>
                <w:rtl w:val="true"/>
              </w:rPr>
              <w:tab/>
            </w:r>
            <w:r>
              <w:rPr>
                <w:rStyle w:val="IndexLink"/>
              </w:rPr>
              <w:t>178</w:t>
            </w:r>
          </w:hyperlink>
        </w:p>
        <w:p>
          <w:pPr>
            <w:pStyle w:val="Contents4"/>
            <w:tabs>
              <w:tab w:val="clear" w:pos="8176"/>
              <w:tab w:val="right" w:pos="9026" w:leader="dot"/>
            </w:tabs>
            <w:rPr/>
          </w:pPr>
          <w:hyperlink w:anchor="__RefHeading___Toc6041557_3224264995">
            <w:r>
              <w:rPr>
                <w:webHidden/>
                <w:rStyle w:val="IndexLink"/>
                <w:rtl w:val="true"/>
              </w:rPr>
              <w:t>إذا ترافع إلی القاضی خصمان فادعی أحدهما علی صاحبه حقا فأنکر</w:t>
            </w:r>
            <w:r>
              <w:rPr>
                <w:rStyle w:val="IndexLink"/>
                <w:rtl w:val="true"/>
              </w:rPr>
              <w:tab/>
            </w:r>
            <w:r>
              <w:rPr>
                <w:rStyle w:val="IndexLink"/>
              </w:rPr>
              <w:t>179</w:t>
            </w:r>
          </w:hyperlink>
        </w:p>
        <w:p>
          <w:pPr>
            <w:pStyle w:val="Contents4"/>
            <w:tabs>
              <w:tab w:val="clear" w:pos="8176"/>
              <w:tab w:val="right" w:pos="9026" w:leader="dot"/>
            </w:tabs>
            <w:rPr/>
          </w:pPr>
          <w:hyperlink w:anchor="__RefHeading___Toc6041559_3224264995">
            <w:r>
              <w:rPr>
                <w:webHidden/>
                <w:rStyle w:val="IndexLink"/>
                <w:rtl w:val="true"/>
              </w:rPr>
              <w:t>للإمام أن یولی القضاء فی الموضع الذی هو فیه و فی غیره</w:t>
            </w:r>
            <w:r>
              <w:rPr>
                <w:rStyle w:val="IndexLink"/>
                <w:rtl w:val="true"/>
              </w:rPr>
              <w:tab/>
            </w:r>
            <w:r>
              <w:rPr>
                <w:rStyle w:val="IndexLink"/>
              </w:rPr>
              <w:t>180</w:t>
            </w:r>
          </w:hyperlink>
        </w:p>
        <w:p>
          <w:pPr>
            <w:pStyle w:val="Contents4"/>
            <w:tabs>
              <w:tab w:val="clear" w:pos="8176"/>
              <w:tab w:val="right" w:pos="9026" w:leader="dot"/>
            </w:tabs>
            <w:rPr/>
          </w:pPr>
          <w:hyperlink w:anchor="__RefHeading___Toc6041561_3224264995">
            <w:r>
              <w:rPr>
                <w:webHidden/>
                <w:rStyle w:val="IndexLink"/>
                <w:rtl w:val="true"/>
              </w:rPr>
              <w:t>فأما من ولاه الامام القضاء فهل لهذا القاضی أن یولی من قبله من یقوم مقامه</w:t>
            </w:r>
            <w:r>
              <w:rPr>
                <w:rStyle w:val="IndexLink"/>
                <w:rtl w:val="true"/>
              </w:rPr>
              <w:tab/>
            </w:r>
            <w:r>
              <w:rPr>
                <w:rStyle w:val="IndexLink"/>
              </w:rPr>
              <w:t>181</w:t>
            </w:r>
          </w:hyperlink>
        </w:p>
        <w:p>
          <w:pPr>
            <w:pStyle w:val="Contents4"/>
            <w:tabs>
              <w:tab w:val="clear" w:pos="8176"/>
              <w:tab w:val="right" w:pos="9026" w:leader="dot"/>
            </w:tabs>
            <w:rPr/>
          </w:pPr>
          <w:hyperlink w:anchor="__RefHeading___Toc6041563_3224264995">
            <w:r>
              <w:rPr>
                <w:webHidden/>
                <w:rStyle w:val="IndexLink"/>
                <w:rtl w:val="true"/>
              </w:rPr>
              <w:t>کل من لا یقبل شهادته لم یصح حکمه له</w:t>
            </w:r>
            <w:r>
              <w:rPr>
                <w:rStyle w:val="IndexLink"/>
                <w:rtl w:val="true"/>
              </w:rPr>
              <w:tab/>
            </w:r>
            <w:r>
              <w:rPr>
                <w:rStyle w:val="IndexLink"/>
              </w:rPr>
              <w:t>183</w:t>
            </w:r>
          </w:hyperlink>
        </w:p>
        <w:p>
          <w:pPr>
            <w:pStyle w:val="Contents4"/>
            <w:tabs>
              <w:tab w:val="clear" w:pos="8176"/>
              <w:tab w:val="right" w:pos="9026" w:leader="dot"/>
            </w:tabs>
            <w:rPr/>
          </w:pPr>
          <w:hyperlink w:anchor="__RefHeading___Toc6041565_3224264995">
            <w:r>
              <w:rPr>
                <w:webHidden/>
                <w:rStyle w:val="IndexLink"/>
                <w:rtl w:val="true"/>
              </w:rPr>
              <w:t>إذا ترافع إلیه نفسان و کان الحکم بینهما واضحا لا إشکال فیه، لزمه أن یقضی بینهما</w:t>
            </w:r>
            <w:r>
              <w:rPr>
                <w:rStyle w:val="IndexLink"/>
                <w:rtl w:val="true"/>
              </w:rPr>
              <w:tab/>
            </w:r>
            <w:r>
              <w:rPr>
                <w:rStyle w:val="IndexLink"/>
              </w:rPr>
              <w:t>184</w:t>
            </w:r>
          </w:hyperlink>
        </w:p>
        <w:p>
          <w:pPr>
            <w:pStyle w:val="Contents4"/>
            <w:tabs>
              <w:tab w:val="clear" w:pos="8176"/>
              <w:tab w:val="right" w:pos="9026" w:leader="dot"/>
            </w:tabs>
            <w:rPr/>
          </w:pPr>
          <w:hyperlink w:anchor="__RefHeading___Toc6041567_3224264995">
            <w:r>
              <w:rPr>
                <w:webHidden/>
                <w:rStyle w:val="IndexLink"/>
                <w:rtl w:val="true"/>
              </w:rPr>
              <w:t>فان کان بین القاضی و بین بعض رعیته حکومة نظرت</w:t>
            </w:r>
            <w:r>
              <w:rPr>
                <w:rStyle w:val="IndexLink"/>
                <w:rtl w:val="true"/>
              </w:rPr>
              <w:tab/>
            </w:r>
            <w:r>
              <w:rPr>
                <w:rStyle w:val="IndexLink"/>
              </w:rPr>
              <w:t>184</w:t>
            </w:r>
          </w:hyperlink>
        </w:p>
        <w:p>
          <w:pPr>
            <w:pStyle w:val="Contents2"/>
            <w:tabs>
              <w:tab w:val="clear" w:pos="8743"/>
              <w:tab w:val="right" w:pos="9026" w:leader="dot"/>
            </w:tabs>
            <w:rPr/>
          </w:pPr>
          <w:hyperlink w:anchor="__RefHeading___Toc6041569_3224264995">
            <w:r>
              <w:rPr>
                <w:webHidden/>
                <w:rStyle w:val="IndexLink"/>
                <w:rtl w:val="true"/>
              </w:rPr>
              <w:t>کتاب الشهادات</w:t>
            </w:r>
            <w:r>
              <w:rPr>
                <w:rStyle w:val="IndexLink"/>
                <w:rtl w:val="true"/>
              </w:rPr>
              <w:tab/>
            </w:r>
            <w:r>
              <w:rPr>
                <w:rStyle w:val="IndexLink"/>
              </w:rPr>
              <w:t>185</w:t>
            </w:r>
          </w:hyperlink>
        </w:p>
        <w:p>
          <w:pPr>
            <w:pStyle w:val="Contents3"/>
            <w:tabs>
              <w:tab w:val="clear" w:pos="8459"/>
              <w:tab w:val="right" w:pos="9026" w:leader="dot"/>
            </w:tabs>
            <w:rPr/>
          </w:pPr>
          <w:hyperlink w:anchor="__RefHeading___Toc6041571_3224264995">
            <w:r>
              <w:rPr>
                <w:webHidden/>
                <w:rStyle w:val="IndexLink"/>
                <w:rtl w:val="true"/>
              </w:rPr>
              <w:t>[</w:t>
            </w:r>
            <w:r>
              <w:rPr>
                <w:rStyle w:val="IndexLink"/>
                <w:rtl w:val="true"/>
              </w:rPr>
              <w:t>فصل فی دلیله و بعض أحکامه</w:t>
            </w:r>
            <w:r>
              <w:rPr>
                <w:rStyle w:val="IndexLink"/>
                <w:rtl w:val="true"/>
              </w:rPr>
              <w:t>]</w:t>
              <w:tab/>
            </w:r>
            <w:r>
              <w:rPr>
                <w:rStyle w:val="IndexLink"/>
              </w:rPr>
              <w:t>185</w:t>
            </w:r>
          </w:hyperlink>
        </w:p>
        <w:p>
          <w:pPr>
            <w:pStyle w:val="Contents4"/>
            <w:tabs>
              <w:tab w:val="clear" w:pos="8176"/>
              <w:tab w:val="right" w:pos="9026" w:leader="dot"/>
            </w:tabs>
            <w:rPr/>
          </w:pPr>
          <w:hyperlink w:anchor="__RefHeading___Toc6041573_3224264995">
            <w:r>
              <w:rPr>
                <w:webHidden/>
                <w:rStyle w:val="IndexLink"/>
                <w:rtl w:val="true"/>
              </w:rPr>
              <w:t>[</w:t>
            </w:r>
            <w:r>
              <w:rPr>
                <w:rStyle w:val="IndexLink"/>
                <w:rtl w:val="true"/>
              </w:rPr>
              <w:t>الإشهاد مأمور به بالکتاب و السنة و الإجماع</w:t>
            </w:r>
            <w:r>
              <w:rPr>
                <w:rStyle w:val="IndexLink"/>
                <w:rtl w:val="true"/>
              </w:rPr>
              <w:t>]</w:t>
              <w:tab/>
            </w:r>
            <w:r>
              <w:rPr>
                <w:rStyle w:val="IndexLink"/>
              </w:rPr>
              <w:t>185</w:t>
            </w:r>
          </w:hyperlink>
        </w:p>
        <w:p>
          <w:pPr>
            <w:pStyle w:val="Contents4"/>
            <w:tabs>
              <w:tab w:val="clear" w:pos="8176"/>
              <w:tab w:val="right" w:pos="9026" w:leader="dot"/>
            </w:tabs>
            <w:rPr/>
          </w:pPr>
          <w:hyperlink w:anchor="__RefHeading___Toc6041575_3224264995">
            <w:r>
              <w:rPr>
                <w:webHidden/>
                <w:rStyle w:val="IndexLink"/>
                <w:rtl w:val="true"/>
              </w:rPr>
              <w:t>الحقوق ضربان حق لله، و حق لآدمی</w:t>
            </w:r>
            <w:r>
              <w:rPr>
                <w:rStyle w:val="IndexLink"/>
                <w:rtl w:val="true"/>
              </w:rPr>
              <w:t>:</w:t>
              <w:tab/>
            </w:r>
            <w:r>
              <w:rPr>
                <w:rStyle w:val="IndexLink"/>
              </w:rPr>
              <w:t>186</w:t>
            </w:r>
          </w:hyperlink>
        </w:p>
        <w:p>
          <w:pPr>
            <w:pStyle w:val="Contents4"/>
            <w:tabs>
              <w:tab w:val="clear" w:pos="8176"/>
              <w:tab w:val="right" w:pos="9026" w:leader="dot"/>
            </w:tabs>
            <w:rPr/>
          </w:pPr>
          <w:hyperlink w:anchor="__RefHeading___Toc6041577_3224264995">
            <w:r>
              <w:rPr>
                <w:webHidden/>
                <w:rStyle w:val="IndexLink"/>
                <w:rtl w:val="true"/>
              </w:rPr>
              <w:t>إذا قال لعبده إن قتلت فأنت حر فهلک السید</w:t>
            </w:r>
            <w:r>
              <w:rPr>
                <w:rStyle w:val="IndexLink"/>
                <w:rtl w:val="true"/>
              </w:rPr>
              <w:tab/>
            </w:r>
            <w:r>
              <w:rPr>
                <w:rStyle w:val="IndexLink"/>
              </w:rPr>
              <w:t>187</w:t>
            </w:r>
          </w:hyperlink>
        </w:p>
        <w:p>
          <w:pPr>
            <w:pStyle w:val="Contents4"/>
            <w:tabs>
              <w:tab w:val="clear" w:pos="8176"/>
              <w:tab w:val="right" w:pos="9026" w:leader="dot"/>
            </w:tabs>
            <w:rPr/>
          </w:pPr>
          <w:hyperlink w:anchor="__RefHeading___Toc6041579_3224264995">
            <w:r>
              <w:rPr>
                <w:webHidden/>
                <w:rStyle w:val="IndexLink"/>
                <w:rtl w:val="true"/>
              </w:rPr>
              <w:t>إذا قال لعبده إن مت فی رمضان فأنت حر</w:t>
            </w:r>
            <w:r>
              <w:rPr>
                <w:rStyle w:val="IndexLink"/>
                <w:rtl w:val="true"/>
              </w:rPr>
              <w:tab/>
            </w:r>
            <w:r>
              <w:rPr>
                <w:rStyle w:val="IndexLink"/>
              </w:rPr>
              <w:t>187</w:t>
            </w:r>
          </w:hyperlink>
        </w:p>
        <w:p>
          <w:pPr>
            <w:pStyle w:val="Contents4"/>
            <w:tabs>
              <w:tab w:val="clear" w:pos="8176"/>
              <w:tab w:val="right" w:pos="9026" w:leader="dot"/>
            </w:tabs>
            <w:rPr/>
          </w:pPr>
          <w:hyperlink w:anchor="__RefHeading___Toc6041581_3224264995">
            <w:r>
              <w:rPr>
                <w:webHidden/>
                <w:rStyle w:val="IndexLink"/>
                <w:rtl w:val="true"/>
              </w:rPr>
              <w:t>إذا قال لعبده إن مت من مرضی هذا فأنت حر</w:t>
            </w:r>
            <w:r>
              <w:rPr>
                <w:rStyle w:val="IndexLink"/>
                <w:rtl w:val="true"/>
              </w:rPr>
              <w:tab/>
            </w:r>
            <w:r>
              <w:rPr>
                <w:rStyle w:val="IndexLink"/>
              </w:rPr>
              <w:t>187</w:t>
            </w:r>
          </w:hyperlink>
        </w:p>
        <w:p>
          <w:pPr>
            <w:pStyle w:val="Contents4"/>
            <w:tabs>
              <w:tab w:val="clear" w:pos="8176"/>
              <w:tab w:val="right" w:pos="9026" w:leader="dot"/>
            </w:tabs>
            <w:rPr/>
          </w:pPr>
          <w:hyperlink w:anchor="__RefHeading___Toc6041583_3224264995">
            <w:r>
              <w:rPr>
                <w:webHidden/>
                <w:rStyle w:val="IndexLink"/>
                <w:rtl w:val="true"/>
              </w:rPr>
              <w:t>إذا ادعی حقا هو مال أو المقصود منه المال فأنکر المدعی علیه نظرت</w:t>
            </w:r>
            <w:r>
              <w:rPr>
                <w:rStyle w:val="IndexLink"/>
                <w:rtl w:val="true"/>
              </w:rPr>
              <w:tab/>
            </w:r>
            <w:r>
              <w:rPr>
                <w:rStyle w:val="IndexLink"/>
              </w:rPr>
              <w:t>188</w:t>
            </w:r>
          </w:hyperlink>
        </w:p>
        <w:p>
          <w:pPr>
            <w:pStyle w:val="Contents4"/>
            <w:tabs>
              <w:tab w:val="clear" w:pos="8176"/>
              <w:tab w:val="right" w:pos="9026" w:leader="dot"/>
            </w:tabs>
            <w:rPr/>
          </w:pPr>
          <w:hyperlink w:anchor="__RefHeading___Toc6041585_3224264995">
            <w:r>
              <w:rPr>
                <w:webHidden/>
                <w:rStyle w:val="IndexLink"/>
                <w:rtl w:val="true"/>
              </w:rPr>
              <w:t>إذا شهد امرأتان و أضاف إلیهما یمین المدعی فی الأموال</w:t>
            </w:r>
            <w:r>
              <w:rPr>
                <w:rStyle w:val="IndexLink"/>
                <w:rtl w:val="true"/>
              </w:rPr>
              <w:tab/>
            </w:r>
            <w:r>
              <w:rPr>
                <w:rStyle w:val="IndexLink"/>
              </w:rPr>
              <w:t>188</w:t>
            </w:r>
          </w:hyperlink>
        </w:p>
        <w:p>
          <w:pPr>
            <w:pStyle w:val="Contents4"/>
            <w:tabs>
              <w:tab w:val="clear" w:pos="8176"/>
              <w:tab w:val="right" w:pos="9026" w:leader="dot"/>
            </w:tabs>
            <w:rPr/>
          </w:pPr>
          <w:hyperlink w:anchor="__RefHeading___Toc6041587_3224264995">
            <w:r>
              <w:rPr>
                <w:webHidden/>
                <w:rStyle w:val="IndexLink"/>
                <w:rtl w:val="true"/>
              </w:rPr>
              <w:t>إذا ادعی علی رجل عند حاکم و أقام المدعی بما یدعیه شاهدین</w:t>
            </w:r>
            <w:r>
              <w:rPr>
                <w:rStyle w:val="IndexLink"/>
                <w:rtl w:val="true"/>
              </w:rPr>
              <w:tab/>
            </w:r>
            <w:r>
              <w:rPr>
                <w:rStyle w:val="IndexLink"/>
              </w:rPr>
              <w:t>188</w:t>
            </w:r>
          </w:hyperlink>
        </w:p>
        <w:p>
          <w:pPr>
            <w:pStyle w:val="Contents4"/>
            <w:tabs>
              <w:tab w:val="clear" w:pos="8176"/>
              <w:tab w:val="right" w:pos="9026" w:leader="dot"/>
            </w:tabs>
            <w:rPr/>
          </w:pPr>
          <w:hyperlink w:anchor="__RefHeading___Toc6041589_3224264995">
            <w:r>
              <w:rPr>
                <w:webHidden/>
                <w:rStyle w:val="IndexLink"/>
                <w:rtl w:val="true"/>
              </w:rPr>
              <w:t>یقبل شهادة النساء علی الانفراد فی الولادة و الاستهلال و العیوب تحت الثیاب</w:t>
            </w:r>
            <w:r>
              <w:rPr>
                <w:rStyle w:val="IndexLink"/>
                <w:rtl w:val="true"/>
              </w:rPr>
              <w:tab/>
            </w:r>
            <w:r>
              <w:rPr>
                <w:rStyle w:val="IndexLink"/>
              </w:rPr>
              <w:t>188</w:t>
            </w:r>
          </w:hyperlink>
        </w:p>
        <w:p>
          <w:pPr>
            <w:pStyle w:val="Contents3"/>
            <w:tabs>
              <w:tab w:val="clear" w:pos="8459"/>
              <w:tab w:val="right" w:pos="9026" w:leader="dot"/>
            </w:tabs>
            <w:rPr/>
          </w:pPr>
          <w:hyperlink w:anchor="__RefHeading___Toc6041591_3224264995">
            <w:r>
              <w:rPr>
                <w:webHidden/>
                <w:rStyle w:val="IndexLink"/>
                <w:rtl w:val="true"/>
              </w:rPr>
              <w:t>فصل فی شهادة القاذف</w:t>
            </w:r>
            <w:r>
              <w:rPr>
                <w:rStyle w:val="IndexLink"/>
                <w:rtl w:val="true"/>
              </w:rPr>
              <w:tab/>
            </w:r>
            <w:r>
              <w:rPr>
                <w:rStyle w:val="IndexLink"/>
              </w:rPr>
              <w:t>190</w:t>
            </w:r>
          </w:hyperlink>
        </w:p>
        <w:p>
          <w:pPr>
            <w:pStyle w:val="Contents4"/>
            <w:tabs>
              <w:tab w:val="clear" w:pos="8176"/>
              <w:tab w:val="right" w:pos="9026" w:leader="dot"/>
            </w:tabs>
            <w:rPr/>
          </w:pPr>
          <w:hyperlink w:anchor="__RefHeading___Toc6041593_3224264995">
            <w:r>
              <w:rPr>
                <w:webHidden/>
                <w:rStyle w:val="IndexLink"/>
                <w:rtl w:val="true"/>
              </w:rPr>
              <w:t>إذا قذف الرجل رجلا أو امرأة فقال زنیت أو أنت زان لم یخل من أحد أمرین</w:t>
            </w:r>
            <w:r>
              <w:rPr>
                <w:rStyle w:val="IndexLink"/>
                <w:rtl w:val="true"/>
              </w:rPr>
              <w:tab/>
            </w:r>
            <w:r>
              <w:rPr>
                <w:rStyle w:val="IndexLink"/>
              </w:rPr>
              <w:t>190</w:t>
            </w:r>
          </w:hyperlink>
        </w:p>
        <w:p>
          <w:pPr>
            <w:pStyle w:val="Contents4"/>
            <w:tabs>
              <w:tab w:val="clear" w:pos="8176"/>
              <w:tab w:val="right" w:pos="9026" w:leader="dot"/>
            </w:tabs>
            <w:rPr/>
          </w:pPr>
          <w:hyperlink w:anchor="__RefHeading___Toc6041595_3224264995">
            <w:r>
              <w:rPr>
                <w:webHidden/>
                <w:rStyle w:val="IndexLink"/>
                <w:rtl w:val="true"/>
              </w:rPr>
              <w:t>فمتی حقق قذفه وجب علی المقذوف الحد</w:t>
            </w:r>
            <w:r>
              <w:rPr>
                <w:rStyle w:val="IndexLink"/>
                <w:rtl w:val="true"/>
              </w:rPr>
              <w:tab/>
            </w:r>
            <w:r>
              <w:rPr>
                <w:rStyle w:val="IndexLink"/>
              </w:rPr>
              <w:t>190</w:t>
            </w:r>
          </w:hyperlink>
        </w:p>
        <w:p>
          <w:pPr>
            <w:pStyle w:val="Contents4"/>
            <w:tabs>
              <w:tab w:val="clear" w:pos="8176"/>
              <w:tab w:val="right" w:pos="9026" w:leader="dot"/>
            </w:tabs>
            <w:rPr/>
          </w:pPr>
          <w:hyperlink w:anchor="__RefHeading___Toc6041597_3224264995">
            <w:r>
              <w:rPr>
                <w:webHidden/>
                <w:rStyle w:val="IndexLink"/>
                <w:rtl w:val="true"/>
              </w:rPr>
              <w:t>و الکلام بعد هذا فیما یزیل ذلک عنه</w:t>
            </w:r>
            <w:r>
              <w:rPr>
                <w:rStyle w:val="IndexLink"/>
                <w:rtl w:val="true"/>
              </w:rPr>
              <w:tab/>
            </w:r>
            <w:r>
              <w:rPr>
                <w:rStyle w:val="IndexLink"/>
              </w:rPr>
              <w:t>190</w:t>
            </w:r>
          </w:hyperlink>
        </w:p>
        <w:p>
          <w:pPr>
            <w:pStyle w:val="Contents3"/>
            <w:tabs>
              <w:tab w:val="clear" w:pos="8459"/>
              <w:tab w:val="right" w:pos="9026" w:leader="dot"/>
            </w:tabs>
            <w:rPr/>
          </w:pPr>
          <w:hyperlink w:anchor="__RefHeading___Toc6041599_3224264995">
            <w:r>
              <w:rPr>
                <w:webHidden/>
                <w:rStyle w:val="IndexLink"/>
                <w:rtl w:val="true"/>
              </w:rPr>
              <w:t>فصل فی التحفظ فی الشهادة</w:t>
            </w:r>
            <w:r>
              <w:rPr>
                <w:rStyle w:val="IndexLink"/>
                <w:rtl w:val="true"/>
              </w:rPr>
              <w:tab/>
            </w:r>
            <w:r>
              <w:rPr>
                <w:rStyle w:val="IndexLink"/>
              </w:rPr>
              <w:t>194</w:t>
            </w:r>
          </w:hyperlink>
        </w:p>
        <w:p>
          <w:pPr>
            <w:pStyle w:val="Contents4"/>
            <w:tabs>
              <w:tab w:val="clear" w:pos="8176"/>
              <w:tab w:val="right" w:pos="9026" w:leader="dot"/>
            </w:tabs>
            <w:rPr/>
          </w:pPr>
          <w:hyperlink w:anchor="__RefHeading___Toc6041601_3224264995">
            <w:r>
              <w:rPr>
                <w:webHidden/>
                <w:rStyle w:val="IndexLink"/>
                <w:rtl w:val="true"/>
              </w:rPr>
              <w:t>لا یجوز للشاهد أن یشهد حتی یکون عالما بما یشهد به حین التحمل و حین الأداء</w:t>
            </w:r>
            <w:r>
              <w:rPr>
                <w:rStyle w:val="IndexLink"/>
                <w:rtl w:val="true"/>
              </w:rPr>
              <w:tab/>
            </w:r>
            <w:r>
              <w:rPr>
                <w:rStyle w:val="IndexLink"/>
              </w:rPr>
              <w:t>194</w:t>
            </w:r>
          </w:hyperlink>
        </w:p>
        <w:p>
          <w:pPr>
            <w:pStyle w:val="Contents4"/>
            <w:tabs>
              <w:tab w:val="clear" w:pos="8176"/>
              <w:tab w:val="right" w:pos="9026" w:leader="dot"/>
            </w:tabs>
            <w:rPr/>
          </w:pPr>
          <w:hyperlink w:anchor="__RefHeading___Toc6041603_3224264995">
            <w:r>
              <w:rPr>
                <w:webHidden/>
                <w:rStyle w:val="IndexLink"/>
                <w:rtl w:val="true"/>
              </w:rPr>
              <w:t>فإذا ثبت هذا فالکلام فیما یصیر به عالما فیشهد</w:t>
            </w:r>
            <w:r>
              <w:rPr>
                <w:rStyle w:val="IndexLink"/>
                <w:rtl w:val="true"/>
              </w:rPr>
              <w:tab/>
            </w:r>
            <w:r>
              <w:rPr>
                <w:rStyle w:val="IndexLink"/>
              </w:rPr>
              <w:t>194</w:t>
            </w:r>
          </w:hyperlink>
        </w:p>
        <w:p>
          <w:pPr>
            <w:pStyle w:val="Contents4"/>
            <w:tabs>
              <w:tab w:val="clear" w:pos="8176"/>
              <w:tab w:val="right" w:pos="9026" w:leader="dot"/>
            </w:tabs>
            <w:rPr/>
          </w:pPr>
          <w:hyperlink w:anchor="__RefHeading___Toc6041605_3224264995">
            <w:r>
              <w:rPr>
                <w:webHidden/>
                <w:rStyle w:val="IndexLink"/>
                <w:rtl w:val="true"/>
              </w:rPr>
              <w:t>و أما الکلام فی فروع شهادة الأعمی</w:t>
            </w:r>
            <w:r>
              <w:rPr>
                <w:rStyle w:val="IndexLink"/>
                <w:rtl w:val="true"/>
              </w:rPr>
              <w:tab/>
            </w:r>
            <w:r>
              <w:rPr>
                <w:rStyle w:val="IndexLink"/>
              </w:rPr>
              <w:t>197</w:t>
            </w:r>
          </w:hyperlink>
        </w:p>
        <w:p>
          <w:pPr>
            <w:pStyle w:val="Contents4"/>
            <w:tabs>
              <w:tab w:val="clear" w:pos="8176"/>
              <w:tab w:val="right" w:pos="9026" w:leader="dot"/>
            </w:tabs>
            <w:rPr/>
          </w:pPr>
          <w:hyperlink w:anchor="__RefHeading___Toc6041607_3224264995">
            <w:r>
              <w:rPr>
                <w:webHidden/>
                <w:rStyle w:val="IndexLink"/>
                <w:rtl w:val="true"/>
              </w:rPr>
              <w:t>و أما الأخرس فیصح منه التحمل بلا خلاف</w:t>
            </w:r>
            <w:r>
              <w:rPr>
                <w:rStyle w:val="IndexLink"/>
                <w:rtl w:val="true"/>
              </w:rPr>
              <w:tab/>
            </w:r>
            <w:r>
              <w:rPr>
                <w:rStyle w:val="IndexLink"/>
              </w:rPr>
              <w:t>198</w:t>
            </w:r>
          </w:hyperlink>
        </w:p>
        <w:p>
          <w:pPr>
            <w:pStyle w:val="Contents3"/>
            <w:tabs>
              <w:tab w:val="clear" w:pos="8459"/>
              <w:tab w:val="right" w:pos="9026" w:leader="dot"/>
            </w:tabs>
            <w:rPr/>
          </w:pPr>
          <w:hyperlink w:anchor="__RefHeading___Toc6041609_3224264995">
            <w:r>
              <w:rPr>
                <w:webHidden/>
                <w:rStyle w:val="IndexLink"/>
                <w:rtl w:val="true"/>
              </w:rPr>
              <w:t>فصل فیما یجب علی المؤمن من القیام بالشهادة</w:t>
            </w:r>
            <w:r>
              <w:rPr>
                <w:rStyle w:val="IndexLink"/>
                <w:rtl w:val="true"/>
              </w:rPr>
              <w:tab/>
            </w:r>
            <w:r>
              <w:rPr>
                <w:rStyle w:val="IndexLink"/>
              </w:rPr>
              <w:t>200</w:t>
            </w:r>
          </w:hyperlink>
        </w:p>
        <w:p>
          <w:pPr>
            <w:pStyle w:val="Contents4"/>
            <w:tabs>
              <w:tab w:val="clear" w:pos="8176"/>
              <w:tab w:val="right" w:pos="9026" w:leader="dot"/>
            </w:tabs>
            <w:rPr/>
          </w:pPr>
          <w:hyperlink w:anchor="__RefHeading___Toc6041611_3224264995">
            <w:r>
              <w:rPr>
                <w:webHidden/>
                <w:rStyle w:val="IndexLink"/>
                <w:rtl w:val="true"/>
              </w:rPr>
              <w:t>الکلام فی هذا الباب فی فصلین فی تحمل الشهادة و فی أدائها</w:t>
            </w:r>
            <w:r>
              <w:rPr>
                <w:rStyle w:val="IndexLink"/>
                <w:rtl w:val="true"/>
              </w:rPr>
              <w:t>.</w:t>
              <w:tab/>
            </w:r>
            <w:r>
              <w:rPr>
                <w:rStyle w:val="IndexLink"/>
              </w:rPr>
              <w:t>200</w:t>
            </w:r>
          </w:hyperlink>
        </w:p>
        <w:p>
          <w:pPr>
            <w:pStyle w:val="Contents5"/>
            <w:tabs>
              <w:tab w:val="clear" w:pos="7892"/>
              <w:tab w:val="right" w:pos="9026" w:leader="dot"/>
            </w:tabs>
            <w:rPr/>
          </w:pPr>
          <w:hyperlink w:anchor="__RefHeading___Toc6041613_3224264995">
            <w:r>
              <w:rPr>
                <w:webHidden/>
                <w:rStyle w:val="IndexLink"/>
                <w:rtl w:val="true"/>
              </w:rPr>
              <w:t>أما التحمل</w:t>
            </w:r>
            <w:r>
              <w:rPr>
                <w:rStyle w:val="IndexLink"/>
                <w:rtl w:val="true"/>
              </w:rPr>
              <w:tab/>
            </w:r>
            <w:r>
              <w:rPr>
                <w:rStyle w:val="IndexLink"/>
              </w:rPr>
              <w:t>200</w:t>
            </w:r>
          </w:hyperlink>
        </w:p>
        <w:p>
          <w:pPr>
            <w:pStyle w:val="Contents5"/>
            <w:tabs>
              <w:tab w:val="clear" w:pos="7892"/>
              <w:tab w:val="right" w:pos="9026" w:leader="dot"/>
            </w:tabs>
            <w:rPr/>
          </w:pPr>
          <w:hyperlink w:anchor="__RefHeading___Toc6041615_3224264995">
            <w:r>
              <w:rPr>
                <w:webHidden/>
                <w:rStyle w:val="IndexLink"/>
                <w:rtl w:val="true"/>
              </w:rPr>
              <w:t>فأما الأداء</w:t>
            </w:r>
            <w:r>
              <w:rPr>
                <w:rStyle w:val="IndexLink"/>
                <w:rtl w:val="true"/>
              </w:rPr>
              <w:tab/>
            </w:r>
            <w:r>
              <w:rPr>
                <w:rStyle w:val="IndexLink"/>
              </w:rPr>
              <w:t>200</w:t>
            </w:r>
          </w:hyperlink>
        </w:p>
        <w:p>
          <w:pPr>
            <w:pStyle w:val="Contents5"/>
            <w:tabs>
              <w:tab w:val="clear" w:pos="7892"/>
              <w:tab w:val="right" w:pos="9026" w:leader="dot"/>
            </w:tabs>
            <w:rPr/>
          </w:pPr>
          <w:hyperlink w:anchor="__RefHeading___Toc6041617_3224264995">
            <w:r>
              <w:rPr>
                <w:webHidden/>
                <w:rStyle w:val="IndexLink"/>
                <w:rtl w:val="true"/>
              </w:rPr>
              <w:t>یجوز قبول شهادة العبید عندنا فی الجملة علی کل أحد</w:t>
            </w:r>
            <w:r>
              <w:rPr>
                <w:rStyle w:val="IndexLink"/>
                <w:rtl w:val="true"/>
              </w:rPr>
              <w:tab/>
            </w:r>
            <w:r>
              <w:rPr>
                <w:rStyle w:val="IndexLink"/>
              </w:rPr>
              <w:t>201</w:t>
            </w:r>
          </w:hyperlink>
        </w:p>
        <w:p>
          <w:pPr>
            <w:pStyle w:val="Contents5"/>
            <w:tabs>
              <w:tab w:val="clear" w:pos="7892"/>
              <w:tab w:val="right" w:pos="9026" w:leader="dot"/>
            </w:tabs>
            <w:rPr/>
          </w:pPr>
          <w:hyperlink w:anchor="__RefHeading___Toc6041619_3224264995">
            <w:r>
              <w:rPr>
                <w:webHidden/>
                <w:rStyle w:val="IndexLink"/>
                <w:rtl w:val="true"/>
              </w:rPr>
              <w:t>لا خلاف أن شهادة أهل الذمة لا تقبل علی المسلم</w:t>
            </w:r>
            <w:r>
              <w:rPr>
                <w:rStyle w:val="IndexLink"/>
                <w:rtl w:val="true"/>
              </w:rPr>
              <w:tab/>
            </w:r>
            <w:r>
              <w:rPr>
                <w:rStyle w:val="IndexLink"/>
              </w:rPr>
              <w:t>201</w:t>
            </w:r>
          </w:hyperlink>
        </w:p>
        <w:p>
          <w:pPr>
            <w:pStyle w:val="Contents5"/>
            <w:tabs>
              <w:tab w:val="clear" w:pos="7892"/>
              <w:tab w:val="right" w:pos="9026" w:leader="dot"/>
            </w:tabs>
            <w:rPr/>
          </w:pPr>
          <w:hyperlink w:anchor="__RefHeading___Toc6041621_3224264995">
            <w:r>
              <w:rPr>
                <w:webHidden/>
                <w:rStyle w:val="IndexLink"/>
                <w:rtl w:val="true"/>
              </w:rPr>
              <w:t>کل من خالف مذهب الحق من سائر الفرق المخالفة، فإنا لا نقبل شهادتهم</w:t>
            </w:r>
            <w:r>
              <w:rPr>
                <w:rStyle w:val="IndexLink"/>
                <w:rtl w:val="true"/>
              </w:rPr>
              <w:tab/>
            </w:r>
            <w:r>
              <w:rPr>
                <w:rStyle w:val="IndexLink"/>
              </w:rPr>
              <w:t>201</w:t>
            </w:r>
          </w:hyperlink>
        </w:p>
        <w:p>
          <w:pPr>
            <w:pStyle w:val="Contents3"/>
            <w:tabs>
              <w:tab w:val="clear" w:pos="8459"/>
              <w:tab w:val="right" w:pos="9026" w:leader="dot"/>
            </w:tabs>
            <w:rPr/>
          </w:pPr>
          <w:hyperlink w:anchor="__RefHeading___Toc6041623_3224264995">
            <w:r>
              <w:rPr>
                <w:webHidden/>
                <w:rStyle w:val="IndexLink"/>
                <w:rtl w:val="true"/>
              </w:rPr>
              <w:t>فصل فی الحکم بالشاهد الواحد مع الیمین</w:t>
            </w:r>
            <w:r>
              <w:rPr>
                <w:rStyle w:val="IndexLink"/>
                <w:rtl w:val="true"/>
              </w:rPr>
              <w:tab/>
            </w:r>
            <w:r>
              <w:rPr>
                <w:rStyle w:val="IndexLink"/>
              </w:rPr>
              <w:t>203</w:t>
            </w:r>
          </w:hyperlink>
        </w:p>
        <w:p>
          <w:pPr>
            <w:pStyle w:val="Contents4"/>
            <w:tabs>
              <w:tab w:val="clear" w:pos="8176"/>
              <w:tab w:val="right" w:pos="9026" w:leader="dot"/>
            </w:tabs>
            <w:rPr/>
          </w:pPr>
          <w:hyperlink w:anchor="__RefHeading___Toc6041625_3224264995">
            <w:r>
              <w:rPr>
                <w:webHidden/>
                <w:rStyle w:val="IndexLink"/>
                <w:rtl w:val="true"/>
              </w:rPr>
              <w:t>عندنا یجوز القضاء بالشاهد الواحد مع یمین المدعی</w:t>
            </w:r>
            <w:r>
              <w:rPr>
                <w:rStyle w:val="IndexLink"/>
                <w:rtl w:val="true"/>
              </w:rPr>
              <w:tab/>
            </w:r>
            <w:r>
              <w:rPr>
                <w:rStyle w:val="IndexLink"/>
              </w:rPr>
              <w:t>203</w:t>
            </w:r>
          </w:hyperlink>
        </w:p>
        <w:p>
          <w:pPr>
            <w:pStyle w:val="Contents4"/>
            <w:tabs>
              <w:tab w:val="clear" w:pos="8176"/>
              <w:tab w:val="right" w:pos="9026" w:leader="dot"/>
            </w:tabs>
            <w:rPr/>
          </w:pPr>
          <w:hyperlink w:anchor="__RefHeading___Toc6041627_3224264995">
            <w:r>
              <w:rPr>
                <w:webHidden/>
                <w:rStyle w:val="IndexLink"/>
                <w:rtl w:val="true"/>
              </w:rPr>
              <w:t>و جملته کل ما کان مالا أو المقصود منه المال فإنه یثبت بالشاهد و الیمین</w:t>
            </w:r>
            <w:r>
              <w:rPr>
                <w:rStyle w:val="IndexLink"/>
                <w:rtl w:val="true"/>
              </w:rPr>
              <w:tab/>
            </w:r>
            <w:r>
              <w:rPr>
                <w:rStyle w:val="IndexLink"/>
              </w:rPr>
              <w:t>203</w:t>
            </w:r>
          </w:hyperlink>
        </w:p>
        <w:p>
          <w:pPr>
            <w:pStyle w:val="Contents4"/>
            <w:tabs>
              <w:tab w:val="clear" w:pos="8176"/>
              <w:tab w:val="right" w:pos="9026" w:leader="dot"/>
            </w:tabs>
            <w:rPr/>
          </w:pPr>
          <w:hyperlink w:anchor="__RefHeading___Toc6041629_3224264995">
            <w:r>
              <w:rPr>
                <w:webHidden/>
                <w:rStyle w:val="IndexLink"/>
                <w:rtl w:val="true"/>
              </w:rPr>
              <w:t>فأما ما لم یکن مالا و لا المقصود منه المال</w:t>
            </w:r>
            <w:r>
              <w:rPr>
                <w:rStyle w:val="IndexLink"/>
                <w:rtl w:val="true"/>
              </w:rPr>
              <w:tab/>
            </w:r>
            <w:r>
              <w:rPr>
                <w:rStyle w:val="IndexLink"/>
              </w:rPr>
              <w:t>203</w:t>
            </w:r>
          </w:hyperlink>
        </w:p>
        <w:p>
          <w:pPr>
            <w:pStyle w:val="Contents4"/>
            <w:tabs>
              <w:tab w:val="clear" w:pos="8176"/>
              <w:tab w:val="right" w:pos="9026" w:leader="dot"/>
            </w:tabs>
            <w:rPr/>
          </w:pPr>
          <w:hyperlink w:anchor="__RefHeading___Toc6041631_3224264995">
            <w:r>
              <w:rPr>
                <w:webHidden/>
                <w:rStyle w:val="IndexLink"/>
                <w:rtl w:val="true"/>
              </w:rPr>
              <w:t>فأما الوقف فقال قوم یثبت بالشاهد و الیمین</w:t>
            </w:r>
            <w:r>
              <w:rPr>
                <w:rStyle w:val="IndexLink"/>
                <w:rtl w:val="true"/>
              </w:rPr>
              <w:tab/>
            </w:r>
            <w:r>
              <w:rPr>
                <w:rStyle w:val="IndexLink"/>
              </w:rPr>
              <w:t>203</w:t>
            </w:r>
          </w:hyperlink>
        </w:p>
        <w:p>
          <w:pPr>
            <w:pStyle w:val="Contents4"/>
            <w:tabs>
              <w:tab w:val="clear" w:pos="8176"/>
              <w:tab w:val="right" w:pos="9026" w:leader="dot"/>
            </w:tabs>
            <w:rPr/>
          </w:pPr>
          <w:hyperlink w:anchor="__RefHeading___Toc6041633_3224264995">
            <w:r>
              <w:rPr>
                <w:webHidden/>
                <w:rStyle w:val="IndexLink"/>
                <w:rtl w:val="true"/>
              </w:rPr>
              <w:t>و کل موضع قلنا یقضی بالشاهد مع الیمین فإذا أقام المدعی شاهدا واحدا فهو بالخیار</w:t>
            </w:r>
            <w:r>
              <w:rPr>
                <w:rStyle w:val="IndexLink"/>
                <w:rtl w:val="true"/>
              </w:rPr>
              <w:tab/>
            </w:r>
            <w:r>
              <w:rPr>
                <w:rStyle w:val="IndexLink"/>
              </w:rPr>
              <w:t>204</w:t>
            </w:r>
          </w:hyperlink>
        </w:p>
        <w:p>
          <w:pPr>
            <w:pStyle w:val="Contents4"/>
            <w:tabs>
              <w:tab w:val="clear" w:pos="8176"/>
              <w:tab w:val="right" w:pos="9026" w:leader="dot"/>
            </w:tabs>
            <w:rPr/>
          </w:pPr>
          <w:hyperlink w:anchor="__RefHeading___Toc6041635_3224264995">
            <w:r>
              <w:rPr>
                <w:webHidden/>
                <w:rStyle w:val="IndexLink"/>
                <w:rtl w:val="true"/>
              </w:rPr>
              <w:t>إذا ادعی جماعة علی رجل أن أبانا مات و خلف دینا علیک</w:t>
            </w:r>
            <w:r>
              <w:rPr>
                <w:rStyle w:val="IndexLink"/>
                <w:rtl w:val="true"/>
              </w:rPr>
              <w:tab/>
            </w:r>
            <w:r>
              <w:rPr>
                <w:rStyle w:val="IndexLink"/>
              </w:rPr>
              <w:t>205</w:t>
            </w:r>
          </w:hyperlink>
        </w:p>
        <w:p>
          <w:pPr>
            <w:pStyle w:val="Contents4"/>
            <w:tabs>
              <w:tab w:val="clear" w:pos="8176"/>
              <w:tab w:val="right" w:pos="9026" w:leader="dot"/>
            </w:tabs>
            <w:rPr/>
          </w:pPr>
          <w:hyperlink w:anchor="__RefHeading___Toc6041637_3224264995">
            <w:r>
              <w:rPr>
                <w:webHidden/>
                <w:rStyle w:val="IndexLink"/>
                <w:rtl w:val="true"/>
              </w:rPr>
              <w:t>إذا مات و خلف وارثا و للمیت دین علی رجل</w:t>
            </w:r>
            <w:r>
              <w:rPr>
                <w:rStyle w:val="IndexLink"/>
                <w:rtl w:val="true"/>
              </w:rPr>
              <w:tab/>
            </w:r>
            <w:r>
              <w:rPr>
                <w:rStyle w:val="IndexLink"/>
              </w:rPr>
              <w:t>205</w:t>
            </w:r>
          </w:hyperlink>
        </w:p>
        <w:p>
          <w:pPr>
            <w:pStyle w:val="Contents4"/>
            <w:tabs>
              <w:tab w:val="clear" w:pos="8176"/>
              <w:tab w:val="right" w:pos="9026" w:leader="dot"/>
            </w:tabs>
            <w:rPr/>
          </w:pPr>
          <w:hyperlink w:anchor="__RefHeading___Toc6041639_3224264995">
            <w:r>
              <w:rPr>
                <w:webHidden/>
                <w:rStyle w:val="IndexLink"/>
                <w:rtl w:val="true"/>
              </w:rPr>
              <w:t>إذا تنازع المتداعیان حقا إذا ثبت، تعلق به حق لثالث</w:t>
            </w:r>
            <w:r>
              <w:rPr>
                <w:rStyle w:val="IndexLink"/>
                <w:rtl w:val="true"/>
              </w:rPr>
              <w:tab/>
            </w:r>
            <w:r>
              <w:rPr>
                <w:rStyle w:val="IndexLink"/>
              </w:rPr>
              <w:t>206</w:t>
            </w:r>
          </w:hyperlink>
        </w:p>
        <w:p>
          <w:pPr>
            <w:pStyle w:val="Contents4"/>
            <w:tabs>
              <w:tab w:val="clear" w:pos="8176"/>
              <w:tab w:val="right" w:pos="9026" w:leader="dot"/>
            </w:tabs>
            <w:rPr/>
          </w:pPr>
          <w:hyperlink w:anchor="__RefHeading___Toc6041641_3224264995">
            <w:r>
              <w:rPr>
                <w:webHidden/>
                <w:rStyle w:val="IndexLink"/>
                <w:rtl w:val="true"/>
              </w:rPr>
              <w:t>إذا مات و خلف ترکة و علیه دین انتقلت ترکته إلی ورثته</w:t>
            </w:r>
            <w:r>
              <w:rPr>
                <w:rStyle w:val="IndexLink"/>
                <w:rtl w:val="true"/>
              </w:rPr>
              <w:tab/>
            </w:r>
            <w:r>
              <w:rPr>
                <w:rStyle w:val="IndexLink"/>
              </w:rPr>
              <w:t>206</w:t>
            </w:r>
          </w:hyperlink>
        </w:p>
        <w:p>
          <w:pPr>
            <w:pStyle w:val="Contents4"/>
            <w:tabs>
              <w:tab w:val="clear" w:pos="8176"/>
              <w:tab w:val="right" w:pos="9026" w:leader="dot"/>
            </w:tabs>
            <w:rPr/>
          </w:pPr>
          <w:hyperlink w:anchor="__RefHeading___Toc6041643_3224264995">
            <w:r>
              <w:rPr>
                <w:webHidden/>
                <w:rStyle w:val="IndexLink"/>
                <w:rtl w:val="true"/>
              </w:rPr>
              <w:t>إذا ادعی علی رجل أنه سرق نصابا من حرز مثلا فأقام به شاهدا واحدا</w:t>
            </w:r>
            <w:r>
              <w:rPr>
                <w:rStyle w:val="IndexLink"/>
                <w:rtl w:val="true"/>
              </w:rPr>
              <w:tab/>
            </w:r>
            <w:r>
              <w:rPr>
                <w:rStyle w:val="IndexLink"/>
              </w:rPr>
              <w:t>207</w:t>
            </w:r>
          </w:hyperlink>
        </w:p>
        <w:p>
          <w:pPr>
            <w:pStyle w:val="Contents4"/>
            <w:tabs>
              <w:tab w:val="clear" w:pos="8176"/>
              <w:tab w:val="right" w:pos="9026" w:leader="dot"/>
            </w:tabs>
            <w:rPr/>
          </w:pPr>
          <w:hyperlink w:anchor="__RefHeading___Toc6041645_3224264995">
            <w:r>
              <w:rPr>
                <w:webHidden/>
                <w:rStyle w:val="IndexLink"/>
                <w:rtl w:val="true"/>
              </w:rPr>
              <w:t>إذا رمی رجلا بسهم فأصابه ثم نفذ عنه فأصاب آخر فقتله</w:t>
            </w:r>
            <w:r>
              <w:rPr>
                <w:rStyle w:val="IndexLink"/>
                <w:rtl w:val="true"/>
              </w:rPr>
              <w:tab/>
            </w:r>
            <w:r>
              <w:rPr>
                <w:rStyle w:val="IndexLink"/>
              </w:rPr>
              <w:t>208</w:t>
            </w:r>
          </w:hyperlink>
        </w:p>
        <w:p>
          <w:pPr>
            <w:pStyle w:val="Contents4"/>
            <w:tabs>
              <w:tab w:val="clear" w:pos="8176"/>
              <w:tab w:val="right" w:pos="9026" w:leader="dot"/>
            </w:tabs>
            <w:rPr/>
          </w:pPr>
          <w:hyperlink w:anchor="__RefHeading___Toc6041647_3224264995">
            <w:r>
              <w:rPr>
                <w:webHidden/>
                <w:rStyle w:val="IndexLink"/>
                <w:rtl w:val="true"/>
              </w:rPr>
              <w:t>إذا کان فی ید رجل جاریة و ابنها فادعی علیه رجل فقال هذه الجاریة أم ولدی</w:t>
            </w:r>
            <w:r>
              <w:rPr>
                <w:rStyle w:val="IndexLink"/>
                <w:rtl w:val="true"/>
              </w:rPr>
              <w:tab/>
            </w:r>
            <w:r>
              <w:rPr>
                <w:rStyle w:val="IndexLink"/>
              </w:rPr>
              <w:t>208</w:t>
            </w:r>
          </w:hyperlink>
        </w:p>
        <w:p>
          <w:pPr>
            <w:pStyle w:val="Contents4"/>
            <w:tabs>
              <w:tab w:val="clear" w:pos="8176"/>
              <w:tab w:val="right" w:pos="9026" w:leader="dot"/>
            </w:tabs>
            <w:rPr/>
          </w:pPr>
          <w:hyperlink w:anchor="__RefHeading___Toc6041649_3224264995">
            <w:r>
              <w:rPr>
                <w:webHidden/>
                <w:rStyle w:val="IndexLink"/>
                <w:rtl w:val="true"/>
              </w:rPr>
              <w:t>من وقف وقفا علی قوم انتقل ملکه عن الواقف، و إلی من ینتقل؟</w:t>
            </w:r>
            <w:r>
              <w:rPr>
                <w:rStyle w:val="IndexLink"/>
                <w:rtl w:val="true"/>
              </w:rPr>
              <w:tab/>
            </w:r>
            <w:r>
              <w:rPr>
                <w:rStyle w:val="IndexLink"/>
              </w:rPr>
              <w:t>209</w:t>
            </w:r>
          </w:hyperlink>
        </w:p>
        <w:p>
          <w:pPr>
            <w:pStyle w:val="Contents4"/>
            <w:tabs>
              <w:tab w:val="clear" w:pos="8176"/>
              <w:tab w:val="right" w:pos="9026" w:leader="dot"/>
            </w:tabs>
            <w:rPr/>
          </w:pPr>
          <w:hyperlink w:anchor="__RefHeading___Toc6041651_3224264995">
            <w:r>
              <w:rPr>
                <w:webHidden/>
                <w:rStyle w:val="IndexLink"/>
                <w:rtl w:val="true"/>
              </w:rPr>
              <w:t>و هکذا إن ادعی غلاما فی ید رجل فقال هذا الغلام کان عبدی</w:t>
            </w:r>
            <w:r>
              <w:rPr>
                <w:rStyle w:val="IndexLink"/>
                <w:rtl w:val="true"/>
              </w:rPr>
              <w:tab/>
            </w:r>
            <w:r>
              <w:rPr>
                <w:rStyle w:val="IndexLink"/>
              </w:rPr>
              <w:t>210</w:t>
            </w:r>
          </w:hyperlink>
        </w:p>
        <w:p>
          <w:pPr>
            <w:pStyle w:val="Contents4"/>
            <w:tabs>
              <w:tab w:val="clear" w:pos="8176"/>
              <w:tab w:val="right" w:pos="9026" w:leader="dot"/>
            </w:tabs>
            <w:rPr/>
          </w:pPr>
          <w:hyperlink w:anchor="__RefHeading___Toc6041653_3224264995">
            <w:r>
              <w:rPr>
                <w:webHidden/>
                <w:rStyle w:val="IndexLink"/>
                <w:rtl w:val="true"/>
              </w:rPr>
              <w:t>إذا خلف ثلثة بنین و بنات و زوجة و أبوین فادعی أحد البنین أن هذه الدار وقفها أبونا علی و علی أخوی صدقة محرمة</w:t>
            </w:r>
            <w:r>
              <w:rPr>
                <w:rStyle w:val="IndexLink"/>
                <w:rtl w:val="true"/>
              </w:rPr>
              <w:tab/>
            </w:r>
            <w:r>
              <w:rPr>
                <w:rStyle w:val="IndexLink"/>
              </w:rPr>
              <w:t>211</w:t>
            </w:r>
          </w:hyperlink>
        </w:p>
        <w:p>
          <w:pPr>
            <w:pStyle w:val="Contents4"/>
            <w:tabs>
              <w:tab w:val="clear" w:pos="8176"/>
              <w:tab w:val="right" w:pos="9026" w:leader="dot"/>
            </w:tabs>
            <w:rPr/>
          </w:pPr>
          <w:hyperlink w:anchor="__RefHeading___Toc6041655_3224264995">
            <w:r>
              <w:rPr>
                <w:webHidden/>
                <w:rStyle w:val="IndexLink"/>
                <w:rtl w:val="true"/>
              </w:rPr>
              <w:t>إذا خلف ثلثة بنین و غیرهم من الورثة، فادعی أحد البنین أن أباه وقف هذه الدار علیه و علی أخویه و علی أولادهم</w:t>
            </w:r>
            <w:r>
              <w:rPr>
                <w:rStyle w:val="IndexLink"/>
                <w:rtl w:val="true"/>
              </w:rPr>
              <w:tab/>
            </w:r>
            <w:r>
              <w:rPr>
                <w:rStyle w:val="IndexLink"/>
              </w:rPr>
              <w:t>214</w:t>
            </w:r>
          </w:hyperlink>
        </w:p>
        <w:p>
          <w:pPr>
            <w:pStyle w:val="Contents3"/>
            <w:tabs>
              <w:tab w:val="clear" w:pos="8459"/>
              <w:tab w:val="right" w:pos="9026" w:leader="dot"/>
            </w:tabs>
            <w:rPr/>
          </w:pPr>
          <w:hyperlink w:anchor="__RefHeading___Toc6041657_3224264995">
            <w:r>
              <w:rPr>
                <w:webHidden/>
                <w:rStyle w:val="IndexLink"/>
                <w:rtl w:val="true"/>
              </w:rPr>
              <w:t>فصل فی موضع الیمین</w:t>
            </w:r>
            <w:r>
              <w:rPr>
                <w:rStyle w:val="IndexLink"/>
                <w:rtl w:val="true"/>
              </w:rPr>
              <w:tab/>
            </w:r>
            <w:r>
              <w:rPr>
                <w:rStyle w:val="IndexLink"/>
              </w:rPr>
              <w:t>217</w:t>
            </w:r>
          </w:hyperlink>
        </w:p>
        <w:p>
          <w:pPr>
            <w:pStyle w:val="Contents4"/>
            <w:tabs>
              <w:tab w:val="clear" w:pos="8176"/>
              <w:tab w:val="right" w:pos="9026" w:leader="dot"/>
            </w:tabs>
            <w:rPr/>
          </w:pPr>
          <w:hyperlink w:anchor="__RefHeading___Toc6041659_3224264995">
            <w:r>
              <w:rPr>
                <w:webHidden/>
                <w:rStyle w:val="IndexLink"/>
                <w:rtl w:val="true"/>
              </w:rPr>
              <w:t>الأیمان تغلظ بالمکان و الزمان و العدد و اللفظ</w:t>
            </w:r>
            <w:r>
              <w:rPr>
                <w:rStyle w:val="IndexLink"/>
                <w:rtl w:val="true"/>
              </w:rPr>
              <w:tab/>
            </w:r>
            <w:r>
              <w:rPr>
                <w:rStyle w:val="IndexLink"/>
              </w:rPr>
              <w:t>217</w:t>
            </w:r>
          </w:hyperlink>
        </w:p>
        <w:p>
          <w:pPr>
            <w:pStyle w:val="Contents4"/>
            <w:tabs>
              <w:tab w:val="clear" w:pos="8176"/>
              <w:tab w:val="right" w:pos="9026" w:leader="dot"/>
            </w:tabs>
            <w:rPr/>
          </w:pPr>
          <w:hyperlink w:anchor="__RefHeading___Toc6041661_3224264995">
            <w:r>
              <w:rPr>
                <w:webHidden/>
                <w:rStyle w:val="IndexLink"/>
                <w:rtl w:val="true"/>
              </w:rPr>
              <w:t>و أما أصناف الحالفین فینظر</w:t>
            </w:r>
            <w:r>
              <w:rPr>
                <w:rStyle w:val="IndexLink"/>
                <w:rtl w:val="true"/>
              </w:rPr>
              <w:tab/>
            </w:r>
            <w:r>
              <w:rPr>
                <w:rStyle w:val="IndexLink"/>
              </w:rPr>
              <w:t>218</w:t>
            </w:r>
          </w:hyperlink>
        </w:p>
        <w:p>
          <w:pPr>
            <w:pStyle w:val="Contents4"/>
            <w:tabs>
              <w:tab w:val="clear" w:pos="8176"/>
              <w:tab w:val="right" w:pos="9026" w:leader="dot"/>
            </w:tabs>
            <w:rPr/>
          </w:pPr>
          <w:hyperlink w:anchor="__RefHeading___Toc6041663_3224264995">
            <w:r>
              <w:rPr>
                <w:webHidden/>
                <w:rStyle w:val="IndexLink"/>
                <w:rtl w:val="true"/>
              </w:rPr>
              <w:t>و لا یجلب رجل إلی مکة و المدینة لیستحلف</w:t>
            </w:r>
            <w:r>
              <w:rPr>
                <w:rStyle w:val="IndexLink"/>
                <w:rtl w:val="true"/>
              </w:rPr>
              <w:tab/>
            </w:r>
            <w:r>
              <w:rPr>
                <w:rStyle w:val="IndexLink"/>
              </w:rPr>
              <w:t>218</w:t>
            </w:r>
          </w:hyperlink>
        </w:p>
        <w:p>
          <w:pPr>
            <w:pStyle w:val="Contents4"/>
            <w:tabs>
              <w:tab w:val="clear" w:pos="8176"/>
              <w:tab w:val="right" w:pos="9026" w:leader="dot"/>
            </w:tabs>
            <w:rPr/>
          </w:pPr>
          <w:hyperlink w:anchor="__RefHeading___Toc6041665_3224264995">
            <w:r>
              <w:rPr>
                <w:webHidden/>
                <w:rStyle w:val="IndexLink"/>
                <w:rtl w:val="true"/>
              </w:rPr>
              <w:t xml:space="preserve">و إن کان نصرانیا حلف </w:t>
            </w:r>
            <w:r>
              <w:rPr>
                <w:rStyle w:val="IndexLink"/>
                <w:rtl w:val="true"/>
              </w:rPr>
              <w:t>«</w:t>
            </w:r>
            <w:r>
              <w:rPr>
                <w:rStyle w:val="IndexLink"/>
                <w:rtl w:val="true"/>
              </w:rPr>
              <w:t>و الله الذی أنزل الإنجیل علی عیسی</w:t>
            </w:r>
            <w:r>
              <w:rPr>
                <w:rStyle w:val="IndexLink"/>
                <w:rtl w:val="true"/>
              </w:rPr>
              <w:t>»</w:t>
              <w:tab/>
            </w:r>
            <w:r>
              <w:rPr>
                <w:rStyle w:val="IndexLink"/>
              </w:rPr>
              <w:t>219</w:t>
            </w:r>
          </w:hyperlink>
        </w:p>
        <w:p>
          <w:pPr>
            <w:pStyle w:val="Contents4"/>
            <w:tabs>
              <w:tab w:val="clear" w:pos="8176"/>
              <w:tab w:val="right" w:pos="9026" w:leader="dot"/>
            </w:tabs>
            <w:rPr/>
          </w:pPr>
          <w:hyperlink w:anchor="__RefHeading___Toc6041667_3224264995">
            <w:r>
              <w:rPr>
                <w:webHidden/>
                <w:rStyle w:val="IndexLink"/>
                <w:rtl w:val="true"/>
              </w:rPr>
              <w:t>و إن کان مجوسیا حلف و الله الذی خلقنی و رزقنی</w:t>
            </w:r>
            <w:r>
              <w:rPr>
                <w:rStyle w:val="IndexLink"/>
                <w:rtl w:val="true"/>
              </w:rPr>
              <w:tab/>
            </w:r>
            <w:r>
              <w:rPr>
                <w:rStyle w:val="IndexLink"/>
              </w:rPr>
              <w:t>219</w:t>
            </w:r>
          </w:hyperlink>
        </w:p>
        <w:p>
          <w:pPr>
            <w:pStyle w:val="Contents4"/>
            <w:tabs>
              <w:tab w:val="clear" w:pos="8176"/>
              <w:tab w:val="right" w:pos="9026" w:leader="dot"/>
            </w:tabs>
            <w:rPr/>
          </w:pPr>
          <w:hyperlink w:anchor="__RefHeading___Toc6041669_3224264995">
            <w:r>
              <w:rPr>
                <w:webHidden/>
                <w:rStyle w:val="IndexLink"/>
                <w:rtl w:val="true"/>
              </w:rPr>
              <w:t>و إن کان وثنیا معطلا أو کان ملحدا یجحد الوحدانیة لم یغلظ علیه</w:t>
            </w:r>
            <w:r>
              <w:rPr>
                <w:rStyle w:val="IndexLink"/>
                <w:rtl w:val="true"/>
              </w:rPr>
              <w:tab/>
            </w:r>
            <w:r>
              <w:rPr>
                <w:rStyle w:val="IndexLink"/>
              </w:rPr>
              <w:t>219</w:t>
            </w:r>
          </w:hyperlink>
        </w:p>
        <w:p>
          <w:pPr>
            <w:pStyle w:val="Contents3"/>
            <w:tabs>
              <w:tab w:val="clear" w:pos="8459"/>
              <w:tab w:val="right" w:pos="9026" w:leader="dot"/>
            </w:tabs>
            <w:rPr/>
          </w:pPr>
          <w:hyperlink w:anchor="__RefHeading___Toc6041671_3224264995">
            <w:r>
              <w:rPr>
                <w:webHidden/>
                <w:rStyle w:val="IndexLink"/>
                <w:rtl w:val="true"/>
              </w:rPr>
              <w:t>فصل آخر</w:t>
            </w:r>
            <w:r>
              <w:rPr>
                <w:rStyle w:val="IndexLink"/>
                <w:rtl w:val="true"/>
              </w:rPr>
              <w:tab/>
            </w:r>
            <w:r>
              <w:rPr>
                <w:rStyle w:val="IndexLink"/>
              </w:rPr>
              <w:t>220</w:t>
            </w:r>
          </w:hyperlink>
        </w:p>
        <w:p>
          <w:pPr>
            <w:pStyle w:val="Contents4"/>
            <w:tabs>
              <w:tab w:val="clear" w:pos="8176"/>
              <w:tab w:val="right" w:pos="9026" w:leader="dot"/>
            </w:tabs>
            <w:rPr/>
          </w:pPr>
          <w:hyperlink w:anchor="__RefHeading___Toc6041673_3224264995">
            <w:r>
              <w:rPr>
                <w:webHidden/>
                <w:rStyle w:val="IndexLink"/>
                <w:rtl w:val="true"/>
              </w:rPr>
              <w:t>الحالف لا یخلو من أحد أمرین إما أن یحلف علی فعل نفسه أو فعل غیره</w:t>
            </w:r>
            <w:r>
              <w:rPr>
                <w:rStyle w:val="IndexLink"/>
                <w:rtl w:val="true"/>
              </w:rPr>
              <w:tab/>
            </w:r>
            <w:r>
              <w:rPr>
                <w:rStyle w:val="IndexLink"/>
              </w:rPr>
              <w:t>220</w:t>
            </w:r>
          </w:hyperlink>
        </w:p>
        <w:p>
          <w:pPr>
            <w:pStyle w:val="Contents4"/>
            <w:tabs>
              <w:tab w:val="clear" w:pos="8176"/>
              <w:tab w:val="right" w:pos="9026" w:leader="dot"/>
            </w:tabs>
            <w:rPr/>
          </w:pPr>
          <w:hyperlink w:anchor="__RefHeading___Toc6041675_3224264995">
            <w:r>
              <w:rPr>
                <w:webHidden/>
                <w:rStyle w:val="IndexLink"/>
                <w:rtl w:val="true"/>
              </w:rPr>
              <w:t>إذا ادعی علی رجل حقا فقال</w:t>
            </w:r>
            <w:r>
              <w:rPr>
                <w:rStyle w:val="IndexLink"/>
                <w:rtl w:val="true"/>
              </w:rPr>
              <w:t xml:space="preserve">: </w:t>
            </w:r>
            <w:r>
              <w:rPr>
                <w:rStyle w:val="IndexLink"/>
                <w:rtl w:val="true"/>
              </w:rPr>
              <w:t>لی علیک ألف درهم</w:t>
            </w:r>
            <w:r>
              <w:rPr>
                <w:rStyle w:val="IndexLink"/>
                <w:rtl w:val="true"/>
              </w:rPr>
              <w:tab/>
            </w:r>
            <w:r>
              <w:rPr>
                <w:rStyle w:val="IndexLink"/>
              </w:rPr>
              <w:t>220</w:t>
            </w:r>
          </w:hyperlink>
        </w:p>
        <w:p>
          <w:pPr>
            <w:pStyle w:val="Contents4"/>
            <w:tabs>
              <w:tab w:val="clear" w:pos="8176"/>
              <w:tab w:val="right" w:pos="9026" w:leader="dot"/>
            </w:tabs>
            <w:rPr/>
          </w:pPr>
          <w:hyperlink w:anchor="__RefHeading___Toc6041677_3224264995">
            <w:r>
              <w:rPr>
                <w:webHidden/>
                <w:rStyle w:val="IndexLink"/>
                <w:rtl w:val="true"/>
              </w:rPr>
              <w:t>إذا ادعی علیه حقا فی ذمته أو عینا فی یده</w:t>
            </w:r>
            <w:r>
              <w:rPr>
                <w:rStyle w:val="IndexLink"/>
                <w:rtl w:val="true"/>
              </w:rPr>
              <w:tab/>
            </w:r>
            <w:r>
              <w:rPr>
                <w:rStyle w:val="IndexLink"/>
              </w:rPr>
              <w:t>221</w:t>
            </w:r>
          </w:hyperlink>
        </w:p>
        <w:p>
          <w:pPr>
            <w:pStyle w:val="Contents4"/>
            <w:tabs>
              <w:tab w:val="clear" w:pos="8176"/>
              <w:tab w:val="right" w:pos="9026" w:leader="dot"/>
            </w:tabs>
            <w:rPr/>
          </w:pPr>
          <w:hyperlink w:anchor="__RefHeading___Toc6041679_3224264995">
            <w:r>
              <w:rPr>
                <w:webHidden/>
                <w:rStyle w:val="IndexLink"/>
                <w:rtl w:val="true"/>
              </w:rPr>
              <w:t>إذا ادعی رجل حقا علی ابن رجل میت لم یقبل دعواه</w:t>
            </w:r>
            <w:r>
              <w:rPr>
                <w:rStyle w:val="IndexLink"/>
                <w:rtl w:val="true"/>
              </w:rPr>
              <w:tab/>
            </w:r>
            <w:r>
              <w:rPr>
                <w:rStyle w:val="IndexLink"/>
              </w:rPr>
              <w:t>221</w:t>
            </w:r>
          </w:hyperlink>
        </w:p>
        <w:p>
          <w:pPr>
            <w:pStyle w:val="Contents4"/>
            <w:tabs>
              <w:tab w:val="clear" w:pos="8176"/>
              <w:tab w:val="right" w:pos="9026" w:leader="dot"/>
            </w:tabs>
            <w:rPr/>
          </w:pPr>
          <w:hyperlink w:anchor="__RefHeading___Toc6041681_3224264995">
            <w:r>
              <w:rPr>
                <w:webHidden/>
                <w:rStyle w:val="IndexLink"/>
                <w:rtl w:val="true"/>
              </w:rPr>
              <w:t>إذا حلف قبل استحلاف الحاکم له لم یعتد بالیمین و یعاد علیه</w:t>
            </w:r>
            <w:r>
              <w:rPr>
                <w:rStyle w:val="IndexLink"/>
                <w:rtl w:val="true"/>
              </w:rPr>
              <w:tab/>
            </w:r>
            <w:r>
              <w:rPr>
                <w:rStyle w:val="IndexLink"/>
              </w:rPr>
              <w:t>222</w:t>
            </w:r>
          </w:hyperlink>
        </w:p>
        <w:p>
          <w:pPr>
            <w:pStyle w:val="Contents4"/>
            <w:tabs>
              <w:tab w:val="clear" w:pos="8176"/>
              <w:tab w:val="right" w:pos="9026" w:leader="dot"/>
            </w:tabs>
            <w:rPr/>
          </w:pPr>
          <w:hyperlink w:anchor="__RefHeading___Toc6041683_3224264995">
            <w:r>
              <w:rPr>
                <w:webHidden/>
                <w:rStyle w:val="IndexLink"/>
                <w:rtl w:val="true"/>
              </w:rPr>
              <w:t>إذا ادعی مالا أو غیره فإنه ینظر</w:t>
            </w:r>
            <w:r>
              <w:rPr>
                <w:rStyle w:val="IndexLink"/>
                <w:rtl w:val="true"/>
              </w:rPr>
              <w:tab/>
            </w:r>
            <w:r>
              <w:rPr>
                <w:rStyle w:val="IndexLink"/>
              </w:rPr>
              <w:t>223</w:t>
            </w:r>
          </w:hyperlink>
        </w:p>
        <w:p>
          <w:pPr>
            <w:pStyle w:val="Contents4"/>
            <w:tabs>
              <w:tab w:val="clear" w:pos="8176"/>
              <w:tab w:val="right" w:pos="9026" w:leader="dot"/>
            </w:tabs>
            <w:rPr/>
          </w:pPr>
          <w:hyperlink w:anchor="__RefHeading___Toc6041685_3224264995">
            <w:r>
              <w:rPr>
                <w:webHidden/>
                <w:rStyle w:val="IndexLink"/>
                <w:rtl w:val="true"/>
              </w:rPr>
              <w:t>المدعی علیه إذا حلف ثم أقام المدعی بعد ذلک بینة بالحق</w:t>
            </w:r>
            <w:r>
              <w:rPr>
                <w:rStyle w:val="IndexLink"/>
                <w:rtl w:val="true"/>
              </w:rPr>
              <w:tab/>
            </w:r>
            <w:r>
              <w:rPr>
                <w:rStyle w:val="IndexLink"/>
              </w:rPr>
              <w:t>224</w:t>
            </w:r>
          </w:hyperlink>
        </w:p>
        <w:p>
          <w:pPr>
            <w:pStyle w:val="Contents4"/>
            <w:tabs>
              <w:tab w:val="clear" w:pos="8176"/>
              <w:tab w:val="right" w:pos="9026" w:leader="dot"/>
            </w:tabs>
            <w:rPr/>
          </w:pPr>
          <w:hyperlink w:anchor="__RefHeading___Toc6041687_3224264995">
            <w:r>
              <w:rPr>
                <w:webHidden/>
                <w:rStyle w:val="IndexLink"/>
                <w:rtl w:val="true"/>
              </w:rPr>
              <w:t>و أما إذا أقام شاهدا واحدا و قد حلف المدعی علیه و حلف معه، فإنه یحکم له</w:t>
            </w:r>
            <w:r>
              <w:rPr>
                <w:rStyle w:val="IndexLink"/>
                <w:rtl w:val="true"/>
              </w:rPr>
              <w:tab/>
            </w:r>
            <w:r>
              <w:rPr>
                <w:rStyle w:val="IndexLink"/>
              </w:rPr>
              <w:t>224</w:t>
            </w:r>
          </w:hyperlink>
        </w:p>
        <w:p>
          <w:pPr>
            <w:pStyle w:val="Contents4"/>
            <w:tabs>
              <w:tab w:val="clear" w:pos="8176"/>
              <w:tab w:val="right" w:pos="9026" w:leader="dot"/>
            </w:tabs>
            <w:rPr/>
          </w:pPr>
          <w:hyperlink w:anchor="__RefHeading___Toc6041689_3224264995">
            <w:r>
              <w:rPr>
                <w:webHidden/>
                <w:rStyle w:val="IndexLink"/>
                <w:rtl w:val="true"/>
              </w:rPr>
              <w:t>فأما إذا نکل المدعی علیه عن الیمین و ثبت للمدعی حق الاستحلاف،</w:t>
            </w:r>
            <w:r>
              <w:rPr>
                <w:rStyle w:val="IndexLink"/>
                <w:rtl w:val="true"/>
              </w:rPr>
              <w:tab/>
            </w:r>
            <w:r>
              <w:rPr>
                <w:rStyle w:val="IndexLink"/>
              </w:rPr>
              <w:t>224</w:t>
            </w:r>
          </w:hyperlink>
        </w:p>
        <w:p>
          <w:pPr>
            <w:pStyle w:val="Contents4"/>
            <w:tabs>
              <w:tab w:val="clear" w:pos="8176"/>
              <w:tab w:val="right" w:pos="9026" w:leader="dot"/>
            </w:tabs>
            <w:rPr/>
          </w:pPr>
          <w:hyperlink w:anchor="__RefHeading___Toc6041691_3224264995">
            <w:r>
              <w:rPr>
                <w:webHidden/>
                <w:rStyle w:val="IndexLink"/>
                <w:rtl w:val="true"/>
              </w:rPr>
              <w:t>المدعی علیه إذا نکل عن الیمین انتقلت الیمین إلی جنبة المدعی</w:t>
            </w:r>
            <w:r>
              <w:rPr>
                <w:rStyle w:val="IndexLink"/>
                <w:rtl w:val="true"/>
              </w:rPr>
              <w:tab/>
            </w:r>
            <w:r>
              <w:rPr>
                <w:rStyle w:val="IndexLink"/>
              </w:rPr>
              <w:t>225</w:t>
            </w:r>
          </w:hyperlink>
        </w:p>
        <w:p>
          <w:pPr>
            <w:pStyle w:val="Contents4"/>
            <w:tabs>
              <w:tab w:val="clear" w:pos="8176"/>
              <w:tab w:val="right" w:pos="9026" w:leader="dot"/>
            </w:tabs>
            <w:rPr/>
          </w:pPr>
          <w:hyperlink w:anchor="__RefHeading___Toc6041693_3224264995">
            <w:r>
              <w:rPr>
                <w:webHidden/>
                <w:rStyle w:val="IndexLink"/>
                <w:rtl w:val="true"/>
              </w:rPr>
              <w:t>إذا ادعی علیه رجل حقا بجهة خاصة بأن یقول غصبنی علی کذا</w:t>
            </w:r>
            <w:r>
              <w:rPr>
                <w:rStyle w:val="IndexLink"/>
                <w:rtl w:val="true"/>
              </w:rPr>
              <w:tab/>
            </w:r>
            <w:r>
              <w:rPr>
                <w:rStyle w:val="IndexLink"/>
              </w:rPr>
              <w:t>225</w:t>
            </w:r>
          </w:hyperlink>
        </w:p>
        <w:p>
          <w:pPr>
            <w:pStyle w:val="Contents3"/>
            <w:tabs>
              <w:tab w:val="clear" w:pos="8459"/>
              <w:tab w:val="right" w:pos="9026" w:leader="dot"/>
            </w:tabs>
            <w:rPr/>
          </w:pPr>
          <w:hyperlink w:anchor="__RefHeading___Toc6041695_3224264995">
            <w:r>
              <w:rPr>
                <w:webHidden/>
                <w:rStyle w:val="IndexLink"/>
                <w:rtl w:val="true"/>
              </w:rPr>
              <w:t>فصل فی النکول عن الیمین</w:t>
            </w:r>
            <w:r>
              <w:rPr>
                <w:rStyle w:val="IndexLink"/>
                <w:rtl w:val="true"/>
              </w:rPr>
              <w:tab/>
            </w:r>
            <w:r>
              <w:rPr>
                <w:rStyle w:val="IndexLink"/>
              </w:rPr>
              <w:t>226</w:t>
            </w:r>
          </w:hyperlink>
        </w:p>
        <w:p>
          <w:pPr>
            <w:pStyle w:val="Contents4"/>
            <w:tabs>
              <w:tab w:val="clear" w:pos="8176"/>
              <w:tab w:val="right" w:pos="9026" w:leader="dot"/>
            </w:tabs>
            <w:rPr/>
          </w:pPr>
          <w:hyperlink w:anchor="__RefHeading___Toc6041697_3224264995">
            <w:r>
              <w:rPr>
                <w:webHidden/>
                <w:rStyle w:val="IndexLink"/>
                <w:rtl w:val="true"/>
              </w:rPr>
              <w:t>من ادعی مالا أو غیره و لا بینة له فتوجهت الیمین علی المدعی علیه، فنکل عنها</w:t>
            </w:r>
            <w:r>
              <w:rPr>
                <w:rStyle w:val="IndexLink"/>
                <w:rtl w:val="true"/>
              </w:rPr>
              <w:tab/>
            </w:r>
            <w:r>
              <w:rPr>
                <w:rStyle w:val="IndexLink"/>
              </w:rPr>
              <w:t>226</w:t>
            </w:r>
          </w:hyperlink>
        </w:p>
        <w:p>
          <w:pPr>
            <w:pStyle w:val="Contents4"/>
            <w:tabs>
              <w:tab w:val="clear" w:pos="8176"/>
              <w:tab w:val="right" w:pos="9026" w:leader="dot"/>
            </w:tabs>
            <w:rPr/>
          </w:pPr>
          <w:hyperlink w:anchor="__RefHeading___Toc6041699_3224264995">
            <w:r>
              <w:rPr>
                <w:webHidden/>
                <w:rStyle w:val="IndexLink"/>
                <w:rtl w:val="true"/>
              </w:rPr>
              <w:t>ذکر بعضهم أن خمس مسائل یحکم فیها بالنکول</w:t>
            </w:r>
            <w:r>
              <w:rPr>
                <w:rStyle w:val="IndexLink"/>
                <w:rtl w:val="true"/>
              </w:rPr>
              <w:tab/>
            </w:r>
            <w:r>
              <w:rPr>
                <w:rStyle w:val="IndexLink"/>
              </w:rPr>
              <w:t>226</w:t>
            </w:r>
          </w:hyperlink>
        </w:p>
        <w:p>
          <w:pPr>
            <w:pStyle w:val="Contents4"/>
            <w:tabs>
              <w:tab w:val="clear" w:pos="8176"/>
              <w:tab w:val="right" w:pos="9026" w:leader="dot"/>
            </w:tabs>
            <w:rPr/>
          </w:pPr>
          <w:hyperlink w:anchor="__RefHeading___Toc6041701_3224264995">
            <w:r>
              <w:rPr>
                <w:webHidden/>
                <w:rStyle w:val="IndexLink"/>
                <w:rtl w:val="true"/>
              </w:rPr>
              <w:t>ذکرت ثلاث مسائل لا یمکن رد الیمین فیها</w:t>
            </w:r>
            <w:r>
              <w:rPr>
                <w:rStyle w:val="IndexLink"/>
                <w:rtl w:val="true"/>
              </w:rPr>
              <w:t>:</w:t>
              <w:tab/>
            </w:r>
            <w:r>
              <w:rPr>
                <w:rStyle w:val="IndexLink"/>
              </w:rPr>
              <w:t>228</w:t>
            </w:r>
          </w:hyperlink>
        </w:p>
        <w:p>
          <w:pPr>
            <w:pStyle w:val="Contents4"/>
            <w:tabs>
              <w:tab w:val="clear" w:pos="8176"/>
              <w:tab w:val="right" w:pos="9026" w:leader="dot"/>
            </w:tabs>
            <w:rPr/>
          </w:pPr>
          <w:hyperlink w:anchor="__RefHeading___Toc6041703_3224264995">
            <w:r>
              <w:rPr>
                <w:webHidden/>
                <w:rStyle w:val="IndexLink"/>
                <w:rtl w:val="true"/>
              </w:rPr>
              <w:t>کل حق إذا ادعی وجب الجواب عن الدعوی فیه، فإنه یستحلف المدعی علیه فیه</w:t>
            </w:r>
            <w:r>
              <w:rPr>
                <w:rStyle w:val="IndexLink"/>
                <w:rtl w:val="true"/>
              </w:rPr>
              <w:tab/>
            </w:r>
            <w:r>
              <w:rPr>
                <w:rStyle w:val="IndexLink"/>
              </w:rPr>
              <w:t>228</w:t>
            </w:r>
          </w:hyperlink>
        </w:p>
        <w:p>
          <w:pPr>
            <w:pStyle w:val="Contents4"/>
            <w:tabs>
              <w:tab w:val="clear" w:pos="8176"/>
              <w:tab w:val="right" w:pos="9026" w:leader="dot"/>
            </w:tabs>
            <w:rPr/>
          </w:pPr>
          <w:hyperlink w:anchor="__RefHeading___Toc6041705_3224264995">
            <w:r>
              <w:rPr>
                <w:webHidden/>
                <w:rStyle w:val="IndexLink"/>
                <w:rtl w:val="true"/>
              </w:rPr>
              <w:t>إذا ادعی علی العبد حق فإنه ینظر</w:t>
            </w:r>
            <w:r>
              <w:rPr>
                <w:rStyle w:val="IndexLink"/>
                <w:rtl w:val="true"/>
              </w:rPr>
              <w:tab/>
            </w:r>
            <w:r>
              <w:rPr>
                <w:rStyle w:val="IndexLink"/>
              </w:rPr>
              <w:t>229</w:t>
            </w:r>
          </w:hyperlink>
        </w:p>
        <w:p>
          <w:pPr>
            <w:pStyle w:val="Contents3"/>
            <w:tabs>
              <w:tab w:val="clear" w:pos="8459"/>
              <w:tab w:val="right" w:pos="9026" w:leader="dot"/>
            </w:tabs>
            <w:rPr/>
          </w:pPr>
          <w:hyperlink w:anchor="__RefHeading___Toc6041707_3224264995">
            <w:r>
              <w:rPr>
                <w:webHidden/>
                <w:rStyle w:val="IndexLink"/>
                <w:rtl w:val="true"/>
              </w:rPr>
              <w:t>فصل فیمن تقبل شهادته و من لا تقبل</w:t>
            </w:r>
            <w:r>
              <w:rPr>
                <w:rStyle w:val="IndexLink"/>
                <w:rtl w:val="true"/>
              </w:rPr>
              <w:tab/>
            </w:r>
            <w:r>
              <w:rPr>
                <w:rStyle w:val="IndexLink"/>
              </w:rPr>
              <w:t>231</w:t>
            </w:r>
          </w:hyperlink>
        </w:p>
        <w:p>
          <w:pPr>
            <w:pStyle w:val="Contents4"/>
            <w:tabs>
              <w:tab w:val="clear" w:pos="8176"/>
              <w:tab w:val="right" w:pos="9026" w:leader="dot"/>
            </w:tabs>
            <w:rPr/>
          </w:pPr>
          <w:hyperlink w:anchor="__RefHeading___Toc6041709_3224264995">
            <w:r>
              <w:rPr>
                <w:webHidden/>
                <w:rStyle w:val="IndexLink"/>
                <w:rtl w:val="true"/>
              </w:rPr>
              <w:t>لا یجوز للحاکم أن یقبل إلا شهادة العدول</w:t>
            </w:r>
            <w:r>
              <w:rPr>
                <w:rStyle w:val="IndexLink"/>
                <w:rtl w:val="true"/>
              </w:rPr>
              <w:tab/>
            </w:r>
            <w:r>
              <w:rPr>
                <w:rStyle w:val="IndexLink"/>
              </w:rPr>
              <w:t>231</w:t>
            </w:r>
          </w:hyperlink>
        </w:p>
        <w:p>
          <w:pPr>
            <w:pStyle w:val="Contents4"/>
            <w:tabs>
              <w:tab w:val="clear" w:pos="8176"/>
              <w:tab w:val="right" w:pos="9026" w:leader="dot"/>
            </w:tabs>
            <w:rPr/>
          </w:pPr>
          <w:hyperlink w:anchor="__RefHeading___Toc6041711_3224264995">
            <w:r>
              <w:rPr>
                <w:webHidden/>
                <w:rStyle w:val="IndexLink"/>
                <w:rtl w:val="true"/>
              </w:rPr>
              <w:t>فالعدل فی الدین أن یکون مسلما و لا یعرف منه شیء من أسباب الفسق</w:t>
            </w:r>
            <w:r>
              <w:rPr>
                <w:rStyle w:val="IndexLink"/>
                <w:rtl w:val="true"/>
              </w:rPr>
              <w:tab/>
            </w:r>
            <w:r>
              <w:rPr>
                <w:rStyle w:val="IndexLink"/>
              </w:rPr>
              <w:t>231</w:t>
            </w:r>
          </w:hyperlink>
        </w:p>
        <w:p>
          <w:pPr>
            <w:pStyle w:val="Contents4"/>
            <w:tabs>
              <w:tab w:val="clear" w:pos="8176"/>
              <w:tab w:val="right" w:pos="9026" w:leader="dot"/>
            </w:tabs>
            <w:rPr/>
          </w:pPr>
          <w:hyperlink w:anchor="__RefHeading___Toc6041713_3224264995">
            <w:r>
              <w:rPr>
                <w:webHidden/>
                <w:rStyle w:val="IndexLink"/>
                <w:rtl w:val="true"/>
              </w:rPr>
              <w:t>قد ذکرنا أنه لا تقبل إلا شهادة المسلم العدل و إسلامه یثبت بأحد ثلثة أشیاء</w:t>
            </w:r>
            <w:r>
              <w:rPr>
                <w:rStyle w:val="IndexLink"/>
                <w:rtl w:val="true"/>
              </w:rPr>
              <w:tab/>
            </w:r>
            <w:r>
              <w:rPr>
                <w:rStyle w:val="IndexLink"/>
              </w:rPr>
              <w:t>232</w:t>
            </w:r>
          </w:hyperlink>
        </w:p>
        <w:p>
          <w:pPr>
            <w:pStyle w:val="Contents4"/>
            <w:tabs>
              <w:tab w:val="clear" w:pos="8176"/>
              <w:tab w:val="right" w:pos="9026" w:leader="dot"/>
            </w:tabs>
            <w:rPr/>
          </w:pPr>
          <w:hyperlink w:anchor="__RefHeading___Toc6041715_3224264995">
            <w:r>
              <w:rPr>
                <w:webHidden/>
                <w:rStyle w:val="IndexLink"/>
                <w:rtl w:val="true"/>
              </w:rPr>
              <w:t>کل من یجر بشهادته نفعا إلی نفسه أو یدفع ضررا عنها</w:t>
            </w:r>
            <w:r>
              <w:rPr>
                <w:rStyle w:val="IndexLink"/>
                <w:rtl w:val="true"/>
              </w:rPr>
              <w:tab/>
            </w:r>
            <w:r>
              <w:rPr>
                <w:rStyle w:val="IndexLink"/>
              </w:rPr>
              <w:t>232</w:t>
            </w:r>
          </w:hyperlink>
        </w:p>
        <w:p>
          <w:pPr>
            <w:pStyle w:val="Contents4"/>
            <w:tabs>
              <w:tab w:val="clear" w:pos="8176"/>
              <w:tab w:val="right" w:pos="9026" w:leader="dot"/>
            </w:tabs>
            <w:rPr/>
          </w:pPr>
          <w:hyperlink w:anchor="__RefHeading___Toc6041717_3224264995">
            <w:r>
              <w:rPr>
                <w:webHidden/>
                <w:rStyle w:val="IndexLink"/>
                <w:rtl w:val="true"/>
              </w:rPr>
              <w:t>لا تقبل شهادة عدو علی عدوه، و العداوة ضربان دینیة و دنیویة</w:t>
            </w:r>
            <w:r>
              <w:rPr>
                <w:rStyle w:val="IndexLink"/>
                <w:rtl w:val="true"/>
              </w:rPr>
              <w:tab/>
            </w:r>
            <w:r>
              <w:rPr>
                <w:rStyle w:val="IndexLink"/>
              </w:rPr>
              <w:t>233</w:t>
            </w:r>
          </w:hyperlink>
        </w:p>
        <w:p>
          <w:pPr>
            <w:pStyle w:val="Contents4"/>
            <w:tabs>
              <w:tab w:val="clear" w:pos="8176"/>
              <w:tab w:val="right" w:pos="9026" w:leader="dot"/>
            </w:tabs>
            <w:rPr/>
          </w:pPr>
          <w:hyperlink w:anchor="__RefHeading___Toc6041719_3224264995">
            <w:r>
              <w:rPr>
                <w:webHidden/>
                <w:rStyle w:val="IndexLink"/>
                <w:rtl w:val="true"/>
              </w:rPr>
              <w:t>و أما شهادة العدو لعدوه فإنها تقبل</w:t>
            </w:r>
            <w:r>
              <w:rPr>
                <w:rStyle w:val="IndexLink"/>
                <w:rtl w:val="true"/>
              </w:rPr>
              <w:tab/>
            </w:r>
            <w:r>
              <w:rPr>
                <w:rStyle w:val="IndexLink"/>
              </w:rPr>
              <w:t>233</w:t>
            </w:r>
          </w:hyperlink>
        </w:p>
        <w:p>
          <w:pPr>
            <w:pStyle w:val="Contents4"/>
            <w:tabs>
              <w:tab w:val="clear" w:pos="8176"/>
              <w:tab w:val="right" w:pos="9026" w:leader="dot"/>
            </w:tabs>
            <w:rPr/>
          </w:pPr>
          <w:hyperlink w:anchor="__RefHeading___Toc6041721_3224264995">
            <w:r>
              <w:rPr>
                <w:webHidden/>
                <w:rStyle w:val="IndexLink"/>
                <w:rtl w:val="true"/>
              </w:rPr>
              <w:t>شهادة الوالد لولده و ولد ولده و إن نزلوا، عندنا تقبل</w:t>
            </w:r>
            <w:r>
              <w:rPr>
                <w:rStyle w:val="IndexLink"/>
                <w:rtl w:val="true"/>
              </w:rPr>
              <w:tab/>
            </w:r>
            <w:r>
              <w:rPr>
                <w:rStyle w:val="IndexLink"/>
              </w:rPr>
              <w:t>233</w:t>
            </w:r>
          </w:hyperlink>
        </w:p>
        <w:p>
          <w:pPr>
            <w:pStyle w:val="Contents4"/>
            <w:tabs>
              <w:tab w:val="clear" w:pos="8176"/>
              <w:tab w:val="right" w:pos="9026" w:leader="dot"/>
            </w:tabs>
            <w:rPr/>
          </w:pPr>
          <w:hyperlink w:anchor="__RefHeading___Toc6041723_3224264995">
            <w:r>
              <w:rPr>
                <w:webHidden/>
                <w:rStyle w:val="IndexLink"/>
                <w:rtl w:val="true"/>
              </w:rPr>
              <w:t>إذا أعتق الرجل عبدا ثم شهد المعتق لمولاه، فان شهادته تقبل</w:t>
            </w:r>
            <w:r>
              <w:rPr>
                <w:rStyle w:val="IndexLink"/>
                <w:rtl w:val="true"/>
              </w:rPr>
              <w:tab/>
            </w:r>
            <w:r>
              <w:rPr>
                <w:rStyle w:val="IndexLink"/>
              </w:rPr>
              <w:t>233</w:t>
            </w:r>
          </w:hyperlink>
        </w:p>
        <w:p>
          <w:pPr>
            <w:pStyle w:val="Contents4"/>
            <w:tabs>
              <w:tab w:val="clear" w:pos="8176"/>
              <w:tab w:val="right" w:pos="9026" w:leader="dot"/>
            </w:tabs>
            <w:rPr/>
          </w:pPr>
          <w:hyperlink w:anchor="__RefHeading___Toc6041725_3224264995">
            <w:r>
              <w:rPr>
                <w:webHidden/>
                <w:rStyle w:val="IndexLink"/>
                <w:rtl w:val="true"/>
              </w:rPr>
              <w:t>من کان الغالب من حاله السلامة و الغلط نادر منه، قبلت شهادته</w:t>
            </w:r>
            <w:r>
              <w:rPr>
                <w:rStyle w:val="IndexLink"/>
                <w:rtl w:val="true"/>
              </w:rPr>
              <w:tab/>
            </w:r>
            <w:r>
              <w:rPr>
                <w:rStyle w:val="IndexLink"/>
              </w:rPr>
              <w:t>233</w:t>
            </w:r>
          </w:hyperlink>
        </w:p>
        <w:p>
          <w:pPr>
            <w:pStyle w:val="Contents4"/>
            <w:tabs>
              <w:tab w:val="clear" w:pos="8176"/>
              <w:tab w:val="right" w:pos="9026" w:leader="dot"/>
            </w:tabs>
            <w:rPr/>
          </w:pPr>
          <w:hyperlink w:anchor="__RefHeading___Toc6041727_3224264995">
            <w:r>
              <w:rPr>
                <w:webHidden/>
                <w:rStyle w:val="IndexLink"/>
                <w:rtl w:val="true"/>
              </w:rPr>
              <w:t>تقبل شهادة کل واحد من الزوجین للآخر</w:t>
            </w:r>
            <w:r>
              <w:rPr>
                <w:rStyle w:val="IndexLink"/>
                <w:rtl w:val="true"/>
              </w:rPr>
              <w:tab/>
            </w:r>
            <w:r>
              <w:rPr>
                <w:rStyle w:val="IndexLink"/>
              </w:rPr>
              <w:t>234</w:t>
            </w:r>
          </w:hyperlink>
        </w:p>
        <w:p>
          <w:pPr>
            <w:pStyle w:val="Contents4"/>
            <w:tabs>
              <w:tab w:val="clear" w:pos="8176"/>
              <w:tab w:val="right" w:pos="9026" w:leader="dot"/>
            </w:tabs>
            <w:rPr/>
          </w:pPr>
          <w:hyperlink w:anchor="__RefHeading___Toc6041729_3224264995">
            <w:r>
              <w:rPr>
                <w:webHidden/>
                <w:rStyle w:val="IndexLink"/>
                <w:rtl w:val="true"/>
              </w:rPr>
              <w:t>تقبل شهادة الصدیق لصدیقه بکل حال</w:t>
            </w:r>
            <w:r>
              <w:rPr>
                <w:rStyle w:val="IndexLink"/>
                <w:rtl w:val="true"/>
              </w:rPr>
              <w:tab/>
            </w:r>
            <w:r>
              <w:rPr>
                <w:rStyle w:val="IndexLink"/>
              </w:rPr>
              <w:t>234</w:t>
            </w:r>
          </w:hyperlink>
        </w:p>
        <w:p>
          <w:pPr>
            <w:pStyle w:val="Contents4"/>
            <w:tabs>
              <w:tab w:val="clear" w:pos="8176"/>
              <w:tab w:val="right" w:pos="9026" w:leader="dot"/>
            </w:tabs>
            <w:rPr/>
          </w:pPr>
          <w:hyperlink w:anchor="__RefHeading___Toc6041731_3224264995">
            <w:r>
              <w:rPr>
                <w:webHidden/>
                <w:rStyle w:val="IndexLink"/>
                <w:rtl w:val="true"/>
              </w:rPr>
              <w:t>کل من خالف الحق قد بینا أنه لا تقبل شهادته</w:t>
            </w:r>
            <w:r>
              <w:rPr>
                <w:rStyle w:val="IndexLink"/>
                <w:rtl w:val="true"/>
              </w:rPr>
              <w:tab/>
            </w:r>
            <w:r>
              <w:rPr>
                <w:rStyle w:val="IndexLink"/>
              </w:rPr>
              <w:t>234</w:t>
            </w:r>
          </w:hyperlink>
        </w:p>
        <w:p>
          <w:pPr>
            <w:pStyle w:val="Contents4"/>
            <w:tabs>
              <w:tab w:val="clear" w:pos="8176"/>
              <w:tab w:val="right" w:pos="9026" w:leader="dot"/>
            </w:tabs>
            <w:rPr/>
          </w:pPr>
          <w:hyperlink w:anchor="__RefHeading___Toc6041733_3224264995">
            <w:r>
              <w:rPr>
                <w:webHidden/>
                <w:rStyle w:val="IndexLink"/>
                <w:rtl w:val="true"/>
              </w:rPr>
              <w:t>الخطابیة لا تقبل شهادتهم عندنا بحال</w:t>
            </w:r>
            <w:r>
              <w:rPr>
                <w:rStyle w:val="IndexLink"/>
                <w:rtl w:val="true"/>
              </w:rPr>
              <w:tab/>
            </w:r>
            <w:r>
              <w:rPr>
                <w:rStyle w:val="IndexLink"/>
              </w:rPr>
              <w:t>234</w:t>
            </w:r>
          </w:hyperlink>
        </w:p>
        <w:p>
          <w:pPr>
            <w:pStyle w:val="Contents4"/>
            <w:tabs>
              <w:tab w:val="clear" w:pos="8176"/>
              <w:tab w:val="right" w:pos="9026" w:leader="dot"/>
            </w:tabs>
            <w:rPr/>
          </w:pPr>
          <w:hyperlink w:anchor="__RefHeading___Toc6041735_3224264995">
            <w:r>
              <w:rPr>
                <w:webHidden/>
                <w:rStyle w:val="IndexLink"/>
                <w:rtl w:val="true"/>
              </w:rPr>
              <w:t>من یری إباحة دم رجل و ماله فإذا شهد علیه لم تقبل شهادته</w:t>
            </w:r>
            <w:r>
              <w:rPr>
                <w:rStyle w:val="IndexLink"/>
                <w:rtl w:val="true"/>
              </w:rPr>
              <w:tab/>
            </w:r>
            <w:r>
              <w:rPr>
                <w:rStyle w:val="IndexLink"/>
              </w:rPr>
              <w:t>234</w:t>
            </w:r>
          </w:hyperlink>
        </w:p>
        <w:p>
          <w:pPr>
            <w:pStyle w:val="Contents4"/>
            <w:tabs>
              <w:tab w:val="clear" w:pos="8176"/>
              <w:tab w:val="right" w:pos="9026" w:leader="dot"/>
            </w:tabs>
            <w:rPr/>
          </w:pPr>
          <w:hyperlink w:anchor="__RefHeading___Toc6041737_3224264995">
            <w:r>
              <w:rPr>
                <w:webHidden/>
                <w:rStyle w:val="IndexLink"/>
                <w:rtl w:val="true"/>
              </w:rPr>
              <w:t>قال قوم کل من ذهب إلی شیء بتأویل محتمل لم ترد شهادته به</w:t>
            </w:r>
            <w:r>
              <w:rPr>
                <w:rStyle w:val="IndexLink"/>
                <w:rtl w:val="true"/>
              </w:rPr>
              <w:tab/>
            </w:r>
            <w:r>
              <w:rPr>
                <w:rStyle w:val="IndexLink"/>
              </w:rPr>
              <w:t>234</w:t>
            </w:r>
          </w:hyperlink>
        </w:p>
        <w:p>
          <w:pPr>
            <w:pStyle w:val="Contents4"/>
            <w:tabs>
              <w:tab w:val="clear" w:pos="8176"/>
              <w:tab w:val="right" w:pos="9026" w:leader="dot"/>
            </w:tabs>
            <w:rPr/>
          </w:pPr>
          <w:hyperlink w:anchor="__RefHeading___Toc6041739_3224264995">
            <w:r>
              <w:rPr>
                <w:webHidden/>
                <w:rStyle w:val="IndexLink"/>
                <w:rtl w:val="true"/>
              </w:rPr>
              <w:t>اللاعب بالشطرنج عندنا لا تقبل شهادته بحال</w:t>
            </w:r>
            <w:r>
              <w:rPr>
                <w:rStyle w:val="IndexLink"/>
                <w:rtl w:val="true"/>
              </w:rPr>
              <w:tab/>
            </w:r>
            <w:r>
              <w:rPr>
                <w:rStyle w:val="IndexLink"/>
              </w:rPr>
              <w:t>235</w:t>
            </w:r>
          </w:hyperlink>
        </w:p>
        <w:p>
          <w:pPr>
            <w:pStyle w:val="Contents4"/>
            <w:tabs>
              <w:tab w:val="clear" w:pos="8176"/>
              <w:tab w:val="right" w:pos="9026" w:leader="dot"/>
            </w:tabs>
            <w:rPr/>
          </w:pPr>
          <w:hyperlink w:anchor="__RefHeading___Toc6041741_3224264995">
            <w:r>
              <w:rPr>
                <w:webHidden/>
                <w:rStyle w:val="IndexLink"/>
                <w:rtl w:val="true"/>
              </w:rPr>
              <w:t>و أما اللعب بالحمام فان اقتناها للأنس بها و طلب فائدتها من فراخ و نقل الکتب من بلد إلی بلد لم یکره ذلک</w:t>
            </w:r>
            <w:r>
              <w:rPr>
                <w:rStyle w:val="IndexLink"/>
                <w:rtl w:val="true"/>
              </w:rPr>
              <w:tab/>
            </w:r>
            <w:r>
              <w:rPr>
                <w:rStyle w:val="IndexLink"/>
              </w:rPr>
              <w:t>235</w:t>
            </w:r>
          </w:hyperlink>
        </w:p>
        <w:p>
          <w:pPr>
            <w:pStyle w:val="Contents4"/>
            <w:tabs>
              <w:tab w:val="clear" w:pos="8176"/>
              <w:tab w:val="right" w:pos="9026" w:leader="dot"/>
            </w:tabs>
            <w:rPr/>
          </w:pPr>
          <w:hyperlink w:anchor="__RefHeading___Toc6041743_3224264995">
            <w:r>
              <w:rPr>
                <w:webHidden/>
                <w:rStyle w:val="IndexLink"/>
                <w:rtl w:val="true"/>
              </w:rPr>
              <w:t>الشراب ضربان خمر و غیر خمر</w:t>
            </w:r>
            <w:r>
              <w:rPr>
                <w:rStyle w:val="IndexLink"/>
                <w:rtl w:val="true"/>
              </w:rPr>
              <w:tab/>
            </w:r>
            <w:r>
              <w:rPr>
                <w:rStyle w:val="IndexLink"/>
              </w:rPr>
              <w:t>236</w:t>
            </w:r>
          </w:hyperlink>
        </w:p>
        <w:p>
          <w:pPr>
            <w:pStyle w:val="Contents4"/>
            <w:tabs>
              <w:tab w:val="clear" w:pos="8176"/>
              <w:tab w:val="right" w:pos="9026" w:leader="dot"/>
            </w:tabs>
            <w:rPr/>
          </w:pPr>
          <w:hyperlink w:anchor="__RefHeading___Toc6041745_3224264995">
            <w:r>
              <w:rPr>
                <w:webHidden/>
                <w:rStyle w:val="IndexLink"/>
                <w:rtl w:val="true"/>
              </w:rPr>
              <w:t>قد بینا أن سائر أنواع القمار من النرد و الأربعة عشر حکمه حکم الشطرنج یفسق به و یرد به شهادته</w:t>
            </w:r>
            <w:r>
              <w:rPr>
                <w:rStyle w:val="IndexLink"/>
                <w:rtl w:val="true"/>
              </w:rPr>
              <w:t>.</w:t>
              <w:tab/>
            </w:r>
            <w:r>
              <w:rPr>
                <w:rStyle w:val="IndexLink"/>
              </w:rPr>
              <w:t>236</w:t>
            </w:r>
          </w:hyperlink>
        </w:p>
        <w:p>
          <w:pPr>
            <w:pStyle w:val="Contents4"/>
            <w:tabs>
              <w:tab w:val="clear" w:pos="8176"/>
              <w:tab w:val="right" w:pos="9026" w:leader="dot"/>
            </w:tabs>
            <w:rPr/>
          </w:pPr>
          <w:hyperlink w:anchor="__RefHeading___Toc6041747_3224264995">
            <w:r>
              <w:rPr>
                <w:webHidden/>
                <w:rStyle w:val="IndexLink"/>
                <w:rtl w:val="true"/>
              </w:rPr>
              <w:t>و أما الحداء و هو الشعر الذی تحث به العرب الإبل علی الإسراع فی السیر، فهو مباح</w:t>
            </w:r>
            <w:r>
              <w:rPr>
                <w:rStyle w:val="IndexLink"/>
                <w:rtl w:val="true"/>
              </w:rPr>
              <w:tab/>
            </w:r>
            <w:r>
              <w:rPr>
                <w:rStyle w:val="IndexLink"/>
              </w:rPr>
              <w:t>238</w:t>
            </w:r>
          </w:hyperlink>
        </w:p>
        <w:p>
          <w:pPr>
            <w:pStyle w:val="Contents4"/>
            <w:tabs>
              <w:tab w:val="clear" w:pos="8176"/>
              <w:tab w:val="right" w:pos="9026" w:leader="dot"/>
            </w:tabs>
            <w:rPr/>
          </w:pPr>
          <w:hyperlink w:anchor="__RefHeading___Toc6041749_3224264995">
            <w:r>
              <w:rPr>
                <w:webHidden/>
                <w:rStyle w:val="IndexLink"/>
                <w:rtl w:val="true"/>
              </w:rPr>
              <w:t>فأما الکلام فی الشعر فهو مباح أیضا</w:t>
            </w:r>
            <w:r>
              <w:rPr>
                <w:rStyle w:val="IndexLink"/>
                <w:rtl w:val="true"/>
              </w:rPr>
              <w:tab/>
            </w:r>
            <w:r>
              <w:rPr>
                <w:rStyle w:val="IndexLink"/>
              </w:rPr>
              <w:t>239</w:t>
            </w:r>
          </w:hyperlink>
        </w:p>
        <w:p>
          <w:pPr>
            <w:pStyle w:val="Contents4"/>
            <w:tabs>
              <w:tab w:val="clear" w:pos="8176"/>
              <w:tab w:val="right" w:pos="9026" w:leader="dot"/>
            </w:tabs>
            <w:rPr/>
          </w:pPr>
          <w:hyperlink w:anchor="__RefHeading___Toc6041751_3224264995">
            <w:r>
              <w:rPr>
                <w:webHidden/>
                <w:rStyle w:val="IndexLink"/>
                <w:rtl w:val="true"/>
              </w:rPr>
              <w:t>شهادة ولد الزنا إذا کان عدلا مقبولة عند قوم فی الزنا</w:t>
            </w:r>
            <w:r>
              <w:rPr>
                <w:rStyle w:val="IndexLink"/>
                <w:rtl w:val="true"/>
              </w:rPr>
              <w:tab/>
            </w:r>
            <w:r>
              <w:rPr>
                <w:rStyle w:val="IndexLink"/>
              </w:rPr>
              <w:t>242</w:t>
            </w:r>
          </w:hyperlink>
        </w:p>
        <w:p>
          <w:pPr>
            <w:pStyle w:val="Contents4"/>
            <w:tabs>
              <w:tab w:val="clear" w:pos="8176"/>
              <w:tab w:val="right" w:pos="9026" w:leader="dot"/>
            </w:tabs>
            <w:rPr/>
          </w:pPr>
          <w:hyperlink w:anchor="__RefHeading___Toc6041753_3224264995">
            <w:r>
              <w:rPr>
                <w:webHidden/>
                <w:rStyle w:val="IndexLink"/>
                <w:rtl w:val="true"/>
              </w:rPr>
              <w:t>شهادة البدوی مقبولة علی القروی و البلدی</w:t>
            </w:r>
            <w:r>
              <w:rPr>
                <w:rStyle w:val="IndexLink"/>
                <w:rtl w:val="true"/>
              </w:rPr>
              <w:tab/>
            </w:r>
            <w:r>
              <w:rPr>
                <w:rStyle w:val="IndexLink"/>
              </w:rPr>
              <w:t>242</w:t>
            </w:r>
          </w:hyperlink>
        </w:p>
        <w:p>
          <w:pPr>
            <w:pStyle w:val="Contents4"/>
            <w:tabs>
              <w:tab w:val="clear" w:pos="8176"/>
              <w:tab w:val="right" w:pos="9026" w:leader="dot"/>
            </w:tabs>
            <w:rPr/>
          </w:pPr>
          <w:hyperlink w:anchor="__RefHeading___Toc6041755_3224264995">
            <w:r>
              <w:rPr>
                <w:webHidden/>
                <w:rStyle w:val="IndexLink"/>
                <w:rtl w:val="true"/>
              </w:rPr>
              <w:t>إذا شهد صبی أو عبد أو کافر عند الحاکم فردهم ثم بلغ الصبی و أعتق العبد و أسلم الکافر</w:t>
            </w:r>
            <w:r>
              <w:rPr>
                <w:rStyle w:val="IndexLink"/>
                <w:rtl w:val="true"/>
              </w:rPr>
              <w:tab/>
            </w:r>
            <w:r>
              <w:rPr>
                <w:rStyle w:val="IndexLink"/>
              </w:rPr>
              <w:t>243</w:t>
            </w:r>
          </w:hyperlink>
        </w:p>
        <w:p>
          <w:pPr>
            <w:pStyle w:val="Contents4"/>
            <w:tabs>
              <w:tab w:val="clear" w:pos="8176"/>
              <w:tab w:val="right" w:pos="9026" w:leader="dot"/>
            </w:tabs>
            <w:rPr/>
          </w:pPr>
          <w:hyperlink w:anchor="__RefHeading___Toc6041757_3224264995">
            <w:r>
              <w:rPr>
                <w:webHidden/>
                <w:rStyle w:val="IndexLink"/>
                <w:rtl w:val="true"/>
              </w:rPr>
              <w:t>إذا سمع الشاهد رجلا یقر بدین فیقول لفلان علی ألف درهم</w:t>
            </w:r>
            <w:r>
              <w:rPr>
                <w:rStyle w:val="IndexLink"/>
                <w:rtl w:val="true"/>
              </w:rPr>
              <w:tab/>
            </w:r>
            <w:r>
              <w:rPr>
                <w:rStyle w:val="IndexLink"/>
              </w:rPr>
              <w:t>243</w:t>
            </w:r>
          </w:hyperlink>
        </w:p>
        <w:p>
          <w:pPr>
            <w:pStyle w:val="Contents4"/>
            <w:tabs>
              <w:tab w:val="clear" w:pos="8176"/>
              <w:tab w:val="right" w:pos="9026" w:leader="dot"/>
            </w:tabs>
            <w:rPr/>
          </w:pPr>
          <w:hyperlink w:anchor="__RefHeading___Toc6041759_3224264995">
            <w:r>
              <w:rPr>
                <w:webHidden/>
                <w:rStyle w:val="IndexLink"/>
                <w:rtl w:val="true"/>
              </w:rPr>
              <w:t>و أما شهادة المختبی فمقبولة عند قوم</w:t>
            </w:r>
            <w:r>
              <w:rPr>
                <w:rStyle w:val="IndexLink"/>
                <w:rtl w:val="true"/>
              </w:rPr>
              <w:tab/>
            </w:r>
            <w:r>
              <w:rPr>
                <w:rStyle w:val="IndexLink"/>
              </w:rPr>
              <w:t>243</w:t>
            </w:r>
          </w:hyperlink>
        </w:p>
        <w:p>
          <w:pPr>
            <w:pStyle w:val="Contents4"/>
            <w:tabs>
              <w:tab w:val="clear" w:pos="8176"/>
              <w:tab w:val="right" w:pos="9026" w:leader="dot"/>
            </w:tabs>
            <w:rPr/>
          </w:pPr>
          <w:hyperlink w:anchor="__RefHeading___Toc6041761_3224264995">
            <w:r>
              <w:rPr>
                <w:webHidden/>
                <w:rStyle w:val="IndexLink"/>
                <w:rtl w:val="true"/>
              </w:rPr>
              <w:t>إذا مات رجل و خلف ترکة و ابنین فادعی أجنبی دینا علی المیت</w:t>
            </w:r>
            <w:r>
              <w:rPr>
                <w:rStyle w:val="IndexLink"/>
                <w:rtl w:val="true"/>
              </w:rPr>
              <w:tab/>
            </w:r>
            <w:r>
              <w:rPr>
                <w:rStyle w:val="IndexLink"/>
              </w:rPr>
              <w:t>243</w:t>
            </w:r>
          </w:hyperlink>
        </w:p>
        <w:p>
          <w:pPr>
            <w:pStyle w:val="Contents4"/>
            <w:tabs>
              <w:tab w:val="clear" w:pos="8176"/>
              <w:tab w:val="right" w:pos="9026" w:leader="dot"/>
            </w:tabs>
            <w:rPr/>
          </w:pPr>
          <w:hyperlink w:anchor="__RefHeading___Toc6041763_3224264995">
            <w:r>
              <w:rPr>
                <w:webHidden/>
                <w:rStyle w:val="IndexLink"/>
                <w:rtl w:val="true"/>
              </w:rPr>
              <w:t>فان خلف ابنین و ترکة فادعی أجنبی أن أباهما أوصی له بثلث ماله</w:t>
            </w:r>
            <w:r>
              <w:rPr>
                <w:rStyle w:val="IndexLink"/>
                <w:rtl w:val="true"/>
              </w:rPr>
              <w:tab/>
            </w:r>
            <w:r>
              <w:rPr>
                <w:rStyle w:val="IndexLink"/>
              </w:rPr>
              <w:t>244</w:t>
            </w:r>
          </w:hyperlink>
        </w:p>
        <w:p>
          <w:pPr>
            <w:pStyle w:val="Contents3"/>
            <w:tabs>
              <w:tab w:val="clear" w:pos="8459"/>
              <w:tab w:val="right" w:pos="9026" w:leader="dot"/>
            </w:tabs>
            <w:rPr/>
          </w:pPr>
          <w:hyperlink w:anchor="__RefHeading___Toc6041765_3224264995">
            <w:r>
              <w:rPr>
                <w:webHidden/>
                <w:rStyle w:val="IndexLink"/>
                <w:rtl w:val="true"/>
              </w:rPr>
              <w:t>فصل فی الشهادة علی الشهادة</w:t>
            </w:r>
            <w:r>
              <w:rPr>
                <w:rStyle w:val="IndexLink"/>
                <w:rtl w:val="true"/>
              </w:rPr>
              <w:tab/>
            </w:r>
            <w:r>
              <w:rPr>
                <w:rStyle w:val="IndexLink"/>
              </w:rPr>
              <w:t>245</w:t>
            </w:r>
          </w:hyperlink>
        </w:p>
        <w:p>
          <w:pPr>
            <w:pStyle w:val="Contents4"/>
            <w:tabs>
              <w:tab w:val="clear" w:pos="8176"/>
              <w:tab w:val="right" w:pos="9026" w:leader="dot"/>
            </w:tabs>
            <w:rPr/>
          </w:pPr>
          <w:hyperlink w:anchor="__RefHeading___Toc6041767_3224264995">
            <w:r>
              <w:rPr>
                <w:webHidden/>
                <w:rStyle w:val="IndexLink"/>
                <w:rtl w:val="true"/>
              </w:rPr>
              <w:t>الشهادة علی الشهادة جائزة</w:t>
            </w:r>
            <w:r>
              <w:rPr>
                <w:rStyle w:val="IndexLink"/>
                <w:rtl w:val="true"/>
              </w:rPr>
              <w:tab/>
            </w:r>
            <w:r>
              <w:rPr>
                <w:rStyle w:val="IndexLink"/>
              </w:rPr>
              <w:t>245</w:t>
            </w:r>
          </w:hyperlink>
        </w:p>
        <w:p>
          <w:pPr>
            <w:pStyle w:val="Contents4"/>
            <w:tabs>
              <w:tab w:val="clear" w:pos="8176"/>
              <w:tab w:val="right" w:pos="9026" w:leader="dot"/>
            </w:tabs>
            <w:rPr/>
          </w:pPr>
          <w:hyperlink w:anchor="__RefHeading___Toc6041769_3224264995">
            <w:r>
              <w:rPr>
                <w:webHidden/>
                <w:rStyle w:val="IndexLink"/>
                <w:rtl w:val="true"/>
              </w:rPr>
              <w:t>اما التحمل و هو أن یصیر شاهد الفرع متحملا لشهادة شاهد الأصل</w:t>
            </w:r>
            <w:r>
              <w:rPr>
                <w:rStyle w:val="IndexLink"/>
                <w:rtl w:val="true"/>
              </w:rPr>
              <w:tab/>
            </w:r>
            <w:r>
              <w:rPr>
                <w:rStyle w:val="IndexLink"/>
              </w:rPr>
              <w:t>245</w:t>
            </w:r>
          </w:hyperlink>
        </w:p>
        <w:p>
          <w:pPr>
            <w:pStyle w:val="Contents4"/>
            <w:tabs>
              <w:tab w:val="clear" w:pos="8176"/>
              <w:tab w:val="right" w:pos="9026" w:leader="dot"/>
            </w:tabs>
            <w:rPr/>
          </w:pPr>
          <w:hyperlink w:anchor="__RefHeading___Toc6041771_3224264995">
            <w:r>
              <w:rPr>
                <w:webHidden/>
                <w:rStyle w:val="IndexLink"/>
                <w:rtl w:val="true"/>
              </w:rPr>
              <w:t>إذا قال شاهد الأصل لشاهد الفرع</w:t>
            </w:r>
            <w:r>
              <w:rPr>
                <w:rStyle w:val="IndexLink"/>
                <w:rtl w:val="true"/>
              </w:rPr>
              <w:tab/>
            </w:r>
            <w:r>
              <w:rPr>
                <w:rStyle w:val="IndexLink"/>
              </w:rPr>
              <w:t>246</w:t>
            </w:r>
          </w:hyperlink>
        </w:p>
        <w:p>
          <w:pPr>
            <w:pStyle w:val="Contents4"/>
            <w:tabs>
              <w:tab w:val="clear" w:pos="8176"/>
              <w:tab w:val="right" w:pos="9026" w:leader="dot"/>
            </w:tabs>
            <w:rPr/>
          </w:pPr>
          <w:hyperlink w:anchor="__RefHeading___Toc6041773_3224264995">
            <w:r>
              <w:rPr>
                <w:webHidden/>
                <w:rStyle w:val="IndexLink"/>
                <w:rtl w:val="true"/>
              </w:rPr>
              <w:t>فأما بیان الموضع الذی تقبل شهادة الفرع</w:t>
            </w:r>
            <w:r>
              <w:rPr>
                <w:rStyle w:val="IndexLink"/>
                <w:rtl w:val="true"/>
              </w:rPr>
              <w:tab/>
            </w:r>
            <w:r>
              <w:rPr>
                <w:rStyle w:val="IndexLink"/>
              </w:rPr>
              <w:t>246</w:t>
            </w:r>
          </w:hyperlink>
        </w:p>
        <w:p>
          <w:pPr>
            <w:pStyle w:val="Contents4"/>
            <w:tabs>
              <w:tab w:val="clear" w:pos="8176"/>
              <w:tab w:val="right" w:pos="9026" w:leader="dot"/>
            </w:tabs>
            <w:rPr/>
          </w:pPr>
          <w:hyperlink w:anchor="__RefHeading___Toc6041775_3224264995">
            <w:r>
              <w:rPr>
                <w:webHidden/>
                <w:rStyle w:val="IndexLink"/>
                <w:rtl w:val="true"/>
              </w:rPr>
              <w:t>فاما إن تعذرت شهادة الأصل بأن مات الأصل سمع من الفرع</w:t>
            </w:r>
            <w:r>
              <w:rPr>
                <w:rStyle w:val="IndexLink"/>
                <w:rtl w:val="true"/>
              </w:rPr>
              <w:tab/>
            </w:r>
            <w:r>
              <w:rPr>
                <w:rStyle w:val="IndexLink"/>
              </w:rPr>
              <w:t>247</w:t>
            </w:r>
          </w:hyperlink>
        </w:p>
        <w:p>
          <w:pPr>
            <w:pStyle w:val="Contents4"/>
            <w:tabs>
              <w:tab w:val="clear" w:pos="8176"/>
              <w:tab w:val="right" w:pos="9026" w:leader="dot"/>
            </w:tabs>
            <w:rPr/>
          </w:pPr>
          <w:hyperlink w:anchor="__RefHeading___Toc6041777_3224264995">
            <w:r>
              <w:rPr>
                <w:webHidden/>
                <w:rStyle w:val="IndexLink"/>
                <w:rtl w:val="true"/>
              </w:rPr>
              <w:t>قال قوم لا مدخل للنساء فی الشهادة علی الشهادة</w:t>
            </w:r>
            <w:r>
              <w:rPr>
                <w:rStyle w:val="IndexLink"/>
                <w:rtl w:val="true"/>
              </w:rPr>
              <w:tab/>
            </w:r>
            <w:r>
              <w:rPr>
                <w:rStyle w:val="IndexLink"/>
              </w:rPr>
              <w:t>247</w:t>
            </w:r>
          </w:hyperlink>
        </w:p>
        <w:p>
          <w:pPr>
            <w:pStyle w:val="Contents4"/>
            <w:tabs>
              <w:tab w:val="clear" w:pos="8176"/>
              <w:tab w:val="right" w:pos="9026" w:leader="dot"/>
            </w:tabs>
            <w:rPr/>
          </w:pPr>
          <w:hyperlink w:anchor="__RefHeading___Toc6041779_3224264995">
            <w:r>
              <w:rPr>
                <w:webHidden/>
                <w:rStyle w:val="IndexLink"/>
                <w:rtl w:val="true"/>
              </w:rPr>
              <w:t>إذا شهد شاهد الفرع علی شهادة الأصل لم یخل من ثلثة أحوال</w:t>
            </w:r>
            <w:r>
              <w:rPr>
                <w:rStyle w:val="IndexLink"/>
                <w:rtl w:val="true"/>
              </w:rPr>
              <w:tab/>
            </w:r>
            <w:r>
              <w:rPr>
                <w:rStyle w:val="IndexLink"/>
              </w:rPr>
              <w:t>248</w:t>
            </w:r>
          </w:hyperlink>
        </w:p>
        <w:p>
          <w:pPr>
            <w:pStyle w:val="Contents4"/>
            <w:tabs>
              <w:tab w:val="clear" w:pos="8176"/>
              <w:tab w:val="right" w:pos="9026" w:leader="dot"/>
            </w:tabs>
            <w:rPr/>
          </w:pPr>
          <w:hyperlink w:anchor="__RefHeading___Toc6041781_3224264995">
            <w:r>
              <w:rPr>
                <w:webHidden/>
                <w:rStyle w:val="IndexLink"/>
                <w:rtl w:val="true"/>
              </w:rPr>
              <w:t>إذا ادعی عبدا فی ید رجل فشهد له شاهد أنه غصبه و شهد آخر أنه أقر له بالغصب</w:t>
            </w:r>
            <w:r>
              <w:rPr>
                <w:rStyle w:val="IndexLink"/>
                <w:rtl w:val="true"/>
              </w:rPr>
              <w:tab/>
            </w:r>
            <w:r>
              <w:rPr>
                <w:rStyle w:val="IndexLink"/>
              </w:rPr>
              <w:t>248</w:t>
            </w:r>
          </w:hyperlink>
        </w:p>
        <w:p>
          <w:pPr>
            <w:pStyle w:val="Contents4"/>
            <w:tabs>
              <w:tab w:val="clear" w:pos="8176"/>
              <w:tab w:val="right" w:pos="9026" w:leader="dot"/>
            </w:tabs>
            <w:rPr/>
          </w:pPr>
          <w:hyperlink w:anchor="__RefHeading___Toc6041783_3224264995">
            <w:r>
              <w:rPr>
                <w:webHidden/>
                <w:rStyle w:val="IndexLink"/>
                <w:rtl w:val="true"/>
              </w:rPr>
              <w:t>فأما إن کان فی ید رجل جاریة فوطئها و استولدها فادعی مدع أنها له غصبها منه</w:t>
            </w:r>
            <w:r>
              <w:rPr>
                <w:rStyle w:val="IndexLink"/>
                <w:rtl w:val="true"/>
              </w:rPr>
              <w:tab/>
            </w:r>
            <w:r>
              <w:rPr>
                <w:rStyle w:val="IndexLink"/>
              </w:rPr>
              <w:t>248</w:t>
            </w:r>
          </w:hyperlink>
        </w:p>
        <w:p>
          <w:pPr>
            <w:pStyle w:val="Contents4"/>
            <w:tabs>
              <w:tab w:val="clear" w:pos="8176"/>
              <w:tab w:val="right" w:pos="9026" w:leader="dot"/>
            </w:tabs>
            <w:rPr/>
          </w:pPr>
          <w:hyperlink w:anchor="__RefHeading___Toc6041785_3224264995">
            <w:r>
              <w:rPr>
                <w:webHidden/>
                <w:rStyle w:val="IndexLink"/>
                <w:rtl w:val="true"/>
              </w:rPr>
              <w:t>فان شهدا علی رجل أنه غصب هذا العبد من زید فقال</w:t>
            </w:r>
            <w:r>
              <w:rPr>
                <w:rStyle w:val="IndexLink"/>
                <w:rtl w:val="true"/>
              </w:rPr>
              <w:t xml:space="preserve">: </w:t>
            </w:r>
            <w:r>
              <w:rPr>
                <w:rStyle w:val="IndexLink"/>
                <w:rtl w:val="true"/>
              </w:rPr>
              <w:t>صدقا</w:t>
            </w:r>
            <w:r>
              <w:rPr>
                <w:rStyle w:val="IndexLink"/>
                <w:rtl w:val="true"/>
              </w:rPr>
              <w:tab/>
            </w:r>
            <w:r>
              <w:rPr>
                <w:rStyle w:val="IndexLink"/>
              </w:rPr>
              <w:t>249</w:t>
            </w:r>
          </w:hyperlink>
        </w:p>
        <w:p>
          <w:pPr>
            <w:pStyle w:val="Contents4"/>
            <w:tabs>
              <w:tab w:val="clear" w:pos="8176"/>
              <w:tab w:val="right" w:pos="9026" w:leader="dot"/>
            </w:tabs>
            <w:rPr/>
          </w:pPr>
          <w:hyperlink w:anchor="__RefHeading___Toc6041787_3224264995">
            <w:r>
              <w:rPr>
                <w:webHidden/>
                <w:rStyle w:val="IndexLink"/>
                <w:rtl w:val="true"/>
              </w:rPr>
              <w:t>و إن هلکت جاریة فی ید رجل فشهد علیه شاهدان أنها غصب من زید</w:t>
            </w:r>
            <w:r>
              <w:rPr>
                <w:rStyle w:val="IndexLink"/>
                <w:rtl w:val="true"/>
              </w:rPr>
              <w:tab/>
            </w:r>
            <w:r>
              <w:rPr>
                <w:rStyle w:val="IndexLink"/>
              </w:rPr>
              <w:t>249</w:t>
            </w:r>
          </w:hyperlink>
        </w:p>
        <w:p>
          <w:pPr>
            <w:pStyle w:val="Contents4"/>
            <w:tabs>
              <w:tab w:val="clear" w:pos="8176"/>
              <w:tab w:val="right" w:pos="9026" w:leader="dot"/>
            </w:tabs>
            <w:rPr/>
          </w:pPr>
          <w:hyperlink w:anchor="__RefHeading___Toc6041789_3224264995">
            <w:r>
              <w:rPr>
                <w:webHidden/>
                <w:rStyle w:val="IndexLink"/>
                <w:rtl w:val="true"/>
              </w:rPr>
              <w:t>قد ذکرنا أن شهادة العدو علی عدوه لا تقبل</w:t>
            </w:r>
            <w:r>
              <w:rPr>
                <w:rStyle w:val="IndexLink"/>
                <w:rtl w:val="true"/>
              </w:rPr>
              <w:tab/>
            </w:r>
            <w:r>
              <w:rPr>
                <w:rStyle w:val="IndexLink"/>
              </w:rPr>
              <w:t>249</w:t>
            </w:r>
          </w:hyperlink>
        </w:p>
        <w:p>
          <w:pPr>
            <w:pStyle w:val="Contents4"/>
            <w:tabs>
              <w:tab w:val="clear" w:pos="8176"/>
              <w:tab w:val="right" w:pos="9026" w:leader="dot"/>
            </w:tabs>
            <w:rPr/>
          </w:pPr>
          <w:hyperlink w:anchor="__RefHeading___Toc6041791_3224264995">
            <w:r>
              <w:rPr>
                <w:webHidden/>
                <w:rStyle w:val="IndexLink"/>
                <w:rtl w:val="true"/>
              </w:rPr>
              <w:t>العدد الذی یثبت به شهادة الأصل</w:t>
            </w:r>
            <w:r>
              <w:rPr>
                <w:rStyle w:val="IndexLink"/>
                <w:rtl w:val="true"/>
              </w:rPr>
              <w:tab/>
            </w:r>
            <w:r>
              <w:rPr>
                <w:rStyle w:val="IndexLink"/>
              </w:rPr>
              <w:t>249</w:t>
            </w:r>
          </w:hyperlink>
        </w:p>
        <w:p>
          <w:pPr>
            <w:pStyle w:val="Contents4"/>
            <w:tabs>
              <w:tab w:val="clear" w:pos="8176"/>
              <w:tab w:val="right" w:pos="9026" w:leader="dot"/>
            </w:tabs>
            <w:rPr/>
          </w:pPr>
          <w:hyperlink w:anchor="__RefHeading___Toc6041793_3224264995">
            <w:r>
              <w:rPr>
                <w:webHidden/>
                <w:rStyle w:val="IndexLink"/>
                <w:rtl w:val="true"/>
              </w:rPr>
              <w:t>و بقی الکلام فی التفریع</w:t>
            </w:r>
            <w:r>
              <w:rPr>
                <w:rStyle w:val="IndexLink"/>
                <w:rtl w:val="true"/>
              </w:rPr>
              <w:tab/>
            </w:r>
            <w:r>
              <w:rPr>
                <w:rStyle w:val="IndexLink"/>
              </w:rPr>
              <w:t>250</w:t>
            </w:r>
          </w:hyperlink>
        </w:p>
        <w:p>
          <w:pPr>
            <w:pStyle w:val="Contents4"/>
            <w:tabs>
              <w:tab w:val="clear" w:pos="8176"/>
              <w:tab w:val="right" w:pos="9026" w:leader="dot"/>
            </w:tabs>
            <w:rPr/>
          </w:pPr>
          <w:hyperlink w:anchor="__RefHeading___Toc6041795_3224264995">
            <w:r>
              <w:rPr>
                <w:webHidden/>
                <w:rStyle w:val="IndexLink"/>
                <w:rtl w:val="true"/>
              </w:rPr>
              <w:t>فأما حقوق الله فقد قلنا إنها لا تثبت عندنا بالشهادة علی الشهادة</w:t>
            </w:r>
            <w:r>
              <w:rPr>
                <w:rStyle w:val="IndexLink"/>
                <w:rtl w:val="true"/>
              </w:rPr>
              <w:tab/>
            </w:r>
            <w:r>
              <w:rPr>
                <w:rStyle w:val="IndexLink"/>
              </w:rPr>
              <w:t>251</w:t>
            </w:r>
          </w:hyperlink>
        </w:p>
        <w:p>
          <w:pPr>
            <w:pStyle w:val="Contents4"/>
            <w:tabs>
              <w:tab w:val="clear" w:pos="8176"/>
              <w:tab w:val="right" w:pos="9026" w:leader="dot"/>
            </w:tabs>
            <w:rPr/>
          </w:pPr>
          <w:hyperlink w:anchor="__RefHeading___Toc6041797_3224264995">
            <w:r>
              <w:rPr>
                <w:webHidden/>
                <w:rStyle w:val="IndexLink"/>
                <w:rtl w:val="true"/>
              </w:rPr>
              <w:t>فان ذکروا أنه أتی بهیمة فعندنا فیه التعزیر</w:t>
            </w:r>
            <w:r>
              <w:rPr>
                <w:rStyle w:val="IndexLink"/>
                <w:rtl w:val="true"/>
              </w:rPr>
              <w:tab/>
            </w:r>
            <w:r>
              <w:rPr>
                <w:rStyle w:val="IndexLink"/>
              </w:rPr>
              <w:t>252</w:t>
            </w:r>
          </w:hyperlink>
        </w:p>
        <w:p>
          <w:pPr>
            <w:pStyle w:val="Contents4"/>
            <w:tabs>
              <w:tab w:val="clear" w:pos="8176"/>
              <w:tab w:val="right" w:pos="9026" w:leader="dot"/>
            </w:tabs>
            <w:rPr/>
          </w:pPr>
          <w:hyperlink w:anchor="__RefHeading___Toc6041799_3224264995">
            <w:r>
              <w:rPr>
                <w:webHidden/>
                <w:rStyle w:val="IndexLink"/>
                <w:rtl w:val="true"/>
              </w:rPr>
              <w:t>و إن ذکروا أنه استمنی فالاستمناء محرم</w:t>
            </w:r>
            <w:r>
              <w:rPr>
                <w:rStyle w:val="IndexLink"/>
                <w:rtl w:val="true"/>
              </w:rPr>
              <w:tab/>
            </w:r>
            <w:r>
              <w:rPr>
                <w:rStyle w:val="IndexLink"/>
              </w:rPr>
              <w:t>252</w:t>
            </w:r>
          </w:hyperlink>
        </w:p>
        <w:p>
          <w:pPr>
            <w:pStyle w:val="Contents4"/>
            <w:tabs>
              <w:tab w:val="clear" w:pos="8176"/>
              <w:tab w:val="right" w:pos="9026" w:leader="dot"/>
            </w:tabs>
            <w:rPr/>
          </w:pPr>
          <w:hyperlink w:anchor="__RefHeading___Toc6041801_3224264995">
            <w:r>
              <w:rPr>
                <w:webHidden/>
                <w:rStyle w:val="IndexLink"/>
                <w:rtl w:val="true"/>
              </w:rPr>
              <w:t>فان جاء أربعة لیشهدوا علیه بالزنا فشهد ثلثة و عرض الرابع فقال رأیته علی بطنها</w:t>
            </w:r>
            <w:r>
              <w:rPr>
                <w:rStyle w:val="IndexLink"/>
                <w:rtl w:val="true"/>
              </w:rPr>
              <w:tab/>
            </w:r>
            <w:r>
              <w:rPr>
                <w:rStyle w:val="IndexLink"/>
              </w:rPr>
              <w:t>252</w:t>
            </w:r>
          </w:hyperlink>
        </w:p>
        <w:p>
          <w:pPr>
            <w:pStyle w:val="Contents4"/>
            <w:tabs>
              <w:tab w:val="clear" w:pos="8176"/>
              <w:tab w:val="right" w:pos="9026" w:leader="dot"/>
            </w:tabs>
            <w:rPr/>
          </w:pPr>
          <w:hyperlink w:anchor="__RefHeading___Toc6041803_3224264995">
            <w:r>
              <w:rPr>
                <w:webHidden/>
                <w:rStyle w:val="IndexLink"/>
                <w:rtl w:val="true"/>
              </w:rPr>
              <w:t>إذا شهد الأربعة بالزنا ثم مات واحد منهم</w:t>
            </w:r>
            <w:r>
              <w:rPr>
                <w:rStyle w:val="IndexLink"/>
                <w:rtl w:val="true"/>
              </w:rPr>
              <w:tab/>
            </w:r>
            <w:r>
              <w:rPr>
                <w:rStyle w:val="IndexLink"/>
              </w:rPr>
              <w:t>252</w:t>
            </w:r>
          </w:hyperlink>
        </w:p>
        <w:p>
          <w:pPr>
            <w:pStyle w:val="Contents4"/>
            <w:tabs>
              <w:tab w:val="clear" w:pos="8176"/>
              <w:tab w:val="right" w:pos="9026" w:leader="dot"/>
            </w:tabs>
            <w:rPr/>
          </w:pPr>
          <w:hyperlink w:anchor="__RefHeading___Toc6041805_3224264995">
            <w:r>
              <w:rPr>
                <w:webHidden/>
                <w:rStyle w:val="IndexLink"/>
                <w:rtl w:val="true"/>
              </w:rPr>
              <w:t>إذا شهد الشهود عند الحاکم بحق حد أو غیر حد فسمع الشهادة، ثم ماتوا</w:t>
            </w:r>
            <w:r>
              <w:rPr>
                <w:rStyle w:val="IndexLink"/>
                <w:rtl w:val="true"/>
              </w:rPr>
              <w:tab/>
            </w:r>
            <w:r>
              <w:rPr>
                <w:rStyle w:val="IndexLink"/>
              </w:rPr>
              <w:t>253</w:t>
            </w:r>
          </w:hyperlink>
        </w:p>
        <w:p>
          <w:pPr>
            <w:pStyle w:val="Contents4"/>
            <w:tabs>
              <w:tab w:val="clear" w:pos="8176"/>
              <w:tab w:val="right" w:pos="9026" w:leader="dot"/>
            </w:tabs>
            <w:rPr/>
          </w:pPr>
          <w:hyperlink w:anchor="__RefHeading___Toc6041807_3224264995">
            <w:r>
              <w:rPr>
                <w:webHidden/>
                <w:rStyle w:val="IndexLink"/>
                <w:rtl w:val="true"/>
              </w:rPr>
              <w:t>إذا أقام المدعی عند الحاکم بینة بما ادعاه، و عرف الحاکم عدالتها</w:t>
            </w:r>
            <w:r>
              <w:rPr>
                <w:rStyle w:val="IndexLink"/>
                <w:rtl w:val="true"/>
              </w:rPr>
              <w:tab/>
            </w:r>
            <w:r>
              <w:rPr>
                <w:rStyle w:val="IndexLink"/>
              </w:rPr>
              <w:t>253</w:t>
            </w:r>
          </w:hyperlink>
        </w:p>
        <w:p>
          <w:pPr>
            <w:pStyle w:val="Contents4"/>
            <w:tabs>
              <w:tab w:val="clear" w:pos="8176"/>
              <w:tab w:val="right" w:pos="9026" w:leader="dot"/>
            </w:tabs>
            <w:rPr/>
          </w:pPr>
          <w:hyperlink w:anchor="__RefHeading___Toc6041809_3224264995">
            <w:r>
              <w:rPr>
                <w:webHidden/>
                <w:rStyle w:val="IndexLink"/>
                <w:rtl w:val="true"/>
              </w:rPr>
              <w:t>الحقوق ضربان حق لآدمیین، و حق لله تعالی</w:t>
            </w:r>
            <w:r>
              <w:rPr>
                <w:rStyle w:val="IndexLink"/>
                <w:rtl w:val="true"/>
              </w:rPr>
              <w:tab/>
            </w:r>
            <w:r>
              <w:rPr>
                <w:rStyle w:val="IndexLink"/>
              </w:rPr>
              <w:t>253</w:t>
            </w:r>
          </w:hyperlink>
        </w:p>
        <w:p>
          <w:pPr>
            <w:pStyle w:val="Contents4"/>
            <w:tabs>
              <w:tab w:val="clear" w:pos="8176"/>
              <w:tab w:val="right" w:pos="9026" w:leader="dot"/>
            </w:tabs>
            <w:rPr/>
          </w:pPr>
          <w:hyperlink w:anchor="__RefHeading___Toc6041811_3224264995">
            <w:r>
              <w:rPr>
                <w:webHidden/>
                <w:rStyle w:val="IndexLink"/>
                <w:rtl w:val="true"/>
              </w:rPr>
              <w:t>إذا شهد شاهدان علی رجل أنه سرق کبشا</w:t>
            </w:r>
            <w:r>
              <w:rPr>
                <w:rStyle w:val="IndexLink"/>
                <w:rtl w:val="true"/>
              </w:rPr>
              <w:tab/>
            </w:r>
            <w:r>
              <w:rPr>
                <w:rStyle w:val="IndexLink"/>
              </w:rPr>
              <w:t>254</w:t>
            </w:r>
          </w:hyperlink>
        </w:p>
        <w:p>
          <w:pPr>
            <w:pStyle w:val="Contents4"/>
            <w:tabs>
              <w:tab w:val="clear" w:pos="8176"/>
              <w:tab w:val="right" w:pos="9026" w:leader="dot"/>
            </w:tabs>
            <w:rPr/>
          </w:pPr>
          <w:hyperlink w:anchor="__RefHeading___Toc6041813_3224264995">
            <w:r>
              <w:rPr>
                <w:webHidden/>
                <w:rStyle w:val="IndexLink"/>
                <w:rtl w:val="true"/>
              </w:rPr>
              <w:t>فان شهد شاهد أنه سرق کبشا، و شهد الآخر أنه سرق کبشین</w:t>
            </w:r>
            <w:r>
              <w:rPr>
                <w:rStyle w:val="IndexLink"/>
                <w:rtl w:val="true"/>
              </w:rPr>
              <w:tab/>
            </w:r>
            <w:r>
              <w:rPr>
                <w:rStyle w:val="IndexLink"/>
              </w:rPr>
              <w:t>255</w:t>
            </w:r>
          </w:hyperlink>
        </w:p>
        <w:p>
          <w:pPr>
            <w:pStyle w:val="Contents4"/>
            <w:tabs>
              <w:tab w:val="clear" w:pos="8176"/>
              <w:tab w:val="right" w:pos="9026" w:leader="dot"/>
            </w:tabs>
            <w:rPr/>
          </w:pPr>
          <w:hyperlink w:anchor="__RefHeading___Toc6041815_3224264995">
            <w:r>
              <w:rPr>
                <w:webHidden/>
                <w:rStyle w:val="IndexLink"/>
                <w:rtl w:val="true"/>
              </w:rPr>
              <w:t>إذا شهد شاهدان علی إقراره بألف، و شهد آخر بألف، و شهد آخر بألف و خمسمائة</w:t>
            </w:r>
            <w:r>
              <w:rPr>
                <w:rStyle w:val="IndexLink"/>
                <w:rtl w:val="true"/>
              </w:rPr>
              <w:tab/>
            </w:r>
            <w:r>
              <w:rPr>
                <w:rStyle w:val="IndexLink"/>
              </w:rPr>
              <w:t>256</w:t>
            </w:r>
          </w:hyperlink>
        </w:p>
        <w:p>
          <w:pPr>
            <w:pStyle w:val="Contents4"/>
            <w:tabs>
              <w:tab w:val="clear" w:pos="8176"/>
              <w:tab w:val="right" w:pos="9026" w:leader="dot"/>
            </w:tabs>
            <w:rPr/>
          </w:pPr>
          <w:hyperlink w:anchor="__RefHeading___Toc6041817_3224264995">
            <w:r>
              <w:rPr>
                <w:webHidden/>
                <w:rStyle w:val="IndexLink"/>
                <w:rtl w:val="true"/>
              </w:rPr>
              <w:t>إذا شهد شاهدان أحدهما أنه سرق ثوبا قیمته ثمن دینار، و شهد الآخر أنه سرق ذلک الثوب بعینه، و قیمته ربع دینار</w:t>
            </w:r>
            <w:r>
              <w:rPr>
                <w:rStyle w:val="IndexLink"/>
                <w:rtl w:val="true"/>
              </w:rPr>
              <w:tab/>
            </w:r>
            <w:r>
              <w:rPr>
                <w:rStyle w:val="IndexLink"/>
              </w:rPr>
              <w:t>256</w:t>
            </w:r>
          </w:hyperlink>
        </w:p>
        <w:p>
          <w:pPr>
            <w:pStyle w:val="Contents4"/>
            <w:tabs>
              <w:tab w:val="clear" w:pos="8176"/>
              <w:tab w:val="right" w:pos="9026" w:leader="dot"/>
            </w:tabs>
            <w:rPr/>
          </w:pPr>
          <w:hyperlink w:anchor="__RefHeading___Toc6041819_3224264995">
            <w:r>
              <w:rPr>
                <w:webHidden/>
                <w:rStyle w:val="IndexLink"/>
                <w:rtl w:val="true"/>
              </w:rPr>
              <w:t>إن شهد شاهدان أنه قذف فلانا بکرة، و شهد آخران أنه قذفه عشیة</w:t>
            </w:r>
            <w:r>
              <w:rPr>
                <w:rStyle w:val="IndexLink"/>
                <w:rtl w:val="true"/>
              </w:rPr>
              <w:tab/>
            </w:r>
            <w:r>
              <w:rPr>
                <w:rStyle w:val="IndexLink"/>
              </w:rPr>
              <w:t>256</w:t>
            </w:r>
          </w:hyperlink>
        </w:p>
        <w:p>
          <w:pPr>
            <w:pStyle w:val="Contents4"/>
            <w:tabs>
              <w:tab w:val="clear" w:pos="8176"/>
              <w:tab w:val="right" w:pos="9026" w:leader="dot"/>
            </w:tabs>
            <w:rPr/>
          </w:pPr>
          <w:hyperlink w:anchor="__RefHeading___Toc6041821_3224264995">
            <w:r>
              <w:rPr>
                <w:webHidden/>
                <w:rStyle w:val="IndexLink"/>
                <w:rtl w:val="true"/>
              </w:rPr>
              <w:t>فإن شهد أحدهما أنه قتله بکرة و شهد الآخر أنه قتله عشیا</w:t>
            </w:r>
            <w:r>
              <w:rPr>
                <w:rStyle w:val="IndexLink"/>
                <w:rtl w:val="true"/>
              </w:rPr>
              <w:tab/>
            </w:r>
            <w:r>
              <w:rPr>
                <w:rStyle w:val="IndexLink"/>
              </w:rPr>
              <w:t>257</w:t>
            </w:r>
          </w:hyperlink>
        </w:p>
        <w:p>
          <w:pPr>
            <w:pStyle w:val="Contents4"/>
            <w:tabs>
              <w:tab w:val="clear" w:pos="8176"/>
              <w:tab w:val="right" w:pos="9026" w:leader="dot"/>
            </w:tabs>
            <w:rPr/>
          </w:pPr>
          <w:hyperlink w:anchor="__RefHeading___Toc6041823_3224264995">
            <w:r>
              <w:rPr>
                <w:webHidden/>
                <w:rStyle w:val="IndexLink"/>
                <w:rtl w:val="true"/>
              </w:rPr>
              <w:t>إن شهد شاهد أنه طلقها بکرة و شهد الآخر أنه طلقها عشیا</w:t>
            </w:r>
            <w:r>
              <w:rPr>
                <w:rStyle w:val="IndexLink"/>
                <w:rtl w:val="true"/>
              </w:rPr>
              <w:tab/>
            </w:r>
            <w:r>
              <w:rPr>
                <w:rStyle w:val="IndexLink"/>
              </w:rPr>
              <w:t>257</w:t>
            </w:r>
          </w:hyperlink>
        </w:p>
        <w:p>
          <w:pPr>
            <w:pStyle w:val="Contents4"/>
            <w:tabs>
              <w:tab w:val="clear" w:pos="8176"/>
              <w:tab w:val="right" w:pos="9026" w:leader="dot"/>
            </w:tabs>
            <w:rPr/>
          </w:pPr>
          <w:hyperlink w:anchor="__RefHeading___Toc6041825_3224264995">
            <w:r>
              <w:rPr>
                <w:webHidden/>
                <w:rStyle w:val="IndexLink"/>
                <w:rtl w:val="true"/>
              </w:rPr>
              <w:t>إذا شهد شاهد و قال أقر عندی بکرة أنه قذفه، و قال الآخر أنه أقر عندی عشیا أنه قذفه</w:t>
            </w:r>
            <w:r>
              <w:rPr>
                <w:rStyle w:val="IndexLink"/>
                <w:rtl w:val="true"/>
              </w:rPr>
              <w:tab/>
            </w:r>
            <w:r>
              <w:rPr>
                <w:rStyle w:val="IndexLink"/>
              </w:rPr>
              <w:t>257</w:t>
            </w:r>
          </w:hyperlink>
        </w:p>
        <w:p>
          <w:pPr>
            <w:pStyle w:val="Contents4"/>
            <w:tabs>
              <w:tab w:val="clear" w:pos="8176"/>
              <w:tab w:val="right" w:pos="9026" w:leader="dot"/>
            </w:tabs>
            <w:rPr/>
          </w:pPr>
          <w:hyperlink w:anchor="__RefHeading___Toc6041827_3224264995">
            <w:r>
              <w:rPr>
                <w:webHidden/>
                <w:rStyle w:val="IndexLink"/>
                <w:rtl w:val="true"/>
              </w:rPr>
              <w:t>فان شهد أحدهما و قال أقر عندی بالفارسیة أنه قذفها، و قال الآخر أقر عندی بالعربیة أنه قذفها</w:t>
            </w:r>
            <w:r>
              <w:rPr>
                <w:rStyle w:val="IndexLink"/>
                <w:rtl w:val="true"/>
              </w:rPr>
              <w:tab/>
            </w:r>
            <w:r>
              <w:rPr>
                <w:rStyle w:val="IndexLink"/>
              </w:rPr>
              <w:t>258</w:t>
            </w:r>
          </w:hyperlink>
        </w:p>
        <w:p>
          <w:pPr>
            <w:pStyle w:val="Contents4"/>
            <w:tabs>
              <w:tab w:val="clear" w:pos="8176"/>
              <w:tab w:val="right" w:pos="9026" w:leader="dot"/>
            </w:tabs>
            <w:rPr/>
          </w:pPr>
          <w:hyperlink w:anchor="__RefHeading___Toc6041829_3224264995">
            <w:r>
              <w:rPr>
                <w:webHidden/>
                <w:rStyle w:val="IndexLink"/>
                <w:rtl w:val="true"/>
              </w:rPr>
              <w:t>إذا شهد علیه شاهد أنه قال القذف الذی کان منی کان بالعربیة</w:t>
            </w:r>
            <w:r>
              <w:rPr>
                <w:rStyle w:val="IndexLink"/>
                <w:rtl w:val="true"/>
              </w:rPr>
              <w:tab/>
            </w:r>
            <w:r>
              <w:rPr>
                <w:rStyle w:val="IndexLink"/>
              </w:rPr>
              <w:t>258</w:t>
            </w:r>
          </w:hyperlink>
        </w:p>
        <w:p>
          <w:pPr>
            <w:pStyle w:val="Contents4"/>
            <w:tabs>
              <w:tab w:val="clear" w:pos="8176"/>
              <w:tab w:val="right" w:pos="9026" w:leader="dot"/>
            </w:tabs>
            <w:rPr/>
          </w:pPr>
          <w:hyperlink w:anchor="__RefHeading___Toc6041831_3224264995">
            <w:r>
              <w:rPr>
                <w:webHidden/>
                <w:rStyle w:val="IndexLink"/>
                <w:rtl w:val="true"/>
              </w:rPr>
              <w:t>إذا شهد شاهدان عند الحاکم بحق و کانا عدلین</w:t>
            </w:r>
            <w:r>
              <w:rPr>
                <w:rStyle w:val="IndexLink"/>
                <w:rtl w:val="true"/>
              </w:rPr>
              <w:tab/>
            </w:r>
            <w:r>
              <w:rPr>
                <w:rStyle w:val="IndexLink"/>
              </w:rPr>
              <w:t>258</w:t>
            </w:r>
          </w:hyperlink>
        </w:p>
        <w:p>
          <w:pPr>
            <w:pStyle w:val="Contents4"/>
            <w:tabs>
              <w:tab w:val="clear" w:pos="8176"/>
              <w:tab w:val="right" w:pos="9026" w:leader="dot"/>
            </w:tabs>
            <w:rPr/>
          </w:pPr>
          <w:hyperlink w:anchor="__RefHeading___Toc6041833_3224264995">
            <w:r>
              <w:rPr>
                <w:webHidden/>
                <w:rStyle w:val="IndexLink"/>
                <w:rtl w:val="true"/>
              </w:rPr>
              <w:t>إذا صار الرجل ممن تحل له الصدقة، حلت له المسألة</w:t>
            </w:r>
            <w:r>
              <w:rPr>
                <w:rStyle w:val="IndexLink"/>
                <w:rtl w:val="true"/>
              </w:rPr>
              <w:tab/>
            </w:r>
            <w:r>
              <w:rPr>
                <w:rStyle w:val="IndexLink"/>
              </w:rPr>
              <w:t>258</w:t>
            </w:r>
          </w:hyperlink>
        </w:p>
        <w:p>
          <w:pPr>
            <w:pStyle w:val="Contents3"/>
            <w:tabs>
              <w:tab w:val="clear" w:pos="8459"/>
              <w:tab w:val="right" w:pos="9026" w:leader="dot"/>
            </w:tabs>
            <w:rPr/>
          </w:pPr>
          <w:hyperlink w:anchor="__RefHeading___Toc6041835_3224264995">
            <w:r>
              <w:rPr>
                <w:webHidden/>
                <w:rStyle w:val="IndexLink"/>
                <w:rtl w:val="true"/>
              </w:rPr>
              <w:t>فصل فی الرجوع عن الشهادة</w:t>
            </w:r>
            <w:r>
              <w:rPr>
                <w:rStyle w:val="IndexLink"/>
                <w:rtl w:val="true"/>
              </w:rPr>
              <w:tab/>
            </w:r>
            <w:r>
              <w:rPr>
                <w:rStyle w:val="IndexLink"/>
              </w:rPr>
              <w:t>260</w:t>
            </w:r>
          </w:hyperlink>
        </w:p>
        <w:p>
          <w:pPr>
            <w:pStyle w:val="Contents4"/>
            <w:tabs>
              <w:tab w:val="clear" w:pos="8176"/>
              <w:tab w:val="right" w:pos="9026" w:leader="dot"/>
            </w:tabs>
            <w:rPr/>
          </w:pPr>
          <w:hyperlink w:anchor="__RefHeading___Toc6041837_3224264995">
            <w:r>
              <w:rPr>
                <w:webHidden/>
                <w:rStyle w:val="IndexLink"/>
                <w:rtl w:val="true"/>
              </w:rPr>
              <w:t>إذا شهد الشهود عند الحاکم بحق فعرف عدالتهم، ثم رجعوا</w:t>
            </w:r>
            <w:r>
              <w:rPr>
                <w:rStyle w:val="IndexLink"/>
                <w:rtl w:val="true"/>
              </w:rPr>
              <w:tab/>
            </w:r>
            <w:r>
              <w:rPr>
                <w:rStyle w:val="IndexLink"/>
              </w:rPr>
              <w:t>260</w:t>
            </w:r>
          </w:hyperlink>
        </w:p>
        <w:p>
          <w:pPr>
            <w:pStyle w:val="Contents4"/>
            <w:tabs>
              <w:tab w:val="clear" w:pos="8176"/>
              <w:tab w:val="right" w:pos="9026" w:leader="dot"/>
            </w:tabs>
            <w:rPr/>
          </w:pPr>
          <w:hyperlink w:anchor="__RefHeading___Toc6041839_3224264995">
            <w:r>
              <w:rPr>
                <w:webHidden/>
                <w:rStyle w:val="IndexLink"/>
                <w:rtl w:val="true"/>
              </w:rPr>
              <w:t>إن قالت الشهود أخطأنا کلنا فلا قود و یجب الدیة</w:t>
            </w:r>
            <w:r>
              <w:rPr>
                <w:rStyle w:val="IndexLink"/>
                <w:rtl w:val="true"/>
              </w:rPr>
              <w:tab/>
            </w:r>
            <w:r>
              <w:rPr>
                <w:rStyle w:val="IndexLink"/>
              </w:rPr>
              <w:t>260</w:t>
            </w:r>
          </w:hyperlink>
        </w:p>
        <w:p>
          <w:pPr>
            <w:pStyle w:val="Contents4"/>
            <w:tabs>
              <w:tab w:val="clear" w:pos="8176"/>
              <w:tab w:val="right" w:pos="9026" w:leader="dot"/>
            </w:tabs>
            <w:rPr/>
          </w:pPr>
          <w:hyperlink w:anchor="__RefHeading___Toc6041841_3224264995">
            <w:r>
              <w:rPr>
                <w:webHidden/>
                <w:rStyle w:val="IndexLink"/>
                <w:rtl w:val="true"/>
              </w:rPr>
              <w:t>و إن قال اثنان عمدنا کلنا، و قال الآخر ان أخطأنا کلنا</w:t>
            </w:r>
            <w:r>
              <w:rPr>
                <w:rStyle w:val="IndexLink"/>
                <w:rtl w:val="true"/>
              </w:rPr>
              <w:tab/>
            </w:r>
            <w:r>
              <w:rPr>
                <w:rStyle w:val="IndexLink"/>
              </w:rPr>
              <w:t>260</w:t>
            </w:r>
          </w:hyperlink>
        </w:p>
        <w:p>
          <w:pPr>
            <w:pStyle w:val="Contents4"/>
            <w:tabs>
              <w:tab w:val="clear" w:pos="8176"/>
              <w:tab w:val="right" w:pos="9026" w:leader="dot"/>
            </w:tabs>
            <w:rPr/>
          </w:pPr>
          <w:hyperlink w:anchor="__RefHeading___Toc6041843_3224264995">
            <w:r>
              <w:rPr>
                <w:webHidden/>
                <w:rStyle w:val="IndexLink"/>
                <w:rtl w:val="true"/>
              </w:rPr>
              <w:t>فإن قال اثنان عمدنا کلنا، و قال الآخران عمدنا و أخطأ الآخران</w:t>
            </w:r>
            <w:r>
              <w:rPr>
                <w:rStyle w:val="IndexLink"/>
                <w:rtl w:val="true"/>
              </w:rPr>
              <w:tab/>
            </w:r>
            <w:r>
              <w:rPr>
                <w:rStyle w:val="IndexLink"/>
              </w:rPr>
              <w:t>261</w:t>
            </w:r>
          </w:hyperlink>
        </w:p>
        <w:p>
          <w:pPr>
            <w:pStyle w:val="Contents4"/>
            <w:tabs>
              <w:tab w:val="clear" w:pos="8176"/>
              <w:tab w:val="right" w:pos="9026" w:leader="dot"/>
            </w:tabs>
            <w:rPr/>
          </w:pPr>
          <w:hyperlink w:anchor="__RefHeading___Toc6041845_3224264995">
            <w:r>
              <w:rPr>
                <w:webHidden/>
                <w:rStyle w:val="IndexLink"/>
                <w:rtl w:val="true"/>
              </w:rPr>
              <w:t>و أما إذا شهدوا بما هو فی حکم الإتلاف و هو العتق و الطلاق ثم رجعوا</w:t>
            </w:r>
            <w:r>
              <w:rPr>
                <w:rStyle w:val="IndexLink"/>
                <w:rtl w:val="true"/>
              </w:rPr>
              <w:t>:</w:t>
              <w:tab/>
            </w:r>
            <w:r>
              <w:rPr>
                <w:rStyle w:val="IndexLink"/>
              </w:rPr>
              <w:t>261</w:t>
            </w:r>
          </w:hyperlink>
        </w:p>
        <w:p>
          <w:pPr>
            <w:pStyle w:val="Contents4"/>
            <w:tabs>
              <w:tab w:val="clear" w:pos="8176"/>
              <w:tab w:val="right" w:pos="9026" w:leader="dot"/>
            </w:tabs>
            <w:rPr/>
          </w:pPr>
          <w:hyperlink w:anchor="__RefHeading___Toc6041847_3224264995">
            <w:r>
              <w:rPr>
                <w:webHidden/>
                <w:rStyle w:val="IndexLink"/>
                <w:rtl w:val="true"/>
              </w:rPr>
              <w:t>و أما إن شهدا بالطلاق ثم رجعا</w:t>
            </w:r>
            <w:r>
              <w:rPr>
                <w:rStyle w:val="IndexLink"/>
                <w:rtl w:val="true"/>
              </w:rPr>
              <w:tab/>
            </w:r>
            <w:r>
              <w:rPr>
                <w:rStyle w:val="IndexLink"/>
              </w:rPr>
              <w:t>261</w:t>
            </w:r>
          </w:hyperlink>
        </w:p>
        <w:p>
          <w:pPr>
            <w:pStyle w:val="Contents4"/>
            <w:tabs>
              <w:tab w:val="clear" w:pos="8176"/>
              <w:tab w:val="right" w:pos="9026" w:leader="dot"/>
            </w:tabs>
            <w:rPr/>
          </w:pPr>
          <w:hyperlink w:anchor="__RefHeading___Toc6041849_3224264995">
            <w:r>
              <w:rPr>
                <w:webHidden/>
                <w:rStyle w:val="IndexLink"/>
                <w:rtl w:val="true"/>
              </w:rPr>
              <w:t>و إذا شهدا بالطلاق قبل الدخول ثم رجعا</w:t>
            </w:r>
            <w:r>
              <w:rPr>
                <w:rStyle w:val="IndexLink"/>
                <w:rtl w:val="true"/>
              </w:rPr>
              <w:tab/>
            </w:r>
            <w:r>
              <w:rPr>
                <w:rStyle w:val="IndexLink"/>
              </w:rPr>
              <w:t>261</w:t>
            </w:r>
          </w:hyperlink>
        </w:p>
        <w:p>
          <w:pPr>
            <w:pStyle w:val="Contents4"/>
            <w:tabs>
              <w:tab w:val="clear" w:pos="8176"/>
              <w:tab w:val="right" w:pos="9026" w:leader="dot"/>
            </w:tabs>
            <w:rPr/>
          </w:pPr>
          <w:hyperlink w:anchor="__RefHeading___Toc6041851_3224264995">
            <w:r>
              <w:rPr>
                <w:webHidden/>
                <w:rStyle w:val="IndexLink"/>
                <w:rtl w:val="true"/>
              </w:rPr>
              <w:t>و إن کان ثبوته بثلاثة رجال، فان رجعوا کلهم، فالضمان علیهم أثلاثا</w:t>
            </w:r>
            <w:r>
              <w:rPr>
                <w:rStyle w:val="IndexLink"/>
                <w:rtl w:val="true"/>
              </w:rPr>
              <w:tab/>
            </w:r>
            <w:r>
              <w:rPr>
                <w:rStyle w:val="IndexLink"/>
              </w:rPr>
              <w:t>262</w:t>
            </w:r>
          </w:hyperlink>
        </w:p>
        <w:p>
          <w:pPr>
            <w:pStyle w:val="Contents4"/>
            <w:tabs>
              <w:tab w:val="clear" w:pos="8176"/>
              <w:tab w:val="right" w:pos="9026" w:leader="dot"/>
            </w:tabs>
            <w:rPr/>
          </w:pPr>
          <w:hyperlink w:anchor="__RefHeading___Toc6041853_3224264995">
            <w:r>
              <w:rPr>
                <w:webHidden/>
                <w:rStyle w:val="IndexLink"/>
                <w:rtl w:val="true"/>
              </w:rPr>
              <w:t>و إن کان ثبوته برجل و عشر نسوة</w:t>
            </w:r>
            <w:r>
              <w:rPr>
                <w:rStyle w:val="IndexLink"/>
                <w:rtl w:val="true"/>
              </w:rPr>
              <w:tab/>
            </w:r>
            <w:r>
              <w:rPr>
                <w:rStyle w:val="IndexLink"/>
              </w:rPr>
              <w:t>262</w:t>
            </w:r>
          </w:hyperlink>
        </w:p>
        <w:p>
          <w:pPr>
            <w:pStyle w:val="Contents4"/>
            <w:tabs>
              <w:tab w:val="clear" w:pos="8176"/>
              <w:tab w:val="right" w:pos="9026" w:leader="dot"/>
            </w:tabs>
            <w:rPr/>
          </w:pPr>
          <w:hyperlink w:anchor="__RefHeading___Toc6041855_3224264995">
            <w:r>
              <w:rPr>
                <w:webHidden/>
                <w:rStyle w:val="IndexLink"/>
                <w:rtl w:val="true"/>
              </w:rPr>
              <w:t>و کل موضع رجع فیه الشهود نظرت</w:t>
            </w:r>
            <w:r>
              <w:rPr>
                <w:rStyle w:val="IndexLink"/>
                <w:rtl w:val="true"/>
              </w:rPr>
              <w:tab/>
            </w:r>
            <w:r>
              <w:rPr>
                <w:rStyle w:val="IndexLink"/>
              </w:rPr>
              <w:t>263</w:t>
            </w:r>
          </w:hyperlink>
        </w:p>
        <w:p>
          <w:pPr>
            <w:pStyle w:val="Contents4"/>
            <w:tabs>
              <w:tab w:val="clear" w:pos="8176"/>
              <w:tab w:val="right" w:pos="9026" w:leader="dot"/>
            </w:tabs>
            <w:rPr/>
          </w:pPr>
          <w:hyperlink w:anchor="__RefHeading___Toc6041857_3224264995">
            <w:r>
              <w:rPr>
                <w:webHidden/>
                <w:rStyle w:val="IndexLink"/>
                <w:rtl w:val="true"/>
              </w:rPr>
              <w:t>إذا حکم حاکم بشهادة شاهدین، ثم بان له أنه حکم بشهادة من لا یجوز له الحکم بشهادته، نظرت</w:t>
            </w:r>
            <w:r>
              <w:rPr>
                <w:rStyle w:val="IndexLink"/>
                <w:rtl w:val="true"/>
              </w:rPr>
              <w:tab/>
            </w:r>
            <w:r>
              <w:rPr>
                <w:rStyle w:val="IndexLink"/>
              </w:rPr>
              <w:t>263</w:t>
            </w:r>
          </w:hyperlink>
        </w:p>
        <w:p>
          <w:pPr>
            <w:pStyle w:val="Contents4"/>
            <w:tabs>
              <w:tab w:val="clear" w:pos="8176"/>
              <w:tab w:val="right" w:pos="9026" w:leader="dot"/>
            </w:tabs>
            <w:rPr/>
          </w:pPr>
          <w:hyperlink w:anchor="__RefHeading___Toc6041859_3224264995">
            <w:r>
              <w:rPr>
                <w:webHidden/>
                <w:rStyle w:val="IndexLink"/>
                <w:rtl w:val="true"/>
              </w:rPr>
              <w:t>إذا شهد أجنبیان أنه أعتق سالما و هو الثلث فی مرضه</w:t>
            </w:r>
            <w:r>
              <w:rPr>
                <w:rStyle w:val="IndexLink"/>
                <w:rtl w:val="true"/>
              </w:rPr>
              <w:tab/>
            </w:r>
            <w:r>
              <w:rPr>
                <w:rStyle w:val="IndexLink"/>
              </w:rPr>
              <w:t>264</w:t>
            </w:r>
          </w:hyperlink>
        </w:p>
        <w:p>
          <w:pPr>
            <w:pStyle w:val="Contents4"/>
            <w:tabs>
              <w:tab w:val="clear" w:pos="8176"/>
              <w:tab w:val="right" w:pos="9026" w:leader="dot"/>
            </w:tabs>
            <w:rPr/>
          </w:pPr>
          <w:hyperlink w:anchor="__RefHeading___Toc6041861_3224264995">
            <w:r>
              <w:rPr>
                <w:webHidden/>
                <w:rStyle w:val="IndexLink"/>
                <w:rtl w:val="true"/>
              </w:rPr>
              <w:t>إذا شهد أجنبیان أنه أوصی بعتق سالم و قیمته ثلث المال</w:t>
            </w:r>
            <w:r>
              <w:rPr>
                <w:rStyle w:val="IndexLink"/>
                <w:rtl w:val="true"/>
              </w:rPr>
              <w:tab/>
            </w:r>
            <w:r>
              <w:rPr>
                <w:rStyle w:val="IndexLink"/>
              </w:rPr>
              <w:t>267</w:t>
            </w:r>
          </w:hyperlink>
        </w:p>
        <w:p>
          <w:pPr>
            <w:pStyle w:val="Contents4"/>
            <w:tabs>
              <w:tab w:val="clear" w:pos="8176"/>
              <w:tab w:val="right" w:pos="9026" w:leader="dot"/>
            </w:tabs>
            <w:rPr/>
          </w:pPr>
          <w:hyperlink w:anchor="__RefHeading___Toc6041863_3224264995">
            <w:r>
              <w:rPr>
                <w:webHidden/>
                <w:rStyle w:val="IndexLink"/>
                <w:rtl w:val="true"/>
              </w:rPr>
              <w:t>إذا شهد شاهدان أنه أوصی بثلث ماله لزید و شهد آخران أنه أوصی بثلث ماله لعمرو</w:t>
            </w:r>
            <w:r>
              <w:rPr>
                <w:rStyle w:val="IndexLink"/>
                <w:rtl w:val="true"/>
              </w:rPr>
              <w:tab/>
            </w:r>
            <w:r>
              <w:rPr>
                <w:rStyle w:val="IndexLink"/>
              </w:rPr>
              <w:t>267</w:t>
            </w:r>
          </w:hyperlink>
        </w:p>
        <w:p>
          <w:pPr>
            <w:pStyle w:val="Contents4"/>
            <w:tabs>
              <w:tab w:val="clear" w:pos="8176"/>
              <w:tab w:val="right" w:pos="9026" w:leader="dot"/>
            </w:tabs>
            <w:rPr/>
          </w:pPr>
          <w:hyperlink w:anchor="__RefHeading___Toc6041865_3224264995">
            <w:r>
              <w:rPr>
                <w:webHidden/>
                <w:rStyle w:val="IndexLink"/>
                <w:rtl w:val="true"/>
              </w:rPr>
              <w:t>إذا شهد شاهدان أنه أوصی لزید بثلث ماله</w:t>
            </w:r>
            <w:r>
              <w:rPr>
                <w:rStyle w:val="IndexLink"/>
                <w:rtl w:val="true"/>
              </w:rPr>
              <w:tab/>
            </w:r>
            <w:r>
              <w:rPr>
                <w:rStyle w:val="IndexLink"/>
              </w:rPr>
              <w:t>267</w:t>
            </w:r>
          </w:hyperlink>
        </w:p>
        <w:p>
          <w:pPr>
            <w:pStyle w:val="Contents4"/>
            <w:tabs>
              <w:tab w:val="clear" w:pos="8176"/>
              <w:tab w:val="right" w:pos="9026" w:leader="dot"/>
            </w:tabs>
            <w:rPr/>
          </w:pPr>
          <w:hyperlink w:anchor="__RefHeading___Toc6041867_3224264995">
            <w:r>
              <w:rPr>
                <w:webHidden/>
                <w:rStyle w:val="IndexLink"/>
                <w:rtl w:val="true"/>
              </w:rPr>
              <w:t>إذا شهد شاهدان أنه أوصی لزید بثلث ماله و شاهد أنه رجع عن الوصیة لزید</w:t>
            </w:r>
            <w:r>
              <w:rPr>
                <w:rStyle w:val="IndexLink"/>
                <w:rtl w:val="true"/>
              </w:rPr>
              <w:tab/>
            </w:r>
            <w:r>
              <w:rPr>
                <w:rStyle w:val="IndexLink"/>
              </w:rPr>
              <w:t>268</w:t>
            </w:r>
          </w:hyperlink>
        </w:p>
        <w:p>
          <w:pPr>
            <w:pStyle w:val="Contents4"/>
            <w:tabs>
              <w:tab w:val="clear" w:pos="8176"/>
              <w:tab w:val="right" w:pos="9026" w:leader="dot"/>
            </w:tabs>
            <w:rPr/>
          </w:pPr>
          <w:hyperlink w:anchor="__RefHeading___Toc6041869_3224264995">
            <w:r>
              <w:rPr>
                <w:webHidden/>
                <w:rStyle w:val="IndexLink"/>
                <w:rtl w:val="true"/>
              </w:rPr>
              <w:t>إذا ادعی عبد علی سیده أنه أعتقه فأنکر</w:t>
            </w:r>
            <w:r>
              <w:rPr>
                <w:rStyle w:val="IndexLink"/>
                <w:rtl w:val="true"/>
              </w:rPr>
              <w:tab/>
            </w:r>
            <w:r>
              <w:rPr>
                <w:rStyle w:val="IndexLink"/>
              </w:rPr>
              <w:t>268</w:t>
            </w:r>
          </w:hyperlink>
        </w:p>
        <w:p>
          <w:pPr>
            <w:pStyle w:val="Contents2"/>
            <w:tabs>
              <w:tab w:val="clear" w:pos="8743"/>
              <w:tab w:val="right" w:pos="9026" w:leader="dot"/>
            </w:tabs>
            <w:rPr/>
          </w:pPr>
          <w:hyperlink w:anchor="__RefHeading___Toc6041871_3224264995">
            <w:r>
              <w:rPr>
                <w:webHidden/>
                <w:rStyle w:val="IndexLink"/>
                <w:rtl w:val="true"/>
              </w:rPr>
              <w:t>کتاب الدعاوی و البینات</w:t>
            </w:r>
            <w:r>
              <w:rPr>
                <w:rStyle w:val="IndexLink"/>
                <w:rtl w:val="true"/>
              </w:rPr>
              <w:tab/>
            </w:r>
            <w:r>
              <w:rPr>
                <w:rStyle w:val="IndexLink"/>
              </w:rPr>
              <w:t>270</w:t>
            </w:r>
          </w:hyperlink>
        </w:p>
        <w:p>
          <w:pPr>
            <w:pStyle w:val="Contents3"/>
            <w:tabs>
              <w:tab w:val="clear" w:pos="8459"/>
              <w:tab w:val="right" w:pos="9026" w:leader="dot"/>
            </w:tabs>
            <w:rPr/>
          </w:pPr>
          <w:hyperlink w:anchor="__RefHeading___Toc6041873_3224264995">
            <w:r>
              <w:rPr>
                <w:webHidden/>
                <w:rStyle w:val="IndexLink"/>
                <w:rtl w:val="true"/>
              </w:rPr>
              <w:t>[</w:t>
            </w:r>
            <w:r>
              <w:rPr>
                <w:rStyle w:val="IndexLink"/>
                <w:rtl w:val="true"/>
              </w:rPr>
              <w:t>فصل فی المدعی و المنکر و الدعوی</w:t>
            </w:r>
            <w:r>
              <w:rPr>
                <w:rStyle w:val="IndexLink"/>
                <w:rtl w:val="true"/>
              </w:rPr>
              <w:t>]</w:t>
              <w:tab/>
            </w:r>
            <w:r>
              <w:rPr>
                <w:rStyle w:val="IndexLink"/>
              </w:rPr>
              <w:t>270</w:t>
            </w:r>
          </w:hyperlink>
        </w:p>
        <w:p>
          <w:pPr>
            <w:pStyle w:val="Contents4"/>
            <w:tabs>
              <w:tab w:val="clear" w:pos="8176"/>
              <w:tab w:val="right" w:pos="9026" w:leader="dot"/>
            </w:tabs>
            <w:rPr/>
          </w:pPr>
          <w:hyperlink w:anchor="__RefHeading___Toc6041875_3224264995">
            <w:r>
              <w:rPr>
                <w:webHidden/>
                <w:rStyle w:val="IndexLink"/>
                <w:rtl w:val="true"/>
              </w:rPr>
              <w:t>[</w:t>
            </w:r>
            <w:r>
              <w:rPr>
                <w:rStyle w:val="IndexLink"/>
                <w:rtl w:val="true"/>
              </w:rPr>
              <w:t>البینة علی المدعی و الیمین علی من أنکر</w:t>
            </w:r>
            <w:r>
              <w:rPr>
                <w:rStyle w:val="IndexLink"/>
                <w:rtl w:val="true"/>
              </w:rPr>
              <w:t>]</w:t>
              <w:tab/>
            </w:r>
            <w:r>
              <w:rPr>
                <w:rStyle w:val="IndexLink"/>
              </w:rPr>
              <w:t>270</w:t>
            </w:r>
          </w:hyperlink>
        </w:p>
        <w:p>
          <w:pPr>
            <w:pStyle w:val="Contents4"/>
            <w:tabs>
              <w:tab w:val="clear" w:pos="8176"/>
              <w:tab w:val="right" w:pos="9026" w:leader="dot"/>
            </w:tabs>
            <w:rPr/>
          </w:pPr>
          <w:hyperlink w:anchor="__RefHeading___Toc6041877_3224264995">
            <w:r>
              <w:rPr>
                <w:webHidden/>
                <w:rStyle w:val="IndexLink"/>
                <w:rtl w:val="true"/>
              </w:rPr>
              <w:t>و أما الکلام فی استعمال الحکم بینهما</w:t>
            </w:r>
            <w:r>
              <w:rPr>
                <w:rStyle w:val="IndexLink"/>
                <w:rtl w:val="true"/>
              </w:rPr>
              <w:tab/>
            </w:r>
            <w:r>
              <w:rPr>
                <w:rStyle w:val="IndexLink"/>
              </w:rPr>
              <w:t>271</w:t>
            </w:r>
          </w:hyperlink>
        </w:p>
        <w:p>
          <w:pPr>
            <w:pStyle w:val="Contents4"/>
            <w:tabs>
              <w:tab w:val="clear" w:pos="8176"/>
              <w:tab w:val="right" w:pos="9026" w:leader="dot"/>
            </w:tabs>
            <w:rPr/>
          </w:pPr>
          <w:hyperlink w:anchor="__RefHeading___Toc6041879_3224264995">
            <w:r>
              <w:rPr>
                <w:webHidden/>
                <w:rStyle w:val="IndexLink"/>
                <w:rtl w:val="true"/>
              </w:rPr>
              <w:t>فإذا ثبت أن بینة الداخل یسمع فی الجملة، فالکلام فیه کیف یسمع؟</w:t>
            </w:r>
            <w:r>
              <w:rPr>
                <w:rStyle w:val="IndexLink"/>
                <w:rtl w:val="true"/>
              </w:rPr>
              <w:tab/>
            </w:r>
            <w:r>
              <w:rPr>
                <w:rStyle w:val="IndexLink"/>
              </w:rPr>
              <w:t>272</w:t>
            </w:r>
          </w:hyperlink>
        </w:p>
        <w:p>
          <w:pPr>
            <w:pStyle w:val="Contents4"/>
            <w:tabs>
              <w:tab w:val="clear" w:pos="8176"/>
              <w:tab w:val="right" w:pos="9026" w:leader="dot"/>
            </w:tabs>
            <w:rPr/>
          </w:pPr>
          <w:hyperlink w:anchor="__RefHeading___Toc6041881_3224264995">
            <w:r>
              <w:rPr>
                <w:webHidden/>
                <w:rStyle w:val="IndexLink"/>
                <w:rtl w:val="true"/>
              </w:rPr>
              <w:t>إذا شهد له بما یدعیه شاهدان</w:t>
            </w:r>
            <w:r>
              <w:rPr>
                <w:rStyle w:val="IndexLink"/>
                <w:rtl w:val="true"/>
              </w:rPr>
              <w:tab/>
            </w:r>
            <w:r>
              <w:rPr>
                <w:rStyle w:val="IndexLink"/>
              </w:rPr>
              <w:t>273</w:t>
            </w:r>
          </w:hyperlink>
        </w:p>
        <w:p>
          <w:pPr>
            <w:pStyle w:val="Contents4"/>
            <w:tabs>
              <w:tab w:val="clear" w:pos="8176"/>
              <w:tab w:val="right" w:pos="9026" w:leader="dot"/>
            </w:tabs>
            <w:rPr/>
          </w:pPr>
          <w:hyperlink w:anchor="__RefHeading___Toc6041883_3224264995">
            <w:r>
              <w:rPr>
                <w:webHidden/>
                <w:rStyle w:val="IndexLink"/>
                <w:rtl w:val="true"/>
              </w:rPr>
              <w:t>لا تصح الدعوی إلا معلومة فی سائر الحقوق إلا الوصیة</w:t>
            </w:r>
            <w:r>
              <w:rPr>
                <w:rStyle w:val="IndexLink"/>
                <w:rtl w:val="true"/>
              </w:rPr>
              <w:tab/>
            </w:r>
            <w:r>
              <w:rPr>
                <w:rStyle w:val="IndexLink"/>
              </w:rPr>
              <w:t>273</w:t>
            </w:r>
          </w:hyperlink>
        </w:p>
        <w:p>
          <w:pPr>
            <w:pStyle w:val="Contents3"/>
            <w:tabs>
              <w:tab w:val="clear" w:pos="8459"/>
              <w:tab w:val="right" w:pos="9026" w:leader="dot"/>
            </w:tabs>
            <w:rPr/>
          </w:pPr>
          <w:hyperlink w:anchor="__RefHeading___Toc6041885_3224264995">
            <w:r>
              <w:rPr>
                <w:webHidden/>
                <w:rStyle w:val="IndexLink"/>
                <w:rtl w:val="true"/>
              </w:rPr>
              <w:t>فصل فی تعارض البینتین</w:t>
            </w:r>
            <w:r>
              <w:rPr>
                <w:rStyle w:val="IndexLink"/>
                <w:rtl w:val="true"/>
              </w:rPr>
              <w:tab/>
            </w:r>
            <w:r>
              <w:rPr>
                <w:rStyle w:val="IndexLink"/>
              </w:rPr>
              <w:t>276</w:t>
            </w:r>
          </w:hyperlink>
        </w:p>
        <w:p>
          <w:pPr>
            <w:pStyle w:val="Contents4"/>
            <w:tabs>
              <w:tab w:val="clear" w:pos="8176"/>
              <w:tab w:val="right" w:pos="9026" w:leader="dot"/>
            </w:tabs>
            <w:rPr/>
          </w:pPr>
          <w:hyperlink w:anchor="__RefHeading___Toc6041887_3224264995">
            <w:r>
              <w:rPr>
                <w:webHidden/>
                <w:rStyle w:val="IndexLink"/>
                <w:rtl w:val="true"/>
              </w:rPr>
              <w:t>جملته أن التعارض إنما یکون بأن یشهد کل واحد منهما بضد ما تشهد به الأخری</w:t>
            </w:r>
            <w:r>
              <w:rPr>
                <w:rStyle w:val="IndexLink"/>
                <w:rtl w:val="true"/>
              </w:rPr>
              <w:tab/>
            </w:r>
            <w:r>
              <w:rPr>
                <w:rStyle w:val="IndexLink"/>
              </w:rPr>
              <w:t>276</w:t>
            </w:r>
          </w:hyperlink>
        </w:p>
        <w:p>
          <w:pPr>
            <w:pStyle w:val="Contents4"/>
            <w:tabs>
              <w:tab w:val="clear" w:pos="8176"/>
              <w:tab w:val="right" w:pos="9026" w:leader="dot"/>
            </w:tabs>
            <w:rPr/>
          </w:pPr>
          <w:hyperlink w:anchor="__RefHeading___Toc6041889_3224264995">
            <w:r>
              <w:rPr>
                <w:webHidden/>
                <w:rStyle w:val="IndexLink"/>
                <w:rtl w:val="true"/>
              </w:rPr>
              <w:t>إذا قال أکریتنی هذه الدار شهر رمضان بمائة</w:t>
            </w:r>
            <w:r>
              <w:rPr>
                <w:rStyle w:val="IndexLink"/>
                <w:rtl w:val="true"/>
              </w:rPr>
              <w:tab/>
            </w:r>
            <w:r>
              <w:rPr>
                <w:rStyle w:val="IndexLink"/>
              </w:rPr>
              <w:t>276</w:t>
            </w:r>
          </w:hyperlink>
        </w:p>
        <w:p>
          <w:pPr>
            <w:pStyle w:val="Contents4"/>
            <w:tabs>
              <w:tab w:val="clear" w:pos="8176"/>
              <w:tab w:val="right" w:pos="9026" w:leader="dot"/>
            </w:tabs>
            <w:rPr/>
          </w:pPr>
          <w:hyperlink w:anchor="__RefHeading___Toc6041891_3224264995">
            <w:r>
              <w:rPr>
                <w:webHidden/>
                <w:rStyle w:val="IndexLink"/>
                <w:rtl w:val="true"/>
              </w:rPr>
              <w:t>فإذا وقع الاختلاف علی ما ذکرناه لم یخل من ثلثة أحوال</w:t>
            </w:r>
            <w:r>
              <w:rPr>
                <w:rStyle w:val="IndexLink"/>
                <w:rtl w:val="true"/>
              </w:rPr>
              <w:tab/>
            </w:r>
            <w:r>
              <w:rPr>
                <w:rStyle w:val="IndexLink"/>
              </w:rPr>
              <w:t>277</w:t>
            </w:r>
          </w:hyperlink>
        </w:p>
        <w:p>
          <w:pPr>
            <w:pStyle w:val="Contents4"/>
            <w:tabs>
              <w:tab w:val="clear" w:pos="8176"/>
              <w:tab w:val="right" w:pos="9026" w:leader="dot"/>
            </w:tabs>
            <w:rPr/>
          </w:pPr>
          <w:hyperlink w:anchor="__RefHeading___Toc6041893_3224264995">
            <w:r>
              <w:rPr>
                <w:webHidden/>
                <w:rStyle w:val="IndexLink"/>
                <w:rtl w:val="true"/>
              </w:rPr>
              <w:t>إذا تخالفا و السلعة تالفة، یسقط المسمی و علی المشتری القیمة</w:t>
            </w:r>
            <w:r>
              <w:rPr>
                <w:rStyle w:val="IndexLink"/>
                <w:rtl w:val="true"/>
              </w:rPr>
              <w:tab/>
            </w:r>
            <w:r>
              <w:rPr>
                <w:rStyle w:val="IndexLink"/>
              </w:rPr>
              <w:t>277</w:t>
            </w:r>
          </w:hyperlink>
        </w:p>
        <w:p>
          <w:pPr>
            <w:pStyle w:val="Contents4"/>
            <w:tabs>
              <w:tab w:val="clear" w:pos="8176"/>
              <w:tab w:val="right" w:pos="9026" w:leader="dot"/>
            </w:tabs>
            <w:rPr/>
          </w:pPr>
          <w:hyperlink w:anchor="__RefHeading___Toc6041895_3224264995">
            <w:r>
              <w:rPr>
                <w:webHidden/>
                <w:rStyle w:val="IndexLink"/>
                <w:rtl w:val="true"/>
              </w:rPr>
              <w:t>إذا ادعی دارا فی یدی رجل فقال المدعی علیه لیست بملک لی</w:t>
            </w:r>
            <w:r>
              <w:rPr>
                <w:rStyle w:val="IndexLink"/>
                <w:rtl w:val="true"/>
              </w:rPr>
              <w:tab/>
            </w:r>
            <w:r>
              <w:rPr>
                <w:rStyle w:val="IndexLink"/>
              </w:rPr>
              <w:t>279</w:t>
            </w:r>
          </w:hyperlink>
        </w:p>
        <w:p>
          <w:pPr>
            <w:pStyle w:val="Contents4"/>
            <w:tabs>
              <w:tab w:val="clear" w:pos="8176"/>
              <w:tab w:val="right" w:pos="9026" w:leader="dot"/>
            </w:tabs>
            <w:rPr/>
          </w:pPr>
          <w:hyperlink w:anchor="__RefHeading___Toc6041897_3224264995">
            <w:r>
              <w:rPr>
                <w:webHidden/>
                <w:rStyle w:val="IndexLink"/>
                <w:rtl w:val="true"/>
              </w:rPr>
              <w:t>إذا کانت الدار فی یدی رجل فتداعاها رجلان</w:t>
            </w:r>
            <w:r>
              <w:rPr>
                <w:rStyle w:val="IndexLink"/>
                <w:rtl w:val="true"/>
              </w:rPr>
              <w:tab/>
            </w:r>
            <w:r>
              <w:rPr>
                <w:rStyle w:val="IndexLink"/>
              </w:rPr>
              <w:t>282</w:t>
            </w:r>
          </w:hyperlink>
        </w:p>
        <w:p>
          <w:pPr>
            <w:pStyle w:val="Contents4"/>
            <w:tabs>
              <w:tab w:val="clear" w:pos="8176"/>
              <w:tab w:val="right" w:pos="9026" w:leader="dot"/>
            </w:tabs>
            <w:rPr/>
          </w:pPr>
          <w:hyperlink w:anchor="__RefHeading___Toc6041899_3224264995">
            <w:r>
              <w:rPr>
                <w:webHidden/>
                <w:rStyle w:val="IndexLink"/>
                <w:rtl w:val="true"/>
              </w:rPr>
              <w:t>إذا تنازعا دارا أیدیهما علیها معا؛ و أقام کل واحد منهما البینة أنها له</w:t>
            </w:r>
            <w:r>
              <w:rPr>
                <w:rStyle w:val="IndexLink"/>
                <w:rtl w:val="true"/>
              </w:rPr>
              <w:t>.</w:t>
              <w:tab/>
            </w:r>
            <w:r>
              <w:rPr>
                <w:rStyle w:val="IndexLink"/>
              </w:rPr>
              <w:t>283</w:t>
            </w:r>
          </w:hyperlink>
        </w:p>
        <w:p>
          <w:pPr>
            <w:pStyle w:val="Contents4"/>
            <w:tabs>
              <w:tab w:val="clear" w:pos="8176"/>
              <w:tab w:val="right" w:pos="9026" w:leader="dot"/>
            </w:tabs>
            <w:rPr/>
          </w:pPr>
          <w:hyperlink w:anchor="__RefHeading___Toc6041901_3224264995">
            <w:r>
              <w:rPr>
                <w:webHidden/>
                <w:rStyle w:val="IndexLink"/>
                <w:rtl w:val="true"/>
              </w:rPr>
              <w:t>إذا ادعی دارا فی ید رجل فقال</w:t>
            </w:r>
            <w:r>
              <w:rPr>
                <w:rStyle w:val="IndexLink"/>
                <w:rtl w:val="true"/>
              </w:rPr>
              <w:t xml:space="preserve">: </w:t>
            </w:r>
            <w:r>
              <w:rPr>
                <w:rStyle w:val="IndexLink"/>
                <w:rtl w:val="true"/>
              </w:rPr>
              <w:t>هذه الدار التی فی یدیک لی و ملکی فأنکر المدعی علیه</w:t>
            </w:r>
            <w:r>
              <w:rPr>
                <w:rStyle w:val="IndexLink"/>
                <w:rtl w:val="true"/>
              </w:rPr>
              <w:tab/>
            </w:r>
            <w:r>
              <w:rPr>
                <w:rStyle w:val="IndexLink"/>
              </w:rPr>
              <w:t>283</w:t>
            </w:r>
          </w:hyperlink>
        </w:p>
        <w:p>
          <w:pPr>
            <w:pStyle w:val="Contents4"/>
            <w:tabs>
              <w:tab w:val="clear" w:pos="8176"/>
              <w:tab w:val="right" w:pos="9026" w:leader="dot"/>
            </w:tabs>
            <w:rPr/>
          </w:pPr>
          <w:hyperlink w:anchor="__RefHeading___Toc6041903_3224264995">
            <w:r>
              <w:rPr>
                <w:webHidden/>
                <w:rStyle w:val="IndexLink"/>
                <w:rtl w:val="true"/>
              </w:rPr>
              <w:t>إذا تنازعا دارا فی یدی رجل فادعی أحدهما</w:t>
            </w:r>
            <w:r>
              <w:rPr>
                <w:rStyle w:val="IndexLink"/>
                <w:rtl w:val="true"/>
              </w:rPr>
              <w:tab/>
            </w:r>
            <w:r>
              <w:rPr>
                <w:rStyle w:val="IndexLink"/>
              </w:rPr>
              <w:t>284</w:t>
            </w:r>
          </w:hyperlink>
        </w:p>
        <w:p>
          <w:pPr>
            <w:pStyle w:val="Contents3"/>
            <w:tabs>
              <w:tab w:val="clear" w:pos="8459"/>
              <w:tab w:val="right" w:pos="9026" w:leader="dot"/>
            </w:tabs>
            <w:rPr/>
          </w:pPr>
          <w:hyperlink w:anchor="__RefHeading___Toc6041905_3224264995">
            <w:r>
              <w:rPr>
                <w:webHidden/>
                <w:rStyle w:val="IndexLink"/>
                <w:rtl w:val="true"/>
              </w:rPr>
              <w:t>فصل فی الدعوی فی المیراث</w:t>
            </w:r>
            <w:r>
              <w:rPr>
                <w:rStyle w:val="IndexLink"/>
                <w:rtl w:val="true"/>
              </w:rPr>
              <w:tab/>
            </w:r>
            <w:r>
              <w:rPr>
                <w:rStyle w:val="IndexLink"/>
              </w:rPr>
              <w:t>285</w:t>
            </w:r>
          </w:hyperlink>
        </w:p>
        <w:p>
          <w:pPr>
            <w:pStyle w:val="Contents4"/>
            <w:tabs>
              <w:tab w:val="clear" w:pos="8176"/>
              <w:tab w:val="right" w:pos="9026" w:leader="dot"/>
            </w:tabs>
            <w:rPr/>
          </w:pPr>
          <w:hyperlink w:anchor="__RefHeading___Toc6041907_3224264995">
            <w:r>
              <w:rPr>
                <w:webHidden/>
                <w:rStyle w:val="IndexLink"/>
                <w:rtl w:val="true"/>
              </w:rPr>
              <w:t>إذا مات رجل و خلف ابنین مسلما و نصرانیا</w:t>
            </w:r>
            <w:r>
              <w:rPr>
                <w:rStyle w:val="IndexLink"/>
                <w:rtl w:val="true"/>
              </w:rPr>
              <w:tab/>
            </w:r>
            <w:r>
              <w:rPr>
                <w:rStyle w:val="IndexLink"/>
              </w:rPr>
              <w:t>285</w:t>
            </w:r>
          </w:hyperlink>
        </w:p>
        <w:p>
          <w:pPr>
            <w:pStyle w:val="Contents4"/>
            <w:tabs>
              <w:tab w:val="clear" w:pos="8176"/>
              <w:tab w:val="right" w:pos="9026" w:leader="dot"/>
            </w:tabs>
            <w:rPr/>
          </w:pPr>
          <w:hyperlink w:anchor="__RefHeading___Toc6041909_3224264995">
            <w:r>
              <w:rPr>
                <w:webHidden/>
                <w:rStyle w:val="IndexLink"/>
                <w:rtl w:val="true"/>
              </w:rPr>
              <w:t>إذا ادعیا دارا فی ید غیرهما و أقام کل واحد منهما بینة أنها له</w:t>
            </w:r>
            <w:r>
              <w:rPr>
                <w:rStyle w:val="IndexLink"/>
                <w:rtl w:val="true"/>
              </w:rPr>
              <w:tab/>
            </w:r>
            <w:r>
              <w:rPr>
                <w:rStyle w:val="IndexLink"/>
              </w:rPr>
              <w:t>286</w:t>
            </w:r>
          </w:hyperlink>
        </w:p>
        <w:p>
          <w:pPr>
            <w:pStyle w:val="Contents4"/>
            <w:tabs>
              <w:tab w:val="clear" w:pos="8176"/>
              <w:tab w:val="right" w:pos="9026" w:leader="dot"/>
            </w:tabs>
            <w:rPr/>
          </w:pPr>
          <w:hyperlink w:anchor="__RefHeading___Toc6041911_3224264995">
            <w:r>
              <w:rPr>
                <w:webHidden/>
                <w:rStyle w:val="IndexLink"/>
                <w:rtl w:val="true"/>
              </w:rPr>
              <w:t>رجل مات مسلما و خلف ابنین و ترکة، فقال أحدهما کنت مسلما حین مات أبی فقال له أخوه صدقت</w:t>
            </w:r>
            <w:r>
              <w:rPr>
                <w:rStyle w:val="IndexLink"/>
                <w:rtl w:val="true"/>
              </w:rPr>
              <w:tab/>
            </w:r>
            <w:r>
              <w:rPr>
                <w:rStyle w:val="IndexLink"/>
              </w:rPr>
              <w:t>287</w:t>
            </w:r>
          </w:hyperlink>
        </w:p>
        <w:p>
          <w:pPr>
            <w:pStyle w:val="Contents4"/>
            <w:tabs>
              <w:tab w:val="clear" w:pos="8176"/>
              <w:tab w:val="right" w:pos="9026" w:leader="dot"/>
            </w:tabs>
            <w:rPr/>
          </w:pPr>
          <w:hyperlink w:anchor="__RefHeading___Toc6041913_3224264995">
            <w:r>
              <w:rPr>
                <w:webHidden/>
                <w:rStyle w:val="IndexLink"/>
                <w:rtl w:val="true"/>
              </w:rPr>
              <w:t>و لو هلک رجل و خلف أبوین کافرین و ابنین مسلمین، ثم اختلفوا</w:t>
            </w:r>
            <w:r>
              <w:rPr>
                <w:rStyle w:val="IndexLink"/>
                <w:rtl w:val="true"/>
              </w:rPr>
              <w:tab/>
            </w:r>
            <w:r>
              <w:rPr>
                <w:rStyle w:val="IndexLink"/>
              </w:rPr>
              <w:t>287</w:t>
            </w:r>
          </w:hyperlink>
        </w:p>
        <w:p>
          <w:pPr>
            <w:pStyle w:val="Contents4"/>
            <w:tabs>
              <w:tab w:val="clear" w:pos="8176"/>
              <w:tab w:val="right" w:pos="9026" w:leader="dot"/>
            </w:tabs>
            <w:rPr/>
          </w:pPr>
          <w:hyperlink w:anchor="__RefHeading___Toc6041915_3224264995">
            <w:r>
              <w:rPr>
                <w:webHidden/>
                <w:rStyle w:val="IndexLink"/>
                <w:rtl w:val="true"/>
              </w:rPr>
              <w:t>رجل مات و خلف ابنین کافرین و زوجة و أخا مسلما</w:t>
            </w:r>
            <w:r>
              <w:rPr>
                <w:rStyle w:val="IndexLink"/>
                <w:rtl w:val="true"/>
              </w:rPr>
              <w:tab/>
            </w:r>
            <w:r>
              <w:rPr>
                <w:rStyle w:val="IndexLink"/>
              </w:rPr>
              <w:t>288</w:t>
            </w:r>
          </w:hyperlink>
        </w:p>
        <w:p>
          <w:pPr>
            <w:pStyle w:val="Contents4"/>
            <w:tabs>
              <w:tab w:val="clear" w:pos="8176"/>
              <w:tab w:val="right" w:pos="9026" w:leader="dot"/>
            </w:tabs>
            <w:rPr/>
          </w:pPr>
          <w:hyperlink w:anchor="__RefHeading___Toc6041917_3224264995">
            <w:r>
              <w:rPr>
                <w:webHidden/>
                <w:rStyle w:val="IndexLink"/>
                <w:rtl w:val="true"/>
              </w:rPr>
              <w:t>إذا ادعی رجل دارا فی یدی رجل فقال هذه الدار التی فی یدیک کانت لأبی</w:t>
            </w:r>
            <w:r>
              <w:rPr>
                <w:rStyle w:val="IndexLink"/>
                <w:rtl w:val="true"/>
              </w:rPr>
              <w:tab/>
            </w:r>
            <w:r>
              <w:rPr>
                <w:rStyle w:val="IndexLink"/>
              </w:rPr>
              <w:t>288</w:t>
            </w:r>
          </w:hyperlink>
        </w:p>
        <w:p>
          <w:pPr>
            <w:pStyle w:val="Contents4"/>
            <w:tabs>
              <w:tab w:val="clear" w:pos="8176"/>
              <w:tab w:val="right" w:pos="9026" w:leader="dot"/>
            </w:tabs>
            <w:rPr/>
          </w:pPr>
          <w:hyperlink w:anchor="__RefHeading___Toc6041919_3224264995">
            <w:r>
              <w:rPr>
                <w:webHidden/>
                <w:rStyle w:val="IndexLink"/>
                <w:rtl w:val="true"/>
              </w:rPr>
              <w:t>فإذا مات رجل فادعی رجل أنه أخی و أنا وارثه لا وارث له غیری</w:t>
            </w:r>
            <w:r>
              <w:rPr>
                <w:rStyle w:val="IndexLink"/>
                <w:rtl w:val="true"/>
              </w:rPr>
              <w:tab/>
            </w:r>
            <w:r>
              <w:rPr>
                <w:rStyle w:val="IndexLink"/>
              </w:rPr>
              <w:t>290</w:t>
            </w:r>
          </w:hyperlink>
        </w:p>
        <w:p>
          <w:pPr>
            <w:pStyle w:val="Contents4"/>
            <w:tabs>
              <w:tab w:val="clear" w:pos="8176"/>
              <w:tab w:val="right" w:pos="9026" w:leader="dot"/>
            </w:tabs>
            <w:rPr/>
          </w:pPr>
          <w:hyperlink w:anchor="__RefHeading___Toc6041921_3224264995">
            <w:r>
              <w:rPr>
                <w:webHidden/>
                <w:rStyle w:val="IndexLink"/>
                <w:rtl w:val="true"/>
              </w:rPr>
              <w:t>إذا کانت امرأة لها ابن و أخ و زوج فماتت و ابنها، و اختلف الأخ و الزوج</w:t>
            </w:r>
            <w:r>
              <w:rPr>
                <w:rStyle w:val="IndexLink"/>
                <w:rtl w:val="true"/>
              </w:rPr>
              <w:tab/>
            </w:r>
            <w:r>
              <w:rPr>
                <w:rStyle w:val="IndexLink"/>
              </w:rPr>
              <w:t>291</w:t>
            </w:r>
          </w:hyperlink>
        </w:p>
        <w:p>
          <w:pPr>
            <w:pStyle w:val="Contents4"/>
            <w:tabs>
              <w:tab w:val="clear" w:pos="8176"/>
              <w:tab w:val="right" w:pos="9026" w:leader="dot"/>
            </w:tabs>
            <w:rPr/>
          </w:pPr>
          <w:hyperlink w:anchor="__RefHeading___Toc6041923_3224264995">
            <w:r>
              <w:rPr>
                <w:webHidden/>
                <w:rStyle w:val="IndexLink"/>
                <w:rtl w:val="true"/>
              </w:rPr>
              <w:t>إذا خلف زوجة و ابنا و هناک أمة</w:t>
            </w:r>
            <w:r>
              <w:rPr>
                <w:rStyle w:val="IndexLink"/>
                <w:rtl w:val="true"/>
              </w:rPr>
              <w:tab/>
            </w:r>
            <w:r>
              <w:rPr>
                <w:rStyle w:val="IndexLink"/>
              </w:rPr>
              <w:t>291</w:t>
            </w:r>
          </w:hyperlink>
        </w:p>
        <w:p>
          <w:pPr>
            <w:pStyle w:val="Contents3"/>
            <w:tabs>
              <w:tab w:val="clear" w:pos="8459"/>
              <w:tab w:val="right" w:pos="9026" w:leader="dot"/>
            </w:tabs>
            <w:rPr/>
          </w:pPr>
          <w:hyperlink w:anchor="__RefHeading___Toc6041925_3224264995">
            <w:r>
              <w:rPr>
                <w:webHidden/>
                <w:rStyle w:val="IndexLink"/>
                <w:rtl w:val="true"/>
              </w:rPr>
              <w:t>فصل فی الدعاوی فی وقت قبل وقت</w:t>
            </w:r>
            <w:r>
              <w:rPr>
                <w:rStyle w:val="IndexLink"/>
                <w:rtl w:val="true"/>
              </w:rPr>
              <w:tab/>
            </w:r>
            <w:r>
              <w:rPr>
                <w:rStyle w:val="IndexLink"/>
              </w:rPr>
              <w:t>293</w:t>
            </w:r>
          </w:hyperlink>
        </w:p>
        <w:p>
          <w:pPr>
            <w:pStyle w:val="Contents4"/>
            <w:tabs>
              <w:tab w:val="clear" w:pos="8176"/>
              <w:tab w:val="right" w:pos="9026" w:leader="dot"/>
            </w:tabs>
            <w:rPr/>
          </w:pPr>
          <w:hyperlink w:anchor="__RefHeading___Toc6041927_3224264995">
            <w:r>
              <w:rPr>
                <w:webHidden/>
                <w:rStyle w:val="IndexLink"/>
                <w:rtl w:val="true"/>
              </w:rPr>
              <w:t>إذا تنازعا عینا من الأعیان عبدا أو دارا أو دابة</w:t>
            </w:r>
            <w:r>
              <w:rPr>
                <w:rStyle w:val="IndexLink"/>
                <w:rtl w:val="true"/>
              </w:rPr>
              <w:tab/>
            </w:r>
            <w:r>
              <w:rPr>
                <w:rStyle w:val="IndexLink"/>
              </w:rPr>
              <w:t>293</w:t>
            </w:r>
          </w:hyperlink>
        </w:p>
        <w:p>
          <w:pPr>
            <w:pStyle w:val="Contents4"/>
            <w:tabs>
              <w:tab w:val="clear" w:pos="8176"/>
              <w:tab w:val="right" w:pos="9026" w:leader="dot"/>
            </w:tabs>
            <w:rPr/>
          </w:pPr>
          <w:hyperlink w:anchor="__RefHeading___Toc6041929_3224264995">
            <w:r>
              <w:rPr>
                <w:webHidden/>
                <w:rStyle w:val="IndexLink"/>
                <w:rtl w:val="true"/>
              </w:rPr>
              <w:t>إذا تنازعا دابة فقال أحدهما ملکی و أطلق و أقام بها بینة و قال الآخر ملکی</w:t>
            </w:r>
            <w:r>
              <w:rPr>
                <w:rStyle w:val="IndexLink"/>
                <w:rtl w:val="true"/>
              </w:rPr>
              <w:tab/>
            </w:r>
            <w:r>
              <w:rPr>
                <w:rStyle w:val="IndexLink"/>
              </w:rPr>
              <w:t>294</w:t>
            </w:r>
          </w:hyperlink>
        </w:p>
        <w:p>
          <w:pPr>
            <w:pStyle w:val="Contents4"/>
            <w:tabs>
              <w:tab w:val="clear" w:pos="8176"/>
              <w:tab w:val="right" w:pos="9026" w:leader="dot"/>
            </w:tabs>
            <w:rPr/>
          </w:pPr>
          <w:hyperlink w:anchor="__RefHeading___Toc6041931_3224264995">
            <w:r>
              <w:rPr>
                <w:webHidden/>
                <w:rStyle w:val="IndexLink"/>
                <w:rtl w:val="true"/>
              </w:rPr>
              <w:t>بایع و مشتریان إذا تنازعا دارا</w:t>
            </w:r>
            <w:r>
              <w:rPr>
                <w:rStyle w:val="IndexLink"/>
                <w:rtl w:val="true"/>
              </w:rPr>
              <w:tab/>
            </w:r>
            <w:r>
              <w:rPr>
                <w:rStyle w:val="IndexLink"/>
              </w:rPr>
              <w:t>294</w:t>
            </w:r>
          </w:hyperlink>
        </w:p>
        <w:p>
          <w:pPr>
            <w:pStyle w:val="Contents4"/>
            <w:tabs>
              <w:tab w:val="clear" w:pos="8176"/>
              <w:tab w:val="right" w:pos="9026" w:leader="dot"/>
            </w:tabs>
            <w:rPr/>
          </w:pPr>
          <w:hyperlink w:anchor="__RefHeading___Toc6041933_3224264995">
            <w:r>
              <w:rPr>
                <w:webHidden/>
                <w:rStyle w:val="IndexLink"/>
                <w:rtl w:val="true"/>
              </w:rPr>
              <w:t>بائعان و مشتریان</w:t>
            </w:r>
            <w:r>
              <w:rPr>
                <w:rStyle w:val="IndexLink"/>
                <w:rtl w:val="true"/>
              </w:rPr>
              <w:t xml:space="preserve">: </w:t>
            </w:r>
            <w:r>
              <w:rPr>
                <w:rStyle w:val="IndexLink"/>
                <w:rtl w:val="true"/>
              </w:rPr>
              <w:t>إذا قال هذه الدار لی اشتریتها من زید بن عبد الله بمائة و نقدته الثمن</w:t>
            </w:r>
            <w:r>
              <w:rPr>
                <w:rStyle w:val="IndexLink"/>
                <w:rtl w:val="true"/>
              </w:rPr>
              <w:tab/>
            </w:r>
            <w:r>
              <w:rPr>
                <w:rStyle w:val="IndexLink"/>
              </w:rPr>
              <w:t>297</w:t>
            </w:r>
          </w:hyperlink>
        </w:p>
        <w:p>
          <w:pPr>
            <w:pStyle w:val="Contents4"/>
            <w:tabs>
              <w:tab w:val="clear" w:pos="8176"/>
              <w:tab w:val="right" w:pos="9026" w:leader="dot"/>
            </w:tabs>
            <w:rPr/>
          </w:pPr>
          <w:hyperlink w:anchor="__RefHeading___Toc6041935_3224264995">
            <w:r>
              <w:rPr>
                <w:webHidden/>
                <w:rStyle w:val="IndexLink"/>
                <w:rtl w:val="true"/>
              </w:rPr>
              <w:t>مشتر و بائعان</w:t>
            </w:r>
            <w:r>
              <w:rPr>
                <w:rStyle w:val="IndexLink"/>
                <w:rtl w:val="true"/>
              </w:rPr>
              <w:t xml:space="preserve">: </w:t>
            </w:r>
            <w:r>
              <w:rPr>
                <w:rStyle w:val="IndexLink"/>
                <w:rtl w:val="true"/>
              </w:rPr>
              <w:t>صورتها عبد فی ید رجل تنازع فیه نفسان</w:t>
            </w:r>
            <w:r>
              <w:rPr>
                <w:rStyle w:val="IndexLink"/>
                <w:rtl w:val="true"/>
              </w:rPr>
              <w:tab/>
            </w:r>
            <w:r>
              <w:rPr>
                <w:rStyle w:val="IndexLink"/>
              </w:rPr>
              <w:t>298</w:t>
            </w:r>
          </w:hyperlink>
        </w:p>
        <w:p>
          <w:pPr>
            <w:pStyle w:val="Contents4"/>
            <w:tabs>
              <w:tab w:val="clear" w:pos="8176"/>
              <w:tab w:val="right" w:pos="9026" w:leader="dot"/>
            </w:tabs>
            <w:rPr/>
          </w:pPr>
          <w:hyperlink w:anchor="__RefHeading___Toc6041937_3224264995">
            <w:r>
              <w:rPr>
                <w:webHidden/>
                <w:rStyle w:val="IndexLink"/>
                <w:rtl w:val="true"/>
              </w:rPr>
              <w:t>إذا کان عبد فی ید رجل فادعی علی مولاه أنه أعتقه و ادعی آخر علی مولاه أنه باعه منه</w:t>
            </w:r>
            <w:r>
              <w:rPr>
                <w:rStyle w:val="IndexLink"/>
                <w:rtl w:val="true"/>
              </w:rPr>
              <w:tab/>
            </w:r>
            <w:r>
              <w:rPr>
                <w:rStyle w:val="IndexLink"/>
              </w:rPr>
              <w:t>300</w:t>
            </w:r>
          </w:hyperlink>
        </w:p>
        <w:p>
          <w:pPr>
            <w:pStyle w:val="Contents4"/>
            <w:tabs>
              <w:tab w:val="clear" w:pos="8176"/>
              <w:tab w:val="right" w:pos="9026" w:leader="dot"/>
            </w:tabs>
            <w:rPr/>
          </w:pPr>
          <w:hyperlink w:anchor="__RefHeading___Toc6041939_3224264995">
            <w:r>
              <w:rPr>
                <w:webHidden/>
                <w:rStyle w:val="IndexLink"/>
                <w:rtl w:val="true"/>
              </w:rPr>
              <w:t>إذا ادعی جاریة فی ید غیره، فقال هذه لی، و أقام بذلک بینة حکمنا له بها</w:t>
            </w:r>
            <w:r>
              <w:rPr>
                <w:rStyle w:val="IndexLink"/>
                <w:rtl w:val="true"/>
              </w:rPr>
              <w:tab/>
            </w:r>
            <w:r>
              <w:rPr>
                <w:rStyle w:val="IndexLink"/>
              </w:rPr>
              <w:t>302</w:t>
            </w:r>
          </w:hyperlink>
        </w:p>
        <w:p>
          <w:pPr>
            <w:pStyle w:val="Contents4"/>
            <w:tabs>
              <w:tab w:val="clear" w:pos="8176"/>
              <w:tab w:val="right" w:pos="9026" w:leader="dot"/>
            </w:tabs>
            <w:rPr/>
          </w:pPr>
          <w:hyperlink w:anchor="__RefHeading___Toc6041941_3224264995">
            <w:r>
              <w:rPr>
                <w:webHidden/>
                <w:rStyle w:val="IndexLink"/>
                <w:rtl w:val="true"/>
              </w:rPr>
              <w:t>إذا کان فی یده طفل لا یعبر عن نفسه مجهول النسب، فادعاه مملوکا له حکم له به</w:t>
            </w:r>
            <w:r>
              <w:rPr>
                <w:rStyle w:val="IndexLink"/>
                <w:rtl w:val="true"/>
              </w:rPr>
              <w:tab/>
            </w:r>
            <w:r>
              <w:rPr>
                <w:rStyle w:val="IndexLink"/>
              </w:rPr>
              <w:t>303</w:t>
            </w:r>
          </w:hyperlink>
        </w:p>
        <w:p>
          <w:pPr>
            <w:pStyle w:val="Contents4"/>
            <w:tabs>
              <w:tab w:val="clear" w:pos="8176"/>
              <w:tab w:val="right" w:pos="9026" w:leader="dot"/>
            </w:tabs>
            <w:rPr/>
          </w:pPr>
          <w:hyperlink w:anchor="__RefHeading___Toc6041943_3224264995">
            <w:r>
              <w:rPr>
                <w:webHidden/>
                <w:rStyle w:val="IndexLink"/>
                <w:rtl w:val="true"/>
              </w:rPr>
              <w:t>إذا کانت دار فی ید رجل لا یدعیها لنفسه</w:t>
            </w:r>
            <w:r>
              <w:rPr>
                <w:rStyle w:val="IndexLink"/>
                <w:rtl w:val="true"/>
              </w:rPr>
              <w:tab/>
            </w:r>
            <w:r>
              <w:rPr>
                <w:rStyle w:val="IndexLink"/>
              </w:rPr>
              <w:t>304</w:t>
            </w:r>
          </w:hyperlink>
        </w:p>
        <w:p>
          <w:pPr>
            <w:pStyle w:val="Contents4"/>
            <w:tabs>
              <w:tab w:val="clear" w:pos="8176"/>
              <w:tab w:val="right" w:pos="9026" w:leader="dot"/>
            </w:tabs>
            <w:rPr/>
          </w:pPr>
          <w:hyperlink w:anchor="__RefHeading___Toc6041945_3224264995">
            <w:r>
              <w:rPr>
                <w:webHidden/>
                <w:rStyle w:val="IndexLink"/>
                <w:rtl w:val="true"/>
              </w:rPr>
              <w:t>إذا کانت الدار فی ید ثلثة فادعی أحدهم النصف، و الآخر الثلث، و الآخر السدس</w:t>
            </w:r>
            <w:r>
              <w:rPr>
                <w:rStyle w:val="IndexLink"/>
                <w:rtl w:val="true"/>
              </w:rPr>
              <w:tab/>
            </w:r>
            <w:r>
              <w:rPr>
                <w:rStyle w:val="IndexLink"/>
              </w:rPr>
              <w:t>305</w:t>
            </w:r>
          </w:hyperlink>
        </w:p>
        <w:p>
          <w:pPr>
            <w:pStyle w:val="Contents4"/>
            <w:tabs>
              <w:tab w:val="clear" w:pos="8176"/>
              <w:tab w:val="right" w:pos="9026" w:leader="dot"/>
            </w:tabs>
            <w:rPr/>
          </w:pPr>
          <w:hyperlink w:anchor="__RefHeading___Toc6041947_3224264995">
            <w:r>
              <w:rPr>
                <w:webHidden/>
                <w:rStyle w:val="IndexLink"/>
                <w:rtl w:val="true"/>
              </w:rPr>
              <w:t>دار فی ید اثنین فادعی أحدهما الثلث، و أقام بذلک بینة، و ادعی الآخر الکل و أقام بذلک بینة</w:t>
            </w:r>
            <w:r>
              <w:rPr>
                <w:rStyle w:val="IndexLink"/>
                <w:rtl w:val="true"/>
              </w:rPr>
              <w:tab/>
            </w:r>
            <w:r>
              <w:rPr>
                <w:rStyle w:val="IndexLink"/>
              </w:rPr>
              <w:t>306</w:t>
            </w:r>
          </w:hyperlink>
        </w:p>
        <w:p>
          <w:pPr>
            <w:pStyle w:val="Contents4"/>
            <w:tabs>
              <w:tab w:val="clear" w:pos="8176"/>
              <w:tab w:val="right" w:pos="9026" w:leader="dot"/>
            </w:tabs>
            <w:rPr/>
          </w:pPr>
          <w:hyperlink w:anchor="__RefHeading___Toc6041949_3224264995">
            <w:r>
              <w:rPr>
                <w:webHidden/>
                <w:rStyle w:val="IndexLink"/>
                <w:rtl w:val="true"/>
              </w:rPr>
              <w:t>دار فی ید أربعة أنفس ادعی أحدهم الکل، و الآخر الثلثین، و الآخر النصف و الآخر الثلث</w:t>
            </w:r>
            <w:r>
              <w:rPr>
                <w:rStyle w:val="IndexLink"/>
                <w:rtl w:val="true"/>
              </w:rPr>
              <w:tab/>
            </w:r>
            <w:r>
              <w:rPr>
                <w:rStyle w:val="IndexLink"/>
              </w:rPr>
              <w:t>306</w:t>
            </w:r>
          </w:hyperlink>
        </w:p>
        <w:p>
          <w:pPr>
            <w:pStyle w:val="Contents4"/>
            <w:tabs>
              <w:tab w:val="clear" w:pos="8176"/>
              <w:tab w:val="right" w:pos="9026" w:leader="dot"/>
            </w:tabs>
            <w:rPr/>
          </w:pPr>
          <w:hyperlink w:anchor="__RefHeading___Toc6041951_3224264995">
            <w:r>
              <w:rPr>
                <w:webHidden/>
                <w:rStyle w:val="IndexLink"/>
                <w:rtl w:val="true"/>
              </w:rPr>
              <w:t>إذا شهد شاهدان أن هذه الدار لفلان منذ سنة، و شهد آخران أنها فی ید فلان رجل آخر</w:t>
            </w:r>
            <w:r>
              <w:rPr>
                <w:rStyle w:val="IndexLink"/>
                <w:rtl w:val="true"/>
              </w:rPr>
              <w:tab/>
            </w:r>
            <w:r>
              <w:rPr>
                <w:rStyle w:val="IndexLink"/>
              </w:rPr>
              <w:t>308</w:t>
            </w:r>
          </w:hyperlink>
        </w:p>
        <w:p>
          <w:pPr>
            <w:pStyle w:val="Contents4"/>
            <w:tabs>
              <w:tab w:val="clear" w:pos="8176"/>
              <w:tab w:val="right" w:pos="9026" w:leader="dot"/>
            </w:tabs>
            <w:rPr/>
          </w:pPr>
          <w:hyperlink w:anchor="__RefHeading___Toc6041953_3224264995">
            <w:r>
              <w:rPr>
                <w:webHidden/>
                <w:rStyle w:val="IndexLink"/>
                <w:rtl w:val="true"/>
              </w:rPr>
              <w:t>إذا ادعی رجل دابة فی یدی رجل و أقام شاهدین أنها ملکه منذ ثلاث سنین</w:t>
            </w:r>
            <w:r>
              <w:rPr>
                <w:rStyle w:val="IndexLink"/>
                <w:rtl w:val="true"/>
              </w:rPr>
              <w:tab/>
            </w:r>
            <w:r>
              <w:rPr>
                <w:rStyle w:val="IndexLink"/>
              </w:rPr>
              <w:t>308</w:t>
            </w:r>
          </w:hyperlink>
        </w:p>
        <w:p>
          <w:pPr>
            <w:pStyle w:val="Contents4"/>
            <w:tabs>
              <w:tab w:val="clear" w:pos="8176"/>
              <w:tab w:val="right" w:pos="9026" w:leader="dot"/>
            </w:tabs>
            <w:rPr/>
          </w:pPr>
          <w:hyperlink w:anchor="__RefHeading___Toc6041955_3224264995">
            <w:r>
              <w:rPr>
                <w:webHidden/>
                <w:rStyle w:val="IndexLink"/>
                <w:rtl w:val="true"/>
              </w:rPr>
              <w:t>إذا شهد شاهدان أن هذه الدار ملک لزید و شهد آخران أن عمروا اشتراها</w:t>
            </w:r>
            <w:r>
              <w:rPr>
                <w:rStyle w:val="IndexLink"/>
                <w:rtl w:val="true"/>
              </w:rPr>
              <w:tab/>
            </w:r>
            <w:r>
              <w:rPr>
                <w:rStyle w:val="IndexLink"/>
              </w:rPr>
              <w:t>308</w:t>
            </w:r>
          </w:hyperlink>
        </w:p>
        <w:p>
          <w:pPr>
            <w:pStyle w:val="Contents4"/>
            <w:tabs>
              <w:tab w:val="clear" w:pos="8176"/>
              <w:tab w:val="right" w:pos="9026" w:leader="dot"/>
            </w:tabs>
            <w:rPr/>
          </w:pPr>
          <w:hyperlink w:anchor="__RefHeading___Toc6041957_3224264995">
            <w:r>
              <w:rPr>
                <w:webHidden/>
                <w:rStyle w:val="IndexLink"/>
                <w:rtl w:val="true"/>
              </w:rPr>
              <w:t>إذا ادعی رجل دارا فی ید زید فأنکر زید ذلک</w:t>
            </w:r>
            <w:r>
              <w:rPr>
                <w:rStyle w:val="IndexLink"/>
                <w:rtl w:val="true"/>
              </w:rPr>
              <w:tab/>
            </w:r>
            <w:r>
              <w:rPr>
                <w:rStyle w:val="IndexLink"/>
              </w:rPr>
              <w:t>309</w:t>
            </w:r>
          </w:hyperlink>
        </w:p>
        <w:p>
          <w:pPr>
            <w:pStyle w:val="Contents4"/>
            <w:tabs>
              <w:tab w:val="clear" w:pos="8176"/>
              <w:tab w:val="right" w:pos="9026" w:leader="dot"/>
            </w:tabs>
            <w:rPr/>
          </w:pPr>
          <w:hyperlink w:anchor="__RefHeading___Toc6041959_3224264995">
            <w:r>
              <w:rPr>
                <w:webHidden/>
                <w:rStyle w:val="IndexLink"/>
                <w:rtl w:val="true"/>
              </w:rPr>
              <w:t>إذا قال لفلان علی ألف درهم و قد قضیتها فقد اعترف بألف و ادعی قضاءها فلا یقبل قوله</w:t>
            </w:r>
            <w:r>
              <w:rPr>
                <w:rStyle w:val="IndexLink"/>
                <w:rtl w:val="true"/>
              </w:rPr>
              <w:tab/>
            </w:r>
            <w:r>
              <w:rPr>
                <w:rStyle w:val="IndexLink"/>
              </w:rPr>
              <w:t>310</w:t>
            </w:r>
          </w:hyperlink>
        </w:p>
        <w:p>
          <w:pPr>
            <w:pStyle w:val="Contents4"/>
            <w:tabs>
              <w:tab w:val="clear" w:pos="8176"/>
              <w:tab w:val="right" w:pos="9026" w:leader="dot"/>
            </w:tabs>
            <w:rPr/>
          </w:pPr>
          <w:hyperlink w:anchor="__RefHeading___Toc6041961_3224264995">
            <w:r>
              <w:rPr>
                <w:webHidden/>
                <w:rStyle w:val="IndexLink"/>
                <w:rtl w:val="true"/>
              </w:rPr>
              <w:t>فان اختلف المکری و المکتری فی شیء من الدار المکراة نظرت</w:t>
            </w:r>
            <w:r>
              <w:rPr>
                <w:rStyle w:val="IndexLink"/>
                <w:rtl w:val="true"/>
              </w:rPr>
              <w:tab/>
            </w:r>
            <w:r>
              <w:rPr>
                <w:rStyle w:val="IndexLink"/>
              </w:rPr>
              <w:t>310</w:t>
            </w:r>
          </w:hyperlink>
        </w:p>
        <w:p>
          <w:pPr>
            <w:pStyle w:val="Contents4"/>
            <w:tabs>
              <w:tab w:val="clear" w:pos="8176"/>
              <w:tab w:val="right" w:pos="9026" w:leader="dot"/>
            </w:tabs>
            <w:rPr/>
          </w:pPr>
          <w:hyperlink w:anchor="__RefHeading___Toc6041963_3224264995">
            <w:r>
              <w:rPr>
                <w:webHidden/>
                <w:rStyle w:val="IndexLink"/>
                <w:rtl w:val="true"/>
              </w:rPr>
              <w:t>فان تنازعا مسناة بین نهر لرجل و ضیعة لآخر</w:t>
            </w:r>
            <w:r>
              <w:rPr>
                <w:rStyle w:val="IndexLink"/>
                <w:rtl w:val="true"/>
              </w:rPr>
              <w:tab/>
            </w:r>
            <w:r>
              <w:rPr>
                <w:rStyle w:val="IndexLink"/>
              </w:rPr>
              <w:t>310</w:t>
            </w:r>
          </w:hyperlink>
        </w:p>
        <w:p>
          <w:pPr>
            <w:pStyle w:val="Contents4"/>
            <w:tabs>
              <w:tab w:val="clear" w:pos="8176"/>
              <w:tab w:val="right" w:pos="9026" w:leader="dot"/>
            </w:tabs>
            <w:rPr/>
          </w:pPr>
          <w:hyperlink w:anchor="__RefHeading___Toc6041965_3224264995">
            <w:r>
              <w:rPr>
                <w:webHidden/>
                <w:rStyle w:val="IndexLink"/>
                <w:rtl w:val="true"/>
              </w:rPr>
              <w:t>فان تنازعا دارا یدهما علیها</w:t>
            </w:r>
            <w:r>
              <w:rPr>
                <w:rStyle w:val="IndexLink"/>
                <w:rtl w:val="true"/>
              </w:rPr>
              <w:tab/>
            </w:r>
            <w:r>
              <w:rPr>
                <w:rStyle w:val="IndexLink"/>
              </w:rPr>
              <w:t>311</w:t>
            </w:r>
          </w:hyperlink>
        </w:p>
        <w:p>
          <w:pPr>
            <w:pStyle w:val="Contents4"/>
            <w:tabs>
              <w:tab w:val="clear" w:pos="8176"/>
              <w:tab w:val="right" w:pos="9026" w:leader="dot"/>
            </w:tabs>
            <w:rPr/>
          </w:pPr>
          <w:hyperlink w:anchor="__RefHeading___Toc6041967_3224264995">
            <w:r>
              <w:rPr>
                <w:webHidden/>
                <w:rStyle w:val="IndexLink"/>
                <w:rtl w:val="true"/>
              </w:rPr>
              <w:t>إذا تنازعا دارا یدهما علیها</w:t>
            </w:r>
            <w:r>
              <w:rPr>
                <w:rStyle w:val="IndexLink"/>
                <w:rtl w:val="true"/>
              </w:rPr>
              <w:tab/>
            </w:r>
            <w:r>
              <w:rPr>
                <w:rStyle w:val="IndexLink"/>
              </w:rPr>
              <w:t>311</w:t>
            </w:r>
          </w:hyperlink>
        </w:p>
        <w:p>
          <w:pPr>
            <w:pStyle w:val="Contents4"/>
            <w:tabs>
              <w:tab w:val="clear" w:pos="8176"/>
              <w:tab w:val="right" w:pos="9026" w:leader="dot"/>
            </w:tabs>
            <w:rPr/>
          </w:pPr>
          <w:hyperlink w:anchor="__RefHeading___Toc6041969_3224264995">
            <w:r>
              <w:rPr>
                <w:webHidden/>
                <w:rStyle w:val="IndexLink"/>
                <w:rtl w:val="true"/>
              </w:rPr>
              <w:t>فان تنازعا عمامة ید أحدهما علی ذراع منها و باقیها فی ید الآخر</w:t>
            </w:r>
            <w:r>
              <w:rPr>
                <w:rStyle w:val="IndexLink"/>
                <w:rtl w:val="true"/>
              </w:rPr>
              <w:tab/>
            </w:r>
            <w:r>
              <w:rPr>
                <w:rStyle w:val="IndexLink"/>
              </w:rPr>
              <w:t>311</w:t>
            </w:r>
          </w:hyperlink>
        </w:p>
        <w:p>
          <w:pPr>
            <w:pStyle w:val="Contents4"/>
            <w:tabs>
              <w:tab w:val="clear" w:pos="8176"/>
              <w:tab w:val="right" w:pos="9026" w:leader="dot"/>
            </w:tabs>
            <w:rPr/>
          </w:pPr>
          <w:hyperlink w:anchor="__RefHeading___Toc6041971_3224264995">
            <w:r>
              <w:rPr>
                <w:webHidden/>
                <w:rStyle w:val="IndexLink"/>
                <w:rtl w:val="true"/>
              </w:rPr>
              <w:t>فان غصب رجل من رجل دجاجة فباضت بیضتین</w:t>
            </w:r>
            <w:r>
              <w:rPr>
                <w:rStyle w:val="IndexLink"/>
                <w:rtl w:val="true"/>
              </w:rPr>
              <w:tab/>
            </w:r>
            <w:r>
              <w:rPr>
                <w:rStyle w:val="IndexLink"/>
              </w:rPr>
              <w:t>311</w:t>
            </w:r>
          </w:hyperlink>
        </w:p>
        <w:p>
          <w:pPr>
            <w:pStyle w:val="Contents4"/>
            <w:tabs>
              <w:tab w:val="clear" w:pos="8176"/>
              <w:tab w:val="right" w:pos="9026" w:leader="dot"/>
            </w:tabs>
            <w:rPr/>
          </w:pPr>
          <w:hyperlink w:anchor="__RefHeading___Toc6041973_3224264995">
            <w:r>
              <w:rPr>
                <w:webHidden/>
                <w:rStyle w:val="IndexLink"/>
                <w:rtl w:val="true"/>
              </w:rPr>
              <w:t>فان ادعی علی رجل ألفا فأنکر فأقام المدعی بینة</w:t>
            </w:r>
            <w:r>
              <w:rPr>
                <w:rStyle w:val="IndexLink"/>
                <w:rtl w:val="true"/>
              </w:rPr>
              <w:tab/>
            </w:r>
            <w:r>
              <w:rPr>
                <w:rStyle w:val="IndexLink"/>
              </w:rPr>
              <w:t>311</w:t>
            </w:r>
          </w:hyperlink>
        </w:p>
        <w:p>
          <w:pPr>
            <w:pStyle w:val="Contents4"/>
            <w:tabs>
              <w:tab w:val="clear" w:pos="8176"/>
              <w:tab w:val="right" w:pos="9026" w:leader="dot"/>
            </w:tabs>
            <w:rPr/>
          </w:pPr>
          <w:hyperlink w:anchor="__RefHeading___Toc6041975_3224264995">
            <w:r>
              <w:rPr>
                <w:webHidden/>
                <w:rStyle w:val="IndexLink"/>
                <w:rtl w:val="true"/>
              </w:rPr>
              <w:t>إذا کان فی ید رجلین صغیر مجهول النسب فادعیا أنه ملکهما</w:t>
            </w:r>
            <w:r>
              <w:rPr>
                <w:rStyle w:val="IndexLink"/>
                <w:rtl w:val="true"/>
              </w:rPr>
              <w:tab/>
            </w:r>
            <w:r>
              <w:rPr>
                <w:rStyle w:val="IndexLink"/>
              </w:rPr>
              <w:t>312</w:t>
            </w:r>
          </w:hyperlink>
        </w:p>
        <w:p>
          <w:pPr>
            <w:pStyle w:val="Contents4"/>
            <w:tabs>
              <w:tab w:val="clear" w:pos="8176"/>
              <w:tab w:val="right" w:pos="9026" w:leader="dot"/>
            </w:tabs>
            <w:rPr/>
          </w:pPr>
          <w:hyperlink w:anchor="__RefHeading___Toc6041977_3224264995">
            <w:r>
              <w:rPr>
                <w:webHidden/>
                <w:rStyle w:val="IndexLink"/>
                <w:rtl w:val="true"/>
              </w:rPr>
              <w:t>إذا تنازع اثنان دارا فی ید ثالث</w:t>
            </w:r>
            <w:r>
              <w:rPr>
                <w:rStyle w:val="IndexLink"/>
                <w:rtl w:val="true"/>
              </w:rPr>
              <w:tab/>
            </w:r>
            <w:r>
              <w:rPr>
                <w:rStyle w:val="IndexLink"/>
              </w:rPr>
              <w:t>312</w:t>
            </w:r>
          </w:hyperlink>
        </w:p>
        <w:p>
          <w:pPr>
            <w:pStyle w:val="Contents4"/>
            <w:tabs>
              <w:tab w:val="clear" w:pos="8176"/>
              <w:tab w:val="right" w:pos="9026" w:leader="dot"/>
            </w:tabs>
            <w:rPr/>
          </w:pPr>
          <w:hyperlink w:anchor="__RefHeading___Toc6041979_3224264995">
            <w:r>
              <w:rPr>
                <w:webHidden/>
                <w:rStyle w:val="IndexLink"/>
                <w:rtl w:val="true"/>
              </w:rPr>
              <w:t>إذا ادعی ثوبا فی ید الغیر و أقام البینة أن هذا الثوب من غزل من قطن فلان المدعی</w:t>
            </w:r>
            <w:r>
              <w:rPr>
                <w:rStyle w:val="IndexLink"/>
                <w:rtl w:val="true"/>
              </w:rPr>
              <w:tab/>
            </w:r>
            <w:r>
              <w:rPr>
                <w:rStyle w:val="IndexLink"/>
              </w:rPr>
              <w:t>312</w:t>
            </w:r>
          </w:hyperlink>
        </w:p>
        <w:p>
          <w:pPr>
            <w:pStyle w:val="Contents4"/>
            <w:tabs>
              <w:tab w:val="clear" w:pos="8176"/>
              <w:tab w:val="right" w:pos="9026" w:leader="dot"/>
            </w:tabs>
            <w:rPr/>
          </w:pPr>
          <w:hyperlink w:anchor="__RefHeading___Toc6041981_3224264995">
            <w:r>
              <w:rPr>
                <w:webHidden/>
                <w:rStyle w:val="IndexLink"/>
                <w:rtl w:val="true"/>
              </w:rPr>
              <w:t>إذا تنازعا دارا ید أحدهما علیها</w:t>
            </w:r>
            <w:r>
              <w:rPr>
                <w:rStyle w:val="IndexLink"/>
                <w:rtl w:val="true"/>
              </w:rPr>
              <w:tab/>
            </w:r>
            <w:r>
              <w:rPr>
                <w:rStyle w:val="IndexLink"/>
              </w:rPr>
              <w:t>313</w:t>
            </w:r>
          </w:hyperlink>
        </w:p>
        <w:p>
          <w:pPr>
            <w:pStyle w:val="Contents4"/>
            <w:tabs>
              <w:tab w:val="clear" w:pos="8176"/>
              <w:tab w:val="right" w:pos="9026" w:leader="dot"/>
            </w:tabs>
            <w:rPr/>
          </w:pPr>
          <w:hyperlink w:anchor="__RefHeading___Toc6041983_3224264995">
            <w:r>
              <w:rPr>
                <w:webHidden/>
                <w:rStyle w:val="IndexLink"/>
                <w:rtl w:val="true"/>
              </w:rPr>
              <w:t>رجل ادعی دارا فی ید رجل فأنکر، فأقام المدعی بینة أنها ملکه منذ سنة</w:t>
            </w:r>
            <w:r>
              <w:rPr>
                <w:rStyle w:val="IndexLink"/>
                <w:rtl w:val="true"/>
              </w:rPr>
              <w:tab/>
            </w:r>
            <w:r>
              <w:rPr>
                <w:rStyle w:val="IndexLink"/>
              </w:rPr>
              <w:t>313</w:t>
            </w:r>
          </w:hyperlink>
        </w:p>
        <w:p>
          <w:pPr>
            <w:pStyle w:val="Contents4"/>
            <w:tabs>
              <w:tab w:val="clear" w:pos="8176"/>
              <w:tab w:val="right" w:pos="9026" w:leader="dot"/>
            </w:tabs>
            <w:rPr/>
          </w:pPr>
          <w:hyperlink w:anchor="__RefHeading___Toc6041985_3224264995">
            <w:r>
              <w:rPr>
                <w:webHidden/>
                <w:rStyle w:val="IndexLink"/>
                <w:rtl w:val="true"/>
              </w:rPr>
              <w:t>رجلان تنازعا شاة مسلوخة فقال کل واحد منهما کلها لی</w:t>
            </w:r>
            <w:r>
              <w:rPr>
                <w:rStyle w:val="IndexLink"/>
                <w:rtl w:val="true"/>
              </w:rPr>
              <w:tab/>
            </w:r>
            <w:r>
              <w:rPr>
                <w:rStyle w:val="IndexLink"/>
              </w:rPr>
              <w:t>314</w:t>
            </w:r>
          </w:hyperlink>
        </w:p>
        <w:p>
          <w:pPr>
            <w:pStyle w:val="Contents4"/>
            <w:tabs>
              <w:tab w:val="clear" w:pos="8176"/>
              <w:tab w:val="right" w:pos="9026" w:leader="dot"/>
            </w:tabs>
            <w:rPr/>
          </w:pPr>
          <w:hyperlink w:anchor="__RefHeading___Toc6041987_3224264995">
            <w:r>
              <w:rPr>
                <w:webHidden/>
                <w:rStyle w:val="IndexLink"/>
                <w:rtl w:val="true"/>
              </w:rPr>
              <w:t>رجلان فی ید کل واحد منهما شاة</w:t>
            </w:r>
            <w:r>
              <w:rPr>
                <w:rStyle w:val="IndexLink"/>
                <w:rtl w:val="true"/>
              </w:rPr>
              <w:tab/>
            </w:r>
            <w:r>
              <w:rPr>
                <w:rStyle w:val="IndexLink"/>
              </w:rPr>
              <w:t>314</w:t>
            </w:r>
          </w:hyperlink>
        </w:p>
        <w:p>
          <w:pPr>
            <w:pStyle w:val="Contents4"/>
            <w:tabs>
              <w:tab w:val="clear" w:pos="8176"/>
              <w:tab w:val="right" w:pos="9026" w:leader="dot"/>
            </w:tabs>
            <w:rPr/>
          </w:pPr>
          <w:hyperlink w:anchor="__RefHeading___Toc6041989_3224264995">
            <w:r>
              <w:rPr>
                <w:webHidden/>
                <w:rStyle w:val="IndexLink"/>
                <w:rtl w:val="true"/>
              </w:rPr>
              <w:t>رجل فی یده شاتان سوداء و بیضاء تنازعهما نفسان</w:t>
            </w:r>
            <w:r>
              <w:rPr>
                <w:rStyle w:val="IndexLink"/>
                <w:rtl w:val="true"/>
              </w:rPr>
              <w:tab/>
            </w:r>
            <w:r>
              <w:rPr>
                <w:rStyle w:val="IndexLink"/>
              </w:rPr>
              <w:t>315</w:t>
            </w:r>
          </w:hyperlink>
        </w:p>
        <w:p>
          <w:pPr>
            <w:pStyle w:val="Contents4"/>
            <w:tabs>
              <w:tab w:val="clear" w:pos="8176"/>
              <w:tab w:val="right" w:pos="9026" w:leader="dot"/>
            </w:tabs>
            <w:rPr/>
          </w:pPr>
          <w:hyperlink w:anchor="__RefHeading___Toc6041991_3224264995">
            <w:r>
              <w:rPr>
                <w:webHidden/>
                <w:rStyle w:val="IndexLink"/>
                <w:rtl w:val="true"/>
              </w:rPr>
              <w:t>إذا ادعی زید شاة فی یدی عمرو فأنکر و أقام زید البینة أن الشاة له</w:t>
            </w:r>
            <w:r>
              <w:rPr>
                <w:rStyle w:val="IndexLink"/>
                <w:rtl w:val="true"/>
              </w:rPr>
              <w:tab/>
            </w:r>
            <w:r>
              <w:rPr>
                <w:rStyle w:val="IndexLink"/>
              </w:rPr>
              <w:t>315</w:t>
            </w:r>
          </w:hyperlink>
        </w:p>
        <w:p>
          <w:pPr>
            <w:pStyle w:val="Contents4"/>
            <w:tabs>
              <w:tab w:val="clear" w:pos="8176"/>
              <w:tab w:val="right" w:pos="9026" w:leader="dot"/>
            </w:tabs>
            <w:rPr/>
          </w:pPr>
          <w:hyperlink w:anchor="__RefHeading___Toc6041993_3224264995">
            <w:r>
              <w:rPr>
                <w:webHidden/>
                <w:rStyle w:val="IndexLink"/>
                <w:rtl w:val="true"/>
              </w:rPr>
              <w:t>زید ادعی شاة فی ید عمرو فأنکر عمرو، فأقام زید البینة أنها ملکه</w:t>
            </w:r>
            <w:r>
              <w:rPr>
                <w:rStyle w:val="IndexLink"/>
                <w:rtl w:val="true"/>
              </w:rPr>
              <w:tab/>
            </w:r>
            <w:r>
              <w:rPr>
                <w:rStyle w:val="IndexLink"/>
              </w:rPr>
              <w:t>315</w:t>
            </w:r>
          </w:hyperlink>
        </w:p>
        <w:p>
          <w:pPr>
            <w:pStyle w:val="Contents4"/>
            <w:tabs>
              <w:tab w:val="clear" w:pos="8176"/>
              <w:tab w:val="right" w:pos="9026" w:leader="dot"/>
            </w:tabs>
            <w:rPr/>
          </w:pPr>
          <w:hyperlink w:anchor="__RefHeading___Toc6041995_3224264995">
            <w:r>
              <w:rPr>
                <w:webHidden/>
                <w:rStyle w:val="IndexLink"/>
                <w:rtl w:val="true"/>
              </w:rPr>
              <w:t>ادعی زید عبدا فی ید خالد فأنکر فأقام البینة به و قضی الحاکم له به</w:t>
            </w:r>
            <w:r>
              <w:rPr>
                <w:rStyle w:val="IndexLink"/>
                <w:rtl w:val="true"/>
              </w:rPr>
              <w:tab/>
            </w:r>
            <w:r>
              <w:rPr>
                <w:rStyle w:val="IndexLink"/>
              </w:rPr>
              <w:t>316</w:t>
            </w:r>
          </w:hyperlink>
        </w:p>
        <w:p>
          <w:pPr>
            <w:pStyle w:val="Contents4"/>
            <w:tabs>
              <w:tab w:val="clear" w:pos="8176"/>
              <w:tab w:val="right" w:pos="9026" w:leader="dot"/>
            </w:tabs>
            <w:rPr/>
          </w:pPr>
          <w:hyperlink w:anchor="__RefHeading___Toc6041997_3224264995">
            <w:r>
              <w:rPr>
                <w:webHidden/>
                <w:rStyle w:val="IndexLink"/>
                <w:rtl w:val="true"/>
              </w:rPr>
              <w:t>إذا ادعی زید عبدا فی ید رجل فأنکر المدعی علیه، فأقام زید البینة</w:t>
            </w:r>
            <w:r>
              <w:rPr>
                <w:rStyle w:val="IndexLink"/>
                <w:rtl w:val="true"/>
              </w:rPr>
              <w:tab/>
            </w:r>
            <w:r>
              <w:rPr>
                <w:rStyle w:val="IndexLink"/>
              </w:rPr>
              <w:t>317</w:t>
            </w:r>
          </w:hyperlink>
        </w:p>
        <w:p>
          <w:pPr>
            <w:pStyle w:val="Contents3"/>
            <w:tabs>
              <w:tab w:val="clear" w:pos="8459"/>
              <w:tab w:val="right" w:pos="9026" w:leader="dot"/>
            </w:tabs>
            <w:rPr/>
          </w:pPr>
          <w:hyperlink w:anchor="__RefHeading___Toc6041999_3224264995">
            <w:r>
              <w:rPr>
                <w:webHidden/>
                <w:rStyle w:val="IndexLink"/>
                <w:rtl w:val="true"/>
              </w:rPr>
              <w:t>فصل فی ذکر دعوی الولد</w:t>
            </w:r>
            <w:r>
              <w:rPr>
                <w:rStyle w:val="IndexLink"/>
                <w:rtl w:val="true"/>
              </w:rPr>
              <w:tab/>
            </w:r>
            <w:r>
              <w:rPr>
                <w:rStyle w:val="IndexLink"/>
              </w:rPr>
              <w:t>319</w:t>
            </w:r>
          </w:hyperlink>
        </w:p>
        <w:p>
          <w:pPr>
            <w:pStyle w:val="Contents4"/>
            <w:tabs>
              <w:tab w:val="clear" w:pos="8176"/>
              <w:tab w:val="right" w:pos="9026" w:leader="dot"/>
            </w:tabs>
            <w:rPr/>
          </w:pPr>
          <w:hyperlink w:anchor="__RefHeading___Toc6042001_3224264995">
            <w:r>
              <w:rPr>
                <w:webHidden/>
                <w:rStyle w:val="IndexLink"/>
                <w:rtl w:val="true"/>
              </w:rPr>
              <w:t>إذا اشترک اثنان فی وطی امرأة فی طهر واحد، و کان وطیا یصح أن یلحق به النسب</w:t>
            </w:r>
            <w:r>
              <w:rPr>
                <w:rStyle w:val="IndexLink"/>
                <w:rtl w:val="true"/>
              </w:rPr>
              <w:tab/>
            </w:r>
            <w:r>
              <w:rPr>
                <w:rStyle w:val="IndexLink"/>
              </w:rPr>
              <w:t>319</w:t>
            </w:r>
          </w:hyperlink>
        </w:p>
        <w:p>
          <w:pPr>
            <w:pStyle w:val="Contents4"/>
            <w:tabs>
              <w:tab w:val="clear" w:pos="8176"/>
              <w:tab w:val="right" w:pos="9026" w:leader="dot"/>
            </w:tabs>
            <w:rPr/>
          </w:pPr>
          <w:hyperlink w:anchor="__RefHeading___Toc6042003_3224264995">
            <w:r>
              <w:rPr>
                <w:webHidden/>
                <w:rStyle w:val="IndexLink"/>
                <w:rtl w:val="true"/>
              </w:rPr>
              <w:t>إذا وطی السید أمته فباعها قبل أن یستبرئها، فوطئها المشتری قبل أن یستبرئها</w:t>
            </w:r>
            <w:r>
              <w:rPr>
                <w:rStyle w:val="IndexLink"/>
                <w:rtl w:val="true"/>
              </w:rPr>
              <w:tab/>
            </w:r>
            <w:r>
              <w:rPr>
                <w:rStyle w:val="IndexLink"/>
              </w:rPr>
              <w:t>319</w:t>
            </w:r>
          </w:hyperlink>
        </w:p>
        <w:p>
          <w:pPr>
            <w:pStyle w:val="Contents4"/>
            <w:tabs>
              <w:tab w:val="clear" w:pos="8176"/>
              <w:tab w:val="right" w:pos="9026" w:leader="dot"/>
            </w:tabs>
            <w:rPr/>
          </w:pPr>
          <w:hyperlink w:anchor="__RefHeading___Toc6042005_3224264995">
            <w:r>
              <w:rPr>
                <w:webHidden/>
                <w:rStyle w:val="IndexLink"/>
                <w:rtl w:val="true"/>
              </w:rPr>
              <w:t>الأسباب التی یلحق بها الأنساب بالرجال و النساء</w:t>
            </w:r>
            <w:r>
              <w:rPr>
                <w:rStyle w:val="IndexLink"/>
                <w:rtl w:val="true"/>
              </w:rPr>
              <w:t>:</w:t>
              <w:tab/>
            </w:r>
            <w:r>
              <w:rPr>
                <w:rStyle w:val="IndexLink"/>
              </w:rPr>
              <w:t>321</w:t>
            </w:r>
          </w:hyperlink>
        </w:p>
        <w:p>
          <w:pPr>
            <w:pStyle w:val="Contents4"/>
            <w:tabs>
              <w:tab w:val="clear" w:pos="8176"/>
              <w:tab w:val="right" w:pos="9026" w:leader="dot"/>
            </w:tabs>
            <w:rPr/>
          </w:pPr>
          <w:hyperlink w:anchor="__RefHeading___Toc6042007_3224264995">
            <w:r>
              <w:rPr>
                <w:webHidden/>
                <w:rStyle w:val="IndexLink"/>
                <w:rtl w:val="true"/>
              </w:rPr>
              <w:t>الناس ضربان عرب و عجم، فالعجم من عدا العرب من أی جیل کانوا</w:t>
            </w:r>
            <w:r>
              <w:rPr>
                <w:rStyle w:val="IndexLink"/>
                <w:rtl w:val="true"/>
              </w:rPr>
              <w:tab/>
            </w:r>
            <w:r>
              <w:rPr>
                <w:rStyle w:val="IndexLink"/>
              </w:rPr>
              <w:t>322</w:t>
            </w:r>
          </w:hyperlink>
        </w:p>
        <w:p>
          <w:pPr>
            <w:pStyle w:val="Contents3"/>
            <w:tabs>
              <w:tab w:val="clear" w:pos="8459"/>
              <w:tab w:val="right" w:pos="9026" w:leader="dot"/>
            </w:tabs>
            <w:rPr/>
          </w:pPr>
          <w:hyperlink w:anchor="__RefHeading___Toc6042009_3224264995">
            <w:r>
              <w:rPr>
                <w:webHidden/>
                <w:rStyle w:val="IndexLink"/>
                <w:rtl w:val="true"/>
              </w:rPr>
              <w:t>فصل فی متاع البیت إذا اختلف فیه الزوجان</w:t>
            </w:r>
            <w:r>
              <w:rPr>
                <w:rStyle w:val="IndexLink"/>
                <w:rtl w:val="true"/>
              </w:rPr>
              <w:tab/>
            </w:r>
            <w:r>
              <w:rPr>
                <w:rStyle w:val="IndexLink"/>
              </w:rPr>
              <w:t>324</w:t>
            </w:r>
          </w:hyperlink>
        </w:p>
        <w:p>
          <w:pPr>
            <w:pStyle w:val="Contents4"/>
            <w:tabs>
              <w:tab w:val="clear" w:pos="8176"/>
              <w:tab w:val="right" w:pos="9026" w:leader="dot"/>
            </w:tabs>
            <w:rPr/>
          </w:pPr>
          <w:hyperlink w:anchor="__RefHeading___Toc6042011_3224264995">
            <w:r>
              <w:rPr>
                <w:webHidden/>
                <w:rStyle w:val="IndexLink"/>
                <w:rtl w:val="true"/>
              </w:rPr>
              <w:t>إذا اختلف الزوجان فی متاع البیت</w:t>
            </w:r>
            <w:r>
              <w:rPr>
                <w:rStyle w:val="IndexLink"/>
                <w:rtl w:val="true"/>
              </w:rPr>
              <w:tab/>
            </w:r>
            <w:r>
              <w:rPr>
                <w:rStyle w:val="IndexLink"/>
              </w:rPr>
              <w:t>324</w:t>
            </w:r>
          </w:hyperlink>
        </w:p>
        <w:p>
          <w:pPr>
            <w:pStyle w:val="Contents4"/>
            <w:tabs>
              <w:tab w:val="clear" w:pos="8176"/>
              <w:tab w:val="right" w:pos="9026" w:leader="dot"/>
            </w:tabs>
            <w:rPr/>
          </w:pPr>
          <w:hyperlink w:anchor="__RefHeading___Toc6042013_3224264995">
            <w:r>
              <w:rPr>
                <w:webHidden/>
                <w:rStyle w:val="IndexLink"/>
                <w:rtl w:val="true"/>
              </w:rPr>
              <w:t>إذا کان لرجل علی رجل حق فوجد من له الحق مالا لمن علیه الحق</w:t>
            </w:r>
            <w:r>
              <w:rPr>
                <w:rStyle w:val="IndexLink"/>
                <w:rtl w:val="true"/>
              </w:rPr>
              <w:tab/>
            </w:r>
            <w:r>
              <w:rPr>
                <w:rStyle w:val="IndexLink"/>
              </w:rPr>
              <w:t>324</w:t>
            </w:r>
          </w:hyperlink>
        </w:p>
        <w:p>
          <w:pPr>
            <w:pStyle w:val="Contents4"/>
            <w:tabs>
              <w:tab w:val="clear" w:pos="8176"/>
              <w:tab w:val="right" w:pos="9026" w:leader="dot"/>
            </w:tabs>
            <w:rPr/>
          </w:pPr>
          <w:hyperlink w:anchor="__RefHeading___Toc6042015_3224264995">
            <w:r>
              <w:rPr>
                <w:webHidden/>
                <w:rStyle w:val="IndexLink"/>
                <w:rtl w:val="true"/>
              </w:rPr>
              <w:t>و کل موضع قلنا له الأخذ فأخذ فإن کان من جنس حقه کالأثمان و ما له مثل کالحبوب و الادهان أخذ ذلک</w:t>
            </w:r>
            <w:r>
              <w:rPr>
                <w:rStyle w:val="IndexLink"/>
                <w:rtl w:val="true"/>
              </w:rPr>
              <w:tab/>
            </w:r>
            <w:r>
              <w:rPr>
                <w:rStyle w:val="IndexLink"/>
              </w:rPr>
              <w:t>325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12_126579"/>
      <w:bookmarkStart w:id="1" w:name="pg13012_126579"/>
      <w:bookmarkEnd w:id="1"/>
    </w:p>
    <w:p>
      <w:pPr>
        <w:pStyle w:val="Heading2"/>
        <w:numPr>
          <w:ilvl w:val="1"/>
          <w:numId w:val="1"/>
        </w:numPr>
        <w:rPr/>
      </w:pPr>
      <w:bookmarkStart w:id="2" w:name="pg13012_126579"/>
      <w:bookmarkStart w:id="3" w:name="__RefHeading___Toc6040939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فقه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ابی‌جعفر محمدالحسن‌بن علی الطوسی؛ صححه و علق علیه محمدتقی الکشفی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المرتضویه،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تعلیق 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توسط محمدالباقر البهبودی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کشفی، محمدتقی،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محمدباقر،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۲۵۵۸</w:t>
      </w:r>
      <w:bookmarkStart w:id="5" w:name="pg13012_126580"/>
    </w:p>
    <w:p>
      <w:pPr>
        <w:pStyle w:val="Heading2"/>
        <w:numPr>
          <w:ilvl w:val="1"/>
          <w:numId w:val="1"/>
        </w:numPr>
        <w:rPr/>
      </w:pPr>
      <w:bookmarkStart w:id="6" w:name="__RefHeading___Toc6040941_3224264995"/>
      <w:bookmarkStart w:id="7" w:name="_Toc2"/>
      <w:bookmarkEnd w:id="5"/>
      <w:bookmarkEnd w:id="6"/>
      <w:r>
        <w:rPr>
          <w:rtl w:val="true"/>
        </w:rPr>
        <w:t>کتاب الحدود</w:t>
      </w:r>
      <w:bookmarkEnd w:id="7"/>
    </w:p>
    <w:p>
      <w:pPr>
        <w:pStyle w:val="Heading3"/>
        <w:numPr>
          <w:ilvl w:val="2"/>
          <w:numId w:val="1"/>
        </w:numPr>
        <w:rPr/>
      </w:pPr>
      <w:bookmarkStart w:id="8" w:name="__RefHeading___Toc6040943_3224264995"/>
      <w:bookmarkStart w:id="9" w:name="_Toc3"/>
      <w:bookmarkEnd w:id="8"/>
      <w:r>
        <w:rPr>
          <w:rtl w:val="true"/>
        </w:rPr>
        <w:t>فصل فی حد الزنا</w:t>
      </w:r>
      <w:bookmarkEnd w:id="9"/>
    </w:p>
    <w:p>
      <w:pPr>
        <w:pStyle w:val="Heading4"/>
        <w:numPr>
          <w:ilvl w:val="3"/>
          <w:numId w:val="1"/>
        </w:numPr>
        <w:rPr/>
      </w:pPr>
      <w:bookmarkStart w:id="10" w:name="__RefHeading___Toc6040945_3224264995"/>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الزنا فی صدر الإسلام للثیب و البکر ثم نسخه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 فی 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زنا الثیب أن تحبس حتی تموت، و البکر أن تؤذی و توبخ حتی تتوب،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اَللاّٰتِی یَأْتِینَ اَلْفٰاحِشَةَ مِنْ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فَأَعْرِضُوا عَنْهُمٰا</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ثم نسخ هذا الحکم فأوجب علی الثیب الرجم و علی البکر جلد مائة و تغریب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عبادة بن الصامت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عنی قد جعل الله لهن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 بالبکر جلد مائة و تغریب عام، و الثیب بالثیب جلد مائة و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بالآیة الأولی الثیب و بالثانیة البکر، بدلالة أنه أضاف النساء إلینا فی الأولی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اَللاّٰتِی یَأْتِینَ اَلْفٰاحِشَةَ مِنْ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إضافة زوجیة لأنه لو أراد غیر الزوجات لقال من النساء و لا فائدة للزوجیة فی هذا المکان إلا أنها ثیب</w:t>
      </w:r>
      <w:r>
        <w:rPr>
          <w:rFonts w:eastAsia="IRNazanin" w:cs="IRNazanin"/>
          <w:color w:val="111111"/>
          <w:sz w:val="28"/>
          <w:szCs w:val="28"/>
          <w:rtl w:val="true"/>
          <w:lang w:bidi="fa-IR"/>
        </w:rPr>
        <w:t>.</w:t>
      </w:r>
    </w:p>
    <w:p>
      <w:pPr>
        <w:pStyle w:val="Heading4"/>
        <w:numPr>
          <w:ilvl w:val="3"/>
          <w:numId w:val="1"/>
        </w:numPr>
        <w:rPr/>
      </w:pPr>
      <w:bookmarkStart w:id="12" w:name="__RefHeading___Toc6040947_3224264995"/>
      <w:bookmarkStart w:id="13" w:name="_Toc5"/>
      <w:bookmarkEnd w:id="12"/>
      <w:r>
        <w:rPr>
          <w:rtl w:val="true"/>
        </w:rPr>
        <w:t>الثیب یجب علیه الرجم بلا خلاف إلا الخوارج</w:t>
      </w:r>
      <w:bookmarkEnd w:id="13"/>
    </w:p>
    <w:p>
      <w:pPr>
        <w:pStyle w:val="BookText"/>
        <w:rPr/>
      </w:pPr>
      <w:r>
        <w:rPr>
          <w:rFonts w:ascii="IRNazanin" w:hAnsi="IRNazanin" w:eastAsia="IRNazanin"/>
          <w:color w:val="111111"/>
          <w:sz w:val="28"/>
          <w:sz w:val="28"/>
          <w:szCs w:val="28"/>
          <w:rtl w:val="true"/>
          <w:lang w:bidi="fa-IR"/>
        </w:rPr>
        <w:t>،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رجم فی الشرع</w:t>
      </w:r>
      <w:r>
        <w:rPr>
          <w:rFonts w:eastAsia="IRNazanin" w:cs="IRNazanin"/>
          <w:color w:val="111111"/>
          <w:sz w:val="28"/>
          <w:szCs w:val="28"/>
          <w:rtl w:val="true"/>
          <w:lang w:bidi="fa-IR"/>
        </w:rPr>
        <w:t>.</w:t>
      </w:r>
    </w:p>
    <w:p>
      <w:pPr>
        <w:pStyle w:val="Heading4"/>
        <w:numPr>
          <w:ilvl w:val="3"/>
          <w:numId w:val="1"/>
        </w:numPr>
        <w:rPr/>
      </w:pPr>
      <w:bookmarkStart w:id="14" w:name="__RefHeading___Toc6040949_3224264995"/>
      <w:bookmarkStart w:id="15" w:name="_Toc6"/>
      <w:bookmarkEnd w:id="14"/>
      <w:r>
        <w:rPr>
          <w:rtl w:val="true"/>
        </w:rPr>
        <w:t>و الکلام فی حد الزانی فی فصلین</w:t>
      </w:r>
      <w:r>
        <w:rPr>
          <w:rtl w:val="true"/>
        </w:rPr>
        <w:t xml:space="preserve">: </w:t>
      </w:r>
      <w:r>
        <w:rPr>
          <w:rtl w:val="true"/>
        </w:rPr>
        <w:t>حد الثیب، و حد البکر</w:t>
      </w:r>
      <w:bookmarkEnd w:id="15"/>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فأما حد البکر فسیأتی بیانه، و أما حد الثیب و هو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الجلد ثم الرجم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یجب ذلک إذا کانا شیخین، فان کانا شابین فعلیهما الرجم لا غیر، و عند المخالف یجب الرجم بلا تفصیل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بینهما بلا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البکر هو الذی لیس بمحصن، فإنه إذا زنا وجب علیه جلد مائة و نفی سنة إلی بلد آخر إذا کان رجلا، و لا نفی عندنا علی المرأة، و فیهم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علیها</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النفی أیضا و النفی واجب عندنا و لیس بمستحب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مستحب موکول إلی اختیار الامام إن رأی نفی و إن رأی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التغریب أن یخرجه من بلده أو قریته إلی بلد آخر، و لیس ذلک بمحدود بل علی حسب ما یراه الامام،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ینفیه إلی موضع یقصر فیه الصلاة حتی یکون فی حکم المسافر عن البلد، فان کان الزانی غریبا نفاه إلی بلد آخر غیر البلد الذی زنا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البکر من لم یحصن، و الثیب من أحصن، و حد الإحصان عندنا هو کل حر بالغ کامل العقل کان له فرج یغدو إلیه و یروح علی جهة الدوام، متمکنا من وطئه سواء کان ذلک بعقد الزوجیة، أو بملک الیمین و یکون قد 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الإحصان أربعة الحریة و البلوغ و العقل و الوطی فی نکاح صحیح بعد وجود هذه الشرائط، و فیهم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الإحصان واحد، و هو الوطی فی نکاح صحیح، سواء کان من عبد أو صبی أو مجنون، فأما البلوغ و العقل و الحریة فإنها من شرائط وجوب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فائدة هذا الخلاف هو إذا وطئ فی نکاح صحیح و هو صغیر ثم بلغ أو أعتق و هو عاقل ثم زنی فلا رجم علیه علی القول الأول، و علی القول الثانی یجب علیه الرجم و علی مذهبنا لا یحتاج إلیه لأنا لا نراعی الشروط حین الزنا، و الاعتبار بما قبل ذلک و أصحابنا یراعون کمال العقل لأنهم رووا أن المجنون إذ زنا وجب علیه الرجم أو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بمذهب المخالف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الوطی فی نکاح صحیح فان کانا کاملین بأن یکونا حرین عاقلین فقد أحصنا، و إن کانا ناقصین بأن یفقد فیهما أحد الشرائط التی ذکرناها لم یحصنا، و إن کان أحدهما کاملا و الآخر ناقصا فان کان النقص بالرق فالکامل قد أحصن دون الناقص، و إن کان النقص بالصغر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منهما محصن،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الإحصان لأحدهما فی الموضعین،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النقص رقا لم یثبت الإحصان لأحدهما، و إن کان صغیرا أحصن الکامل</w:t>
      </w:r>
      <w:bookmarkStart w:id="16" w:name="pg13012_126582"/>
    </w:p>
    <w:p>
      <w:pPr>
        <w:pStyle w:val="BookText"/>
        <w:rPr/>
      </w:pPr>
      <w:bookmarkEnd w:id="16"/>
      <w:r>
        <w:rPr>
          <w:rFonts w:ascii="IRNazanin" w:hAnsi="IRNazanin" w:eastAsia="IRNazanin"/>
          <w:color w:val="111111"/>
          <w:sz w:val="28"/>
          <w:sz w:val="28"/>
          <w:szCs w:val="28"/>
          <w:rtl w:val="true"/>
          <w:lang w:bidi="fa-IR"/>
        </w:rPr>
        <w:t>و علی ما عقدناه لا یحتاج إلی هذا الشرط و التفصیل</w:t>
      </w:r>
      <w:r>
        <w:rPr>
          <w:rFonts w:eastAsia="IRNazanin" w:cs="IRNazanin"/>
          <w:color w:val="111111"/>
          <w:sz w:val="28"/>
          <w:szCs w:val="28"/>
          <w:rtl w:val="true"/>
          <w:lang w:bidi="fa-IR"/>
        </w:rPr>
        <w:t>.</w:t>
      </w:r>
    </w:p>
    <w:p>
      <w:pPr>
        <w:pStyle w:val="Heading4"/>
        <w:numPr>
          <w:ilvl w:val="3"/>
          <w:numId w:val="1"/>
        </w:numPr>
        <w:rPr/>
      </w:pPr>
      <w:bookmarkStart w:id="17" w:name="__RefHeading___Toc6040951_3224264995"/>
      <w:bookmarkStart w:id="18" w:name="_Toc7"/>
      <w:bookmarkEnd w:id="17"/>
      <w:r>
        <w:rPr>
          <w:rtl w:val="true"/>
        </w:rPr>
        <w:t>إذا زنی عاقل بمجنونة فعلیه الحد دونها</w:t>
      </w:r>
      <w:bookmarkEnd w:id="18"/>
    </w:p>
    <w:p>
      <w:pPr>
        <w:pStyle w:val="BookText"/>
        <w:rPr/>
      </w:pPr>
      <w:r>
        <w:rPr>
          <w:rFonts w:ascii="IRNazanin" w:hAnsi="IRNazanin" w:eastAsia="IRNazanin"/>
          <w:color w:val="111111"/>
          <w:sz w:val="28"/>
          <w:sz w:val="28"/>
          <w:szCs w:val="28"/>
          <w:rtl w:val="true"/>
          <w:lang w:bidi="fa-IR"/>
        </w:rPr>
        <w:t>، و إن کان الرجل مجنونا و هی عاقلة فمکنته عن نفسها، فعلیها الحد عند قوم دونه،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علی واحد منهما و عندنا یجب علیهما الحد علی ما مضی شرحه</w:t>
      </w:r>
      <w:r>
        <w:rPr>
          <w:rFonts w:eastAsia="IRNazanin" w:cs="IRNazanin"/>
          <w:color w:val="111111"/>
          <w:sz w:val="28"/>
          <w:szCs w:val="28"/>
          <w:rtl w:val="true"/>
          <w:lang w:bidi="fa-IR"/>
        </w:rPr>
        <w:t>.</w:t>
      </w:r>
    </w:p>
    <w:p>
      <w:pPr>
        <w:pStyle w:val="Heading4"/>
        <w:numPr>
          <w:ilvl w:val="3"/>
          <w:numId w:val="1"/>
        </w:numPr>
        <w:rPr/>
      </w:pPr>
      <w:bookmarkStart w:id="19" w:name="__RefHeading___Toc6040953_3224264995"/>
      <w:bookmarkStart w:id="20" w:name="_Toc8"/>
      <w:bookmarkEnd w:id="19"/>
      <w:r>
        <w:rPr>
          <w:rtl w:val="true"/>
        </w:rPr>
        <w:t>إذا رجم غسل و صلی علیه</w:t>
      </w:r>
      <w:bookmarkEnd w:id="20"/>
    </w:p>
    <w:p>
      <w:pPr>
        <w:pStyle w:val="BookText"/>
        <w:rPr/>
      </w:pPr>
      <w:r>
        <w:rPr>
          <w:rFonts w:ascii="IRNazanin" w:hAnsi="IRNazanin" w:eastAsia="IRNazanin"/>
          <w:color w:val="111111"/>
          <w:sz w:val="28"/>
          <w:sz w:val="28"/>
          <w:szCs w:val="28"/>
          <w:rtl w:val="true"/>
          <w:lang w:bidi="fa-IR"/>
        </w:rPr>
        <w:t>، و حکمه بعد الرجم حکم المسلم إذا مات، و حکم من یقتل قصاصا یغسل و یصلی علیه و یدفن فی مقابر المسلمین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أصحابنا أنه یؤمر بالاغتسال قبل الرجم و التحنیط و کذلک من وجب علیه القصاص، فإذا قتل صلی علیه و دفن</w:t>
      </w:r>
      <w:r>
        <w:rPr>
          <w:rFonts w:eastAsia="IRNazanin" w:cs="IRNazanin"/>
          <w:color w:val="111111"/>
          <w:sz w:val="28"/>
          <w:szCs w:val="28"/>
          <w:rtl w:val="true"/>
          <w:lang w:bidi="fa-IR"/>
        </w:rPr>
        <w:t>.</w:t>
      </w:r>
    </w:p>
    <w:p>
      <w:pPr>
        <w:pStyle w:val="Heading4"/>
        <w:numPr>
          <w:ilvl w:val="3"/>
          <w:numId w:val="1"/>
        </w:numPr>
        <w:rPr/>
      </w:pPr>
      <w:bookmarkStart w:id="21" w:name="__RefHeading___Toc6040955_3224264995"/>
      <w:bookmarkStart w:id="22" w:name="_Toc9"/>
      <w:bookmarkEnd w:id="21"/>
      <w:r>
        <w:rPr>
          <w:rtl w:val="true"/>
        </w:rPr>
        <w:t>یجوز للإمام أن یحضر عند من وجب علیه الحد</w:t>
      </w:r>
      <w:bookmarkEnd w:id="22"/>
    </w:p>
    <w:p>
      <w:pPr>
        <w:pStyle w:val="BookText"/>
        <w:rPr/>
      </w:pPr>
      <w:r>
        <w:rPr>
          <w:rFonts w:ascii="IRNazanin" w:hAnsi="IRNazanin" w:eastAsia="IRNazanin"/>
          <w:color w:val="111111"/>
          <w:sz w:val="28"/>
          <w:sz w:val="28"/>
          <w:szCs w:val="28"/>
          <w:rtl w:val="true"/>
          <w:lang w:bidi="fa-IR"/>
        </w:rPr>
        <w:t>و لیس من شرط استیفائه حضور شاهد الامام، و لا الإمام، لأن النبی صلی الله علیه و آله رجم ماعزا و الیهودیین و لم یحضرهم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ثبت باعترافه، و أما إذا ثبت بالبینة فلیس من شرطه حضور الشهود و روی أصحابنا أنه یبدء الشهود بالرجم إن ثبت بالبینة ثم الامام ثم الناس، و إن ثبت باعترافه بدء برجمه الامام ثم الناس، و هذا یدل علی أن من شرطه حضور الامام و الشهود، و به قال جماعة</w:t>
      </w:r>
      <w:r>
        <w:rPr>
          <w:rFonts w:eastAsia="IRNazanin" w:cs="IRNazanin"/>
          <w:color w:val="111111"/>
          <w:sz w:val="28"/>
          <w:szCs w:val="28"/>
          <w:rtl w:val="true"/>
          <w:lang w:bidi="fa-IR"/>
        </w:rPr>
        <w:t>.</w:t>
      </w:r>
    </w:p>
    <w:p>
      <w:pPr>
        <w:pStyle w:val="Heading4"/>
        <w:numPr>
          <w:ilvl w:val="3"/>
          <w:numId w:val="1"/>
        </w:numPr>
        <w:rPr/>
      </w:pPr>
      <w:bookmarkStart w:id="23" w:name="__RefHeading___Toc6040957_3224264995"/>
      <w:bookmarkStart w:id="24" w:name="_Toc10"/>
      <w:bookmarkEnd w:id="23"/>
      <w:r>
        <w:rPr>
          <w:rtl w:val="true"/>
        </w:rPr>
        <w:t>لا یثبت حد الزنا إلا بالإقرار أربع مرات</w:t>
      </w:r>
      <w:bookmarkEnd w:id="24"/>
    </w:p>
    <w:p>
      <w:pPr>
        <w:pStyle w:val="BookText"/>
        <w:rPr/>
      </w:pPr>
      <w:r>
        <w:rPr>
          <w:rFonts w:ascii="IRNazanin" w:hAnsi="IRNazanin" w:eastAsia="IRNazanin"/>
          <w:color w:val="111111"/>
          <w:sz w:val="28"/>
          <w:sz w:val="28"/>
          <w:szCs w:val="28"/>
          <w:rtl w:val="true"/>
          <w:lang w:bidi="fa-IR"/>
        </w:rPr>
        <w:t>من الزانی فی أربع مجالس متفرقة و به قال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بإقراره دفعة واحدة کسائر الإقرارات، و اعتبر قوم أربع مرات، سواء کان فی مجلس واحد أو مجالس متفرقة</w:t>
      </w:r>
      <w:r>
        <w:rPr>
          <w:rFonts w:eastAsia="IRNazanin" w:cs="IRNazanin"/>
          <w:color w:val="111111"/>
          <w:sz w:val="28"/>
          <w:szCs w:val="28"/>
          <w:rtl w:val="true"/>
          <w:lang w:bidi="fa-IR"/>
        </w:rPr>
        <w:t>.</w:t>
      </w:r>
    </w:p>
    <w:p>
      <w:pPr>
        <w:pStyle w:val="Heading4"/>
        <w:numPr>
          <w:ilvl w:val="3"/>
          <w:numId w:val="1"/>
        </w:numPr>
        <w:rPr/>
      </w:pPr>
      <w:bookmarkStart w:id="25" w:name="__RefHeading___Toc6040959_3224264995"/>
      <w:bookmarkStart w:id="26" w:name="_Toc11"/>
      <w:bookmarkEnd w:id="25"/>
      <w:r>
        <w:rPr>
          <w:rtl w:val="true"/>
        </w:rPr>
        <w:t>إذا اعترف الرجل بالزنا فلزمه الحد ثم رجع بعد ذلک</w:t>
      </w:r>
      <w:bookmarkEnd w:id="26"/>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زنیت فإنه یسقط الحد عنه، و کذلک کل حق لله خالص، کحد الخمر و القتل بالردة و القطع فی السرقة، و الذی رواه أصحابنا فی الاعتراف الذی یوجب الرجم إذا رجع عنه فإنه یسقط فأما فیما عدا ذلک أو الزنا الذی یوجب الحد فلا یسقط بالرجوع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کان حقا لآدمی کحد القذف و غیره فلا یسقط بالرجوع و قال جماعة إنه یسقط، و مذهبنا الأول</w:t>
      </w:r>
      <w:r>
        <w:rPr>
          <w:rFonts w:eastAsia="IRNazanin" w:cs="IRNazanin"/>
          <w:color w:val="111111"/>
          <w:sz w:val="28"/>
          <w:szCs w:val="28"/>
          <w:rtl w:val="true"/>
          <w:lang w:bidi="fa-IR"/>
        </w:rPr>
        <w:t>.</w:t>
      </w:r>
      <w:bookmarkStart w:id="27" w:name="pg13012_126583"/>
    </w:p>
    <w:p>
      <w:pPr>
        <w:pStyle w:val="Heading4"/>
        <w:numPr>
          <w:ilvl w:val="3"/>
          <w:numId w:val="1"/>
        </w:numPr>
        <w:rPr/>
      </w:pPr>
      <w:bookmarkStart w:id="28" w:name="__RefHeading___Toc6040961_3224264995"/>
      <w:bookmarkStart w:id="29" w:name="_Toc12"/>
      <w:bookmarkEnd w:id="27"/>
      <w:bookmarkEnd w:id="28"/>
      <w:r>
        <w:rPr>
          <w:rtl w:val="true"/>
        </w:rPr>
        <w:t>و من وجب علیه الحد لا یخلو من أن یکون بکرا أو محصنا</w:t>
      </w:r>
      <w:bookmarkEnd w:id="29"/>
    </w:p>
    <w:p>
      <w:pPr>
        <w:pStyle w:val="BookText"/>
        <w:rPr/>
      </w:pPr>
      <w:r>
        <w:rPr>
          <w:rFonts w:ascii="IRNazanin" w:hAnsi="IRNazanin" w:eastAsia="IRNazanin"/>
          <w:color w:val="111111"/>
          <w:sz w:val="28"/>
          <w:sz w:val="28"/>
          <w:szCs w:val="28"/>
          <w:rtl w:val="true"/>
          <w:lang w:bidi="fa-IR"/>
        </w:rPr>
        <w:t>، فان کان بکرا و کان سلیما لا مرض به و لا ضعف خلقة، فان کان الهواء معتدلا لا حر شدید و لا برد شدید جلد، رجلا کان أو امرأة و أما إن کان الهواء غیر معتدل إما لشدة حر أو برد أخر الجلد إلی اعتدال الهواء، فإذا أقیم الحد فی شدة الحر أو البرد، ربما أدی إلی 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علیلا لم یخل أن یکون العلة مما یرجی زوالها أو لا یرجی، فان کان یرجی ذلک کالمرض الخفیف و الصداع لم یقم علیه الحد حتی یبرء من مرضه و کذلک إن کان علیه حد ان لا یوالی بینهما بل یقام أحدهما و یترک الآخر حتی یبرأ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مرضه مما لا یرجی زواله کالسل و الزمانة و کان نضو الخلقة فإنه یضرب بأطراف الثیاب و إن کال النخل و قال بعضهم یضرب بالسیاط و یجلد، و روی أصحابنا انه یضرب بضغث فیه مائة شمراخ</w:t>
      </w:r>
      <w:r>
        <w:rPr>
          <w:rFonts w:eastAsia="IRNazanin" w:cs="IRNazanin"/>
          <w:color w:val="111111"/>
          <w:sz w:val="28"/>
          <w:szCs w:val="28"/>
          <w:rtl w:val="true"/>
          <w:lang w:bidi="fa-IR"/>
        </w:rPr>
        <w:t>.</w:t>
      </w:r>
    </w:p>
    <w:p>
      <w:pPr>
        <w:pStyle w:val="Heading4"/>
        <w:numPr>
          <w:ilvl w:val="3"/>
          <w:numId w:val="1"/>
        </w:numPr>
        <w:rPr/>
      </w:pPr>
      <w:bookmarkStart w:id="30" w:name="__RefHeading___Toc6040963_3224264995"/>
      <w:bookmarkStart w:id="31" w:name="_Toc13"/>
      <w:bookmarkEnd w:id="30"/>
      <w:r>
        <w:rPr>
          <w:rtl w:val="true"/>
        </w:rPr>
        <w:t>فان وجب علی امرأة حامل الحد فإنه لا یقام علیها حتی تضع</w:t>
      </w:r>
      <w:bookmarkEnd w:id="31"/>
    </w:p>
    <w:p>
      <w:pPr>
        <w:pStyle w:val="BookText"/>
        <w:rPr/>
      </w:pPr>
      <w:r>
        <w:rPr>
          <w:rFonts w:ascii="IRNazanin" w:hAnsi="IRNazanin" w:eastAsia="IRNazanin"/>
          <w:color w:val="111111"/>
          <w:sz w:val="28"/>
          <w:sz w:val="28"/>
          <w:szCs w:val="28"/>
          <w:rtl w:val="true"/>
          <w:lang w:bidi="fa-IR"/>
        </w:rPr>
        <w:t>لأنها ربما أسقطت فإذا رضعت فان لم یکن بها ضعف أقیم علیها الحد فی نفاسها و إن کانت ضعیفة لم تقم علیها حتی تبرأ کالمریض و کل موضع قلنا لا یقام علیها الحد لعذر من شدة حر أو برد فهلک فلا ضمان و قال قوم یضمن، و ان کان حملا فعلیه ضمان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أغلف فختنه الإمام فی شدة حر أو برد فتلف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هو ضامن، و قال آخرون لا ضمان علیه و الأقوی عندی أنه لا ضمان علیه فی الموضعین، لأنه لا دلالة علیه و الأصل براءة الذمة</w:t>
      </w:r>
      <w:r>
        <w:rPr>
          <w:rFonts w:eastAsia="IRNazanin" w:cs="IRNazanin"/>
          <w:color w:val="111111"/>
          <w:sz w:val="28"/>
          <w:szCs w:val="28"/>
          <w:rtl w:val="true"/>
          <w:lang w:bidi="fa-IR"/>
        </w:rPr>
        <w:t>.</w:t>
      </w:r>
    </w:p>
    <w:p>
      <w:pPr>
        <w:pStyle w:val="Heading4"/>
        <w:numPr>
          <w:ilvl w:val="3"/>
          <w:numId w:val="1"/>
        </w:numPr>
        <w:rPr/>
      </w:pPr>
      <w:bookmarkStart w:id="32" w:name="__RefHeading___Toc6040965_3224264995"/>
      <w:bookmarkStart w:id="33" w:name="_Toc14"/>
      <w:bookmarkEnd w:id="32"/>
      <w:r>
        <w:rPr>
          <w:rtl w:val="true"/>
        </w:rPr>
        <w:t>فأما المحصن إذا وجب علیه الرجم</w:t>
      </w:r>
      <w:bookmarkEnd w:id="3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کان امرأة حائلا أو رجلا صحیحا و الزمان معتدل فإنه یرجم فی الحال و ان کان هناک مرض أو کان الزمان غیر معتدل فان کان الرجم ثبت بالبینة أقیم فی الحال و لم یؤخر لأن القصد قتله، و إن کان ثبت بالاعتراف أخر إلی اعتدال الزمان لأنه ربما مسته الحجارة فیرجع، فیعین الزمان علی قتله، و فیهم من قال یقام علیه الحد لأن القصد القتل و روی أصحابنا</w:t>
      </w:r>
      <w:bookmarkStart w:id="34" w:name="pg13012_126584"/>
    </w:p>
    <w:p>
      <w:pPr>
        <w:pStyle w:val="BookText"/>
        <w:rPr/>
      </w:pPr>
      <w:bookmarkEnd w:id="34"/>
      <w:r>
        <w:rPr>
          <w:rFonts w:ascii="IRNazanin" w:hAnsi="IRNazanin" w:eastAsia="IRNazanin"/>
          <w:color w:val="111111"/>
          <w:sz w:val="28"/>
          <w:sz w:val="28"/>
          <w:szCs w:val="28"/>
          <w:rtl w:val="true"/>
          <w:lang w:bidi="fa-IR"/>
        </w:rPr>
        <w:t>أن الرجم یقام علیه و لم یفصلوا فأما إن کانت امرأة حاملا فإنها لا ترجم حتی تضع لئلا یتلف الولد</w:t>
      </w:r>
      <w:r>
        <w:rPr>
          <w:rFonts w:eastAsia="IRNazanin" w:cs="IRNazanin"/>
          <w:color w:val="111111"/>
          <w:sz w:val="28"/>
          <w:szCs w:val="28"/>
          <w:rtl w:val="true"/>
          <w:lang w:bidi="fa-IR"/>
        </w:rPr>
        <w:t>.</w:t>
      </w:r>
    </w:p>
    <w:p>
      <w:pPr>
        <w:pStyle w:val="Heading4"/>
        <w:numPr>
          <w:ilvl w:val="3"/>
          <w:numId w:val="1"/>
        </w:numPr>
        <w:rPr/>
      </w:pPr>
      <w:bookmarkStart w:id="35" w:name="__RefHeading___Toc6040967_3224264995"/>
      <w:bookmarkStart w:id="36" w:name="_Toc15"/>
      <w:bookmarkEnd w:id="35"/>
      <w:r>
        <w:rPr>
          <w:rtl w:val="true"/>
        </w:rPr>
        <w:t>إذا وجب علی الزانی الرجم فلما أخذ و رجم هرب</w:t>
      </w:r>
      <w:bookmarkEnd w:id="36"/>
    </w:p>
    <w:p>
      <w:pPr>
        <w:pStyle w:val="BookText"/>
        <w:rPr/>
      </w:pPr>
      <w:r>
        <w:rPr>
          <w:rFonts w:ascii="IRNazanin" w:hAnsi="IRNazanin" w:eastAsia="IRNazanin"/>
          <w:color w:val="111111"/>
          <w:sz w:val="28"/>
          <w:sz w:val="28"/>
          <w:szCs w:val="28"/>
          <w:rtl w:val="true"/>
          <w:lang w:bidi="fa-IR"/>
        </w:rPr>
        <w:t>، فان کان ثبت باعترافه ترک و إن کان ثبت علیه بالبینة رد و أقیم علیه، هذا عندنا و قال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یترک و لم یفصلوا لما روی أن ماعزا لما مسه حر الحجارة أخذ یشتد فلقیه عبد الله بن أنس و قد عجز أصحابه فرماه بطرف بعیر فقتله، فذکروا ذلک لرسول الله فقال هلا ترکتموه لعله أن یتوب فیتوب الله علیه و هذا عندنا لأنه کان اعترف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یتبع فان هرب ثم قدر علیه من بعد، فان کان مقیما علی الاعتراف رجم و إن رجع عنه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الحفر فإنه إن ثبت الحد بالاعتراف لم یحفر له لأن النبی صلی الله علیه و آله لم یحفر لماعز، و إن ثبت بالبینة، فإن کان رجلا لم یحفر له لأنه لیس بعورة، و إن کانت امرأة حفر لها لأن النبی صلی الله علیه و آله حفر للعامریة الی الصدر، و روی أصحابنا أنه یحفر لمن یجب علیه الرجم و لم یفصلوا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بعضهم أنه قال إذا شهد أربعة من الشهود علی رجل بالزنا فان کذبهم أقیم علیه الحد، و ان صدقهم لم یقم علیه لأنه إذا صدقهم سقط حکم الشهادة و صار الحد ثابتا باعترافه، و باعترافه مرة لا یثبت الحد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و إن وافقناه فی أن الزنا باعترافه مرة لا یثبت، لا نقول إن حکم البینة یسقط ههنا لأنه لا دلیل علیه</w:t>
      </w:r>
      <w:r>
        <w:rPr>
          <w:rFonts w:eastAsia="IRNazanin" w:cs="IRNazanin"/>
          <w:color w:val="111111"/>
          <w:sz w:val="28"/>
          <w:szCs w:val="28"/>
          <w:rtl w:val="true"/>
          <w:lang w:bidi="fa-IR"/>
        </w:rPr>
        <w:t>.</w:t>
      </w:r>
    </w:p>
    <w:p>
      <w:pPr>
        <w:pStyle w:val="Heading4"/>
        <w:numPr>
          <w:ilvl w:val="3"/>
          <w:numId w:val="1"/>
        </w:numPr>
        <w:rPr/>
      </w:pPr>
      <w:bookmarkStart w:id="37" w:name="__RefHeading___Toc6040969_3224264995"/>
      <w:bookmarkStart w:id="38" w:name="_Toc16"/>
      <w:bookmarkEnd w:id="37"/>
      <w:r>
        <w:rPr>
          <w:rtl w:val="true"/>
        </w:rPr>
        <w:t>إذا وجد علی فراشه امرأة فوطئها یعتقدها زوجته أو أمته فبانت أجنبیة</w:t>
      </w:r>
      <w:bookmarkEnd w:id="38"/>
    </w:p>
    <w:p>
      <w:pPr>
        <w:pStyle w:val="BookText"/>
        <w:rPr/>
      </w:pPr>
      <w:r>
        <w:rPr>
          <w:rFonts w:ascii="IRNazanin" w:hAnsi="IRNazanin" w:eastAsia="IRNazanin"/>
          <w:color w:val="111111"/>
          <w:sz w:val="28"/>
          <w:sz w:val="28"/>
          <w:szCs w:val="28"/>
          <w:rtl w:val="true"/>
          <w:lang w:bidi="fa-IR"/>
        </w:rPr>
        <w:t>فلا حد علیه، و قال قوم علیه الحد و روی أصحابنا أنه یقام علیه الحد سرا و علیها جهرا إن تعمدت ذلک، فأما الموطوءة فإن کانت معتقدة أنه زوجها فلا حد علیها و إن علمت أنه أجنبی فسکتت فعلیها الحد</w:t>
      </w:r>
      <w:r>
        <w:rPr>
          <w:rFonts w:eastAsia="IRNazanin" w:cs="IRNazanin"/>
          <w:color w:val="111111"/>
          <w:sz w:val="28"/>
          <w:szCs w:val="28"/>
          <w:rtl w:val="true"/>
          <w:lang w:bidi="fa-IR"/>
        </w:rPr>
        <w:t>.</w:t>
      </w:r>
    </w:p>
    <w:p>
      <w:pPr>
        <w:pStyle w:val="Heading4"/>
        <w:numPr>
          <w:ilvl w:val="3"/>
          <w:numId w:val="1"/>
        </w:numPr>
        <w:rPr/>
      </w:pPr>
      <w:bookmarkStart w:id="39" w:name="__RefHeading___Toc6040971_3224264995"/>
      <w:bookmarkStart w:id="40" w:name="_Toc17"/>
      <w:bookmarkEnd w:id="39"/>
      <w:r>
        <w:rPr>
          <w:rtl w:val="true"/>
        </w:rPr>
        <w:t>الأخرس إذا کان له إشارة مفهومة أو کنایة معلومة فأقر بالزنا لزمه الحد</w:t>
      </w:r>
      <w:bookmarkEnd w:id="4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قال قوم لا حد علیه و الأول یقتضیه مذهبنا</w:t>
      </w:r>
      <w:r>
        <w:rPr>
          <w:rFonts w:eastAsia="IRNazanin" w:cs="IRNazanin"/>
          <w:color w:val="111111"/>
          <w:sz w:val="28"/>
          <w:szCs w:val="28"/>
          <w:rtl w:val="true"/>
          <w:lang w:bidi="fa-IR"/>
        </w:rPr>
        <w:t>.</w:t>
      </w:r>
      <w:bookmarkStart w:id="41" w:name="pg13012_126585"/>
    </w:p>
    <w:p>
      <w:pPr>
        <w:pStyle w:val="Heading4"/>
        <w:numPr>
          <w:ilvl w:val="3"/>
          <w:numId w:val="1"/>
        </w:numPr>
        <w:rPr/>
      </w:pPr>
      <w:bookmarkStart w:id="42" w:name="__RefHeading___Toc6040973_3224264995"/>
      <w:bookmarkStart w:id="43" w:name="_Toc18"/>
      <w:bookmarkEnd w:id="41"/>
      <w:bookmarkEnd w:id="42"/>
      <w:r>
        <w:rPr>
          <w:rtl w:val="true"/>
        </w:rPr>
        <w:t>الزنا و اللواط و إتیان البهائم یثبت بأقل من أربعة شهود</w:t>
      </w:r>
      <w:bookmarkEnd w:id="43"/>
    </w:p>
    <w:p>
      <w:pPr>
        <w:pStyle w:val="BookText"/>
        <w:rPr/>
      </w:pPr>
      <w:r>
        <w:rPr>
          <w:rFonts w:ascii="IRNazanin" w:hAnsi="IRNazanin" w:eastAsia="IRNazanin"/>
          <w:color w:val="111111"/>
          <w:sz w:val="28"/>
          <w:sz w:val="28"/>
          <w:szCs w:val="28"/>
          <w:rtl w:val="true"/>
          <w:lang w:bidi="fa-IR"/>
        </w:rPr>
        <w:t>ذکور و قد حکینا أن أصحابنا رووا أنه یثبت بثلثة رجال و امرأتین</w:t>
      </w:r>
      <w:r>
        <w:rPr>
          <w:rFonts w:eastAsia="IRNazanin" w:cs="IRNazanin"/>
          <w:color w:val="111111"/>
          <w:sz w:val="28"/>
          <w:szCs w:val="28"/>
          <w:rtl w:val="true"/>
          <w:lang w:bidi="fa-IR"/>
        </w:rPr>
        <w:t>.</w:t>
      </w:r>
    </w:p>
    <w:p>
      <w:pPr>
        <w:pStyle w:val="Heading4"/>
        <w:numPr>
          <w:ilvl w:val="3"/>
          <w:numId w:val="1"/>
        </w:numPr>
        <w:rPr/>
      </w:pPr>
      <w:bookmarkStart w:id="44" w:name="__RefHeading___Toc6040975_3224264995"/>
      <w:bookmarkStart w:id="45" w:name="_Toc19"/>
      <w:bookmarkEnd w:id="44"/>
      <w:r>
        <w:rPr>
          <w:rtl w:val="true"/>
        </w:rPr>
        <w:t>المتلوط بالذکران أو بالمرأة الأجنبیة، إن أوقبه یجب علیه القتل عندنا</w:t>
      </w:r>
      <w:bookmarkEnd w:id="45"/>
    </w:p>
    <w:p>
      <w:pPr>
        <w:pStyle w:val="BookText"/>
        <w:rPr/>
      </w:pPr>
      <w:r>
        <w:rPr>
          <w:rFonts w:ascii="IRNazanin" w:hAnsi="IRNazanin" w:eastAsia="IRNazanin"/>
          <w:color w:val="111111"/>
          <w:sz w:val="28"/>
          <w:sz w:val="28"/>
          <w:szCs w:val="28"/>
          <w:rtl w:val="true"/>
          <w:lang w:bidi="fa-IR"/>
        </w:rPr>
        <w:t>و الامام مخیر بین أن یضرب رقبته أو یرمی به من حائط عال أو یرمی علیه جدارا أو یرجمه أو یحرقه و إن کان الفجور بالذکور و کان دون الإیقاب فإن کان محصنا رجم و إن کان بکرا جلد الحد و قال بعض المخالفین متی وطئ فی الدبر ذکرا أو أجنبیة رجم کان محصنا أو بکرا و قال بعضهم هو کالزنا یرجم إن کان ثیبا و یجلد إن کان بکرا و قال بعضهم لا حد علیه، لکن یعزر و یحبس حتی یتوب</w:t>
      </w:r>
      <w:r>
        <w:rPr>
          <w:rFonts w:eastAsia="IRNazanin" w:cs="IRNazanin"/>
          <w:color w:val="111111"/>
          <w:sz w:val="28"/>
          <w:szCs w:val="28"/>
          <w:rtl w:val="true"/>
          <w:lang w:bidi="fa-IR"/>
        </w:rPr>
        <w:t>.</w:t>
      </w:r>
    </w:p>
    <w:p>
      <w:pPr>
        <w:pStyle w:val="Heading4"/>
        <w:numPr>
          <w:ilvl w:val="3"/>
          <w:numId w:val="1"/>
        </w:numPr>
        <w:rPr/>
      </w:pPr>
      <w:bookmarkStart w:id="46" w:name="__RefHeading___Toc6040977_3224264995"/>
      <w:bookmarkStart w:id="47" w:name="_Toc20"/>
      <w:bookmarkEnd w:id="46"/>
      <w:r>
        <w:rPr>
          <w:rtl w:val="true"/>
        </w:rPr>
        <w:t>من أتی بهیمة کان علیه التعزیر عندنا</w:t>
      </w:r>
      <w:bookmarkEnd w:id="47"/>
    </w:p>
    <w:p>
      <w:pPr>
        <w:pStyle w:val="BookText"/>
        <w:rPr/>
      </w:pPr>
      <w:r>
        <w:rPr>
          <w:rFonts w:ascii="IRNazanin" w:hAnsi="IRNazanin" w:eastAsia="IRNazanin"/>
          <w:color w:val="111111"/>
          <w:sz w:val="28"/>
          <w:sz w:val="28"/>
          <w:szCs w:val="28"/>
          <w:rtl w:val="true"/>
          <w:lang w:bidi="fa-IR"/>
        </w:rPr>
        <w:t>بما دون الحد و قال بعضهم هو کاللواط و فیه قولان أحدهما یقتل، و الآخر هو کالزنا، و قال بعضهم یعزر و هو مثل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البهیمة فإن کانت مأکولة اللحم وجب ذبحها عندنا و عند جماعة لئلا یغتر بها أصحابها و قال بعضهم لئلا یأتی بخلقة مشوهة، و هذا غیر بین لأنه ما جرت العادة بهذا، و ینبغی أن یقول هذا عادة، فإذا ذبحت فلا یحل أکلها عندنا بل یحرق بالنار، و قال بعضهم لا یؤکل و لم یذکر الإحراق، و قال غیره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غیر مأکولة فلا یذبح عندنا بل یخرج من ذلک البلد إلی بلد آخر، و قال بعضهم یذبح و إن کانت البهیمة لغیره غرم ثمنها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الشهادة علیه فلا یقبل إلا أربعة رجال و کذلک اللواط و الزنا، و قال بعضهم مثل ذلک، و من قال یوجب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قال مثل ما قلناه و منهم من قال یثبت بشهادة رجلین و کذلک اللواط</w:t>
      </w:r>
      <w:r>
        <w:rPr>
          <w:rFonts w:eastAsia="IRNazanin" w:cs="IRNazanin"/>
          <w:color w:val="111111"/>
          <w:sz w:val="28"/>
          <w:szCs w:val="28"/>
          <w:rtl w:val="true"/>
          <w:lang w:bidi="fa-IR"/>
        </w:rPr>
        <w:t>.</w:t>
      </w:r>
    </w:p>
    <w:p>
      <w:pPr>
        <w:pStyle w:val="Heading4"/>
        <w:numPr>
          <w:ilvl w:val="3"/>
          <w:numId w:val="1"/>
        </w:numPr>
        <w:rPr/>
      </w:pPr>
      <w:bookmarkStart w:id="48" w:name="__RefHeading___Toc6040979_3224264995"/>
      <w:bookmarkStart w:id="49" w:name="_Toc21"/>
      <w:bookmarkEnd w:id="48"/>
      <w:r>
        <w:rPr>
          <w:rtl w:val="true"/>
        </w:rPr>
        <w:t>إذا وجد رجل مع امرأة فی فراش واحد یقبلها أو یعانقها فلا حد علیه</w:t>
      </w:r>
      <w:bookmarkEnd w:id="49"/>
    </w:p>
    <w:p>
      <w:pPr>
        <w:pStyle w:val="BookText"/>
        <w:rPr/>
      </w:pPr>
      <w:r>
        <w:rPr>
          <w:rFonts w:ascii="IRNazanin" w:hAnsi="IRNazanin" w:eastAsia="IRNazanin"/>
          <w:color w:val="111111"/>
          <w:sz w:val="28"/>
          <w:sz w:val="28"/>
          <w:szCs w:val="28"/>
          <w:rtl w:val="true"/>
          <w:lang w:bidi="fa-IR"/>
        </w:rPr>
        <w:t>و علیه التعزیر و روی فی بعض أخبارنا أنه یجلد کل واحد منهما مائة جلدة، و کذلک روی المخالف ذلک عن علی علیه السلام، و قال بعضهم خمسین و قال الباقون یعزر</w:t>
      </w:r>
      <w:r>
        <w:rPr>
          <w:rFonts w:eastAsia="IRNazanin" w:cs="IRNazanin"/>
          <w:color w:val="111111"/>
          <w:sz w:val="28"/>
          <w:szCs w:val="28"/>
          <w:rtl w:val="true"/>
          <w:lang w:bidi="fa-IR"/>
        </w:rPr>
        <w:t>.</w:t>
      </w:r>
    </w:p>
    <w:p>
      <w:pPr>
        <w:pStyle w:val="Heading4"/>
        <w:numPr>
          <w:ilvl w:val="3"/>
          <w:numId w:val="1"/>
        </w:numPr>
        <w:rPr/>
      </w:pPr>
      <w:bookmarkStart w:id="50" w:name="__RefHeading___Toc6040981_3224264995"/>
      <w:bookmarkStart w:id="51" w:name="_Toc22"/>
      <w:bookmarkEnd w:id="50"/>
      <w:r>
        <w:rPr>
          <w:rtl w:val="true"/>
        </w:rPr>
        <w:t>إذا وجدت امرأة حامل و لا زوج لها فإنها تسئل عن ذلک</w:t>
      </w:r>
      <w:bookmarkEnd w:id="5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قالت من زنا فعلیها</w:t>
      </w:r>
      <w:bookmarkStart w:id="52" w:name="pg13012_126586"/>
    </w:p>
    <w:p>
      <w:pPr>
        <w:pStyle w:val="BookText"/>
        <w:rPr/>
      </w:pPr>
      <w:bookmarkEnd w:id="52"/>
      <w:r>
        <w:rPr>
          <w:rFonts w:ascii="IRNazanin" w:hAnsi="IRNazanin" w:eastAsia="IRNazanin"/>
          <w:color w:val="111111"/>
          <w:sz w:val="28"/>
          <w:sz w:val="28"/>
          <w:szCs w:val="28"/>
          <w:rtl w:val="true"/>
          <w:lang w:bidi="fa-IR"/>
        </w:rPr>
        <w:t>الحد و إن قالت من غیر زنا فلا حد علیها،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الحد و الأول أقوی لأن الأصل براءة الذمة لأنه یحتمل أن یکون من زنا أو من وطی بشبهة أو مکرهة و الحد یدرأ بالشبهة</w:t>
      </w:r>
      <w:r>
        <w:rPr>
          <w:rFonts w:eastAsia="IRNazanin" w:cs="IRNazanin"/>
          <w:color w:val="111111"/>
          <w:sz w:val="28"/>
          <w:szCs w:val="28"/>
          <w:rtl w:val="true"/>
          <w:lang w:bidi="fa-IR"/>
        </w:rPr>
        <w:t>.</w:t>
      </w:r>
    </w:p>
    <w:p>
      <w:pPr>
        <w:pStyle w:val="Heading4"/>
        <w:numPr>
          <w:ilvl w:val="3"/>
          <w:numId w:val="1"/>
        </w:numPr>
        <w:rPr/>
      </w:pPr>
      <w:bookmarkStart w:id="53" w:name="__RefHeading___Toc6040983_3224264995"/>
      <w:bookmarkStart w:id="54" w:name="_Toc23"/>
      <w:bookmarkEnd w:id="53"/>
      <w:r>
        <w:rPr>
          <w:rtl w:val="true"/>
        </w:rPr>
        <w:t>إذا وجب الحد علی الزانی یستحب أن یحضر اقامته طائفة</w:t>
      </w:r>
      <w:bookmarkEnd w:id="54"/>
    </w:p>
    <w:p>
      <w:pPr>
        <w:pStyle w:val="BookText"/>
        <w:rPr/>
      </w:pP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لْیَشْهَدْ عَذٰابَهُمٰا طٰائِفَةٌ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الطائفة یکون واحدا و قال عکرمة اثنان، و قال الزهری ثلثة، و قال بعضهم عشرة</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6040985_3224264995"/>
      <w:bookmarkStart w:id="56" w:name="_Toc24"/>
      <w:bookmarkEnd w:id="55"/>
      <w:r>
        <w:rPr>
          <w:rtl w:val="true"/>
        </w:rPr>
        <w:t>إذا أقیم الحد علی الزانی فرق الضرب علی بدنه و یتقی الوجه و الفرج</w:t>
      </w:r>
      <w:bookmarkEnd w:id="56"/>
    </w:p>
    <w:p>
      <w:pPr>
        <w:pStyle w:val="BookText"/>
        <w:rPr/>
      </w:pPr>
      <w:r>
        <w:rPr>
          <w:rFonts w:ascii="IRNazanin" w:hAnsi="IRNazanin" w:eastAsia="IRNazanin"/>
          <w:color w:val="111111"/>
          <w:sz w:val="28"/>
          <w:sz w:val="28"/>
          <w:szCs w:val="28"/>
          <w:rtl w:val="true"/>
          <w:lang w:bidi="fa-IR"/>
        </w:rPr>
        <w:t>و قال بعضهم إلا الوجه و الفرج و الرأس</w:t>
      </w:r>
      <w:r>
        <w:rPr>
          <w:rFonts w:eastAsia="IRNazanin" w:cs="IRNazanin"/>
          <w:color w:val="111111"/>
          <w:sz w:val="28"/>
          <w:szCs w:val="28"/>
          <w:rtl w:val="true"/>
          <w:lang w:bidi="fa-IR"/>
        </w:rPr>
        <w:t>.</w:t>
      </w:r>
    </w:p>
    <w:p>
      <w:pPr>
        <w:pStyle w:val="Heading4"/>
        <w:numPr>
          <w:ilvl w:val="3"/>
          <w:numId w:val="1"/>
        </w:numPr>
        <w:rPr/>
      </w:pPr>
      <w:bookmarkStart w:id="57" w:name="__RefHeading___Toc6040987_3224264995"/>
      <w:bookmarkStart w:id="58" w:name="_Toc25"/>
      <w:bookmarkEnd w:id="57"/>
      <w:r>
        <w:rPr>
          <w:rtl w:val="true"/>
        </w:rPr>
        <w:t>إذا شهد اثنان أنه أکرهها و قال آخرون أنها طاوعته فلا حد علیها</w:t>
      </w:r>
      <w:bookmarkEnd w:id="58"/>
    </w:p>
    <w:p>
      <w:pPr>
        <w:pStyle w:val="BookText"/>
        <w:rPr/>
      </w:pPr>
      <w:r>
        <w:rPr>
          <w:rFonts w:ascii="IRNazanin" w:hAnsi="IRNazanin" w:eastAsia="IRNazanin"/>
          <w:color w:val="111111"/>
          <w:sz w:val="28"/>
          <w:sz w:val="28"/>
          <w:szCs w:val="28"/>
          <w:rtl w:val="true"/>
          <w:lang w:bidi="fa-IR"/>
        </w:rPr>
        <w:t>، لأن الشهادة لم تکمل و الرجل لا حد علیه أیضا،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علیه الحد، و هو الأقوی عندی لأن الشهادة قد کملت فی حقه علی الزنا لأنه زان فی الحالین، و من قال، لأول قال لأن الشهادة لم تکمل علی فعل واحد فإن الإکراه غیر المطاوعة</w:t>
      </w:r>
      <w:r>
        <w:rPr>
          <w:rFonts w:eastAsia="IRNazanin" w:cs="IRNazanin"/>
          <w:color w:val="111111"/>
          <w:sz w:val="28"/>
          <w:szCs w:val="28"/>
          <w:rtl w:val="true"/>
          <w:lang w:bidi="fa-IR"/>
        </w:rPr>
        <w:t>.</w:t>
      </w:r>
    </w:p>
    <w:p>
      <w:pPr>
        <w:pStyle w:val="Heading4"/>
        <w:numPr>
          <w:ilvl w:val="3"/>
          <w:numId w:val="1"/>
        </w:numPr>
        <w:rPr/>
      </w:pPr>
      <w:bookmarkStart w:id="59" w:name="__RefHeading___Toc6040989_3224264995"/>
      <w:bookmarkStart w:id="60" w:name="_Toc26"/>
      <w:bookmarkEnd w:id="59"/>
      <w:r>
        <w:rPr>
          <w:rtl w:val="true"/>
        </w:rPr>
        <w:t>إذا ابتاع رجل ذات محرم له</w:t>
      </w:r>
      <w:bookmarkEnd w:id="60"/>
    </w:p>
    <w:p>
      <w:pPr>
        <w:pStyle w:val="BookText"/>
        <w:rPr/>
      </w:pPr>
      <w:r>
        <w:rPr>
          <w:rFonts w:ascii="IRNazanin" w:hAnsi="IRNazanin" w:eastAsia="IRNazanin"/>
          <w:color w:val="111111"/>
          <w:sz w:val="28"/>
          <w:sz w:val="28"/>
          <w:szCs w:val="28"/>
          <w:rtl w:val="true"/>
          <w:lang w:bidi="fa-IR"/>
        </w:rPr>
        <w:t>کالأخت و الخالة و العمة من نسب أو رضاع أو الأم و البنت من الرضاع فإنه یحرم علیه وطیها، فان خالف و وطئ مع العلم بالتحریم وجب علیه القتل عندنا و کذلک إذا وطی ذات محرم له و إن لم یشترها، سواء کان محصنا أو غیر محصن، و قال قوم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علیه لأنه وطی صادف مملوکته فلم یجب علیه الحد کما لو کانت زوجته أو أمته حائضا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یلحقه النسب عندهم لأن الحد إذا سقط صار شبهة یلحق به النسب، و عندنا لا یلحقه النسب، علی أنه عندنا إذ اشتری واحدة منهن فإنهن ینعتقن علیه فلا یصادف الوطی الملک بحال</w:t>
      </w:r>
      <w:r>
        <w:rPr>
          <w:rFonts w:eastAsia="IRNazanin" w:cs="IRNazanin"/>
          <w:color w:val="111111"/>
          <w:sz w:val="28"/>
          <w:szCs w:val="28"/>
          <w:rtl w:val="true"/>
          <w:lang w:bidi="fa-IR"/>
        </w:rPr>
        <w:t>.</w:t>
      </w:r>
    </w:p>
    <w:p>
      <w:pPr>
        <w:pStyle w:val="Heading4"/>
        <w:numPr>
          <w:ilvl w:val="3"/>
          <w:numId w:val="1"/>
        </w:numPr>
        <w:rPr/>
      </w:pPr>
      <w:bookmarkStart w:id="61" w:name="__RefHeading___Toc6040991_3224264995"/>
      <w:bookmarkStart w:id="62" w:name="_Toc27"/>
      <w:bookmarkEnd w:id="61"/>
      <w:r>
        <w:rPr>
          <w:rtl w:val="true"/>
        </w:rPr>
        <w:t>إذا استأجر امرأة للخدمة فوطئها فعلیه الحد بلا خلاف</w:t>
      </w:r>
      <w:bookmarkEnd w:id="6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إن استأجرها للزنا فزنا بها فعلیه أیضا الحد و قال بعضهم لا حد علیه لشبهة العقد</w:t>
      </w:r>
      <w:r>
        <w:rPr>
          <w:rFonts w:eastAsia="IRNazanin" w:cs="IRNazanin"/>
          <w:color w:val="111111"/>
          <w:sz w:val="28"/>
          <w:szCs w:val="28"/>
          <w:rtl w:val="true"/>
          <w:lang w:bidi="fa-IR"/>
        </w:rPr>
        <w:t>.</w:t>
      </w:r>
      <w:bookmarkStart w:id="63" w:name="pg13012_126587"/>
    </w:p>
    <w:p>
      <w:pPr>
        <w:pStyle w:val="Heading4"/>
        <w:numPr>
          <w:ilvl w:val="3"/>
          <w:numId w:val="1"/>
        </w:numPr>
        <w:rPr/>
      </w:pPr>
      <w:bookmarkStart w:id="64" w:name="__RefHeading___Toc6040993_3224264995"/>
      <w:bookmarkStart w:id="65" w:name="_Toc28"/>
      <w:bookmarkEnd w:id="63"/>
      <w:bookmarkEnd w:id="64"/>
      <w:r>
        <w:rPr>
          <w:rtl w:val="true"/>
        </w:rPr>
        <w:t>إذا عقد علی ذات محرم</w:t>
      </w:r>
      <w:bookmarkEnd w:id="65"/>
    </w:p>
    <w:p>
      <w:pPr>
        <w:pStyle w:val="BookText"/>
        <w:rPr/>
      </w:pPr>
      <w:r>
        <w:rPr>
          <w:rFonts w:ascii="IRNazanin" w:hAnsi="IRNazanin" w:eastAsia="IRNazanin"/>
          <w:color w:val="111111"/>
          <w:sz w:val="28"/>
          <w:sz w:val="28"/>
          <w:szCs w:val="28"/>
          <w:rtl w:val="true"/>
          <w:lang w:bidi="fa-IR"/>
        </w:rPr>
        <w:t>کأمه و بنته و عمته أو امرأة أبیه أو ابنه أو تزوج بامرأة لها زوج أو وطئ امرأة بعد أن بانت باللعان أو بالطلاق الثلاث مع العلم بالتحریم فعلیه الحد عندنا، و قال قوم لا حد علیه فی شیء من هذا</w:t>
      </w:r>
      <w:r>
        <w:rPr>
          <w:rFonts w:eastAsia="IRNazanin" w:cs="IRNazanin"/>
          <w:color w:val="111111"/>
          <w:sz w:val="28"/>
          <w:szCs w:val="28"/>
          <w:rtl w:val="true"/>
          <w:lang w:bidi="fa-IR"/>
        </w:rPr>
        <w:t>.</w:t>
      </w:r>
    </w:p>
    <w:p>
      <w:pPr>
        <w:pStyle w:val="Heading4"/>
        <w:numPr>
          <w:ilvl w:val="3"/>
          <w:numId w:val="1"/>
        </w:numPr>
        <w:rPr/>
      </w:pPr>
      <w:bookmarkStart w:id="66" w:name="__RefHeading___Toc6040995_3224264995"/>
      <w:bookmarkStart w:id="67" w:name="_Toc29"/>
      <w:bookmarkEnd w:id="66"/>
      <w:r>
        <w:rPr>
          <w:rtl w:val="true"/>
        </w:rPr>
        <w:t>إذا تکامل شهود الزنا أربعة ثم شهدوا به ثم ماتوا أو غابوا</w:t>
      </w:r>
      <w:bookmarkEnd w:id="67"/>
    </w:p>
    <w:p>
      <w:pPr>
        <w:pStyle w:val="BookText"/>
        <w:rPr/>
      </w:pPr>
      <w:r>
        <w:rPr>
          <w:rFonts w:ascii="IRNazanin" w:hAnsi="IRNazanin" w:eastAsia="IRNazanin"/>
          <w:color w:val="111111"/>
          <w:sz w:val="28"/>
          <w:sz w:val="28"/>
          <w:szCs w:val="28"/>
          <w:rtl w:val="true"/>
          <w:lang w:bidi="fa-IR"/>
        </w:rPr>
        <w:t>جاز للحاکم أن یحکم بشهادتهم و یقیم الحد علی المشهود علیه و قال قوم لا یجوز و هذا هو الذی یقتضیه مذهبنا لأنا قد بینا أن البینة تبدء برجمه، و إن کان ما یوجب الحد فالأول أقوی</w:t>
      </w:r>
      <w:r>
        <w:rPr>
          <w:rFonts w:eastAsia="IRNazanin" w:cs="IRNazanin"/>
          <w:color w:val="111111"/>
          <w:sz w:val="28"/>
          <w:szCs w:val="28"/>
          <w:rtl w:val="true"/>
          <w:lang w:bidi="fa-IR"/>
        </w:rPr>
        <w:t>.</w:t>
      </w:r>
    </w:p>
    <w:p>
      <w:pPr>
        <w:pStyle w:val="Heading4"/>
        <w:numPr>
          <w:ilvl w:val="3"/>
          <w:numId w:val="1"/>
        </w:numPr>
        <w:rPr/>
      </w:pPr>
      <w:bookmarkStart w:id="68" w:name="__RefHeading___Toc6040997_3224264995"/>
      <w:bookmarkStart w:id="69" w:name="_Toc30"/>
      <w:bookmarkEnd w:id="68"/>
      <w:r>
        <w:rPr>
          <w:rtl w:val="true"/>
        </w:rPr>
        <w:t>إذا کمل شهود الزنا أربعة ثبت الحد بشهادتهم</w:t>
      </w:r>
      <w:bookmarkEnd w:id="69"/>
    </w:p>
    <w:p>
      <w:pPr>
        <w:pStyle w:val="BookText"/>
        <w:rPr/>
      </w:pPr>
      <w:r>
        <w:rPr>
          <w:rFonts w:ascii="IRNazanin" w:hAnsi="IRNazanin" w:eastAsia="IRNazanin"/>
          <w:color w:val="111111"/>
          <w:sz w:val="28"/>
          <w:sz w:val="28"/>
          <w:szCs w:val="28"/>
          <w:rtl w:val="true"/>
          <w:lang w:bidi="fa-IR"/>
        </w:rPr>
        <w:t>سواء شهدوا فی مجلس واحد أو فی مجالس و تفریقهم أحوط عندنا،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شهدوا فی مجلس واحد ثبت الحد و إن کانوا فی مجالس فهم قذفة یحدون</w:t>
      </w:r>
      <w:r>
        <w:rPr>
          <w:rFonts w:eastAsia="IRNazanin" w:cs="IRNazanin"/>
          <w:color w:val="111111"/>
          <w:sz w:val="28"/>
          <w:szCs w:val="28"/>
          <w:rtl w:val="true"/>
          <w:lang w:bidi="fa-IR"/>
        </w:rPr>
        <w:t>.</w:t>
      </w:r>
    </w:p>
    <w:p>
      <w:pPr>
        <w:pStyle w:val="Heading4"/>
        <w:numPr>
          <w:ilvl w:val="3"/>
          <w:numId w:val="1"/>
        </w:numPr>
        <w:rPr/>
      </w:pPr>
      <w:bookmarkStart w:id="70" w:name="__RefHeading___Toc6040999_3224264995"/>
      <w:bookmarkStart w:id="71" w:name="_Toc31"/>
      <w:bookmarkEnd w:id="70"/>
      <w:r>
        <w:rPr>
          <w:rtl w:val="true"/>
        </w:rPr>
        <w:t>إذا حضر أربعة لیشهدوا بالزنا فشهد واحد أو ثلثة الباب واحد لم یثبت الزنا</w:t>
      </w:r>
      <w:bookmarkEnd w:id="7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المشهود علیه لأن الشهادة ما تکاملت، اما من لم یشهد فلا شیء علیه، و أما الذین شهدوا فهل علیهم الحد أم لا؟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الحد، و قال بعضهم لا حد علیهم، و الأول أظهر عندهم، و الثانی أقیس، و الذی یقتضیه مذهبنا أن علیهم الحد، و علی ما یحکون أصحابنا فی قضیة المغیرة لا حد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شهد الأربعة لکن ردت شهادة واحد منهم لم یخل من أحد أمرین إما أن یرد بأمر ظاهر أو خفی فإن ردت بأمر ظاهر مثل أن کان مملوکا أو امرأة أو کافرا أو ظاهر الفسق فان حکم المردود شهادته قال قوم یجب علیه الحد، و قال آخرون لا یجب و کذلک اختلفوا فی الثلاثة إذ لا فصل بین أن لا یشهد الرابع و بین أن ترد شهادته بأمر ظاهر لا یخفی علی الثلاثة، و الأقوی عندی أن علیهم الحد و إن کان الرد بأمر خفی قبل أن بحث الحاکم عن حاله، فوقف علی باطن یرد به الشهادة فالمردود الشهادة قال قوم لا حد علیه و هو الأقوی، و الثلاثة قال قوم لا حد علیهم أیضا و هو الأقوی عندی و منهم من قال علیهم الحد لأن نقصان العدالة کنقصان العدد و الأول أقوی، لأنهم غیر مفرطین فی إقامتها فإن أحدا لا یقف علی بواطن الناس، فکان عذرا فی إقامتها فلهذا لا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هذا إذا کان الرد بأمر ظاهر لأن التفریط کان منهم فلهذا حدوا عند</w:t>
      </w:r>
      <w:bookmarkStart w:id="72" w:name="pg13012_126588"/>
    </w:p>
    <w:p>
      <w:pPr>
        <w:pStyle w:val="BookText"/>
        <w:rPr/>
      </w:pPr>
      <w:bookmarkEnd w:id="72"/>
      <w:r>
        <w:rPr>
          <w:rFonts w:ascii="IRNazanin" w:hAnsi="IRNazanin" w:eastAsia="IRNazanin"/>
          <w:color w:val="111111"/>
          <w:sz w:val="28"/>
          <w:sz w:val="28"/>
          <w:szCs w:val="28"/>
          <w:rtl w:val="true"/>
          <w:lang w:bidi="fa-IR"/>
        </w:rPr>
        <w:t>من قال بذلک علی ما اخترناه، فبان الفصل بینهما</w:t>
      </w:r>
      <w:r>
        <w:rPr>
          <w:rFonts w:eastAsia="IRNazanin" w:cs="IRNazanin"/>
          <w:color w:val="111111"/>
          <w:sz w:val="28"/>
          <w:szCs w:val="28"/>
          <w:rtl w:val="true"/>
          <w:lang w:bidi="fa-IR"/>
        </w:rPr>
        <w:t>.</w:t>
      </w:r>
    </w:p>
    <w:p>
      <w:pPr>
        <w:pStyle w:val="Heading4"/>
        <w:numPr>
          <w:ilvl w:val="3"/>
          <w:numId w:val="1"/>
        </w:numPr>
        <w:rPr/>
      </w:pPr>
      <w:bookmarkStart w:id="73" w:name="__RefHeading___Toc6041001_3224264995"/>
      <w:bookmarkStart w:id="74" w:name="_Toc32"/>
      <w:bookmarkEnd w:id="73"/>
      <w:r>
        <w:rPr>
          <w:rtl w:val="true"/>
        </w:rPr>
        <w:t>إذا شهد الأربعة أجمع علی رجل بالزنا ثم رجع واحد منهم</w:t>
      </w:r>
      <w:bookmarkEnd w:id="74"/>
    </w:p>
    <w:p>
      <w:pPr>
        <w:pStyle w:val="BookText"/>
        <w:rPr/>
      </w:pPr>
      <w:r>
        <w:rPr>
          <w:rFonts w:ascii="IRNazanin" w:hAnsi="IRNazanin" w:eastAsia="IRNazanin"/>
          <w:color w:val="111111"/>
          <w:sz w:val="28"/>
          <w:sz w:val="28"/>
          <w:szCs w:val="28"/>
          <w:rtl w:val="true"/>
          <w:lang w:bidi="fa-IR"/>
        </w:rPr>
        <w:t>فلا حد علی المشهود علیه، و علی الراجع الحد لأنه إما أن یقول عمدت أو أخطأت، و أیهما کان فهو قاذف و أما الثلاثة فإنه لا حد علیهم عندنا، و قال بعضهم علیهم الحد</w:t>
      </w:r>
      <w:r>
        <w:rPr>
          <w:rFonts w:eastAsia="IRNazanin" w:cs="IRNazanin"/>
          <w:color w:val="111111"/>
          <w:sz w:val="28"/>
          <w:szCs w:val="28"/>
          <w:rtl w:val="true"/>
          <w:lang w:bidi="fa-IR"/>
        </w:rPr>
        <w:t>.</w:t>
      </w:r>
    </w:p>
    <w:p>
      <w:pPr>
        <w:pStyle w:val="Heading4"/>
        <w:numPr>
          <w:ilvl w:val="3"/>
          <w:numId w:val="1"/>
        </w:numPr>
        <w:rPr/>
      </w:pPr>
      <w:bookmarkStart w:id="75" w:name="__RefHeading___Toc6041003_3224264995"/>
      <w:bookmarkStart w:id="76" w:name="_Toc33"/>
      <w:bookmarkEnd w:id="75"/>
      <w:r>
        <w:rPr>
          <w:rtl w:val="true"/>
        </w:rPr>
        <w:t>إذا رجم المشهود علیه بشهادتهم ثم رجعوا</w:t>
      </w:r>
      <w:bookmarkEnd w:id="76"/>
    </w:p>
    <w:p>
      <w:pPr>
        <w:pStyle w:val="BookText"/>
        <w:rPr/>
      </w:pPr>
      <w:r>
        <w:rPr>
          <w:rFonts w:ascii="IRNazanin" w:hAnsi="IRNazanin" w:eastAsia="IRNazanin"/>
          <w:color w:val="111111"/>
          <w:sz w:val="28"/>
          <w:sz w:val="28"/>
          <w:szCs w:val="28"/>
          <w:rtl w:val="true"/>
          <w:lang w:bidi="fa-IR"/>
        </w:rPr>
        <w:t>فان قالوا أخطأنا فی ذلک فعلیهم الحد بالرجوع و الدیة مخففة، و إن قالوا عمدنا غیر أنا ما علمنا أن شهادتنا تقبل أو قالوا علمنا أن شهادتنا تقبل و ما علمنا أنه یقتل بذلک، فهذا القتل عمد الخطاء فعلیهم الدیة أرباعا علی کل واحد ربع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قالوا عمدنا و قصدنا قتله فعلیهم الحد و القود عندنا، لما روی أن شاهدین شهدا عند علی علیه السلام علی رجل سرق فقطعه فأتیاه بآخر و قالا هذا الذی سرق و أخطأنا علی الأول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إنکما تعمدتما لقطعتکما، و روایات أصحابنا فی ذلک مصرحة و قال قوم لا قود علیهم</w:t>
      </w:r>
      <w:r>
        <w:rPr>
          <w:rFonts w:eastAsia="IRNazanin" w:cs="IRNazanin"/>
          <w:color w:val="111111"/>
          <w:sz w:val="28"/>
          <w:szCs w:val="28"/>
          <w:rtl w:val="true"/>
          <w:lang w:bidi="fa-IR"/>
        </w:rPr>
        <w:t>.</w:t>
      </w:r>
    </w:p>
    <w:p>
      <w:pPr>
        <w:pStyle w:val="Heading4"/>
        <w:numPr>
          <w:ilvl w:val="3"/>
          <w:numId w:val="1"/>
        </w:numPr>
        <w:rPr/>
      </w:pPr>
      <w:bookmarkStart w:id="77" w:name="__RefHeading___Toc6041005_3224264995"/>
      <w:bookmarkStart w:id="78" w:name="_Toc34"/>
      <w:bookmarkEnd w:id="77"/>
      <w:r>
        <w:rPr>
          <w:rtl w:val="true"/>
        </w:rPr>
        <w:t>و إذا رجع واحد منهم و قال عمدت و عمد أصحابی</w:t>
      </w:r>
      <w:bookmarkEnd w:id="78"/>
    </w:p>
    <w:p>
      <w:pPr>
        <w:pStyle w:val="BookText"/>
        <w:rPr/>
      </w:pPr>
      <w:r>
        <w:rPr>
          <w:rFonts w:ascii="IRNazanin" w:hAnsi="IRNazanin" w:eastAsia="IRNazanin"/>
          <w:color w:val="111111"/>
          <w:sz w:val="28"/>
          <w:sz w:val="28"/>
          <w:szCs w:val="28"/>
          <w:rtl w:val="true"/>
          <w:lang w:bidi="fa-IR"/>
        </w:rPr>
        <w:t>فعلیه الحد و القصاص معا و إن قال عمدت و أخطأ أصحابی فلا قود علیه و علیه ربع الدیة مغلظة، و إن قال أخطأت و أخطأ أصحابی أو أخطأت و عمد أصحابی فلا قود علیه و علیه الحد و ربع الدیة مخففة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علیها أربعة بالزنا و شهد أربع نسوة عدول أنها عذراء فلا حد علیها لأن الظاهر أنها ما زنت لبقاء العذرة و وجود البکارة، و إن احتمل أن یکون العذرة عادت بعد زوالها عند الفقهاء فلا یوجب الحد علیها بالشک، و أما الشهود فلا حد علیهم لأن الظاهر أن شهادتهم صحیحة و یحتمل أن یکون العذرة عادت بعد زوالها فلا یوجب الحد علیهم بالشک کما لا یوجب علیها بالشک</w:t>
      </w:r>
      <w:r>
        <w:rPr>
          <w:rFonts w:eastAsia="IRNazanin" w:cs="IRNazanin"/>
          <w:color w:val="111111"/>
          <w:sz w:val="28"/>
          <w:szCs w:val="28"/>
          <w:rtl w:val="true"/>
          <w:lang w:bidi="fa-IR"/>
        </w:rPr>
        <w:t>.</w:t>
      </w:r>
    </w:p>
    <w:p>
      <w:pPr>
        <w:pStyle w:val="Heading4"/>
        <w:numPr>
          <w:ilvl w:val="3"/>
          <w:numId w:val="1"/>
        </w:numPr>
        <w:rPr/>
      </w:pPr>
      <w:bookmarkStart w:id="79" w:name="__RefHeading___Toc6041007_3224264995"/>
      <w:bookmarkStart w:id="80" w:name="_Toc35"/>
      <w:bookmarkEnd w:id="79"/>
      <w:r>
        <w:rPr>
          <w:rtl w:val="true"/>
        </w:rPr>
        <w:t>إذا استکره امرأة علی الزنا فلا حد علیها</w:t>
      </w:r>
      <w:bookmarkEnd w:id="8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لیست بزانیة و علیه الحد لأنه زان فأما المهر فلها مهر مثلها عند قوم، و قال آخرون لا مهر لها و هو مذهبنا لأن الأصل براءة الذمة</w:t>
      </w:r>
      <w:r>
        <w:rPr>
          <w:rFonts w:eastAsia="IRNazanin" w:cs="IRNazanin"/>
          <w:color w:val="111111"/>
          <w:sz w:val="28"/>
          <w:szCs w:val="28"/>
          <w:rtl w:val="true"/>
          <w:lang w:bidi="fa-IR"/>
        </w:rPr>
        <w:t>.</w:t>
      </w:r>
      <w:bookmarkStart w:id="81" w:name="pg13012_126589"/>
    </w:p>
    <w:p>
      <w:pPr>
        <w:pStyle w:val="Heading4"/>
        <w:numPr>
          <w:ilvl w:val="3"/>
          <w:numId w:val="1"/>
        </w:numPr>
        <w:rPr/>
      </w:pPr>
      <w:bookmarkStart w:id="82" w:name="__RefHeading___Toc6041009_3224264995"/>
      <w:bookmarkStart w:id="83" w:name="_Toc36"/>
      <w:bookmarkEnd w:id="81"/>
      <w:bookmarkEnd w:id="82"/>
      <w:r>
        <w:rPr>
          <w:rtl w:val="true"/>
        </w:rPr>
        <w:t>و الأحکام التی تتعلق بالوطی علی ثلثة أضرب</w:t>
      </w:r>
      <w:bookmarkEnd w:id="83"/>
    </w:p>
    <w:p>
      <w:pPr>
        <w:pStyle w:val="BookText"/>
        <w:rPr/>
      </w:pPr>
      <w:r>
        <w:rPr>
          <w:rFonts w:ascii="IRNazanin" w:hAnsi="IRNazanin" w:eastAsia="IRNazanin"/>
          <w:color w:val="111111"/>
          <w:sz w:val="28"/>
          <w:sz w:val="28"/>
          <w:szCs w:val="28"/>
          <w:rtl w:val="true"/>
          <w:lang w:bidi="fa-IR"/>
        </w:rPr>
        <w:t>أحدها معتبر بهما و هو الغسل، فالغسل یجب علی کل واحد منهما، و الحد بکل واحد منهما فان کانا زانیین فعلی کل واحد و إن کان أحدهما زانیا فعلیه الحد دون الآخر، و أما المهر فمعتبر بها فمتی حدت فلا مهر و إذا سقط الحد وجب لها المهر، و أما النسب فمعتبر به فمتی سقط عنه، الحد لحقه النسب، و العدة تتبع النسب متی لحق النسب تثبت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ههنا نسب مع حد إلا فی مسئلة و هی إذا وطئ أخته من رضاع أو نسب فی ملک یمین، قال قوم یجب الحد و یلحق النسب، و عندنا لا یلحق النسب ههنا و یجب الحد</w:t>
      </w:r>
      <w:r>
        <w:rPr>
          <w:rFonts w:eastAsia="IRNazanin" w:cs="IRNazanin"/>
          <w:color w:val="111111"/>
          <w:sz w:val="28"/>
          <w:szCs w:val="28"/>
          <w:rtl w:val="true"/>
          <w:lang w:bidi="fa-IR"/>
        </w:rPr>
        <w:t>.</w:t>
      </w:r>
    </w:p>
    <w:p>
      <w:pPr>
        <w:pStyle w:val="Heading4"/>
        <w:numPr>
          <w:ilvl w:val="3"/>
          <w:numId w:val="1"/>
        </w:numPr>
        <w:rPr/>
      </w:pPr>
      <w:bookmarkStart w:id="84" w:name="__RefHeading___Toc6041011_3224264995"/>
      <w:bookmarkStart w:id="85" w:name="_Toc37"/>
      <w:bookmarkEnd w:id="84"/>
      <w:r>
        <w:rPr>
          <w:rtl w:val="true"/>
        </w:rPr>
        <w:t>إذا زنا العبد بالأمة فعلی کل واحد منهما نصف الحد</w:t>
      </w:r>
      <w:bookmarkEnd w:id="85"/>
    </w:p>
    <w:p>
      <w:pPr>
        <w:pStyle w:val="BookText"/>
        <w:rPr/>
      </w:pPr>
      <w:r>
        <w:rPr>
          <w:rFonts w:ascii="IRNazanin" w:hAnsi="IRNazanin" w:eastAsia="IRNazanin"/>
          <w:color w:val="111111"/>
          <w:sz w:val="28"/>
          <w:sz w:val="28"/>
          <w:szCs w:val="28"/>
          <w:rtl w:val="true"/>
          <w:lang w:bidi="fa-IR"/>
        </w:rPr>
        <w:t>خمسین جلدة أحصنا أو لم یحصنا و نرید بذلک التزویج و فیه خلاف و أما التغریب قال قوم یغربان، و قال قوم لا تغریب علیهما و هو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تغریب فلا کلام، و من قال علیهما التغریب منهم من قال سنة و منهم من قال نصف سنة</w:t>
      </w:r>
      <w:r>
        <w:rPr>
          <w:rFonts w:eastAsia="IRNazanin" w:cs="IRNazanin"/>
          <w:color w:val="111111"/>
          <w:sz w:val="28"/>
          <w:szCs w:val="28"/>
          <w:rtl w:val="true"/>
          <w:lang w:bidi="fa-IR"/>
        </w:rPr>
        <w:t>.</w:t>
      </w:r>
    </w:p>
    <w:p>
      <w:pPr>
        <w:pStyle w:val="Heading4"/>
        <w:numPr>
          <w:ilvl w:val="3"/>
          <w:numId w:val="1"/>
        </w:numPr>
        <w:rPr/>
      </w:pPr>
      <w:bookmarkStart w:id="86" w:name="__RefHeading___Toc6041013_3224264995"/>
      <w:bookmarkStart w:id="87" w:name="_Toc38"/>
      <w:bookmarkEnd w:id="86"/>
      <w:r>
        <w:rPr>
          <w:rtl w:val="true"/>
        </w:rPr>
        <w:t>من أقیم علیه حد الزنا ثلث مرات</w:t>
      </w:r>
      <w:bookmarkEnd w:id="87"/>
    </w:p>
    <w:p>
      <w:pPr>
        <w:pStyle w:val="BookText"/>
        <w:rPr/>
      </w:pPr>
      <w:r>
        <w:rPr>
          <w:rFonts w:ascii="IRNazanin" w:hAnsi="IRNazanin" w:eastAsia="IRNazanin"/>
          <w:color w:val="111111"/>
          <w:sz w:val="28"/>
          <w:sz w:val="28"/>
          <w:szCs w:val="28"/>
          <w:rtl w:val="true"/>
          <w:lang w:bidi="fa-IR"/>
        </w:rPr>
        <w:t>قتل فی الرابعة إن کان حرا و إن کان مملوکا قتل فی الثامنة و لم یقبل بذلک أحد منهم</w:t>
      </w:r>
      <w:r>
        <w:rPr>
          <w:rFonts w:eastAsia="IRNazanin" w:cs="IRNazanin"/>
          <w:color w:val="111111"/>
          <w:sz w:val="28"/>
          <w:szCs w:val="28"/>
          <w:rtl w:val="true"/>
          <w:lang w:bidi="fa-IR"/>
        </w:rPr>
        <w:t>.</w:t>
      </w:r>
    </w:p>
    <w:p>
      <w:pPr>
        <w:pStyle w:val="Heading4"/>
        <w:numPr>
          <w:ilvl w:val="3"/>
          <w:numId w:val="1"/>
        </w:numPr>
        <w:rPr/>
      </w:pPr>
      <w:bookmarkStart w:id="88" w:name="__RefHeading___Toc6041015_3224264995"/>
      <w:bookmarkStart w:id="89" w:name="_Toc39"/>
      <w:bookmarkEnd w:id="88"/>
      <w:r>
        <w:rPr>
          <w:rtl w:val="true"/>
        </w:rPr>
        <w:t>للسید أن یقیم الحد علی ما ملکت یمینه بغیر إذن الامام</w:t>
      </w:r>
      <w:bookmarkEnd w:id="8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 کان أو أمة مزوجة کانت الأمة أو غیر مزوجة عندنا و عند جماعة، و قال قوم لیس له ذلک و من قال له ذلک فمنهم من قال له التغریب أیضا و هو الأصح، و منهم من قال لیس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الحد لشرب الخمر فله أیضا إقامته علیهم عندنا لما رواه علی علیه السلام أن النبی صلی الله علیه و آله قال أقیموا الحدود علی ما ملکت أیمانکم و هذا عام و أما القطع بالسرقة فالأولی أن نقول له ذلک لعموم الاخبار،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ذلک فأما القتل بالردة فله أیضا ذلک لما قدمناه، و منهم من قال لیس له ذلک، و القول الأول أصح عندنا</w:t>
      </w:r>
      <w:r>
        <w:rPr>
          <w:rFonts w:eastAsia="IRNazanin" w:cs="IRNazanin"/>
          <w:color w:val="111111"/>
          <w:sz w:val="28"/>
          <w:szCs w:val="28"/>
          <w:rtl w:val="true"/>
          <w:lang w:bidi="fa-IR"/>
        </w:rPr>
        <w:t>.</w:t>
      </w:r>
      <w:bookmarkStart w:id="90" w:name="pg13012_126590"/>
    </w:p>
    <w:p>
      <w:pPr>
        <w:pStyle w:val="BookText"/>
        <w:rPr/>
      </w:pPr>
      <w:bookmarkEnd w:id="90"/>
      <w:r>
        <w:rPr>
          <w:rFonts w:ascii="IRNazanin" w:hAnsi="IRNazanin" w:eastAsia="IRNazanin"/>
          <w:color w:val="111111"/>
          <w:sz w:val="28"/>
          <w:sz w:val="28"/>
          <w:szCs w:val="28"/>
          <w:rtl w:val="true"/>
          <w:lang w:bidi="fa-IR"/>
        </w:rPr>
        <w:t>و من قال للسید اقامته علیهم أجراه مجری الحاکم و الإمام، و کل شیء للإمام أو الحاکم إقامة الحد به من إقرار و بینة و علم فللسید مثله، و منهم من قال لیس له أن یسمع البینة لأن ذلک یتعلق به الجرح و التعدیل، و ذلک من فروض الأئمة و الأول أصح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یسمع البینة و إلیه الجرح و التعدیل کالإمام فمتی ثبت عنده ذلک عمل به، و من قال لیس له ذلک قال الإمام یسمع البینة و یبحث عنها فإذا صحت عنده حکم بها و کان الإقامة إلی السید و کان للإمام ما إلیه و للسید 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اقامته بعلمه فقد ثبت عندنا أن للحاکم أن یحکم بعلمه فیما عدا الحدود و فی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الحدود، و فی الناس من قال مثل ذلک علی قولین</w:t>
      </w:r>
      <w:r>
        <w:rPr>
          <w:rFonts w:eastAsia="IRNazanin" w:cs="IRNazanin"/>
          <w:color w:val="111111"/>
          <w:sz w:val="28"/>
          <w:szCs w:val="28"/>
          <w:rtl w:val="true"/>
          <w:lang w:bidi="fa-IR"/>
        </w:rPr>
        <w:t>.</w:t>
      </w:r>
    </w:p>
    <w:p>
      <w:pPr>
        <w:pStyle w:val="Heading4"/>
        <w:numPr>
          <w:ilvl w:val="3"/>
          <w:numId w:val="1"/>
        </w:numPr>
        <w:rPr/>
      </w:pPr>
      <w:bookmarkStart w:id="91" w:name="__RefHeading___Toc6041017_3224264995"/>
      <w:bookmarkStart w:id="92" w:name="_Toc40"/>
      <w:bookmarkEnd w:id="91"/>
      <w:r>
        <w:rPr>
          <w:rtl w:val="true"/>
        </w:rPr>
        <w:t>فاما الکلام فی صفة السید الذی له اقامة الحدود</w:t>
      </w:r>
      <w:bookmarkEnd w:id="92"/>
    </w:p>
    <w:p>
      <w:pPr>
        <w:pStyle w:val="BookText"/>
        <w:rPr/>
      </w:pPr>
      <w:r>
        <w:rPr>
          <w:rFonts w:ascii="IRNazanin" w:hAnsi="IRNazanin" w:eastAsia="IRNazanin"/>
          <w:color w:val="111111"/>
          <w:sz w:val="28"/>
          <w:sz w:val="28"/>
          <w:szCs w:val="28"/>
          <w:rtl w:val="true"/>
          <w:lang w:bidi="fa-IR"/>
        </w:rPr>
        <w:t>فجملته أنه لا بد أن یکون ثقة من أهل العلم بقدر الحدود باطشا فی نفسه، فإذا کان کذلک فله اقامته بنفسه، و ان کان ضعیفا فی نفسه و کل من یقیمه علیه، و إن کان فاسقا أو مکاتبا قال بعضهم لیس له ذلک لأنها ولایة و الفسق و الرق ینافیان الولایة و قال آخرون له ذلک لأنه یستحق ذلک بحق الملک فلا یؤثر الفسق کالتزویج فان للسید أن یزوج أمته و إن کان فاسقا و هذا هو الأقوی عندی لعموم الأخبار التی وردت لنا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السید امرأة قال قوم لها ذلک و هو الأصح عندی و قال آخرون لیس لها ذلک کالفاسق و المکاتب فمن قال لها ذلک أقامته بنفسها، و من قال لیس لها ذلک منهم من قال یقیمه الامام، و قال بعضهم یقیمه ولیها الذی یزوجها کما أن إلیه تزویج رقیقها</w:t>
      </w:r>
      <w:r>
        <w:rPr>
          <w:rFonts w:eastAsia="IRNazanin" w:cs="IRNazanin"/>
          <w:color w:val="111111"/>
          <w:sz w:val="28"/>
          <w:szCs w:val="28"/>
          <w:rtl w:val="true"/>
          <w:lang w:bidi="fa-IR"/>
        </w:rPr>
        <w:t>.</w:t>
      </w:r>
    </w:p>
    <w:p>
      <w:pPr>
        <w:pStyle w:val="Heading4"/>
        <w:numPr>
          <w:ilvl w:val="3"/>
          <w:numId w:val="1"/>
        </w:numPr>
        <w:rPr/>
      </w:pPr>
      <w:bookmarkStart w:id="93" w:name="__RefHeading___Toc6041019_3224264995"/>
      <w:bookmarkStart w:id="94" w:name="_Toc41"/>
      <w:bookmarkEnd w:id="93"/>
      <w:r>
        <w:rPr>
          <w:rtl w:val="true"/>
        </w:rPr>
        <w:t>إذا وجد الرجل قتیلا فی دار رجل و ادعی أنه قتله لأنه وجده یزنی بامرأته</w:t>
      </w:r>
      <w:bookmarkEnd w:id="9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مع القاتل بینة بذلک فلا قود علیه و إن لم یکن معه بینة فالقول قول و لی المقتول و یقتل القاتل سواء کان المقتول معروفا بالتخطی إلی منازل الناس لهذا الشأن أو غیر معروف به</w:t>
      </w:r>
      <w:r>
        <w:rPr>
          <w:rFonts w:eastAsia="IRNazanin" w:cs="IRNazanin"/>
          <w:color w:val="111111"/>
          <w:sz w:val="28"/>
          <w:szCs w:val="28"/>
          <w:rtl w:val="true"/>
          <w:lang w:bidi="fa-IR"/>
        </w:rPr>
        <w:t>.</w:t>
      </w:r>
      <w:bookmarkStart w:id="95" w:name="pg13012_126591"/>
    </w:p>
    <w:p>
      <w:pPr>
        <w:pStyle w:val="BookText"/>
        <w:rPr/>
      </w:pPr>
      <w:bookmarkEnd w:id="95"/>
      <w:r>
        <w:rPr>
          <w:rFonts w:ascii="IRNazanin" w:hAnsi="IRNazanin" w:eastAsia="IRNazanin"/>
          <w:color w:val="111111"/>
          <w:sz w:val="28"/>
          <w:sz w:val="28"/>
          <w:szCs w:val="28"/>
          <w:rtl w:val="true"/>
          <w:lang w:bidi="fa-IR"/>
        </w:rPr>
        <w:t>و إن قال صاحب الدار قتلته دفعا عن نفسی و مالی فإنه دخل لصا یسرق المتاع فان کان معه بینة و إلا فالقول قول ولی المقتول أیضا، سواء کان المقتول معروفا باللصوصیة أو غیر معروف بها و قال بعضهم إن کان معروفا باللصوصیة فالقول قول القاتل لأن الظاهر معه</w:t>
      </w:r>
      <w:r>
        <w:rPr>
          <w:rFonts w:eastAsia="IRNazanin" w:cs="IRNazanin"/>
          <w:color w:val="111111"/>
          <w:sz w:val="28"/>
          <w:szCs w:val="28"/>
          <w:rtl w:val="true"/>
          <w:lang w:bidi="fa-IR"/>
        </w:rPr>
        <w:t>.</w:t>
      </w:r>
    </w:p>
    <w:p>
      <w:pPr>
        <w:pStyle w:val="Heading4"/>
        <w:numPr>
          <w:ilvl w:val="3"/>
          <w:numId w:val="1"/>
        </w:numPr>
        <w:rPr/>
      </w:pPr>
      <w:bookmarkStart w:id="96" w:name="__RefHeading___Toc6041021_3224264995"/>
      <w:bookmarkStart w:id="97" w:name="_Toc42"/>
      <w:bookmarkEnd w:id="96"/>
      <w:r>
        <w:rPr>
          <w:rtl w:val="true"/>
        </w:rPr>
        <w:t>إذا شهد اثنان أنه زنا بها بالبصرة، و الآخران أنه زنا بها بالکوفة</w:t>
      </w:r>
      <w:bookmarkEnd w:id="97"/>
    </w:p>
    <w:p>
      <w:pPr>
        <w:pStyle w:val="BookText"/>
        <w:rPr/>
      </w:pPr>
      <w:r>
        <w:rPr>
          <w:rFonts w:ascii="IRNazanin" w:hAnsi="IRNazanin" w:eastAsia="IRNazanin"/>
          <w:color w:val="111111"/>
          <w:sz w:val="28"/>
          <w:sz w:val="28"/>
          <w:szCs w:val="28"/>
          <w:rtl w:val="true"/>
          <w:lang w:bidi="fa-IR"/>
        </w:rPr>
        <w:t>، فلا حد علی المشهود علیه لأن الشهادة لم یکمل علی فعل واحد، و أما الشهود قال قوم یحدون و هو مذهبنا و قال آخرون لا یحدون</w:t>
      </w:r>
      <w:r>
        <w:rPr>
          <w:rFonts w:eastAsia="IRNazanin" w:cs="IRNazanin"/>
          <w:color w:val="111111"/>
          <w:sz w:val="28"/>
          <w:szCs w:val="28"/>
          <w:rtl w:val="true"/>
          <w:lang w:bidi="fa-IR"/>
        </w:rPr>
        <w:t>.</w:t>
      </w:r>
    </w:p>
    <w:p>
      <w:pPr>
        <w:pStyle w:val="Heading4"/>
        <w:numPr>
          <w:ilvl w:val="3"/>
          <w:numId w:val="1"/>
        </w:numPr>
        <w:rPr/>
      </w:pPr>
      <w:bookmarkStart w:id="98" w:name="__RefHeading___Toc6041023_3224264995"/>
      <w:bookmarkStart w:id="99" w:name="_Toc43"/>
      <w:bookmarkEnd w:id="98"/>
      <w:r>
        <w:rPr>
          <w:rtl w:val="true"/>
        </w:rPr>
        <w:t>إذا شهد أربعة علی رجل بالزنا بها فی هذا البیت</w:t>
      </w:r>
      <w:bookmarkEnd w:id="99"/>
    </w:p>
    <w:p>
      <w:pPr>
        <w:pStyle w:val="BookText"/>
        <w:rPr/>
      </w:pPr>
      <w:r>
        <w:rPr>
          <w:rFonts w:ascii="IRNazanin" w:hAnsi="IRNazanin" w:eastAsia="IRNazanin"/>
          <w:color w:val="111111"/>
          <w:sz w:val="28"/>
          <w:sz w:val="28"/>
          <w:szCs w:val="28"/>
          <w:rtl w:val="true"/>
          <w:lang w:bidi="fa-IR"/>
        </w:rPr>
        <w:t>، و أضاف کل واحد منهم شهادته إلی زاویة منه مخالف للزاویة الأخری، فلا حد علی المشهود علیه، لأن الشهادة لم تکمل و قال بعضهم یحد الشهود و قال بعضهم لا یحدون و الأول أقوی</w:t>
      </w:r>
      <w:r>
        <w:rPr>
          <w:rFonts w:eastAsia="IRNazanin" w:cs="IRNazanin"/>
          <w:color w:val="111111"/>
          <w:sz w:val="28"/>
          <w:szCs w:val="28"/>
          <w:rtl w:val="true"/>
          <w:lang w:bidi="fa-IR"/>
        </w:rPr>
        <w:t>.</w:t>
      </w:r>
    </w:p>
    <w:p>
      <w:pPr>
        <w:pStyle w:val="Heading4"/>
        <w:numPr>
          <w:ilvl w:val="3"/>
          <w:numId w:val="1"/>
        </w:numPr>
        <w:rPr/>
      </w:pPr>
      <w:bookmarkStart w:id="100" w:name="__RefHeading___Toc6041025_3224264995"/>
      <w:bookmarkStart w:id="101" w:name="_Toc44"/>
      <w:bookmarkEnd w:id="100"/>
      <w:r>
        <w:rPr>
          <w:rtl w:val="true"/>
        </w:rPr>
        <w:t>إذا شهد اثنان أنه زنا فی هذه الزاویة و آخران فی زاویة اخری</w:t>
      </w:r>
      <w:bookmarkEnd w:id="101"/>
    </w:p>
    <w:p>
      <w:pPr>
        <w:pStyle w:val="BookText"/>
        <w:rPr/>
      </w:pPr>
      <w:r>
        <w:rPr>
          <w:rFonts w:ascii="IRNazanin" w:hAnsi="IRNazanin" w:eastAsia="IRNazanin"/>
          <w:color w:val="111111"/>
          <w:sz w:val="28"/>
          <w:sz w:val="28"/>
          <w:szCs w:val="28"/>
          <w:rtl w:val="true"/>
          <w:lang w:bidi="fa-IR"/>
        </w:rPr>
        <w:t>، کان مثل الأول سواء، و قال قوم القیاس أنه لا حد علی المشهود علیه، لکن أجلده إن کان بکرا و أرجمه إن کان ثیبا استحسانا و الأول مذهبنا لأن الأصل براءة الذمة</w:t>
      </w:r>
      <w:r>
        <w:rPr>
          <w:rFonts w:eastAsia="IRNazanin" w:cs="IRNazanin"/>
          <w:color w:val="111111"/>
          <w:sz w:val="28"/>
          <w:szCs w:val="28"/>
          <w:rtl w:val="true"/>
          <w:lang w:bidi="fa-IR"/>
        </w:rPr>
        <w:t>.</w:t>
      </w:r>
    </w:p>
    <w:p>
      <w:pPr>
        <w:pStyle w:val="Heading4"/>
        <w:numPr>
          <w:ilvl w:val="3"/>
          <w:numId w:val="1"/>
        </w:numPr>
        <w:rPr/>
      </w:pPr>
      <w:bookmarkStart w:id="102" w:name="__RefHeading___Toc6041027_3224264995"/>
      <w:bookmarkStart w:id="103" w:name="_Toc45"/>
      <w:bookmarkEnd w:id="102"/>
      <w:r>
        <w:rPr>
          <w:rtl w:val="true"/>
        </w:rPr>
        <w:t>إذا شهد أربعة بالزنا قبلت شهادتهم</w:t>
      </w:r>
      <w:bookmarkEnd w:id="103"/>
    </w:p>
    <w:p>
      <w:pPr>
        <w:pStyle w:val="BookText"/>
        <w:rPr/>
      </w:pPr>
      <w:r>
        <w:rPr>
          <w:rFonts w:ascii="IRNazanin" w:hAnsi="IRNazanin" w:eastAsia="IRNazanin"/>
          <w:color w:val="111111"/>
          <w:sz w:val="28"/>
          <w:sz w:val="28"/>
          <w:szCs w:val="28"/>
          <w:rtl w:val="true"/>
          <w:lang w:bidi="fa-IR"/>
        </w:rPr>
        <w:t>، سواء تقادم الزنا أو لم یتقادم و فیه خلاف و روی فی بعض أخبارنا أنهم إن شهدوا بعد ستة أشهر لم یسمع، و إن کان لأقل قبلت</w:t>
      </w:r>
      <w:r>
        <w:rPr>
          <w:rFonts w:eastAsia="IRNazanin" w:cs="IRNazanin"/>
          <w:color w:val="111111"/>
          <w:sz w:val="28"/>
          <w:szCs w:val="28"/>
          <w:rtl w:val="true"/>
          <w:lang w:bidi="fa-IR"/>
        </w:rPr>
        <w:t>.</w:t>
      </w:r>
    </w:p>
    <w:p>
      <w:pPr>
        <w:pStyle w:val="Heading4"/>
        <w:numPr>
          <w:ilvl w:val="3"/>
          <w:numId w:val="1"/>
        </w:numPr>
        <w:rPr/>
      </w:pPr>
      <w:bookmarkStart w:id="104" w:name="__RefHeading___Toc6041029_3224264995"/>
      <w:bookmarkStart w:id="105" w:name="_Toc46"/>
      <w:bookmarkEnd w:id="104"/>
      <w:r>
        <w:rPr>
          <w:rtl w:val="true"/>
        </w:rPr>
        <w:t>إذا تحاکم أهل الذمة إلی حاکم المسلمین</w:t>
      </w:r>
      <w:bookmarkEnd w:id="105"/>
    </w:p>
    <w:p>
      <w:pPr>
        <w:pStyle w:val="BookText"/>
        <w:rPr/>
      </w:pPr>
      <w:r>
        <w:rPr>
          <w:rFonts w:ascii="Amiri" w:hAnsi="Amiri" w:eastAsia="Amiri" w:cs="Amiri"/>
          <w:color w:val="111111"/>
          <w:sz w:val="28"/>
          <w:sz w:val="28"/>
          <w:szCs w:val="28"/>
          <w:rtl w:val="true"/>
          <w:lang w:bidi="ar-SA"/>
        </w:rPr>
        <w:t xml:space="preserve">، قال قوم هو بالخیار بین أن یحکم بینهم أو یدع، و هو الظاهر فی روایاتنا و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فَاحْکُمْ بَیْنَهُمْ أَوْ أَعْرِضْ عَنْهُمْ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 قال آخرون علیه أن یحکم بینهم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اُحْکُمْ بَیْنَهُمْ بِمٰا أَنْزَلَ اَللّٰهُ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6041031_3224264995"/>
      <w:bookmarkStart w:id="107" w:name="_Toc47"/>
      <w:bookmarkEnd w:id="106"/>
      <w:r>
        <w:rPr>
          <w:rtl w:val="true"/>
        </w:rPr>
        <w:t>قد بینا شرائط الإحصان عندنا، و أنها أربعة أشیاء</w:t>
      </w:r>
      <w:bookmarkEnd w:id="10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بالغا عاقلا حرا له فرج یغدو إلیه و یروح، و یکون قد دخل بها، و عندهم أن یطأ و هو حر بالغ فی نکاح صحیح، و لا یعتبر الإسلام عندنا و عندهم، فإذا وجدت هذه الشرائط من مشرک فقد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أحصن إحصان رجم، و هکذا إذا وطئ المسلم امرأته الکافرة فقد أحصنها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إن کانا کافرین لم یحصن واحد منهما صاحبه و إن کان مسلما و هی کافرة فقد أحصنا معا، لأن عنده أن أنکحة المشرکین فاسدة، و عندنا أن أنکحتهم صحیحة و به قال الأکثر، و الوطی فی النکاح الفاسد لا یحصن، فأما وطی المسلم زوجته المشرکة فهو إحصان لهما، و قال بعضهم من شرط الإحصان و الرجم الإسلام</w:t>
      </w:r>
      <w:r>
        <w:rPr>
          <w:rFonts w:eastAsia="IRNazanin" w:cs="IRNazanin"/>
          <w:color w:val="111111"/>
          <w:sz w:val="28"/>
          <w:szCs w:val="28"/>
          <w:rtl w:val="true"/>
          <w:lang w:bidi="fa-IR"/>
        </w:rPr>
        <w:t>.</w:t>
      </w:r>
      <w:bookmarkStart w:id="108" w:name="pg13012_126593"/>
    </w:p>
    <w:p>
      <w:pPr>
        <w:pStyle w:val="Heading3"/>
        <w:numPr>
          <w:ilvl w:val="2"/>
          <w:numId w:val="1"/>
        </w:numPr>
        <w:rPr/>
      </w:pPr>
      <w:bookmarkStart w:id="109" w:name="__RefHeading___Toc6041033_3224264995"/>
      <w:bookmarkStart w:id="110" w:name="_Toc48"/>
      <w:bookmarkEnd w:id="108"/>
      <w:bookmarkEnd w:id="109"/>
      <w:r>
        <w:rPr>
          <w:rtl w:val="true"/>
        </w:rPr>
        <w:t>فصل فی حد القذف</w:t>
      </w:r>
      <w:bookmarkEnd w:id="110"/>
    </w:p>
    <w:p>
      <w:pPr>
        <w:pStyle w:val="Heading4"/>
        <w:numPr>
          <w:ilvl w:val="3"/>
          <w:numId w:val="1"/>
        </w:numPr>
        <w:rPr/>
      </w:pPr>
      <w:bookmarkStart w:id="111" w:name="__RefHeading___Toc6041035_3224264995"/>
      <w:bookmarkStart w:id="112" w:name="_Toc49"/>
      <w:bookmarkEnd w:id="111"/>
      <w:r>
        <w:rPr>
          <w:rtl w:val="true"/>
        </w:rPr>
        <w:t>اشاره</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القذف بالکتاب و السنة و أنه یوجب الجلد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یَرْمُونَ اَلْمُحْصَنٰاتِ اَلْغٰافِلاٰتِ اَلْمُؤْمِنٰاتِ لُعِنُوا فِی اَلدُّنْیٰا وَ اَلْآخِرَةِ وَ لَهُمْ عَذٰابٌ عَظِیمٌ</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 روی حذیفة أن النبی علیه و آله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محصنة یحبط عمل مائة سنة، و روی أن النبی صلی الله علیه و آله قال من أقام الصلوات الخمس و اجتنب الکبائر السبع نودی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الجنة من أی باب شاء، فقال رجل للراوی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الکبائر سمعتهن من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الشرک بالله، و عقوق الوالدین و قذف المحصنات، و القتل، و الفرار من الزحف، و أکل مال الیتیم، و الربا و لا خلاف بین الأمة أن القذف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قذف وجب علیه الجلد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النبی صلی الله علیه و آله لما نزل براءة ساحة عائشة صعد المنبر و تلا الآیات ثم نزل فأمر بجلد الرجلین و المرأة فالرجلان حسان ابن ثابت و مسطح بن أثاثة و المرأة حمنة بنت جحش، و روی عن علی علیه السلام أنه قال لا اوتی برجل یذکر أن داود صادف المرأة إلا جلدته مائة و ستین، فان جلد الناس ثمانون و جلد الأنبیاء مائة و ستون</w:t>
      </w:r>
      <w:r>
        <w:rPr>
          <w:rFonts w:eastAsia="IRNazanin" w:cs="IRNazanin"/>
          <w:color w:val="111111"/>
          <w:sz w:val="28"/>
          <w:szCs w:val="28"/>
          <w:rtl w:val="true"/>
          <w:lang w:bidi="fa-IR"/>
        </w:rPr>
        <w:t>.</w:t>
      </w:r>
    </w:p>
    <w:p>
      <w:pPr>
        <w:pStyle w:val="Heading4"/>
        <w:numPr>
          <w:ilvl w:val="3"/>
          <w:numId w:val="1"/>
        </w:numPr>
        <w:rPr/>
      </w:pPr>
      <w:bookmarkStart w:id="113" w:name="__RefHeading___Toc6041037_3224264995"/>
      <w:bookmarkStart w:id="114" w:name="_Toc50"/>
      <w:bookmarkEnd w:id="113"/>
      <w:r>
        <w:rPr>
          <w:rtl w:val="true"/>
        </w:rPr>
        <w:t>فإذا ثبت أن موجب القذف الجلد فإنما یجب لقذف محصنة أو محصن</w:t>
      </w:r>
      <w:bookmarkEnd w:id="11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شرائط الإحصان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المقذوف حرا بالغا عاقلا مسلما عفیفا عن الزنا فإذا وجدت هذه الخصال فهو المحصن الذی</w:t>
      </w:r>
      <w:bookmarkStart w:id="115" w:name="pg13012_126594"/>
    </w:p>
    <w:p>
      <w:pPr>
        <w:pStyle w:val="BookText"/>
        <w:rPr/>
      </w:pPr>
      <w:bookmarkEnd w:id="115"/>
      <w:r>
        <w:rPr>
          <w:rFonts w:ascii="IRNazanin" w:hAnsi="IRNazanin" w:eastAsia="IRNazanin"/>
          <w:color w:val="111111"/>
          <w:sz w:val="28"/>
          <w:sz w:val="28"/>
          <w:szCs w:val="28"/>
          <w:rtl w:val="true"/>
          <w:lang w:bidi="fa-IR"/>
        </w:rPr>
        <w:t xml:space="preserve">یجلد قاذفه و هذه الشروط معتبرة بالمقذوف لا بالقاذف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فوصف المقذوف بالإحصان فمتی وجدت هذه الشرائط وجب له الجلد علی قاذفه فمتی اختلت أو واحدة منها فلا حد علی قاذفه و اختلالها بالزنا أو بالوطی الحرام علی ما یأتی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القاذف فلا یعتبر فیه الحصانة و إنما الاعتبار بأن یکون حرا بالغا عاقلا فإذا کان بهذه الصفة فعلیه بالقذف جلد کامل، فان کان عبدا فنصف الجلد و فیه خلاف و قد روی أصحابنا أن علیه الجلد کاملا هیهنا و فی شر بالخمر</w:t>
      </w:r>
      <w:r>
        <w:rPr>
          <w:rFonts w:eastAsia="IRNazanin" w:cs="IRNazanin"/>
          <w:color w:val="111111"/>
          <w:sz w:val="28"/>
          <w:szCs w:val="28"/>
          <w:rtl w:val="true"/>
          <w:lang w:bidi="fa-IR"/>
        </w:rPr>
        <w:t>.</w:t>
      </w:r>
    </w:p>
    <w:p>
      <w:pPr>
        <w:pStyle w:val="Heading4"/>
        <w:numPr>
          <w:ilvl w:val="3"/>
          <w:numId w:val="1"/>
        </w:numPr>
        <w:rPr/>
      </w:pPr>
      <w:bookmarkStart w:id="116" w:name="__RefHeading___Toc6041039_3224264995"/>
      <w:bookmarkStart w:id="117" w:name="_Toc51"/>
      <w:bookmarkEnd w:id="116"/>
      <w:r>
        <w:rPr>
          <w:rtl w:val="true"/>
        </w:rPr>
        <w:t>إذا قذف جماعة نظرت</w:t>
      </w:r>
      <w:bookmarkEnd w:id="117"/>
    </w:p>
    <w:p>
      <w:pPr>
        <w:pStyle w:val="BookText"/>
        <w:rPr/>
      </w:pPr>
      <w:r>
        <w:rPr>
          <w:rFonts w:ascii="IRNazanin" w:hAnsi="IRNazanin" w:eastAsia="IRNazanin"/>
          <w:color w:val="111111"/>
          <w:sz w:val="28"/>
          <w:sz w:val="28"/>
          <w:szCs w:val="28"/>
          <w:rtl w:val="true"/>
          <w:lang w:bidi="fa-IR"/>
        </w:rPr>
        <w:t>، فان قذف واحدا بعد واحد بکلمة مفردة، فعلیه لکل واحدة منهم حد و إن قذفهم بکلمة واحدة فقال زنیتم أنتم زناة قال قوم علیه حد واحد لجماعتهم، و قال آخرون علیه لکل واحد منهم حد کامل و قال بعضهم علیه لجماعتهم حد واحد، سواء قذفهم بلفظ واحد أو أفرد کل واحد منهم بلفظ القذف، و روی أصحابنا أنهم إن جاؤا متفرقین کان لکل واحد منهم حد و إن جاؤا مجتمعین کان علیه حد واحد</w:t>
      </w:r>
      <w:r>
        <w:rPr>
          <w:rFonts w:eastAsia="IRNazanin" w:cs="IRNazanin"/>
          <w:color w:val="111111"/>
          <w:sz w:val="28"/>
          <w:szCs w:val="28"/>
          <w:rtl w:val="true"/>
          <w:lang w:bidi="fa-IR"/>
        </w:rPr>
        <w:t>.</w:t>
      </w:r>
    </w:p>
    <w:p>
      <w:pPr>
        <w:pStyle w:val="Heading4"/>
        <w:numPr>
          <w:ilvl w:val="3"/>
          <w:numId w:val="1"/>
        </w:numPr>
        <w:rPr/>
      </w:pPr>
      <w:bookmarkStart w:id="118" w:name="__RefHeading___Toc6041041_3224264995"/>
      <w:bookmarkStart w:id="119" w:name="_Toc52"/>
      <w:bookmarkEnd w:id="118"/>
      <w:r>
        <w:rPr>
          <w:rtl w:val="true"/>
        </w:rPr>
        <w:t>إذا قال زنیت بفلانة أو قال لها زنا بک فلان، کان علیه حدان</w:t>
      </w:r>
      <w:bookmarkEnd w:id="119"/>
    </w:p>
    <w:p>
      <w:pPr>
        <w:pStyle w:val="BookText"/>
        <w:rPr/>
      </w:pPr>
      <w:r>
        <w:rPr>
          <w:rFonts w:ascii="IRNazanin" w:hAnsi="IRNazanin" w:eastAsia="IRNazanin"/>
          <w:color w:val="111111"/>
          <w:sz w:val="28"/>
          <w:sz w:val="28"/>
          <w:szCs w:val="28"/>
          <w:rtl w:val="true"/>
          <w:lang w:bidi="fa-IR"/>
        </w:rPr>
        <w:t>حد له و حد لها و قال بعضهم علیه حد واحد، و الفرق بین هذا و بین أن یقول لهما زنیتما أن هذا خبر واحد متی صدق فی أحدهما صدق فی الآخر، و إن کذب فی أحدهما کذب فی الآخر، و لیس إذا قال زنیتما کذلک لأنه أضاف إلیهما فعلین یجوز أن یکون صادقا فیهما، أو کاذبا فیهما أو صادقا فی أحدهما کاذبا فی الآخر</w:t>
      </w:r>
      <w:r>
        <w:rPr>
          <w:rFonts w:eastAsia="IRNazanin" w:cs="IRNazanin"/>
          <w:color w:val="111111"/>
          <w:sz w:val="28"/>
          <w:szCs w:val="28"/>
          <w:rtl w:val="true"/>
          <w:lang w:bidi="fa-IR"/>
        </w:rPr>
        <w:t>.</w:t>
      </w:r>
    </w:p>
    <w:p>
      <w:pPr>
        <w:pStyle w:val="Heading4"/>
        <w:numPr>
          <w:ilvl w:val="3"/>
          <w:numId w:val="1"/>
        </w:numPr>
        <w:rPr/>
      </w:pPr>
      <w:bookmarkStart w:id="120" w:name="__RefHeading___Toc6041043_3224264995"/>
      <w:bookmarkStart w:id="121" w:name="_Toc53"/>
      <w:bookmarkEnd w:id="120"/>
      <w:r>
        <w:rPr>
          <w:rtl w:val="true"/>
        </w:rPr>
        <w:t>إذا قال لرجل یا ابن الزانیین</w:t>
      </w:r>
      <w:bookmarkEnd w:id="12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فقد قذف أباه و امه لأنه ابنهما فإذا ثبت أنه قذفهما نظرت، فان لم یکونا محصنین فلا حد علیه و علیه التعزیر، و إن کانا محصنین فعلیه حدان إن أتیا به متفرقین، و إن أتیا به مجتمعین فعلیه حد واحد، هذا إذا کان بلفظ واحد و إن کان بلفظین فعلیه 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کانا حیین استوفیا لأنفسهما و إن کان میتین وجب لوارثهما و إن کانا حیین فماتا قبل الاستیفاء فإنه یورث عنهما، و قال بعضهم حد القذف لا یورث، فإذا ثبت أنه یورث فمن الذی یرثه؟ قیل فیه ثلثة أوجه أحدها و هو الصحیح</w:t>
      </w:r>
      <w:bookmarkStart w:id="122" w:name="pg13012_126595"/>
    </w:p>
    <w:p>
      <w:pPr>
        <w:pStyle w:val="BookText"/>
        <w:rPr/>
      </w:pPr>
      <w:bookmarkEnd w:id="122"/>
      <w:r>
        <w:rPr>
          <w:rFonts w:ascii="IRNazanin" w:hAnsi="IRNazanin" w:eastAsia="IRNazanin"/>
          <w:color w:val="111111"/>
          <w:sz w:val="28"/>
          <w:sz w:val="28"/>
          <w:szCs w:val="28"/>
          <w:rtl w:val="true"/>
          <w:lang w:bidi="fa-IR"/>
        </w:rPr>
        <w:t>أنه یرثه من یرث المال الرجال و النساء من ذوی الأنساب، فاما ذوو الأسباب فلا یرثون، و قال قوم یرث أیضا ذوو الأسباب من الزوج و الزوجة و الثالث یرثه عصبات القرابة و مذهبنا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فإنهم یستوجبونه و یستحقونه و کل واحد منهم حتی لو عفا الکل أو ماتوا إلا واحدا کان لذلک الواحد أن یستوفیه فهو بمنزلة الولایة فی النکاح عنهم فهو لکل الأولیاء و لکل واحد منهم</w:t>
      </w:r>
      <w:r>
        <w:rPr>
          <w:rFonts w:eastAsia="IRNazanin" w:cs="IRNazanin"/>
          <w:color w:val="111111"/>
          <w:sz w:val="28"/>
          <w:szCs w:val="28"/>
          <w:rtl w:val="true"/>
          <w:lang w:bidi="fa-IR"/>
        </w:rPr>
        <w:t>.</w:t>
      </w:r>
    </w:p>
    <w:p>
      <w:pPr>
        <w:pStyle w:val="Heading4"/>
        <w:numPr>
          <w:ilvl w:val="3"/>
          <w:numId w:val="1"/>
        </w:numPr>
        <w:rPr/>
      </w:pPr>
      <w:bookmarkStart w:id="123" w:name="__RefHeading___Toc6041045_3224264995"/>
      <w:bookmarkStart w:id="124" w:name="_Toc54"/>
      <w:bookmarkEnd w:id="123"/>
      <w:r>
        <w:rPr>
          <w:rtl w:val="true"/>
        </w:rPr>
        <w:t>إذا قذف رجلا ثم اختلفا</w:t>
      </w:r>
      <w:bookmarkEnd w:id="1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القاذف أنت عبد فلا حد علی و قال المقذوف أنا حر فعلیک الحد، فلم یخل المقذوف من ثلثة أحوال إما أن یعلم أنه حر أو عبد أو یشک فیه، فان عرف أنه حر مثل أن عرف أن أحد أبویه حر عندنا أو یعلم أن امه حرة عندهم، أو کان عبدا فأعتق فعلی القاذف الحد و إن عرف أنه مملوک فلا حد علی القاذف و علیه التعزیر، و أن أشکل الأمر کالرجل الغریب لا یعرف و لا یخبر و کاللقیط قال قوم القول القاذف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جنی علیه ثم اختلفا فقال الجانی أنت عبد فعلی القیمة، و قال المجنی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 فعلیک القصاص لأن الأصل براءة ذمتها و قال آخرون القول قول المقذوف و المجنی علیه لأن الأصل الحریة فیهما حتی یعلم غیرهما و جمیعا قویان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القول قول القاذف فی القذف و القول قول المجنی علیه فی الجنایة و فصل بینهما بأن القصد من الجلد الزجر و الردع، فإذا لم نجلده عزرناه فکان فیه زجر و ردع، و لیس کذلک القصاص، لانه و إن کان یراد الزجر فإذا عدلنا عنه إلی المال زال معناه، فان الزجر لا یعفی لغرامة المال، و لأنا إذا جعلنا القول قول القاذف عدلنا عن ظاهر الحد إلی الیقین و هو التعزیر، و إقامته بیقین إما أن یکون تعزیرا أو بعض الحد و أیهما کان فقد أقیم علی یقین، و لیس کذلک القصاص، لأن الظاهر وجوبه، فإذا عدلنا عنه إلی المال ترکنا الظاهر إلی مشکوک فیه و هو تلک القیمة</w:t>
      </w:r>
      <w:bookmarkStart w:id="125" w:name="pg13012_126596"/>
    </w:p>
    <w:p>
      <w:pPr>
        <w:pStyle w:val="BookText"/>
        <w:rPr/>
      </w:pPr>
      <w:bookmarkEnd w:id="125"/>
      <w:r>
        <w:rPr>
          <w:rFonts w:ascii="IRNazanin" w:hAnsi="IRNazanin" w:eastAsia="IRNazanin"/>
          <w:color w:val="111111"/>
          <w:sz w:val="28"/>
          <w:sz w:val="28"/>
          <w:szCs w:val="28"/>
          <w:rtl w:val="true"/>
          <w:lang w:bidi="fa-IR"/>
        </w:rPr>
        <w:t>التی لا یدری هل هی الواجبة أم لا، فبان الفصل بینهما</w:t>
      </w:r>
      <w:r>
        <w:rPr>
          <w:rFonts w:eastAsia="IRNazanin" w:cs="IRNazanin"/>
          <w:color w:val="111111"/>
          <w:sz w:val="28"/>
          <w:szCs w:val="28"/>
          <w:rtl w:val="true"/>
          <w:lang w:bidi="fa-IR"/>
        </w:rPr>
        <w:t>.</w:t>
      </w:r>
    </w:p>
    <w:p>
      <w:pPr>
        <w:pStyle w:val="Heading4"/>
        <w:numPr>
          <w:ilvl w:val="3"/>
          <w:numId w:val="1"/>
        </w:numPr>
        <w:rPr/>
      </w:pPr>
      <w:bookmarkStart w:id="126" w:name="__RefHeading___Toc6041047_3224264995"/>
      <w:bookmarkStart w:id="127" w:name="_Toc55"/>
      <w:bookmarkEnd w:id="126"/>
      <w:r>
        <w:rPr>
          <w:rtl w:val="true"/>
        </w:rPr>
        <w:t>إذا قال لعربی یا نبطی لم یجب علیه الحد</w:t>
      </w:r>
      <w:bookmarkEnd w:id="127"/>
    </w:p>
    <w:p>
      <w:pPr>
        <w:pStyle w:val="BookText"/>
        <w:rPr/>
      </w:pPr>
      <w:r>
        <w:rPr>
          <w:rFonts w:ascii="IRNazanin" w:hAnsi="IRNazanin" w:eastAsia="IRNazanin"/>
          <w:color w:val="111111"/>
          <w:sz w:val="28"/>
          <w:sz w:val="28"/>
          <w:szCs w:val="28"/>
          <w:rtl w:val="true"/>
          <w:lang w:bidi="fa-IR"/>
        </w:rPr>
        <w:t>بهذا الإطلاق لأنه یحتمل النفی فیکون قذفا، و یحتمل أن یرید نبطی الدار و اللسان، فلا یکون قذفا، لکن یرجع إلیه فإن قال ما نفیته عن العرب، و إنما أردت نبطی اللسان لأنه یتکلم بلغة النبط أو قال نبطی الدار لأنه ولد فی بلاد النبط، فالقول قوله مع یمینه، و لا حد علیه، لأنه ما قذفه، و علیه التعزیر، لانه آذاه بالکلام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أردت به أن جدته أم أبیه زنت بنبطی و أنت ولد ذلک النبطی من الزنا، فقد قذف جدته لأنه أضاف الزنا إلیها، فإن کانت جاهلیة فلا حد علیه، لأنها کافرة و علیه التعزیر، و إن قال أردت أنک نبطی فان أمک زنت بنبطی و أنت ولد ذلک الزانی فقد قذف امه، فان کانت امه محصنة فعلیه لها الحد</w:t>
      </w:r>
      <w:r>
        <w:rPr>
          <w:rFonts w:eastAsia="IRNazanin" w:cs="IRNazanin"/>
          <w:color w:val="111111"/>
          <w:sz w:val="28"/>
          <w:szCs w:val="28"/>
          <w:rtl w:val="true"/>
          <w:lang w:bidi="fa-IR"/>
        </w:rPr>
        <w:t>.</w:t>
      </w:r>
    </w:p>
    <w:p>
      <w:pPr>
        <w:pStyle w:val="Heading4"/>
        <w:numPr>
          <w:ilvl w:val="3"/>
          <w:numId w:val="1"/>
        </w:numPr>
        <w:rPr/>
      </w:pPr>
      <w:bookmarkStart w:id="128" w:name="__RefHeading___Toc6041049_3224264995"/>
      <w:bookmarkStart w:id="129" w:name="_Toc56"/>
      <w:bookmarkEnd w:id="128"/>
      <w:r>
        <w:rPr>
          <w:rtl w:val="true"/>
        </w:rPr>
        <w:t>إذا قذف امرأة وطئت وطئا حراما</w:t>
      </w:r>
      <w:bookmarkEnd w:id="129"/>
    </w:p>
    <w:p>
      <w:pPr>
        <w:pStyle w:val="BookText"/>
        <w:rPr/>
      </w:pPr>
      <w:r>
        <w:rPr>
          <w:rFonts w:ascii="IRNazanin" w:hAnsi="IRNazanin" w:eastAsia="IRNazanin"/>
          <w:color w:val="111111"/>
          <w:sz w:val="28"/>
          <w:sz w:val="28"/>
          <w:szCs w:val="28"/>
          <w:rtl w:val="true"/>
          <w:lang w:bidi="fa-IR"/>
        </w:rPr>
        <w:t>و قد قسمناه علی أربعة أضرب فی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تکمل فیه الحریة حکمه حکم العبد القن فلا حد علی قاذفه، و علیه التعزیر کالقن سواء، و عندنا یحد قاذفه بحساب ما تحرر منه حد الحر و یعزر فیما عداه</w:t>
      </w:r>
      <w:r>
        <w:rPr>
          <w:rFonts w:eastAsia="IRNazanin" w:cs="IRNazanin"/>
          <w:color w:val="111111"/>
          <w:sz w:val="28"/>
          <w:szCs w:val="28"/>
          <w:rtl w:val="true"/>
          <w:lang w:bidi="fa-IR"/>
        </w:rPr>
        <w:t>.</w:t>
      </w:r>
    </w:p>
    <w:p>
      <w:pPr>
        <w:pStyle w:val="Heading4"/>
        <w:numPr>
          <w:ilvl w:val="3"/>
          <w:numId w:val="1"/>
        </w:numPr>
        <w:rPr/>
      </w:pPr>
      <w:bookmarkStart w:id="130" w:name="__RefHeading___Toc6041051_3224264995"/>
      <w:bookmarkStart w:id="131" w:name="_Toc57"/>
      <w:bookmarkEnd w:id="130"/>
      <w:r>
        <w:rPr>
          <w:rtl w:val="true"/>
        </w:rPr>
        <w:t>التعریض بالقذف لیس بقذف</w:t>
      </w:r>
      <w:bookmarkEnd w:id="13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بزان و لا أمی زانیة و کقوله یا حلال بن الحلال و نحو هذا کله، لیس بقذف، سواء کان هذا فی حال الرضا أو فی حال الغضب، و حکی عن بعضهم أنه قال ذلک قذف حال الغضب و لیس بقذف حال الرضا</w:t>
      </w:r>
      <w:bookmarkStart w:id="132" w:name="pg13012_126597"/>
    </w:p>
    <w:p>
      <w:pPr>
        <w:pStyle w:val="Heading2"/>
        <w:numPr>
          <w:ilvl w:val="1"/>
          <w:numId w:val="1"/>
        </w:numPr>
        <w:rPr/>
      </w:pPr>
      <w:bookmarkStart w:id="133" w:name="__RefHeading___Toc6041053_3224264995"/>
      <w:bookmarkStart w:id="134" w:name="_Toc58"/>
      <w:bookmarkEnd w:id="132"/>
      <w:bookmarkEnd w:id="133"/>
      <w:r>
        <w:rPr>
          <w:rtl w:val="true"/>
        </w:rPr>
        <w:t>کتاب السرقة</w:t>
      </w:r>
      <w:bookmarkEnd w:id="134"/>
    </w:p>
    <w:p>
      <w:pPr>
        <w:pStyle w:val="Heading3"/>
        <w:numPr>
          <w:ilvl w:val="2"/>
          <w:numId w:val="1"/>
        </w:numPr>
        <w:rPr/>
      </w:pPr>
      <w:bookmarkStart w:id="135" w:name="__RefHeading___Toc6041055_3224264995"/>
      <w:bookmarkStart w:id="136" w:name="_Toc59"/>
      <w:bookmarkEnd w:id="135"/>
      <w:r>
        <w:rPr>
          <w:rtl w:val="true"/>
        </w:rPr>
        <w:t>[</w:t>
      </w:r>
      <w:r>
        <w:rPr>
          <w:rtl w:val="true"/>
        </w:rPr>
        <w:t>فصل فی أحکام السرقة</w:t>
      </w:r>
      <w:r>
        <w:rPr>
          <w:rtl w:val="true"/>
        </w:rPr>
        <w:t>]</w:t>
      </w:r>
      <w:bookmarkEnd w:id="136"/>
    </w:p>
    <w:p>
      <w:pPr>
        <w:pStyle w:val="Heading4"/>
        <w:numPr>
          <w:ilvl w:val="3"/>
          <w:numId w:val="1"/>
        </w:numPr>
        <w:rPr/>
      </w:pPr>
      <w:bookmarkStart w:id="137" w:name="__RefHeading___Toc6041057_3224264995"/>
      <w:bookmarkStart w:id="138" w:name="_Toc60"/>
      <w:bookmarkEnd w:id="137"/>
      <w:r>
        <w:rPr>
          <w:rtl w:val="true"/>
        </w:rPr>
        <w:t>[</w:t>
      </w:r>
      <w:r>
        <w:rPr>
          <w:rtl w:val="true"/>
        </w:rPr>
        <w:t>یجب قطع ید السارق بالکتاب و السنة</w:t>
      </w:r>
      <w:r>
        <w:rPr>
          <w:rtl w:val="true"/>
        </w:rPr>
        <w:t>]</w:t>
      </w:r>
      <w:bookmarkEnd w:id="138"/>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أَیْدِیَهُمٰا</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 روی عن ابن مسعود أنه کان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فاقطعوا إیمانهما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الزهری عن صفوان بن عبد الله بن صفوان أن صفوان بن أمیة قیل له إنه من لم یهاجر هلک، فقدم صفوان المدینة فنام فی المسجد و توسد رداءه فجاء سارق فأخذ رداءه من تحت رأسه فأخذ صفوان السارق فجاء به إلی رسول الله صلی الله علیه و آله فأمر به أن یقطع یده فقال صفوان لم أرد هذا، هو علیه صدقة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قبل أن تأتینی به، و مع هذا فلا خلاف فیه</w:t>
      </w:r>
      <w:r>
        <w:rPr>
          <w:rFonts w:eastAsia="IRNazanin" w:cs="IRNazanin"/>
          <w:color w:val="111111"/>
          <w:sz w:val="28"/>
          <w:szCs w:val="28"/>
          <w:rtl w:val="true"/>
          <w:lang w:bidi="fa-IR"/>
        </w:rPr>
        <w:t>.</w:t>
      </w:r>
    </w:p>
    <w:p>
      <w:pPr>
        <w:pStyle w:val="Heading4"/>
        <w:numPr>
          <w:ilvl w:val="3"/>
          <w:numId w:val="1"/>
        </w:numPr>
        <w:rPr/>
      </w:pPr>
      <w:bookmarkStart w:id="139" w:name="__RefHeading___Toc6041059_3224264995"/>
      <w:bookmarkStart w:id="140" w:name="_Toc61"/>
      <w:bookmarkEnd w:id="139"/>
      <w:r>
        <w:rPr>
          <w:rtl w:val="true"/>
        </w:rPr>
        <w:t>القدر الذی یقطع به السارق عندنا ربع دینار أو ما قیمته ربع دینار</w:t>
      </w:r>
      <w:bookmarkEnd w:id="14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من أی جنس کان، فان کان من هذا المضروب المنقوش قطعناه به، و إن کان تبرا من ذهب المعادن الذی یحتاج إلی علاج و سبک فلا قطع عندنا و عند قوم، و إن کان ذهبا خالصا غیر مضروب فالأقوی عندی أنه یقطع به للخبر، و قال بعضهم لا یقطع، لأن إطلاق الدینار لا ینصرف إلیه حتی یکون مضروبا أ لا تری أن التقویم لا یقع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النصاب ربع دینار أو ما قیمته ربع دینار، فالکلام بعد هذا فی الأشیاء التی یقطع بها و لا یقطع، و جملته متی سرق ما قیمته ربع دینار فعلیه القطع سواء سرق ما هو محرز بنفسه کالثیاب و الاثمار و الحبوب الیابسة و نحوها أو غیر محرز بنفسه و هو ما إذا ترک فسد کالفواکه الرطبة کلها من الثمار و الخضراوات کالقثاء و البطیخ و البقل و الباذنجان و نحو ذلک أو کان من الطبیخ کالهریسة و سائر الطبائخ أو کان لحما طریا أو مشویا الباب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عندنا و عند جماعة و قال قوم إنما یجب القطع فیما کان محرزا بنفسه فأما ما لم یکن محرزا بنفسه و هو الأشیاء الرطبة و الطبیخ فلا قطع به بحال</w:t>
      </w:r>
      <w:r>
        <w:rPr>
          <w:rFonts w:eastAsia="IRNazanin" w:cs="IRNazanin"/>
          <w:color w:val="111111"/>
          <w:sz w:val="28"/>
          <w:szCs w:val="28"/>
          <w:rtl w:val="true"/>
          <w:lang w:bidi="fa-IR"/>
        </w:rPr>
        <w:t>.</w:t>
      </w:r>
      <w:bookmarkStart w:id="141" w:name="pg13012_126598"/>
    </w:p>
    <w:p>
      <w:pPr>
        <w:pStyle w:val="Heading4"/>
        <w:numPr>
          <w:ilvl w:val="3"/>
          <w:numId w:val="1"/>
        </w:numPr>
        <w:rPr/>
      </w:pPr>
      <w:bookmarkStart w:id="142" w:name="__RefHeading___Toc6041061_3224264995"/>
      <w:bookmarkStart w:id="143" w:name="_Toc62"/>
      <w:bookmarkEnd w:id="141"/>
      <w:bookmarkEnd w:id="142"/>
      <w:r>
        <w:rPr>
          <w:rtl w:val="true"/>
        </w:rPr>
        <w:t>و أما الکلام فیما کان أصله الإباحة أو غیر الإباحة فجملته</w:t>
      </w:r>
      <w:bookmarkEnd w:id="143"/>
    </w:p>
    <w:p>
      <w:pPr>
        <w:pStyle w:val="BookText"/>
        <w:rPr/>
      </w:pPr>
      <w:r>
        <w:rPr>
          <w:rFonts w:ascii="IRNazanin" w:hAnsi="IRNazanin" w:eastAsia="IRNazanin"/>
          <w:color w:val="111111"/>
          <w:sz w:val="28"/>
          <w:sz w:val="28"/>
          <w:szCs w:val="28"/>
          <w:rtl w:val="true"/>
          <w:lang w:bidi="fa-IR"/>
        </w:rPr>
        <w:t>أن کل جنس یتمول فی العادة ففیه القطع، سواء کان أصله الإباحة أو غیر الإباحة، فما لم یکن علی الإباحة کالثیاب و الأثاث و الحبوب ففی کل هذا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أصله الإباحة فکذلک أیضا عندنا، فمن ذلک الصیود کلها الظباء و حمر الوحش و بقر الوحش، و کذلک الجوارح المعلمة، کالبازی و الصقر و الباشق و العقاب و الشاهین، و کذلک الخشب کله و الحطب و غیر الحطب و الساج و غیره و کذلک الطین و منه جمیع ما یعمل من الخزوف و الفخار و القدور و الغضار و جمیع الأوانی و کذلک الزجاج و جمیع ما یعمل منه، و کذلک الحجر و جمیع ما یعمل منه من القدور و البرام و کذلک کل ما یستخرج من المعادن کالقیر و النفط و المومیائی و الملح و جمیع الجواهر من الیواقیت و غیرها و کذلک الذهب و الفضة کل هذا فیه القطع عندنا و عند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ما لم یکن أصله الإباحة کالثیاب و الأثاث و الحبوب مثل قولنا، و ما کان أصله الإباحة فی دار الإسلام فلا قطع فیه بحال،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فی الصیود کلها و جوارح الطیر المعلمة و غیر المعلمة و کذلک الخشب إلا أن یعمل منه آنیة کالجفان و القصاع و الأبواب، فیکون فی معموله القطع إلا الساج، فان فی معموله و غیر معموله القطع، لانه لیس من دار الإسلام و فی الرماح روایتان أحدهما لا قطع کالخشب و القصب و الثانی فیها القطع کالساج، و هکذا کل ما کان من المعادن کالملح و الکحل و الزرنیخ و کذلک القیر و النفط و المومیائی کله فلا قطع فیه الا الذهب و الفضة و الیاقوت و الفیروزج فان فیه القطع قال لأن جمیع هذه الأشیاء علی الإباحة فی دار الإسلام فلا قطع فیه کالماء</w:t>
      </w:r>
      <w:r>
        <w:rPr>
          <w:rFonts w:eastAsia="IRNazanin" w:cs="IRNazanin"/>
          <w:color w:val="111111"/>
          <w:sz w:val="28"/>
          <w:szCs w:val="28"/>
          <w:rtl w:val="true"/>
          <w:lang w:bidi="fa-IR"/>
        </w:rPr>
        <w:t>.</w:t>
      </w:r>
    </w:p>
    <w:p>
      <w:pPr>
        <w:pStyle w:val="Heading4"/>
        <w:numPr>
          <w:ilvl w:val="3"/>
          <w:numId w:val="1"/>
        </w:numPr>
        <w:rPr/>
      </w:pPr>
      <w:bookmarkStart w:id="144" w:name="__RefHeading___Toc6041063_3224264995"/>
      <w:bookmarkStart w:id="145" w:name="_Toc63"/>
      <w:bookmarkEnd w:id="144"/>
      <w:r>
        <w:rPr>
          <w:rtl w:val="true"/>
        </w:rPr>
        <w:t>قد ذکرنا أن النصاب الذی یتعلق به القطع ربع دینار، و المراد بالدینار</w:t>
      </w:r>
      <w:bookmarkEnd w:id="14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المثقال الذی فی أیدی الناس، و هو الذی کل سبعة منها عشرة دراهم من دراهم الإسلام، لأن کل موضع أطلق الدینار فی الشرع فالمراد به المثقال بدلالة ما روی عن النبی صلی الله علیه و آله أنه قال إذا بلغ الذهب عشرین دینارا ففیه نصف دینار، و أراد</w:t>
      </w:r>
      <w:bookmarkStart w:id="146" w:name="pg13012_126599"/>
    </w:p>
    <w:p>
      <w:pPr>
        <w:pStyle w:val="BookText"/>
        <w:rPr/>
      </w:pPr>
      <w:bookmarkEnd w:id="146"/>
      <w:r>
        <w:rPr>
          <w:rFonts w:ascii="IRNazanin" w:hAnsi="IRNazanin" w:eastAsia="IRNazanin"/>
          <w:color w:val="111111"/>
          <w:sz w:val="28"/>
          <w:sz w:val="28"/>
          <w:szCs w:val="28"/>
          <w:rtl w:val="true"/>
          <w:lang w:bidi="fa-IR"/>
        </w:rPr>
        <w:t>عشرین مثقالا، و قد روی فی بعضها عشرون مثقالا ففیه نصف مثقال، فإذا ثبت هذا فان المثقال لم یزل علی ما هو علیه علی آباد الدهر قبل الإسلام و بعده، و إنما الدراهم کانت مختلفة، و کانت علی عهد رسول الله صلی الله علیه و آله علی ضربین الدرهم الأسود البغلی و هو الکبیر الذی کان فیه درهم و دانقان، و الآخر درهم صغیر طبری من طبریة الشام کان فیه أربعة دوانیق فکانت الزکاة تؤخذ من کل مأتین منهما، فلما کانت أیام بنی أمیة أطرحوا الصغیر علی الکبیر و قسموا ذلک نصفین فکان کل نصف ستة دوانیق و هو الذی فی أیدی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فمتی سرق ربع دینار و هو خمسة قراریط أو ما قیمته هذا القدر فهو الذی قال علیه السلام القطع فی ربع دینار</w:t>
      </w:r>
      <w:r>
        <w:rPr>
          <w:rFonts w:eastAsia="IRNazanin" w:cs="IRNazanin"/>
          <w:color w:val="111111"/>
          <w:sz w:val="28"/>
          <w:szCs w:val="28"/>
          <w:rtl w:val="true"/>
          <w:lang w:bidi="fa-IR"/>
        </w:rPr>
        <w:t>.</w:t>
      </w:r>
    </w:p>
    <w:p>
      <w:pPr>
        <w:pStyle w:val="Heading4"/>
        <w:numPr>
          <w:ilvl w:val="3"/>
          <w:numId w:val="1"/>
        </w:numPr>
        <w:rPr/>
      </w:pPr>
      <w:bookmarkStart w:id="147" w:name="__RefHeading___Toc6041065_3224264995"/>
      <w:bookmarkStart w:id="148" w:name="_Toc64"/>
      <w:bookmarkEnd w:id="147"/>
      <w:r>
        <w:rPr>
          <w:rtl w:val="true"/>
        </w:rPr>
        <w:t>لا قطع إلا علی مکلف</w:t>
      </w:r>
      <w:bookmarkEnd w:id="148"/>
    </w:p>
    <w:p>
      <w:pPr>
        <w:pStyle w:val="BookText"/>
        <w:rPr/>
      </w:pPr>
      <w:r>
        <w:rPr>
          <w:rFonts w:ascii="IRNazanin" w:hAnsi="IRNazanin" w:eastAsia="IRNazanin"/>
          <w:color w:val="111111"/>
          <w:sz w:val="28"/>
          <w:sz w:val="28"/>
          <w:szCs w:val="28"/>
          <w:rtl w:val="true"/>
          <w:lang w:bidi="fa-IR"/>
        </w:rPr>
        <w:t xml:space="preserve">، و هو البالغ العاقل، فأما غیر المکلف و هو الصبی أو المجنون فلا قطع علی واحد منهما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فَاقْطَعُوا أَیْدِیَهُمٰا جَزٰاءً بِمٰا کَسَبٰا نَکٰالاً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یعاقب من کان عاقلا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علی علیه السلام عن النبی صلی الله علیه و آله أنه قال رفع القلم عن ثلاثة عن الصبی حتی یبلغ و عن المجنون حتی یفیق، و عن النائم حتی ینتبه، و هو إجماع فإن کان السارق مجنونا فلا قطع، و إن کان غیر بالغ فلا قطع</w:t>
      </w:r>
      <w:r>
        <w:rPr>
          <w:rFonts w:eastAsia="IRNazanin" w:cs="IRNazanin"/>
          <w:color w:val="111111"/>
          <w:sz w:val="28"/>
          <w:szCs w:val="28"/>
          <w:rtl w:val="true"/>
          <w:lang w:bidi="fa-IR"/>
        </w:rPr>
        <w:t>.</w:t>
      </w:r>
    </w:p>
    <w:p>
      <w:pPr>
        <w:pStyle w:val="Heading4"/>
        <w:numPr>
          <w:ilvl w:val="3"/>
          <w:numId w:val="1"/>
        </w:numPr>
        <w:rPr/>
      </w:pPr>
      <w:bookmarkStart w:id="149" w:name="__RefHeading___Toc6041067_3224264995"/>
      <w:bookmarkStart w:id="150" w:name="_Toc65"/>
      <w:bookmarkEnd w:id="149"/>
      <w:r>
        <w:rPr>
          <w:rtl w:val="true"/>
        </w:rPr>
        <w:t>و بما ذا یکون بالغا</w:t>
      </w:r>
      <w:bookmarkEnd w:id="15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ذکرناه فی الصلاة و الحجر، و جملته متی بلغ الغلام أو الجاریة خمس عشرة سنة فقد بلغ سواء أنزل أو لم ینزل و أیهما أنزل الماء الدافق بجماع أو احتلام أو بغیر ذلک و ظهر منهما المنی فقد بلغا و أما الإنبات فهو أن ینبت الغلام أو الجاریة الشعر الخشن حول الفرج، فان کان مشرکا حکمنا أنه بالغ و عندنا أنه بلوغ و قال قوم دلالة علی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بلوغ فی المشرکین، قال هو بلوغ فی المسلمین لان البلوغ لا یختلف کالسن و من قال دلالة علی البلوغ فهل یکون دلالة علی البلوغ فی المسلمین أم لا؟ قال بعضهم یکون دلالة، و قال غیره لا یکون دلالة</w:t>
      </w:r>
      <w:r>
        <w:rPr>
          <w:rFonts w:eastAsia="IRNazanin" w:cs="IRNazanin"/>
          <w:color w:val="111111"/>
          <w:sz w:val="28"/>
          <w:szCs w:val="28"/>
          <w:rtl w:val="true"/>
          <w:lang w:bidi="fa-IR"/>
        </w:rPr>
        <w:t>.</w:t>
      </w:r>
      <w:bookmarkStart w:id="151" w:name="pg13012_126600"/>
    </w:p>
    <w:p>
      <w:pPr>
        <w:pStyle w:val="BookText"/>
        <w:rPr/>
      </w:pPr>
      <w:bookmarkEnd w:id="151"/>
      <w:r>
        <w:rPr>
          <w:rFonts w:ascii="IRNazanin" w:hAnsi="IRNazanin" w:eastAsia="IRNazanin"/>
          <w:color w:val="111111"/>
          <w:sz w:val="28"/>
          <w:sz w:val="28"/>
          <w:szCs w:val="28"/>
          <w:rtl w:val="true"/>
          <w:lang w:bidi="fa-IR"/>
        </w:rPr>
        <w:t>هذا ما یشترک فیه الجاریة و الغلام، و أما ما یختص به الجاریة، فالحیض فمتی حاضت فقد بلغت، و إن حملت لم یکن الحمل بلوغا لکنه دلالة علی البلوغ فان الحمل لا یکون إلا عن إنزال الماء الدافق، و هو بلوغ</w:t>
      </w:r>
      <w:r>
        <w:rPr>
          <w:rFonts w:eastAsia="IRNazanin" w:cs="IRNazanin"/>
          <w:color w:val="111111"/>
          <w:sz w:val="28"/>
          <w:szCs w:val="28"/>
          <w:rtl w:val="true"/>
          <w:lang w:bidi="fa-IR"/>
        </w:rPr>
        <w:t>.</w:t>
      </w:r>
    </w:p>
    <w:p>
      <w:pPr>
        <w:pStyle w:val="Heading4"/>
        <w:numPr>
          <w:ilvl w:val="3"/>
          <w:numId w:val="1"/>
        </w:numPr>
        <w:rPr/>
      </w:pPr>
      <w:bookmarkStart w:id="152" w:name="__RefHeading___Toc6041069_3224264995"/>
      <w:bookmarkStart w:id="153" w:name="_Toc66"/>
      <w:bookmarkEnd w:id="152"/>
      <w:r>
        <w:rPr>
          <w:rtl w:val="true"/>
        </w:rPr>
        <w:t>و لا قطع إلا علی من سرق من حرز</w:t>
      </w:r>
      <w:bookmarkEnd w:id="153"/>
    </w:p>
    <w:p>
      <w:pPr>
        <w:pStyle w:val="BookText"/>
        <w:rPr/>
      </w:pPr>
      <w:r>
        <w:rPr>
          <w:rFonts w:ascii="IRNazanin" w:hAnsi="IRNazanin" w:eastAsia="IRNazanin"/>
          <w:color w:val="111111"/>
          <w:sz w:val="28"/>
          <w:sz w:val="28"/>
          <w:szCs w:val="28"/>
          <w:rtl w:val="true"/>
          <w:lang w:bidi="fa-IR"/>
        </w:rPr>
        <w:t>فالسرقة أخذ الشیء علی سبیل الاستخفاء فأما المنتهب و المختلس و الخائن فی عاریة أو ودیعة فلا قطع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الحرز فأن یأخذه من حرز مثله، فان من سرق من غیر حرز أو انتهب من حرز فلا قطع علیه فلا بد من 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سرقة و من حرز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قطع إلا علی من سرق من حرز احتجنا إلی تبیین الحرز و معرفته مأخوذة من العرف، فما کان حرزا لمثله فی العرف ففیه القطع، و ما لم یکن حرزا لمثله فی العرف فلا قطع، لانه لیس بحرز</w:t>
      </w:r>
      <w:r>
        <w:rPr>
          <w:rFonts w:eastAsia="IRNazanin" w:cs="IRNazanin"/>
          <w:color w:val="111111"/>
          <w:sz w:val="28"/>
          <w:szCs w:val="28"/>
          <w:rtl w:val="true"/>
          <w:lang w:bidi="fa-IR"/>
        </w:rPr>
        <w:t>.</w:t>
      </w:r>
    </w:p>
    <w:p>
      <w:pPr>
        <w:pStyle w:val="Heading4"/>
        <w:numPr>
          <w:ilvl w:val="3"/>
          <w:numId w:val="1"/>
        </w:numPr>
        <w:rPr/>
      </w:pPr>
      <w:bookmarkStart w:id="154" w:name="__RefHeading___Toc6041071_3224264995"/>
      <w:bookmarkStart w:id="155" w:name="_Toc67"/>
      <w:bookmarkEnd w:id="154"/>
      <w:r>
        <w:rPr>
          <w:rtl w:val="true"/>
        </w:rPr>
        <w:t>فحرز البقل و الخضراوات فی دکاکین من وراء شریجة</w:t>
      </w:r>
      <w:bookmarkEnd w:id="155"/>
    </w:p>
    <w:p>
      <w:pPr>
        <w:pStyle w:val="BookText"/>
        <w:rPr/>
      </w:pPr>
      <w:r>
        <w:rPr>
          <w:rFonts w:ascii="IRNazanin" w:hAnsi="IRNazanin" w:eastAsia="IRNazanin"/>
          <w:color w:val="111111"/>
          <w:sz w:val="28"/>
          <w:sz w:val="28"/>
          <w:szCs w:val="28"/>
          <w:rtl w:val="true"/>
          <w:lang w:bidi="fa-IR"/>
        </w:rPr>
        <w:t xml:space="preserve">فحرز البقل و الخضراوات فی دکاکین من وراء شریجة </w:t>
      </w:r>
      <w:r>
        <w:rPr>
          <w:rStyle w:val="FootnoteAnchor"/>
          <w:rtl w:val="true"/>
        </w:rPr>
        <w:footnoteReference w:id="8"/>
      </w:r>
      <w:r>
        <w:rPr>
          <w:rFonts w:ascii="IRNazanin" w:hAnsi="IRNazanin" w:eastAsia="IRNazanin"/>
          <w:color w:val="111111"/>
          <w:sz w:val="28"/>
          <w:sz w:val="28"/>
          <w:szCs w:val="28"/>
          <w:rtl w:val="true"/>
          <w:lang w:bidi="fa-IR"/>
        </w:rPr>
        <w:t>یغلق أو یقفل علیها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حرز الذهب و الفضة و الجوهر و الثیاب فی الأماکن الحریزة فی الدور الحریزة و تحت الأغلاق الوثیقة، و کذلک الدکاکین و الخانات الحریز، فمن جعل الجوهر فی دکاکین البقل تحت شریجة قصب فقد ضیع ماله، و الحرز یختلف باختلاف المحرز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إذا کان الموضع حرزا لشیء فهو حرز لسائر الأشیاء، و لا یکون المکان حرزا لشیء دون شیء و هو الذی یقوی فی نفسی، لأن أصحابنا قالوا إن الحرز هو کل موضع لیس لغیر المالک أو المتصرف فیه دخوله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فالمتاع ضربان خفیف و ثقیل فالخفیف کالأثمان و الثیاب و الصفر و النحاس و الرصاص و نحو هذا فحرز هذا فی الحرائز الوثیقة و الأغلاق الوثیقة و الأبواب الجیدة فی الدور و الدکاکین و الخانات، و أما الثقیل کالخشب و الحطب و الطعام فان حرز الحطب أن یعبأ بعضه علی بعض و یشد من فوقه بحبل حتی إذا أراد أن یأخذ منها خشبة یعسر ذلک علیه، و فیهم من قال هذا حرزها نهارا فأما</w:t>
      </w:r>
      <w:bookmarkStart w:id="156" w:name="pg13012_126601"/>
    </w:p>
    <w:p>
      <w:pPr>
        <w:pStyle w:val="BookText"/>
        <w:rPr/>
      </w:pPr>
      <w:bookmarkEnd w:id="156"/>
      <w:r>
        <w:rPr>
          <w:rFonts w:ascii="IRNazanin" w:hAnsi="IRNazanin" w:eastAsia="IRNazanin"/>
          <w:color w:val="111111"/>
          <w:sz w:val="28"/>
          <w:sz w:val="28"/>
          <w:szCs w:val="28"/>
          <w:rtl w:val="true"/>
          <w:lang w:bidi="fa-IR"/>
        </w:rPr>
        <w:t>لیلا فلا بد من باب تغلق دونها و لیس بجید عندهم</w:t>
      </w:r>
      <w:r>
        <w:rPr>
          <w:rFonts w:eastAsia="IRNazanin" w:cs="IRNazanin"/>
          <w:color w:val="111111"/>
          <w:sz w:val="28"/>
          <w:szCs w:val="28"/>
          <w:rtl w:val="true"/>
          <w:lang w:bidi="fa-IR"/>
        </w:rPr>
        <w:t>.</w:t>
      </w:r>
    </w:p>
    <w:p>
      <w:pPr>
        <w:pStyle w:val="Heading4"/>
        <w:numPr>
          <w:ilvl w:val="3"/>
          <w:numId w:val="1"/>
        </w:numPr>
        <w:rPr/>
      </w:pPr>
      <w:bookmarkStart w:id="157" w:name="__RefHeading___Toc6041073_3224264995"/>
      <w:bookmarkStart w:id="158" w:name="_Toc68"/>
      <w:bookmarkEnd w:id="157"/>
      <w:r>
        <w:rPr>
          <w:rtl w:val="true"/>
        </w:rPr>
        <w:t>و أما الطعام فحرزها أن یجعل فی غرائز و یخیط و یجمع و یشد بعضها إلی بعض</w:t>
      </w:r>
      <w:bookmarkEnd w:id="158"/>
    </w:p>
    <w:p>
      <w:pPr>
        <w:pStyle w:val="BookText"/>
        <w:rPr/>
      </w:pPr>
      <w:r>
        <w:rPr>
          <w:rFonts w:ascii="IRNazanin" w:hAnsi="IRNazanin" w:eastAsia="IRNazanin"/>
          <w:color w:val="111111"/>
          <w:sz w:val="28"/>
          <w:sz w:val="28"/>
          <w:szCs w:val="28"/>
          <w:rtl w:val="true"/>
          <w:lang w:bidi="fa-IR"/>
        </w:rPr>
        <w:t>فإذا کان کذلک فهو حرز له، و قال بعضهم لا بد أن یکون من وراء باب تغلق و یقفل علیه، و هو الأقوی عندی</w:t>
      </w:r>
      <w:r>
        <w:rPr>
          <w:rFonts w:eastAsia="IRNazanin" w:cs="IRNazanin"/>
          <w:color w:val="111111"/>
          <w:sz w:val="28"/>
          <w:szCs w:val="28"/>
          <w:rtl w:val="true"/>
          <w:lang w:bidi="fa-IR"/>
        </w:rPr>
        <w:t>.</w:t>
      </w:r>
    </w:p>
    <w:p>
      <w:pPr>
        <w:pStyle w:val="Heading4"/>
        <w:numPr>
          <w:ilvl w:val="3"/>
          <w:numId w:val="1"/>
        </w:numPr>
        <w:rPr/>
      </w:pPr>
      <w:bookmarkStart w:id="159" w:name="__RefHeading___Toc6041075_3224264995"/>
      <w:bookmarkStart w:id="160" w:name="_Toc69"/>
      <w:bookmarkEnd w:id="159"/>
      <w:r>
        <w:rPr>
          <w:rtl w:val="true"/>
        </w:rPr>
        <w:t>و الإبل علی ثلثة أضرب راعیة و بارکة و مقطرة</w:t>
      </w:r>
      <w:bookmarkEnd w:id="160"/>
    </w:p>
    <w:p>
      <w:pPr>
        <w:pStyle w:val="BookText"/>
        <w:rPr/>
      </w:pPr>
      <w:r>
        <w:rPr>
          <w:rFonts w:ascii="IRNazanin" w:hAnsi="IRNazanin" w:eastAsia="IRNazanin"/>
          <w:color w:val="111111"/>
          <w:sz w:val="28"/>
          <w:sz w:val="28"/>
          <w:szCs w:val="28"/>
          <w:rtl w:val="true"/>
          <w:lang w:bidi="fa-IR"/>
        </w:rPr>
        <w:t>، فإن کانت راعیة فحرزها أن ینظر الراعی إلیها مراعیا لها فان کان ینظر إلی جمیعها مثل أن کان علی نشز أو مستوی من الأرض فهی فی حرز، لأن الناس هکذا یحرزون أموالهم عند الراعی، و إن کان لا ینظر إلیها مثل أن کان خلف جبل أو نشز من الأرض، أو کانت فی وهدة من الأرض لا ینظر إلیها، أو کان ینظر إلیها فنام عنها فلیست فی حرز، و إن کان ینظر إلی بعضها دون بعض فالتی ینظر إلیها فی حرز و التی لا ینظر إلیها فی غیر 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کانت بارکة، فإن کان ینظر إلیها فهی فی حرز و إن کان لا ینظر إلیها فإنما تکون فی حرز بشرطین أحدهما أن تکون معقولة، و الثانی أن یکون معها نائما أو غیر نائم، لأن الإبل البارکة هکذا حرزها، فان اختل الشرطان أو أحدهما مثل أن لم تکن معقولة، أو کانت معقولة و لم یکن معها، أو نام عندها و لم یکن معقولة، فکل هذا لیس بحرز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کانت مقطرة فإن کان سائقا ینظر إلیها فهی فی حرز، و إن کان قائدا فإنما یکون فی حرز بشرطین أحدهما أن یکون بحیث إذا التفت إلیها شاهدها کلها و الثانی أن یکثر الالتفات إلیها مراعیا لها فکلها فی حرز فان کان علیها متاع فهی و المتاع فی 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فکل موضع قلنا هی فی 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سرق سارق حملا منها مع المتاع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صاحبها قائما علیها فلا قطع علیه، لأنه لم یخرج المتاع عن ید صاحبه، و ما کانت ید صاحبه علیه</w:t>
      </w:r>
      <w:r>
        <w:rPr>
          <w:rFonts w:eastAsia="IRNazanin" w:cs="IRNazanin"/>
          <w:color w:val="111111"/>
          <w:sz w:val="28"/>
          <w:szCs w:val="28"/>
          <w:rtl w:val="true"/>
          <w:lang w:bidi="fa-IR"/>
        </w:rPr>
        <w:t>.</w:t>
      </w:r>
    </w:p>
    <w:p>
      <w:pPr>
        <w:pStyle w:val="Heading4"/>
        <w:numPr>
          <w:ilvl w:val="3"/>
          <w:numId w:val="1"/>
        </w:numPr>
        <w:rPr/>
      </w:pPr>
      <w:bookmarkStart w:id="161" w:name="__RefHeading___Toc6041077_3224264995"/>
      <w:bookmarkStart w:id="162" w:name="_Toc70"/>
      <w:bookmarkEnd w:id="161"/>
      <w:r>
        <w:rPr>
          <w:rtl w:val="true"/>
        </w:rPr>
        <w:t>و أما الکلام فی البغال و الحمیر و الخیل و الغنم و البقر</w:t>
      </w:r>
      <w:bookmarkEnd w:id="16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فإذا کانت راعیة فالحکم</w:t>
      </w:r>
      <w:bookmarkStart w:id="163" w:name="pg13012_126602"/>
    </w:p>
    <w:p>
      <w:pPr>
        <w:pStyle w:val="BookText"/>
        <w:rPr/>
      </w:pPr>
      <w:bookmarkEnd w:id="163"/>
      <w:r>
        <w:rPr>
          <w:rFonts w:ascii="IRNazanin" w:hAnsi="IRNazanin" w:eastAsia="IRNazanin"/>
          <w:color w:val="111111"/>
          <w:sz w:val="28"/>
          <w:sz w:val="28"/>
          <w:szCs w:val="28"/>
          <w:rtl w:val="true"/>
          <w:lang w:bidi="fa-IR"/>
        </w:rPr>
        <w:t>فیها کالإبل سواء، و قد فصلناه، و أما بارکة فلا یکون، و إن کان یسوقها أو یقودها فالحکم علی ما مضی، فإذا أوت إلی حظیرة کالمراح و المربد و الإصطبل، فإن کان هذا فی البر دون البلد، فما لم یکن صاحبها معها فی المکان لیس بحرز، و إن کان صاحبها معها فیه فهو حرز إلا أنه إن کان الباب مفتوحا لم یکن حرزا حتی یکون الذی معها مراعیا لها غیر نائم، و إن کان الباب مغلقا فهو حرز نائما کان أو غیر نائم فإن کانت الحظیرة فی جوف البلد فالحرز أن یغلق الباب سواء کان صاحبها معها أو لم یکن معها</w:t>
      </w:r>
      <w:r>
        <w:rPr>
          <w:rFonts w:eastAsia="IRNazanin" w:cs="IRNazanin"/>
          <w:color w:val="111111"/>
          <w:sz w:val="28"/>
          <w:szCs w:val="28"/>
          <w:rtl w:val="true"/>
          <w:lang w:bidi="fa-IR"/>
        </w:rPr>
        <w:t>.</w:t>
      </w:r>
    </w:p>
    <w:p>
      <w:pPr>
        <w:pStyle w:val="Heading4"/>
        <w:numPr>
          <w:ilvl w:val="3"/>
          <w:numId w:val="1"/>
        </w:numPr>
        <w:rPr/>
      </w:pPr>
      <w:bookmarkStart w:id="164" w:name="__RefHeading___Toc6041079_3224264995"/>
      <w:bookmarkStart w:id="165" w:name="_Toc71"/>
      <w:bookmarkEnd w:id="164"/>
      <w:r>
        <w:rPr>
          <w:rtl w:val="true"/>
        </w:rPr>
        <w:t>و إن کان معه ثوب ففرشه و نام علیه، أو اتکأ علیه أو نام و توسده فهو فی حرز</w:t>
      </w:r>
      <w:bookmarkEnd w:id="165"/>
    </w:p>
    <w:p>
      <w:pPr>
        <w:pStyle w:val="BookText"/>
        <w:rPr/>
      </w:pPr>
      <w:r>
        <w:rPr>
          <w:rFonts w:ascii="IRNazanin" w:hAnsi="IRNazanin" w:eastAsia="IRNazanin"/>
          <w:color w:val="111111"/>
          <w:sz w:val="28"/>
          <w:sz w:val="28"/>
          <w:szCs w:val="28"/>
          <w:rtl w:val="true"/>
          <w:lang w:bidi="fa-IR"/>
        </w:rPr>
        <w:t>فی أی موضع کان فی البلد أو البادیة لأن النبی صلی الله علیه و آله قطع سارق رداء صفوان و کان سرقه من تحت رأسه فی المسجد لأنه کان متوسدا له فان تدحرج عن الثوب زال الحرز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بین یدیه متاع کالمیزان بین یدی الخبازین، و الثیاب بین یدی البزازین، فحرز ذلک نظره إلیه، فإن سرق من بین یدیه و هو ینظر إلیه ففیه القطع و إن سها أو نام عنه زال الحرز و سقط القطع</w:t>
      </w:r>
      <w:r>
        <w:rPr>
          <w:rFonts w:eastAsia="IRNazanin" w:cs="IRNazanin"/>
          <w:color w:val="111111"/>
          <w:sz w:val="28"/>
          <w:szCs w:val="28"/>
          <w:rtl w:val="true"/>
          <w:lang w:bidi="fa-IR"/>
        </w:rPr>
        <w:t>.</w:t>
      </w:r>
    </w:p>
    <w:p>
      <w:pPr>
        <w:pStyle w:val="Heading4"/>
        <w:numPr>
          <w:ilvl w:val="3"/>
          <w:numId w:val="1"/>
        </w:numPr>
        <w:rPr/>
      </w:pPr>
      <w:bookmarkStart w:id="166" w:name="__RefHeading___Toc6041081_3224264995"/>
      <w:bookmarkStart w:id="167" w:name="_Toc72"/>
      <w:bookmarkEnd w:id="166"/>
      <w:r>
        <w:rPr>
          <w:rtl w:val="true"/>
        </w:rPr>
        <w:t>إذا ضرب فسطاطا أو خیمة و شد الاطناب و نصبها و جعل متاعه فیها، نظرت</w:t>
      </w:r>
      <w:bookmarkEnd w:id="167"/>
    </w:p>
    <w:p>
      <w:pPr>
        <w:pStyle w:val="BookText"/>
        <w:rPr/>
      </w:pPr>
      <w:r>
        <w:rPr>
          <w:rFonts w:ascii="IRNazanin" w:hAnsi="IRNazanin" w:eastAsia="IRNazanin"/>
          <w:color w:val="111111"/>
          <w:sz w:val="28"/>
          <w:sz w:val="28"/>
          <w:szCs w:val="28"/>
          <w:rtl w:val="true"/>
          <w:lang w:bidi="fa-IR"/>
        </w:rPr>
        <w:t>فان لم یکن معها فلیست فی حرز، و إن کان معها نائما أو غیر نائم فهو و ما فیها فی حرز فان سرق سارق قطعة منها فبلغ نصابا أو من جوفها ففیه القطع، لأن الخیمة حرز لما فیها، و کل ما کان حرزا لما فیه فهو حرز فی نفسه</w:t>
      </w:r>
      <w:r>
        <w:rPr>
          <w:rFonts w:eastAsia="IRNazanin" w:cs="IRNazanin"/>
          <w:color w:val="111111"/>
          <w:sz w:val="28"/>
          <w:szCs w:val="28"/>
          <w:rtl w:val="true"/>
          <w:lang w:bidi="fa-IR"/>
        </w:rPr>
        <w:t>.</w:t>
      </w:r>
    </w:p>
    <w:p>
      <w:pPr>
        <w:pStyle w:val="Heading4"/>
        <w:numPr>
          <w:ilvl w:val="3"/>
          <w:numId w:val="1"/>
        </w:numPr>
        <w:rPr/>
      </w:pPr>
      <w:bookmarkStart w:id="168" w:name="__RefHeading___Toc6041083_3224264995"/>
      <w:bookmarkStart w:id="169" w:name="_Toc73"/>
      <w:bookmarkEnd w:id="168"/>
      <w:r>
        <w:rPr>
          <w:rtl w:val="true"/>
        </w:rPr>
        <w:t>لا یخلو البیوت من أحد أمرین إما أن یکون فی البلد أو فی البر</w:t>
      </w:r>
      <w:bookmarkEnd w:id="16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کانت فی بریة أو کانت فی البساتین أو الرباطات فی الطرق فلیست بحرز ما لم یکن صاحبها فیها سواء أغلقت أبوابها أو لم یغلق، لأن من جعل متاعه فی مثل هذه المواضع و غاب عنه فکل أحد یقول هو الذی ضیع متاعه، و إن کان صاحبها فیها و أغلق الباب فهی حرز نام فیها أو کان منتبها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فی جوف البلد فالحکم فی البلدان و القری واحد متی جعل متاعه فیها</w:t>
      </w:r>
      <w:bookmarkStart w:id="170" w:name="pg13012_126603"/>
    </w:p>
    <w:p>
      <w:pPr>
        <w:pStyle w:val="BookText"/>
        <w:rPr/>
      </w:pPr>
      <w:bookmarkEnd w:id="170"/>
      <w:r>
        <w:rPr>
          <w:rFonts w:ascii="IRNazanin" w:hAnsi="IRNazanin" w:eastAsia="IRNazanin"/>
          <w:color w:val="111111"/>
          <w:sz w:val="28"/>
          <w:sz w:val="28"/>
          <w:szCs w:val="28"/>
          <w:rtl w:val="true"/>
          <w:lang w:bidi="fa-IR"/>
        </w:rPr>
        <w:t>و أغلق الباب کهذه الدکاکین التی فی الأسواق و الخانات و المنازل فهو حرز لما فیها سواء کان صاحبها فیها أو لم یکن، لأن عادة إحراز الناس هکذا، فإن أحدا لا یقول إنی أنام فی الدکان و لا إذا غاب عن داره رتب فیها حافظا لها، فلهذا کانت حرزا</w:t>
      </w:r>
      <w:r>
        <w:rPr>
          <w:rFonts w:eastAsia="IRNazanin" w:cs="IRNazanin"/>
          <w:color w:val="111111"/>
          <w:sz w:val="28"/>
          <w:szCs w:val="28"/>
          <w:rtl w:val="true"/>
          <w:lang w:bidi="fa-IR"/>
        </w:rPr>
        <w:t>.</w:t>
      </w:r>
    </w:p>
    <w:p>
      <w:pPr>
        <w:pStyle w:val="Heading4"/>
        <w:numPr>
          <w:ilvl w:val="3"/>
          <w:numId w:val="1"/>
        </w:numPr>
        <w:rPr/>
      </w:pPr>
      <w:bookmarkStart w:id="171" w:name="__RefHeading___Toc6041085_3224264995"/>
      <w:bookmarkStart w:id="172" w:name="_Toc74"/>
      <w:bookmarkEnd w:id="171"/>
      <w:r>
        <w:rPr>
          <w:rtl w:val="true"/>
        </w:rPr>
        <w:t>فأما الدور و المنازل التی للناس</w:t>
      </w:r>
      <w:bookmarkEnd w:id="172"/>
    </w:p>
    <w:p>
      <w:pPr>
        <w:pStyle w:val="BookText"/>
        <w:rPr/>
      </w:pPr>
      <w:r>
        <w:rPr>
          <w:rFonts w:ascii="IRNazanin" w:hAnsi="IRNazanin" w:eastAsia="IRNazanin"/>
          <w:color w:val="111111"/>
          <w:sz w:val="28"/>
          <w:sz w:val="28"/>
          <w:szCs w:val="28"/>
          <w:rtl w:val="true"/>
          <w:lang w:bidi="fa-IR"/>
        </w:rPr>
        <w:t>، فان کان باب الدار مغلقا فکل ما فیها و فی خزائنها فی حرز، و إن کان باب الدار مفتوحا و أبواب الخزائن مفتوحة، فلیس شیء منها فی حرز، فان کان باب الدار مفتوحا و أبواب الخزائن مغلقة، فما فی الخزائن فی حرز و ما فی جوف الدار فی غیر 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لم یکن صاحبها فیها و إن کان صاحبها فیها و الأبواب مفتحة فلیس شیء فی حرز إلا ما یراعیه ببصره، فیکون الحکم فیه کما قلنا فی الحکم فیما بین یدیه، فما ینظر إلیه فی حرز و ما لا ینظر إلیه فلیس فی حرز</w:t>
      </w:r>
      <w:r>
        <w:rPr>
          <w:rFonts w:eastAsia="IRNazanin" w:cs="IRNazanin"/>
          <w:color w:val="111111"/>
          <w:sz w:val="28"/>
          <w:szCs w:val="28"/>
          <w:rtl w:val="true"/>
          <w:lang w:bidi="fa-IR"/>
        </w:rPr>
        <w:t>.</w:t>
      </w:r>
    </w:p>
    <w:p>
      <w:pPr>
        <w:pStyle w:val="Heading4"/>
        <w:numPr>
          <w:ilvl w:val="3"/>
          <w:numId w:val="1"/>
        </w:numPr>
        <w:rPr/>
      </w:pPr>
      <w:bookmarkStart w:id="173" w:name="__RefHeading___Toc6041087_3224264995"/>
      <w:bookmarkStart w:id="174" w:name="_Toc75"/>
      <w:bookmarkEnd w:id="173"/>
      <w:r>
        <w:rPr>
          <w:rtl w:val="true"/>
        </w:rPr>
        <w:t>فاما حائط الدار فالآجر الذی فیه فی حرز</w:t>
      </w:r>
      <w:bookmarkEnd w:id="174"/>
    </w:p>
    <w:p>
      <w:pPr>
        <w:pStyle w:val="BookText"/>
        <w:rPr/>
      </w:pPr>
      <w:r>
        <w:rPr>
          <w:rFonts w:ascii="IRNazanin" w:hAnsi="IRNazanin" w:eastAsia="IRNazanin"/>
          <w:color w:val="111111"/>
          <w:sz w:val="28"/>
          <w:sz w:val="28"/>
          <w:szCs w:val="28"/>
          <w:rtl w:val="true"/>
          <w:lang w:bidi="fa-IR"/>
        </w:rPr>
        <w:t>، لأن کل ما کان حرزا لغیره فهو فی نفسه حرز، فان هدم هادم من آجر الحائط ما قیمته نصاب فعلیه القطع، و أما باب الدار فمتی نصب و کان فی مکانه فهو فی حرز سواء کانت مغلقا أو مفتوحا، هذا الحکم فی باب الدار</w:t>
      </w:r>
      <w:r>
        <w:rPr>
          <w:rFonts w:eastAsia="IRNazanin" w:cs="IRNazanin"/>
          <w:color w:val="111111"/>
          <w:sz w:val="28"/>
          <w:szCs w:val="28"/>
          <w:rtl w:val="true"/>
          <w:lang w:bidi="fa-IR"/>
        </w:rPr>
        <w:t>.</w:t>
      </w:r>
    </w:p>
    <w:p>
      <w:pPr>
        <w:pStyle w:val="Heading4"/>
        <w:numPr>
          <w:ilvl w:val="3"/>
          <w:numId w:val="1"/>
        </w:numPr>
        <w:rPr/>
      </w:pPr>
      <w:bookmarkStart w:id="175" w:name="__RefHeading___Toc6041089_3224264995"/>
      <w:bookmarkStart w:id="176" w:name="_Toc76"/>
      <w:bookmarkEnd w:id="175"/>
      <w:r>
        <w:rPr>
          <w:rtl w:val="true"/>
        </w:rPr>
        <w:t>فأما أبواب الخزائن التی فیها فهی کالمتاع فی الدار</w:t>
      </w:r>
      <w:bookmarkEnd w:id="176"/>
    </w:p>
    <w:p>
      <w:pPr>
        <w:pStyle w:val="BookText"/>
        <w:rPr/>
      </w:pPr>
      <w:r>
        <w:rPr>
          <w:rFonts w:ascii="IRNazanin" w:hAnsi="IRNazanin" w:eastAsia="IRNazanin"/>
          <w:color w:val="111111"/>
          <w:sz w:val="28"/>
          <w:sz w:val="28"/>
          <w:szCs w:val="28"/>
          <w:rtl w:val="true"/>
          <w:lang w:bidi="fa-IR"/>
        </w:rPr>
        <w:t>، فان کانت هذه الأبواب مغلقة فهی فی حرز، و إن کانت غیر مغلقة فإن کان باب الدار مفتوحا فهی فی غیر حرز و إن کان باب الدار مغلقا فهی فی حرز فأما حلقة باب الدار فهی فی حرز لأن الحلقة هکذا تحرز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تسمر فی الباب علی ما جرت به العادة، فإن قلعها قالع و بلغت نصابا ففیه القطع</w:t>
      </w:r>
      <w:r>
        <w:rPr>
          <w:rFonts w:eastAsia="IRNazanin" w:cs="IRNazanin"/>
          <w:color w:val="111111"/>
          <w:sz w:val="28"/>
          <w:szCs w:val="28"/>
          <w:rtl w:val="true"/>
          <w:lang w:bidi="fa-IR"/>
        </w:rPr>
        <w:t>.</w:t>
      </w:r>
    </w:p>
    <w:p>
      <w:pPr>
        <w:pStyle w:val="Heading4"/>
        <w:numPr>
          <w:ilvl w:val="3"/>
          <w:numId w:val="1"/>
        </w:numPr>
        <w:rPr/>
      </w:pPr>
      <w:bookmarkStart w:id="177" w:name="__RefHeading___Toc6041091_3224264995"/>
      <w:bookmarkStart w:id="178" w:name="_Toc77"/>
      <w:bookmarkEnd w:id="177"/>
      <w:r>
        <w:rPr>
          <w:rtl w:val="true"/>
        </w:rPr>
        <w:t>إذا أخرج السارق المتاع من البیت إلی صحن الدار لم تخل الدار من أحد أمرین</w:t>
      </w:r>
      <w:bookmarkEnd w:id="17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من هذه الخانات أو من دار ینفرد بها ساکنها، فان کانت من هذه الخانات التی لکل واحد من الجماعة بیت مقفل فیها و الصحن مشترک یدخله کل أحد فکل بیت فیها حرز لما فیه فان نقب أو نفش القفل فأخرج منه نصابا إلی جوف</w:t>
      </w:r>
      <w:bookmarkStart w:id="179" w:name="pg13012_126604"/>
    </w:p>
    <w:p>
      <w:pPr>
        <w:pStyle w:val="BookText"/>
        <w:rPr/>
      </w:pPr>
      <w:bookmarkEnd w:id="179"/>
      <w:r>
        <w:rPr>
          <w:rFonts w:ascii="IRNazanin" w:hAnsi="IRNazanin" w:eastAsia="IRNazanin"/>
          <w:color w:val="111111"/>
          <w:sz w:val="28"/>
          <w:sz w:val="28"/>
          <w:szCs w:val="28"/>
          <w:rtl w:val="true"/>
          <w:lang w:bidi="fa-IR"/>
        </w:rPr>
        <w:t>الصحن فعلیه القطع لأنه أخرجه من حرزه إلی غیر حرزه و ذلک أن هذه الخانات تجری مجری الدرب الذی فیه حجر، فان الحجر منه حرز لما فیها فمتی أخرج من الحجر شیئا إلی الدرب فقد أخرجه من حرزه إلی غیر حرزه، فکان علیه القطع کذلک ههنا، و سواء کان باب الخان مغلقا أو مفتوحا، لأن هذا الصحن مشترک بین الناس فلا فرق بین أن یکون باب الخان مغلقا أو مفتوحا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الدار دارا ینفرد بها ساکنها مثل هذه الدور التی لیست بخانات فإذا أخرج السارق من بیت فیها شیئا إلی صحنها فهل علیه القطع أم لا؟ فیها أربع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باب البیت مفتوحا و باب الدار مفتوحا، أو باب الدار مغلقا و باب البیت مفتوحا، أو باب البیت مغلقا و باب الدار مفتوحا أو مغلقین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کانا مفتوحین فلا قطع علی السارق لأن الأبواب إذا کانت مفتحة فلیست الدار و لا بیت منها حرزا و إن کان باب الدار مفتوحا و باب البیت مغلقا فالبیت حرز لما فیه، فإذا أخرجه إلی صحن الدار فعلیه القطع، لأنه أخرجه من حرز الی غیر حرز، فان الصحن لیس بحرز إذا کان باب الدار مفتوحا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باب الدار مغلقا و باب البیت مفتوحا فإذا أخرجه إلی الصحن فلا قطع لأن البیت إذا کان مفتوحا لم یکن حرزا فإذا أخرجه إلی الصحن فقد أخرجه من غیر حرز إلی ما هو حرز فلهذا لا قطع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کانا مغلقین فإذا أخرجه من البیت إلی الصحن قال قوم علیه القطع لأنه أخرجه من حرزه فان البیت إذا کان مغلقا کان حرزا لما فیه، فإذا أخرجه من حرزه فعلیه القطع، کما لو أخرجه إلی خارج الدار، و قال آخرون لیس علیه القطع و هو الصحیح عندی، لأنه أخرجه من حرز إلی ما هو حرز، فان البیت حرز فی حرز فلا قطع علیه کما لو کان فی البیت صندوق مقفل فأخرجه من الصندوق إلی البیت فإنه لا قطع کذلک البیت مثله و ما قالوه باطل تمثله الصندوق</w:t>
      </w:r>
      <w:r>
        <w:rPr>
          <w:rFonts w:eastAsia="IRNazanin" w:cs="IRNazanin"/>
          <w:color w:val="111111"/>
          <w:sz w:val="28"/>
          <w:szCs w:val="28"/>
          <w:rtl w:val="true"/>
          <w:lang w:bidi="fa-IR"/>
        </w:rPr>
        <w:t>.</w:t>
      </w:r>
    </w:p>
    <w:p>
      <w:pPr>
        <w:pStyle w:val="Heading4"/>
        <w:numPr>
          <w:ilvl w:val="3"/>
          <w:numId w:val="1"/>
        </w:numPr>
        <w:rPr/>
      </w:pPr>
      <w:bookmarkStart w:id="180" w:name="__RefHeading___Toc6041093_3224264995"/>
      <w:bookmarkStart w:id="181" w:name="_Toc78"/>
      <w:bookmarkEnd w:id="180"/>
      <w:r>
        <w:rPr>
          <w:rtl w:val="true"/>
        </w:rPr>
        <w:t>و إذا نقبا معا و دخل أحدهما فوضع السرقة فی بعض النقب</w:t>
      </w:r>
      <w:bookmarkEnd w:id="18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فأخذها الخارج</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قوم لا قطع علی واحد منهما، و قال آخرون علیهما القطع، لأنهما اشترکا فی النقب و الإخراج معا، فکانا کالواحد المنفرد بذلک، بدلیل أنهما لو نقبا معا و دخلا فأخرجا معا کان علیهما الحد کالواحد، و لأنا لو قلنا لا قطع کان ذریعة إلی سقوط القطع بالسرقة، لأنه لا یشاء شیئا إلا شارک غیره فسرقا هکذا فلا قطع، و الأول أصح لأن کل واحد منهما لم یخرجه من کمال الحرز، فهو کما لو وضعه الداخل فی بعض النقب، و اجتاز مجتاز فأخذه من النقب فإنه لا قطع علی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نقب أحدهما و دخل الآخر فأخرج نصابا، منهم من قال لا قطع علیهما و هو الأصح، و قال قوم علیهما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نقب واحد وحده فدخل الحرز فأخذ المتاع فرمی به من جوف الحرز إلی خارج الحرز أو رمی به من فوق الحرز أو شده بحبل ثم خرج عن الحرز فجره و أخرجه أو أدخل خشبة معوجة من خارج الحرز فأخرج المتاع فعلیه القطع فی کل هذا لأنه أخرجه من الحرز و إن کان بآلة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الحرز ماء یجری فجعله فی الماء فخرج مع الماء، فعلیه القطع لأنه قد أخرجه بآلة فهو کما لو رمی به، و إن کان معه دابة فوضع المتاع علیها و ساقها أو قادها فأخرجها فعلیه القطع لأنه أخرجه بآلة، فإن وضعه علی الدابة فسارت بنفسها من غیر أن یسوقها و لا یقودها قال قوم لا قطع و قال آخرون علیه القطع و هو الأقوی، لأنها خرجت بفعله و هو نقل المتاع علیها، و من قال لا قطع قال لأن للدابة قصدا و إرادة و اختیارا فإذا خرجت کان خروجها بغیر فعله فلا قطع، و هذا کما یقول إذا فتح قفصا عن طائر فإن هیجه حتی طار فعلیه الضمان، و ان طار بنفسه عقیب الفتح من غیر تهییج فعلی قولین کذلک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الحرز ماء راکد فجعل المتاع فیه فانفجر و خرج الماء فخرج المتاع معه، قال قوم علیه القطع لأنه بسبب کان منه، و قال آخرون لا قطع لانه خرج بغیر قصده، فهو کالدابة سواء، و هو الأقوی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أخذه فرمی به إلی خارج الحرز فطیرته الریح و إعانته حتی خرج</w:t>
      </w:r>
      <w:bookmarkStart w:id="182" w:name="pg13012_126606"/>
    </w:p>
    <w:p>
      <w:pPr>
        <w:pStyle w:val="BookText"/>
        <w:rPr/>
      </w:pPr>
      <w:bookmarkEnd w:id="182"/>
      <w:r>
        <w:rPr>
          <w:rFonts w:ascii="IRNazanin" w:hAnsi="IRNazanin" w:eastAsia="IRNazanin"/>
          <w:color w:val="111111"/>
          <w:sz w:val="28"/>
          <w:sz w:val="28"/>
          <w:szCs w:val="28"/>
          <w:rtl w:val="true"/>
          <w:lang w:bidi="fa-IR"/>
        </w:rPr>
        <w:t>و لو لا الریح ما کان یخرج فعلیه القطع، لأن الاعتبار بابتداء فعله و لا اعتبار بمعاونة الریح علی فعله کما قلنا إذا رمی سهما فی الغرض فأطارته الریح فأصاب الغرض کانت له إصابة اعتبارا بابتداء فعله و لا اعتبار بمعاونة الریح</w:t>
      </w:r>
      <w:r>
        <w:rPr>
          <w:rFonts w:eastAsia="IRNazanin" w:cs="IRNazanin"/>
          <w:color w:val="111111"/>
          <w:sz w:val="28"/>
          <w:szCs w:val="28"/>
          <w:rtl w:val="true"/>
          <w:lang w:bidi="fa-IR"/>
        </w:rPr>
        <w:t>.</w:t>
      </w:r>
    </w:p>
    <w:p>
      <w:pPr>
        <w:pStyle w:val="Heading4"/>
        <w:numPr>
          <w:ilvl w:val="3"/>
          <w:numId w:val="1"/>
        </w:numPr>
        <w:rPr/>
      </w:pPr>
      <w:bookmarkStart w:id="183" w:name="__RefHeading___Toc6041095_3224264995"/>
      <w:bookmarkStart w:id="184" w:name="_Toc79"/>
      <w:bookmarkEnd w:id="183"/>
      <w:r>
        <w:rPr>
          <w:rtl w:val="true"/>
        </w:rPr>
        <w:t>فاما إن دخل فأخذ جوهرة فابتلعها ثم خرج و هی فی جوفه</w:t>
      </w:r>
      <w:bookmarkEnd w:id="184"/>
    </w:p>
    <w:p>
      <w:pPr>
        <w:pStyle w:val="BookText"/>
        <w:rPr/>
      </w:pPr>
      <w:r>
        <w:rPr>
          <w:rFonts w:ascii="IRNazanin" w:hAnsi="IRNazanin" w:eastAsia="IRNazanin"/>
          <w:color w:val="111111"/>
          <w:sz w:val="28"/>
          <w:sz w:val="28"/>
          <w:szCs w:val="28"/>
          <w:rtl w:val="true"/>
          <w:lang w:bidi="fa-IR"/>
        </w:rPr>
        <w:t>، فان لم تخرج منه فعلیه ضمانها و لا قطع علیه لأنه أتلفها فی جوف الحرز بدلیل أن علیه ضمانها کما لو کان شیئا فأکله و خرج فإنه لا قطع، کذلک هیهنا، و إن خرجت الجوهرة قال قوم علیه القطع لأنه أخرجها فی وعاء فهو کما لو جعلها فی جراب أو 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لا قطع علیه لأنه قد ضمنها بقیمتها بابتلاعها، فهو کما لو أتلف شیئا فی جوف الحرز ثم خرج و لأنه أخرجها معه مکرها بدلیل أنه ما کان یمکنه ترکها و الخروج دونها، فهو کما لو نقب و اکره علی إخراج المتاع، فإنه لا قطع علیه کذلک ههنا، و الأول أقوی و إن کان الثانی قویا أیضا</w:t>
      </w:r>
      <w:r>
        <w:rPr>
          <w:rFonts w:eastAsia="IRNazanin" w:cs="IRNazanin"/>
          <w:color w:val="111111"/>
          <w:sz w:val="28"/>
          <w:szCs w:val="28"/>
          <w:rtl w:val="true"/>
          <w:lang w:bidi="fa-IR"/>
        </w:rPr>
        <w:t>.</w:t>
      </w:r>
    </w:p>
    <w:p>
      <w:pPr>
        <w:pStyle w:val="Heading4"/>
        <w:numPr>
          <w:ilvl w:val="3"/>
          <w:numId w:val="1"/>
        </w:numPr>
        <w:rPr/>
      </w:pPr>
      <w:bookmarkStart w:id="185" w:name="__RefHeading___Toc6041097_3224264995"/>
      <w:bookmarkStart w:id="186" w:name="_Toc80"/>
      <w:bookmarkEnd w:id="185"/>
      <w:r>
        <w:rPr>
          <w:rtl w:val="true"/>
        </w:rPr>
        <w:t>فإن کان فی الحرز شاة قیمتها ربع دینار فذبحها فنقصت قیمتها</w:t>
      </w:r>
      <w:bookmarkEnd w:id="186"/>
    </w:p>
    <w:p>
      <w:pPr>
        <w:pStyle w:val="BookText"/>
        <w:rPr/>
      </w:pPr>
      <w:r>
        <w:rPr>
          <w:rFonts w:ascii="IRNazanin" w:hAnsi="IRNazanin" w:eastAsia="IRNazanin"/>
          <w:color w:val="111111"/>
          <w:sz w:val="28"/>
          <w:sz w:val="28"/>
          <w:szCs w:val="28"/>
          <w:rtl w:val="true"/>
          <w:lang w:bidi="fa-IR"/>
        </w:rPr>
        <w:t>ثم أخرجها فلا قطع علیه لأن القطع علی من یخرج من الحرز نصابا کاملا و هذا ما أخرج النصاب فلهذا لم نقطعه</w:t>
      </w:r>
      <w:r>
        <w:rPr>
          <w:rFonts w:eastAsia="IRNazanin" w:cs="IRNazanin"/>
          <w:color w:val="111111"/>
          <w:sz w:val="28"/>
          <w:szCs w:val="28"/>
          <w:rtl w:val="true"/>
          <w:lang w:bidi="fa-IR"/>
        </w:rPr>
        <w:t>.</w:t>
      </w:r>
    </w:p>
    <w:p>
      <w:pPr>
        <w:pStyle w:val="Heading4"/>
        <w:numPr>
          <w:ilvl w:val="3"/>
          <w:numId w:val="1"/>
        </w:numPr>
        <w:rPr/>
      </w:pPr>
      <w:bookmarkStart w:id="187" w:name="__RefHeading___Toc6041099_3224264995"/>
      <w:bookmarkStart w:id="188" w:name="_Toc81"/>
      <w:bookmarkEnd w:id="187"/>
      <w:r>
        <w:rPr>
          <w:rtl w:val="true"/>
        </w:rPr>
        <w:t>إذا کانوا ثلثة نفر فنقبوا معا و دخلوا الحرز ففیه ثلاث مسائل</w:t>
      </w:r>
      <w:bookmarkEnd w:id="18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إحداها إذا أخرجوا کلهم مشترکین الثانیة إذا انفرد کل واحد بإخراج شیء منه، الثالثة إذا کوروا و انفرد واحد بإخراجه دون الباقیین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الأولی إذا اشترکوا فی إخراجه مثل أن حملوه معا فأخرجوه نظرت فان بلغت حصة کل واحد نصابا قطعناهم، و إن کانت أقل من نصاب فلا قطع، سواء کانت السرقة من الأشیاء الثقیلة کالخشب و الحدید أو الخفیفة کالحبل و التکة و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إن کانت السرقة من الأشیاء الثقیلة فبلغت قیمته نصابا قطعوا و إن کان نصیب کل واحد منهم أقل من نصاب، و إن کان من الأشیاء الخفیفة</w:t>
      </w:r>
      <w:bookmarkStart w:id="189" w:name="pg13012_126607"/>
    </w:p>
    <w:p>
      <w:pPr>
        <w:pStyle w:val="BookText"/>
        <w:rPr/>
      </w:pPr>
      <w:bookmarkEnd w:id="189"/>
      <w:r>
        <w:rPr>
          <w:rFonts w:ascii="IRNazanin" w:hAnsi="IRNazanin" w:eastAsia="IRNazanin"/>
          <w:color w:val="111111"/>
          <w:sz w:val="28"/>
          <w:sz w:val="28"/>
          <w:szCs w:val="28"/>
          <w:rtl w:val="true"/>
          <w:lang w:bidi="fa-IR"/>
        </w:rPr>
        <w:t>فعن هذا القائل روایتان إحداهما مثل قول من تقدم و الثانیة کقوله فی الثقیل و قال قوم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اشترک جماعة فی سرقة نصاب قطعوا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إذا انفرد کل واحد منهم بإخراج شیء اعتبر ما انفرد بإخراجه، فإن کان نصابا قطع، و إن کان أقل من نصاب لم یقطع، و قال قوم أجمع ما أخرجوه و أفضه علی الجماعة فإن خص کل واحد نصابا قطعناه، و إن نقص لم 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إذ نقبوا بأجمعهم و دخلوا و کوروا و أخرج واحد منهم دون الباقین، فالقطع علی من أخرجه دون من لم یخرجه إذا بلغ نصابا و قال بعضهم اقومه و أفضه علی الجمیع فان بلغت حصة کل واحد نصابا قطعت الکل، و إن نقص لم أقطع واحدا منهم، و هکذا قوله فی قطاع الطریق یوجب العقوبة علی من باشر القتل و أخذ المال، و علی من کان ردءا و معاونا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نقبا معا فدخل أحدهما فأخذ نصابا فأخرجه بیده إلی رفیقه و أخذه رفیقه و لم یخرج هو من الحرز، کان القطع علی الداخل دون الخارج، و هکذا إذا رمی به من داخل فأخذه رفیقه من خارج، و هکذا لو أخرج یده إلی خارج الحرز و السرقة فیها ثم رده إلی الحرز فالقطع فی هذه المسائل الثلاث علی الداخل دون الخارج، و قال قوم لا قطع علی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أصح</w:t>
      </w:r>
      <w:r>
        <w:rPr>
          <w:rFonts w:eastAsia="IRNazanin" w:cs="IRNazanin"/>
          <w:color w:val="111111"/>
          <w:sz w:val="28"/>
          <w:szCs w:val="28"/>
          <w:rtl w:val="true"/>
          <w:lang w:bidi="fa-IR"/>
        </w:rPr>
        <w:t>.</w:t>
      </w:r>
    </w:p>
    <w:p>
      <w:pPr>
        <w:pStyle w:val="Heading4"/>
        <w:numPr>
          <w:ilvl w:val="3"/>
          <w:numId w:val="1"/>
        </w:numPr>
        <w:rPr/>
      </w:pPr>
      <w:bookmarkStart w:id="190" w:name="__RefHeading___Toc6041101_3224264995"/>
      <w:bookmarkStart w:id="191" w:name="_Toc82"/>
      <w:bookmarkEnd w:id="190"/>
      <w:r>
        <w:rPr>
          <w:rtl w:val="true"/>
        </w:rPr>
        <w:t>إذا نقبا معا و دخل أحدهما فقرب المتاع إلی باب النقب من داخل، فأدخل الخارج یده فأخذه من جوف الحرز</w:t>
      </w:r>
      <w:bookmarkEnd w:id="19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فعلیه القطع دون الداخل عندنا، و قال قوم لا قطع علی واحد منهما، فان نقب واحد و انصرف و هتک و اجتاز رجل فأصاب الحرز مهتوکا فدخل و أخذ، فلا قطع علی واحد منهما، لأن الأول نقب و لم یأخذ، و الثانی أخذ من حرز مهتوک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نقب وحده و دخل فأخرج ثمن دینار و انصرف ثم عاد من لیلته فأخرج ثمن دینار فتکاملت نصابا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علیه لأنه لم یخرج فی المرة الأولی نصابا و أخذ الثانی من حرز مهتوک، و قال بعضهم علیه القطع لأنه سرق نصابا من حرز هتکه و هو الأقوی</w:t>
      </w:r>
      <w:r>
        <w:rPr>
          <w:rFonts w:eastAsia="IRNazanin" w:cs="IRNazanin"/>
          <w:color w:val="111111"/>
          <w:sz w:val="28"/>
          <w:szCs w:val="28"/>
          <w:rtl w:val="true"/>
          <w:lang w:bidi="fa-IR"/>
        </w:rPr>
        <w:t>.</w:t>
      </w:r>
      <w:bookmarkStart w:id="192" w:name="pg13012_126608"/>
    </w:p>
    <w:p>
      <w:pPr>
        <w:pStyle w:val="BookText"/>
        <w:rPr/>
      </w:pPr>
      <w:bookmarkEnd w:id="192"/>
      <w:r>
        <w:rPr>
          <w:rFonts w:ascii="IRNazanin" w:hAnsi="IRNazanin" w:eastAsia="IRNazanin"/>
          <w:color w:val="111111"/>
          <w:sz w:val="28"/>
          <w:sz w:val="28"/>
          <w:szCs w:val="28"/>
          <w:rtl w:val="true"/>
          <w:lang w:bidi="fa-IR"/>
        </w:rPr>
        <w:t>فإن کانت بحالها فأخذ أولا ثمن دینار ثم عاد فی اللیلة الثانیة فأخذ ثمن دینار فتکامل نصابا قال قوم لا قطع لأنه لو عاد من لیلته لا قطع علیه، و قال قوم علیه القطع کما لو عاد من لیلته، و هو الأقوی عندی، و قال قوم فان عاد قبل أن یشتهر فی الناس هتک الحرز فعلیه القطع، و إن عاد بعد اشتهاره فی الناس هتکه فلا قطع علیه لأنه إنما یهتک بأن یشتهر هتکه ثم یترک علی حالته</w:t>
      </w:r>
      <w:r>
        <w:rPr>
          <w:rFonts w:eastAsia="IRNazanin" w:cs="IRNazanin"/>
          <w:color w:val="111111"/>
          <w:sz w:val="28"/>
          <w:szCs w:val="28"/>
          <w:rtl w:val="true"/>
          <w:lang w:bidi="fa-IR"/>
        </w:rPr>
        <w:t>.</w:t>
      </w:r>
    </w:p>
    <w:p>
      <w:pPr>
        <w:pStyle w:val="Heading4"/>
        <w:numPr>
          <w:ilvl w:val="3"/>
          <w:numId w:val="1"/>
        </w:numPr>
        <w:rPr/>
      </w:pPr>
      <w:bookmarkStart w:id="193" w:name="__RefHeading___Toc6041103_3224264995"/>
      <w:bookmarkStart w:id="194" w:name="_Toc83"/>
      <w:bookmarkEnd w:id="193"/>
      <w:r>
        <w:rPr>
          <w:rtl w:val="true"/>
        </w:rPr>
        <w:t>إذا نقب و دخل الحرز فذبح شاة فعلیه ما بین قیمتها حیة و مذبوحة</w:t>
      </w:r>
      <w:bookmarkEnd w:id="194"/>
    </w:p>
    <w:p>
      <w:pPr>
        <w:pStyle w:val="BookText"/>
        <w:rPr/>
      </w:pPr>
      <w:r>
        <w:rPr>
          <w:rFonts w:ascii="IRNazanin" w:hAnsi="IRNazanin" w:eastAsia="IRNazanin"/>
          <w:color w:val="111111"/>
          <w:sz w:val="28"/>
          <w:sz w:val="28"/>
          <w:szCs w:val="28"/>
          <w:rtl w:val="true"/>
          <w:lang w:bidi="fa-IR"/>
        </w:rPr>
        <w:t>فإن أخرجها بعد الذبح فان کانت نصابا قیمتها فعلیه القطع، و إن کان أقل من نصاب فلا قطع، و قال قوم لا قطع علیه بناء علی أصله فی الأشیاء الرطبة أنه لا قطع فیها، و الأول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فأخذ ثوبا فشققه فعلیه ما نقص بالخرق فإذا أخرجه فإن بلغت قیمته نصابا فعلیه القطع و إلا فلا قطع، و قال قوم لا قطع علیه، و الأول مذهبنا</w:t>
      </w:r>
      <w:r>
        <w:rPr>
          <w:rFonts w:eastAsia="IRNazanin" w:cs="IRNazanin"/>
          <w:color w:val="111111"/>
          <w:sz w:val="28"/>
          <w:szCs w:val="28"/>
          <w:rtl w:val="true"/>
          <w:lang w:bidi="fa-IR"/>
        </w:rPr>
        <w:t>.</w:t>
      </w:r>
    </w:p>
    <w:p>
      <w:pPr>
        <w:pStyle w:val="Heading4"/>
        <w:numPr>
          <w:ilvl w:val="3"/>
          <w:numId w:val="1"/>
        </w:numPr>
        <w:rPr/>
      </w:pPr>
      <w:bookmarkStart w:id="195" w:name="__RefHeading___Toc6041105_3224264995"/>
      <w:bookmarkStart w:id="196" w:name="_Toc84"/>
      <w:bookmarkEnd w:id="195"/>
      <w:r>
        <w:rPr>
          <w:rtl w:val="true"/>
        </w:rPr>
        <w:t>إذا سرق ما قیمته نصاب فلم یقطع حتی نقصت قیمته لنقصان السوق</w:t>
      </w:r>
      <w:bookmarkEnd w:id="196"/>
    </w:p>
    <w:p>
      <w:pPr>
        <w:pStyle w:val="BookText"/>
        <w:rPr/>
      </w:pPr>
      <w:r>
        <w:rPr>
          <w:rFonts w:ascii="IRNazanin" w:hAnsi="IRNazanin" w:eastAsia="IRNazanin"/>
          <w:color w:val="111111"/>
          <w:sz w:val="28"/>
          <w:sz w:val="28"/>
          <w:szCs w:val="28"/>
          <w:rtl w:val="true"/>
          <w:lang w:bidi="fa-IR"/>
        </w:rPr>
        <w:t>فصارت السوق أقل من النصاب قطع، و قال أبو حنیفة لا یقطع إذا نقص لنقصان السوق</w:t>
      </w:r>
      <w:r>
        <w:rPr>
          <w:rFonts w:eastAsia="IRNazanin" w:cs="IRNazanin"/>
          <w:color w:val="111111"/>
          <w:sz w:val="28"/>
          <w:szCs w:val="28"/>
          <w:rtl w:val="true"/>
          <w:lang w:bidi="fa-IR"/>
        </w:rPr>
        <w:t>.</w:t>
      </w:r>
    </w:p>
    <w:p>
      <w:pPr>
        <w:pStyle w:val="Heading4"/>
        <w:numPr>
          <w:ilvl w:val="3"/>
          <w:numId w:val="1"/>
        </w:numPr>
        <w:rPr/>
      </w:pPr>
      <w:bookmarkStart w:id="197" w:name="__RefHeading___Toc6041107_3224264995"/>
      <w:bookmarkStart w:id="198" w:name="_Toc85"/>
      <w:bookmarkEnd w:id="197"/>
      <w:r>
        <w:rPr>
          <w:rtl w:val="true"/>
        </w:rPr>
        <w:t>إذا سرق عینا یجب فیها القطع فلم یقطع حتی ملک السرقة بهبة أو شراء لم یسقط القطع عنه</w:t>
      </w:r>
      <w:bookmarkEnd w:id="198"/>
    </w:p>
    <w:p>
      <w:pPr>
        <w:pStyle w:val="BookText"/>
        <w:rPr/>
      </w:pPr>
      <w:r>
        <w:rPr>
          <w:rFonts w:ascii="IRNazanin" w:hAnsi="IRNazanin" w:eastAsia="IRNazanin"/>
          <w:color w:val="111111"/>
          <w:sz w:val="28"/>
          <w:sz w:val="28"/>
          <w:szCs w:val="28"/>
          <w:rtl w:val="true"/>
          <w:lang w:bidi="fa-IR"/>
        </w:rPr>
        <w:t>، سواء ملکها قبل الرفع إلی الحاکم أو بعده إلا أنه إن ملکها قبل الترافع لم یقطع، لا لأن القطع یسقط لکن لأنه لا مطالب له بها و لا قطع بغیر مطالبة بالسرقة و فیه خلاف</w:t>
      </w:r>
      <w:r>
        <w:rPr>
          <w:rFonts w:eastAsia="IRNazanin" w:cs="IRNazanin"/>
          <w:color w:val="111111"/>
          <w:sz w:val="28"/>
          <w:szCs w:val="28"/>
          <w:rtl w:val="true"/>
          <w:lang w:bidi="fa-IR"/>
        </w:rPr>
        <w:t>.</w:t>
      </w:r>
    </w:p>
    <w:p>
      <w:pPr>
        <w:pStyle w:val="Heading4"/>
        <w:numPr>
          <w:ilvl w:val="3"/>
          <w:numId w:val="1"/>
        </w:numPr>
        <w:rPr/>
      </w:pPr>
      <w:bookmarkStart w:id="199" w:name="__RefHeading___Toc6041109_3224264995"/>
      <w:bookmarkStart w:id="200" w:name="_Toc86"/>
      <w:bookmarkEnd w:id="199"/>
      <w:r>
        <w:rPr>
          <w:rtl w:val="true"/>
        </w:rPr>
        <w:t>إذا کان العبد صغیرا لا یعقل</w:t>
      </w:r>
      <w:bookmarkEnd w:id="20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 لا یعقل أنه لا یقبل إلا من سیده، و لسنا نرید به المجنون، فإذا کان کذلک فسرقه سارق قطعناه، و قال بعضهم لا یقطع لأنه لما لم یقطع بسرقته إذا کان کبیرا فکذلک إذا کان صغیرا کالحر و الأول مذهبنا و أما الکبیر فینظر فیه فان کان مجنونا أو نائما أو أعجمیا لا یعقل الأشیاء و أنه یقبل من کل حد فمثل الصغیر، فمن سرقه فعلیه القطع، و ان کان ممیزا عاقلا فلا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بینهما أن الصغیر یسرق و الکبیر یخدع و الخداع لیس بسرقة فلا یجب به القطع فان نقب و معه صبی صغیر لا تمییز له فأمره أن یدخل الحرز و یخرج المتاع فقبل فالقطع علی الآمر لأنه کالآلة فهو کما لو أدخل خشبة أو شیئا فأخذ به المتاع</w:t>
      </w:r>
      <w:bookmarkStart w:id="201" w:name="pg13012_126609"/>
    </w:p>
    <w:p>
      <w:pPr>
        <w:pStyle w:val="BookText"/>
        <w:rPr/>
      </w:pPr>
      <w:bookmarkEnd w:id="201"/>
      <w:r>
        <w:rPr>
          <w:rFonts w:ascii="IRNazanin" w:hAnsi="IRNazanin" w:eastAsia="IRNazanin"/>
          <w:color w:val="111111"/>
          <w:sz w:val="28"/>
          <w:sz w:val="28"/>
          <w:szCs w:val="28"/>
          <w:rtl w:val="true"/>
          <w:lang w:bidi="fa-IR"/>
        </w:rPr>
        <w:t>فان علیه القطع و لهذا المعنی قلنا لو أمره بقتل رجل فقتله کان القود علی الآمر لأنه کالآلة کذلک ههنا</w:t>
      </w:r>
      <w:r>
        <w:rPr>
          <w:rFonts w:eastAsia="IRNazanin" w:cs="IRNazanin"/>
          <w:color w:val="111111"/>
          <w:sz w:val="28"/>
          <w:szCs w:val="28"/>
          <w:rtl w:val="true"/>
          <w:lang w:bidi="fa-IR"/>
        </w:rPr>
        <w:t>.</w:t>
      </w:r>
    </w:p>
    <w:p>
      <w:pPr>
        <w:pStyle w:val="Heading4"/>
        <w:numPr>
          <w:ilvl w:val="3"/>
          <w:numId w:val="1"/>
        </w:numPr>
        <w:rPr/>
      </w:pPr>
      <w:bookmarkStart w:id="202" w:name="__RefHeading___Toc6041111_3224264995"/>
      <w:bookmarkStart w:id="203" w:name="_Toc87"/>
      <w:bookmarkEnd w:id="202"/>
      <w:r>
        <w:rPr>
          <w:rtl w:val="true"/>
        </w:rPr>
        <w:t>إن سرق حرا صغیرا</w:t>
      </w:r>
      <w:bookmarkEnd w:id="203"/>
    </w:p>
    <w:p>
      <w:pPr>
        <w:pStyle w:val="BookText"/>
        <w:rPr/>
      </w:pPr>
      <w:r>
        <w:rPr>
          <w:rFonts w:ascii="IRNazanin" w:hAnsi="IRNazanin" w:eastAsia="IRNazanin"/>
          <w:color w:val="111111"/>
          <w:sz w:val="28"/>
          <w:sz w:val="28"/>
          <w:szCs w:val="28"/>
          <w:rtl w:val="true"/>
          <w:lang w:bidi="fa-IR"/>
        </w:rPr>
        <w:t xml:space="preserve">روی أصحابنا أن علیه القطع و به قال قوم، و قال أکثرهم لا یقطع و نصرة الأول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اَلسّٰارِقُ وَ اَلسّٰارِقَةُ فَاقْطَعُوا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یفرق فان سرق حرا صغیرا و علیه ثیاب و حلی ثقیل، و الکل للصبی فلا قطع علی من سرقة لأن ید الصبی علی ملکه، و لهذا المعنی قلنا فی اللقیط إذا وجد و معه مال کان المال له لأن یده علیه فإذا کانت یده علی ملکه فلا قطع لأنه لم یخرج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 من قال إذا سرقه لا یقطع، فأما علی ما قلناه فعلیه القطع</w:t>
      </w:r>
      <w:r>
        <w:rPr>
          <w:rFonts w:eastAsia="IRNazanin" w:cs="IRNazanin"/>
          <w:color w:val="111111"/>
          <w:sz w:val="28"/>
          <w:szCs w:val="28"/>
          <w:rtl w:val="true"/>
          <w:lang w:bidi="fa-IR"/>
        </w:rPr>
        <w:t>.</w:t>
      </w:r>
    </w:p>
    <w:p>
      <w:pPr>
        <w:pStyle w:val="Heading4"/>
        <w:numPr>
          <w:ilvl w:val="3"/>
          <w:numId w:val="1"/>
        </w:numPr>
        <w:rPr/>
      </w:pPr>
      <w:bookmarkStart w:id="204" w:name="__RefHeading___Toc6041113_3224264995"/>
      <w:bookmarkStart w:id="205" w:name="_Toc88"/>
      <w:bookmarkEnd w:id="204"/>
      <w:r>
        <w:rPr>
          <w:rtl w:val="true"/>
        </w:rPr>
        <w:t>و إن کان نائما علی متاع فسرق هو و المتاع معا فلا قطع</w:t>
      </w:r>
      <w:bookmarkEnd w:id="205"/>
    </w:p>
    <w:p>
      <w:pPr>
        <w:pStyle w:val="BookText"/>
        <w:rPr/>
      </w:pPr>
      <w:r>
        <w:rPr>
          <w:rFonts w:ascii="IRNazanin" w:hAnsi="IRNazanin" w:eastAsia="IRNazanin"/>
          <w:color w:val="111111"/>
          <w:sz w:val="28"/>
          <w:sz w:val="28"/>
          <w:szCs w:val="28"/>
          <w:rtl w:val="true"/>
          <w:lang w:bidi="fa-IR"/>
        </w:rPr>
        <w:t>لأن ید مالکه علیه و قد ذکرنا أنه إذا کان نائما علی جمل فسرق الجمل و هو علیه أنه لا قطع لهذا المعنی فان کان النائم علی المتاع عبدا فسرق هو و المتاع معا فعلیه القطع لأن العبد مال، و هو لو سرق العبد وحده قطعناه فبأن نقطعه هیهنا أولی</w:t>
      </w:r>
      <w:r>
        <w:rPr>
          <w:rFonts w:eastAsia="IRNazanin" w:cs="IRNazanin"/>
          <w:color w:val="111111"/>
          <w:sz w:val="28"/>
          <w:szCs w:val="28"/>
          <w:rtl w:val="true"/>
          <w:lang w:bidi="fa-IR"/>
        </w:rPr>
        <w:t>.</w:t>
      </w:r>
    </w:p>
    <w:p>
      <w:pPr>
        <w:pStyle w:val="Heading4"/>
        <w:numPr>
          <w:ilvl w:val="3"/>
          <w:numId w:val="1"/>
        </w:numPr>
        <w:rPr/>
      </w:pPr>
      <w:bookmarkStart w:id="206" w:name="__RefHeading___Toc6041115_3224264995"/>
      <w:bookmarkStart w:id="207" w:name="_Toc89"/>
      <w:bookmarkEnd w:id="206"/>
      <w:r>
        <w:rPr>
          <w:rtl w:val="true"/>
        </w:rPr>
        <w:t>فإن کان لرجل عند رجل مال ودیعة أو قراض أو عاریة فجعلها من هی فی یده فی حرز</w:t>
      </w:r>
      <w:bookmarkEnd w:id="207"/>
    </w:p>
    <w:p>
      <w:pPr>
        <w:pStyle w:val="BookText"/>
        <w:rPr/>
      </w:pPr>
      <w:r>
        <w:rPr>
          <w:rFonts w:ascii="IRNazanin" w:hAnsi="IRNazanin" w:eastAsia="IRNazanin"/>
          <w:color w:val="111111"/>
          <w:sz w:val="28"/>
          <w:sz w:val="28"/>
          <w:szCs w:val="28"/>
          <w:rtl w:val="true"/>
          <w:lang w:bidi="fa-IR"/>
        </w:rPr>
        <w:t>فجاء أجنبی فهتک الحرز و سرق هذا المتاع فعلیه القطع لأن صاحبه قد رضی بهذا المکان لماله حرزا، و هکذا لو کان لرجل فی ید وکیله مال فنقب و سرقه من الوکیل کان علیه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له قبل رجل دین فنقب صاحب الدین و سرق من مال من علیه الدین قدر دینه، فان کان من علیه مانعا له من ذلک فلا قطع علیه، و ان کان باذلا له غیر مانع فعلیه القطع</w:t>
      </w:r>
      <w:r>
        <w:rPr>
          <w:rFonts w:eastAsia="IRNazanin" w:cs="IRNazanin"/>
          <w:color w:val="111111"/>
          <w:sz w:val="28"/>
          <w:szCs w:val="28"/>
          <w:rtl w:val="true"/>
          <w:lang w:bidi="fa-IR"/>
        </w:rPr>
        <w:t>.</w:t>
      </w:r>
    </w:p>
    <w:p>
      <w:pPr>
        <w:pStyle w:val="Heading4"/>
        <w:numPr>
          <w:ilvl w:val="3"/>
          <w:numId w:val="1"/>
        </w:numPr>
        <w:rPr/>
      </w:pPr>
      <w:bookmarkStart w:id="208" w:name="__RefHeading___Toc6041117_3224264995"/>
      <w:bookmarkStart w:id="209" w:name="_Toc90"/>
      <w:bookmarkEnd w:id="208"/>
      <w:r>
        <w:rPr>
          <w:rtl w:val="true"/>
        </w:rPr>
        <w:t>فان قامت البینة علی رجل أنه قد سرق من حرز رجل نصابا فقال السارق المال لی و ملکی</w:t>
      </w:r>
      <w:bookmarkEnd w:id="20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القول قول رب الحرز إن المال له لأنه قد ثبت أنه أخذه منه و إذا حلف فلا قطع علی السارق لأنه صار خصما و صار شبهة لوقوع التنازع فی المال، و الحد لا یجب مع الشبهة، و هکذا لو وجد مع امرأة فادعی أنه زوجها</w:t>
      </w:r>
      <w:bookmarkStart w:id="210" w:name="pg13012_126610"/>
    </w:p>
    <w:p>
      <w:pPr>
        <w:pStyle w:val="BookText"/>
        <w:rPr/>
      </w:pPr>
      <w:bookmarkEnd w:id="210"/>
      <w:r>
        <w:rPr>
          <w:rFonts w:ascii="IRNazanin" w:hAnsi="IRNazanin" w:eastAsia="IRNazanin"/>
          <w:color w:val="111111"/>
          <w:sz w:val="28"/>
          <w:sz w:val="28"/>
          <w:szCs w:val="28"/>
          <w:rtl w:val="true"/>
          <w:lang w:bidi="fa-IR"/>
        </w:rPr>
        <w:t>فأنکرت و حلفت لا حد علیه لأنه صار منازعا فیه فکان شبهة فی سقوط الحد فلهذا لم یقطع</w:t>
      </w:r>
      <w:r>
        <w:rPr>
          <w:rFonts w:eastAsia="IRNazanin" w:cs="IRNazanin"/>
          <w:color w:val="111111"/>
          <w:sz w:val="28"/>
          <w:szCs w:val="28"/>
          <w:rtl w:val="true"/>
          <w:lang w:bidi="fa-IR"/>
        </w:rPr>
        <w:t>.</w:t>
      </w:r>
    </w:p>
    <w:p>
      <w:pPr>
        <w:pStyle w:val="Heading4"/>
        <w:numPr>
          <w:ilvl w:val="3"/>
          <w:numId w:val="1"/>
        </w:numPr>
        <w:rPr/>
      </w:pPr>
      <w:bookmarkStart w:id="211" w:name="__RefHeading___Toc6041119_3224264995"/>
      <w:bookmarkStart w:id="212" w:name="_Toc91"/>
      <w:bookmarkEnd w:id="211"/>
      <w:r>
        <w:rPr>
          <w:rtl w:val="true"/>
        </w:rPr>
        <w:t>فان غصب من رجل مالا فجعله فی حرز فنقب المغصوب عنه الحرز</w:t>
      </w:r>
      <w:bookmarkEnd w:id="212"/>
    </w:p>
    <w:p>
      <w:pPr>
        <w:pStyle w:val="BookText"/>
        <w:rPr/>
      </w:pPr>
      <w:r>
        <w:rPr>
          <w:rFonts w:ascii="IRNazanin" w:hAnsi="IRNazanin" w:eastAsia="IRNazanin"/>
          <w:color w:val="111111"/>
          <w:sz w:val="28"/>
          <w:sz w:val="28"/>
          <w:szCs w:val="28"/>
          <w:rtl w:val="true"/>
          <w:lang w:bidi="fa-IR"/>
        </w:rPr>
        <w:t>و أخذ مالا فان لم یأخذ غیر ماله فلا شیء علیه لأنه أخذ مال نفسه فإذا أخذ معه غیره من مال الغاصب، فان لم یکن متمیزا کالطعام و الشراب و الادهان فلا قطع أیضا بوجه لأنه مال مشترک فهو کالمال بین شریکین و لا قطع فی مال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مال الغاصب متمیزا عن الغصب فان کان مال الغاصب أقل من نصاب فلا قطع علی السارق لأنه ما سرق نصابا و إن کان مال الغاصب نصابا قال قوم لا قطع علیه لأنه إنما هتک الحرز لأخذ ماله لا لسرقة مال الغاصب فإذا سرق بعد هتک الحرز فقد سرق من حرز هتکه لغیر السرقة، فلا قطع، و قال آخرون علیه القطع لأنه لما سرق مال الغاصب مع مال نفسه کان الظاهر أنه نقب للسرقة، فلهذا قطعناه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الذی یقتضیه روایاتنا</w:t>
      </w:r>
      <w:r>
        <w:rPr>
          <w:rFonts w:eastAsia="IRNazanin" w:cs="IRNazanin"/>
          <w:color w:val="111111"/>
          <w:sz w:val="28"/>
          <w:szCs w:val="28"/>
          <w:rtl w:val="true"/>
          <w:lang w:bidi="fa-IR"/>
        </w:rPr>
        <w:t>.</w:t>
      </w:r>
    </w:p>
    <w:p>
      <w:pPr>
        <w:pStyle w:val="Heading4"/>
        <w:numPr>
          <w:ilvl w:val="3"/>
          <w:numId w:val="1"/>
        </w:numPr>
        <w:rPr/>
      </w:pPr>
      <w:bookmarkStart w:id="213" w:name="__RefHeading___Toc6041121_3224264995"/>
      <w:bookmarkStart w:id="214" w:name="_Toc92"/>
      <w:bookmarkEnd w:id="213"/>
      <w:r>
        <w:rPr>
          <w:rtl w:val="true"/>
        </w:rPr>
        <w:t>فإن سرق رجل نصابا من حرز لرجل ثم أحرزه فی حرز آخر فنقب سارق آخر الحرز فسرق تلک السرقة</w:t>
      </w:r>
      <w:bookmarkEnd w:id="214"/>
    </w:p>
    <w:p>
      <w:pPr>
        <w:pStyle w:val="BookText"/>
        <w:rPr/>
      </w:pPr>
      <w:r>
        <w:rPr>
          <w:rFonts w:ascii="IRNazanin" w:hAnsi="IRNazanin" w:eastAsia="IRNazanin"/>
          <w:color w:val="111111"/>
          <w:sz w:val="28"/>
          <w:sz w:val="28"/>
          <w:szCs w:val="28"/>
          <w:rtl w:val="true"/>
          <w:lang w:bidi="fa-IR"/>
        </w:rPr>
        <w:t>، فعلی السارق الأول القطع لأنه سرق نصابا من حرز مثله لا شبهة له فیه، و أما السارق الثانی فقال قوم لا قطع علیه لأن صاحب المال لم یرض بأن یکون هذا الحرز حرزا لماله، فکأنه سرقة من غیر حرز، و قال آخرون علیه القطع لأنه سرق من حرز مثله</w:t>
      </w:r>
      <w:r>
        <w:rPr>
          <w:rFonts w:eastAsia="IRNazanin" w:cs="IRNazanin"/>
          <w:color w:val="111111"/>
          <w:sz w:val="28"/>
          <w:szCs w:val="28"/>
          <w:rtl w:val="true"/>
          <w:lang w:bidi="fa-IR"/>
        </w:rPr>
        <w:t>.</w:t>
      </w:r>
    </w:p>
    <w:p>
      <w:pPr>
        <w:pStyle w:val="Heading4"/>
        <w:numPr>
          <w:ilvl w:val="3"/>
          <w:numId w:val="1"/>
        </w:numPr>
        <w:rPr/>
      </w:pPr>
      <w:bookmarkStart w:id="215" w:name="__RefHeading___Toc6041123_3224264995"/>
      <w:bookmarkStart w:id="216" w:name="_Toc93"/>
      <w:bookmarkEnd w:id="215"/>
      <w:r>
        <w:rPr>
          <w:rtl w:val="true"/>
        </w:rPr>
        <w:t>فأما إن غصب من رجل مالا و أحرزه ثم سرق سارق تلک العین المغصوبة</w:t>
      </w:r>
      <w:bookmarkEnd w:id="216"/>
    </w:p>
    <w:p>
      <w:pPr>
        <w:pStyle w:val="BookText"/>
        <w:rPr/>
      </w:pPr>
      <w:r>
        <w:rPr>
          <w:rFonts w:ascii="IRNazanin" w:hAnsi="IRNazanin" w:eastAsia="IRNazanin"/>
          <w:color w:val="111111"/>
          <w:sz w:val="28"/>
          <w:sz w:val="28"/>
          <w:szCs w:val="28"/>
          <w:rtl w:val="true"/>
          <w:lang w:bidi="fa-IR"/>
        </w:rPr>
        <w:t>، قال قوم علیه القطع، و قال آخرون لا قطع مثل المسئلة الاولی سواء و الخصم فی المسئلتین معا مالک الشیء دون غاصبه و سارقه، و قال قوم فی السرقة مثل قولنا و فی الغاصب إن الخصم فیه الغاصب</w:t>
      </w:r>
      <w:r>
        <w:rPr>
          <w:rFonts w:eastAsia="IRNazanin" w:cs="IRNazanin"/>
          <w:color w:val="111111"/>
          <w:sz w:val="28"/>
          <w:szCs w:val="28"/>
          <w:rtl w:val="true"/>
          <w:lang w:bidi="fa-IR"/>
        </w:rPr>
        <w:t>.</w:t>
      </w:r>
    </w:p>
    <w:p>
      <w:pPr>
        <w:pStyle w:val="Heading4"/>
        <w:numPr>
          <w:ilvl w:val="3"/>
          <w:numId w:val="1"/>
        </w:numPr>
        <w:rPr/>
      </w:pPr>
      <w:bookmarkStart w:id="217" w:name="__RefHeading___Toc6041125_3224264995"/>
      <w:bookmarkStart w:id="218" w:name="_Toc94"/>
      <w:bookmarkEnd w:id="217"/>
      <w:r>
        <w:rPr>
          <w:rtl w:val="true"/>
        </w:rPr>
        <w:t>قد ذکرنا أن القطع یجب بکل ما یتمول فی العادة</w:t>
      </w:r>
      <w:bookmarkEnd w:id="21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فمن ذلک الدفاتر بأسرها و المصاحف و کتب الفقه و الأدب و الأشعار و الأسمار و نحو ذلک، کل هذا یجب فیه القطع عندنا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فی شیء من هذه الدفاتر</w:t>
      </w:r>
      <w:r>
        <w:rPr>
          <w:rFonts w:eastAsia="IRNazanin" w:cs="IRNazanin"/>
          <w:color w:val="111111"/>
          <w:sz w:val="28"/>
          <w:szCs w:val="28"/>
          <w:rtl w:val="true"/>
          <w:lang w:bidi="fa-IR"/>
        </w:rPr>
        <w:t>.</w:t>
      </w:r>
      <w:bookmarkStart w:id="219" w:name="pg13012_126611"/>
    </w:p>
    <w:p>
      <w:pPr>
        <w:pStyle w:val="Heading4"/>
        <w:numPr>
          <w:ilvl w:val="3"/>
          <w:numId w:val="1"/>
        </w:numPr>
        <w:rPr/>
      </w:pPr>
      <w:bookmarkStart w:id="220" w:name="__RefHeading___Toc6041127_3224264995"/>
      <w:bookmarkStart w:id="221" w:name="_Toc95"/>
      <w:bookmarkEnd w:id="219"/>
      <w:bookmarkEnd w:id="220"/>
      <w:r>
        <w:rPr>
          <w:rtl w:val="true"/>
        </w:rPr>
        <w:t>إذا سرق ما یجب فیه القطع مع ما لا یجب فیه القطع</w:t>
      </w:r>
      <w:bookmarkEnd w:id="221"/>
    </w:p>
    <w:p>
      <w:pPr>
        <w:pStyle w:val="BookText"/>
        <w:rPr/>
      </w:pPr>
      <w:r>
        <w:rPr>
          <w:rFonts w:ascii="IRNazanin" w:hAnsi="IRNazanin" w:eastAsia="IRNazanin"/>
          <w:color w:val="111111"/>
          <w:sz w:val="28"/>
          <w:sz w:val="28"/>
          <w:szCs w:val="28"/>
          <w:rtl w:val="true"/>
          <w:lang w:bidi="fa-IR"/>
        </w:rPr>
        <w:t>وجب قطعه عندنا إذا کان نصابا مثل أن یسرق إبریقا من ذهب فیه ماء أو قدرا ثمینة فیها طبیخ و ما أشبه ذلک، و قال قوم لا قطع علیه و الأول الصحیح للآیة و الخبر</w:t>
      </w:r>
      <w:r>
        <w:rPr>
          <w:rFonts w:eastAsia="IRNazanin" w:cs="IRNazanin"/>
          <w:color w:val="111111"/>
          <w:sz w:val="28"/>
          <w:szCs w:val="28"/>
          <w:rtl w:val="true"/>
          <w:lang w:bidi="fa-IR"/>
        </w:rPr>
        <w:t>.</w:t>
      </w:r>
    </w:p>
    <w:p>
      <w:pPr>
        <w:pStyle w:val="Heading4"/>
        <w:numPr>
          <w:ilvl w:val="3"/>
          <w:numId w:val="1"/>
        </w:numPr>
        <w:rPr/>
      </w:pPr>
      <w:bookmarkStart w:id="222" w:name="__RefHeading___Toc6041129_3224264995"/>
      <w:bookmarkStart w:id="223" w:name="_Toc96"/>
      <w:bookmarkEnd w:id="222"/>
      <w:r>
        <w:rPr>
          <w:rtl w:val="true"/>
        </w:rPr>
        <w:t>من سرق من ستارة الکعبة ما قیمته ربع دینار کان علیه القطع عندنا</w:t>
      </w:r>
      <w:bookmarkEnd w:id="223"/>
    </w:p>
    <w:p>
      <w:pPr>
        <w:pStyle w:val="BookText"/>
        <w:rPr/>
      </w:pPr>
      <w:r>
        <w:rPr>
          <w:rFonts w:ascii="IRNazanin" w:hAnsi="IRNazanin" w:eastAsia="IRNazanin"/>
          <w:color w:val="111111"/>
          <w:sz w:val="28"/>
          <w:sz w:val="28"/>
          <w:szCs w:val="28"/>
          <w:rtl w:val="true"/>
          <w:lang w:bidi="fa-IR"/>
        </w:rPr>
        <w:t>إذا کانت مخیطة علی الکعبة، و قال قوم لا قطع فی ستارة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أصحابنا أن القائم علیه السلام إذا قام قطع بنی شیبة، و قال هؤلاء سراق الله فدل ذلک علی أن فیه القطع</w:t>
      </w:r>
      <w:r>
        <w:rPr>
          <w:rFonts w:eastAsia="IRNazanin" w:cs="IRNazanin"/>
          <w:color w:val="111111"/>
          <w:sz w:val="28"/>
          <w:szCs w:val="28"/>
          <w:rtl w:val="true"/>
          <w:lang w:bidi="fa-IR"/>
        </w:rPr>
        <w:t>.</w:t>
      </w:r>
    </w:p>
    <w:p>
      <w:pPr>
        <w:pStyle w:val="Heading4"/>
        <w:numPr>
          <w:ilvl w:val="3"/>
          <w:numId w:val="1"/>
        </w:numPr>
        <w:rPr/>
      </w:pPr>
      <w:bookmarkStart w:id="224" w:name="__RefHeading___Toc6041131_3224264995"/>
      <w:bookmarkStart w:id="225" w:name="_Toc97"/>
      <w:bookmarkEnd w:id="224"/>
      <w:r>
        <w:rPr>
          <w:rtl w:val="true"/>
        </w:rPr>
        <w:t>إذا استعار بیتا و جعل متاعه فیه، ثم إن المعیر نقب البیت و سرق المتاع</w:t>
      </w:r>
      <w:bookmarkEnd w:id="225"/>
    </w:p>
    <w:p>
      <w:pPr>
        <w:pStyle w:val="BookText"/>
        <w:rPr/>
      </w:pPr>
      <w:r>
        <w:rPr>
          <w:rFonts w:ascii="IRNazanin" w:hAnsi="IRNazanin" w:eastAsia="IRNazanin"/>
          <w:color w:val="111111"/>
          <w:sz w:val="28"/>
          <w:sz w:val="28"/>
          <w:szCs w:val="28"/>
          <w:rtl w:val="true"/>
          <w:lang w:bidi="fa-IR"/>
        </w:rPr>
        <w:t>قطعناه و قال قوم لا قطع علیه و الأول أصح</w:t>
      </w:r>
      <w:r>
        <w:rPr>
          <w:rFonts w:eastAsia="IRNazanin" w:cs="IRNazanin"/>
          <w:color w:val="111111"/>
          <w:sz w:val="28"/>
          <w:szCs w:val="28"/>
          <w:rtl w:val="true"/>
          <w:lang w:bidi="fa-IR"/>
        </w:rPr>
        <w:t>.</w:t>
      </w:r>
    </w:p>
    <w:p>
      <w:pPr>
        <w:pStyle w:val="Heading4"/>
        <w:numPr>
          <w:ilvl w:val="3"/>
          <w:numId w:val="1"/>
        </w:numPr>
        <w:rPr/>
      </w:pPr>
      <w:bookmarkStart w:id="226" w:name="__RefHeading___Toc6041133_3224264995"/>
      <w:bookmarkStart w:id="227" w:name="_Toc98"/>
      <w:bookmarkEnd w:id="226"/>
      <w:r>
        <w:rPr>
          <w:rtl w:val="true"/>
        </w:rPr>
        <w:t>إذا اکتری دارا و جعل متاعه فیها فنقب المکری و سرق</w:t>
      </w:r>
      <w:bookmarkEnd w:id="227"/>
    </w:p>
    <w:p>
      <w:pPr>
        <w:pStyle w:val="BookText"/>
        <w:rPr/>
      </w:pPr>
      <w:r>
        <w:rPr>
          <w:rFonts w:ascii="IRNazanin" w:hAnsi="IRNazanin" w:eastAsia="IRNazanin"/>
          <w:color w:val="111111"/>
          <w:sz w:val="28"/>
          <w:sz w:val="28"/>
          <w:szCs w:val="28"/>
          <w:rtl w:val="true"/>
          <w:lang w:bidi="fa-IR"/>
        </w:rPr>
        <w:t>فعلیه القطع عندنا و عند الأکثر و قال قوم لا قطع فان غصب بیتا من رجل و جعل متاعه فیه فنقبه أجنبی و سرق منه نصابا لا قطع علیه لأنه فی یده بغیر حق فلا یکون حرزا کالطریق فان نقب المراح و دخل فحلب من الغنم ما فیه نصاب و أخرجه قطعناه،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بناء علی أصله فی الأشیاء الرطبة</w:t>
      </w:r>
      <w:r>
        <w:rPr>
          <w:rFonts w:eastAsia="IRNazanin" w:cs="IRNazanin"/>
          <w:color w:val="111111"/>
          <w:sz w:val="28"/>
          <w:szCs w:val="28"/>
          <w:rtl w:val="true"/>
          <w:lang w:bidi="fa-IR"/>
        </w:rPr>
        <w:t>.</w:t>
      </w:r>
    </w:p>
    <w:p>
      <w:pPr>
        <w:pStyle w:val="Heading4"/>
        <w:numPr>
          <w:ilvl w:val="3"/>
          <w:numId w:val="1"/>
        </w:numPr>
        <w:rPr/>
      </w:pPr>
      <w:bookmarkStart w:id="228" w:name="__RefHeading___Toc6041135_3224264995"/>
      <w:bookmarkStart w:id="229" w:name="_Toc99"/>
      <w:bookmarkEnd w:id="228"/>
      <w:r>
        <w:rPr>
          <w:rtl w:val="true"/>
        </w:rPr>
        <w:t>فإن نزل برجل ضیف فسرق الضیف شیئا من مال صاحب المنزل</w:t>
      </w:r>
      <w:bookmarkEnd w:id="229"/>
    </w:p>
    <w:p>
      <w:pPr>
        <w:pStyle w:val="BookText"/>
        <w:rPr/>
      </w:pPr>
      <w:r>
        <w:rPr>
          <w:rFonts w:ascii="IRNazanin" w:hAnsi="IRNazanin" w:eastAsia="IRNazanin"/>
          <w:color w:val="111111"/>
          <w:sz w:val="28"/>
          <w:sz w:val="28"/>
          <w:szCs w:val="28"/>
          <w:rtl w:val="true"/>
          <w:lang w:bidi="fa-IR"/>
        </w:rPr>
        <w:t>فان کان من البیت الذی نزل فیه فلا قطع و إن کان من بیت غیره من دون غلق و قفل و نحو ذلک فعلیه القطع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علی هذا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أصحابنا أنه لا قطع علی الضیف و لم یفصلوا و ینبغی أن یفصل مثل هذا فإن أضاف هذا الضیف ضیفا آخر بغیر إذن صاحب الدار، فسرق الثانی کان علیه القطع علی کل حال و لم یذکر هذه أحد من الفقهاء</w:t>
      </w:r>
      <w:r>
        <w:rPr>
          <w:rFonts w:eastAsia="IRNazanin" w:cs="IRNazanin"/>
          <w:color w:val="111111"/>
          <w:sz w:val="28"/>
          <w:szCs w:val="28"/>
          <w:rtl w:val="true"/>
          <w:lang w:bidi="fa-IR"/>
        </w:rPr>
        <w:t>.</w:t>
      </w:r>
    </w:p>
    <w:p>
      <w:pPr>
        <w:pStyle w:val="Heading4"/>
        <w:numPr>
          <w:ilvl w:val="3"/>
          <w:numId w:val="1"/>
        </w:numPr>
        <w:rPr/>
      </w:pPr>
      <w:bookmarkStart w:id="230" w:name="__RefHeading___Toc6041137_3224264995"/>
      <w:bookmarkStart w:id="231" w:name="_Toc100"/>
      <w:bookmarkEnd w:id="230"/>
      <w:r>
        <w:rPr>
          <w:rtl w:val="true"/>
        </w:rPr>
        <w:t>إذا سرق العبد فعلیه القطع کالحر</w:t>
      </w:r>
      <w:bookmarkEnd w:id="23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آبقا أو غیر آبق عندنا، و قال قوم إن کان آبقا لا قطع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سرق فی عام مجاعة و قحط فان کان الطعام موجودا و القوت مقدور</w:t>
      </w:r>
      <w:bookmarkStart w:id="232" w:name="pg13012_126612"/>
    </w:p>
    <w:p>
      <w:pPr>
        <w:pStyle w:val="BookText"/>
        <w:rPr/>
      </w:pPr>
      <w:bookmarkEnd w:id="232"/>
      <w:r>
        <w:rPr>
          <w:rFonts w:ascii="IRNazanin" w:hAnsi="IRNazanin" w:eastAsia="IRNazanin"/>
          <w:color w:val="111111"/>
          <w:sz w:val="28"/>
          <w:sz w:val="28"/>
          <w:szCs w:val="28"/>
          <w:rtl w:val="true"/>
          <w:lang w:bidi="fa-IR"/>
        </w:rPr>
        <w:t>علیه لکن بالأثمان الغالیة فعلیه القطع، و إن کان القوت متعذرا لا یقدر علیه فسرق سارق فأخذ الطعام فلا قطع علیه و روی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فی عام المجاعة و روی لا قطع فی عام السنة</w:t>
      </w:r>
      <w:r>
        <w:rPr>
          <w:rFonts w:eastAsia="IRNazanin" w:cs="IRNazanin"/>
          <w:color w:val="111111"/>
          <w:sz w:val="28"/>
          <w:szCs w:val="28"/>
          <w:rtl w:val="true"/>
          <w:lang w:bidi="fa-IR"/>
        </w:rPr>
        <w:t>.</w:t>
      </w:r>
    </w:p>
    <w:p>
      <w:pPr>
        <w:pStyle w:val="Heading4"/>
        <w:numPr>
          <w:ilvl w:val="3"/>
          <w:numId w:val="1"/>
        </w:numPr>
        <w:rPr/>
      </w:pPr>
      <w:bookmarkStart w:id="233" w:name="__RefHeading___Toc6041139_3224264995"/>
      <w:bookmarkStart w:id="234" w:name="_Toc101"/>
      <w:bookmarkEnd w:id="233"/>
      <w:r>
        <w:rPr>
          <w:rtl w:val="true"/>
        </w:rPr>
        <w:t>النباش یقطع عندنا إذا أخرج الکفن عن جمیع القبر الی وجه الأرض</w:t>
      </w:r>
      <w:bookmarkEnd w:id="23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إن أخرجه من اللحد إلی بعض القبر فلا قطع کما لو أخذ المتاع من جوف الحرز فنقله من مکان إلی مکان فالقبر کالبیت إن أخرجه من جمیع البیت قطع و إلا لم یقطع قال و قال قوم لا قطع علی النباش و الأول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المطالب بهذا القطع؟ مبنی علی أمر المالک للکفن و قیل فیه ثلثة أقوال أحدها للوارث و الثانی فی حکم ملک المیت، و الثالث لا مالک له کستارة الکعبة فمن قال للورثة أو فی حکم الملک للمیت، قال المطالب بالقطع الوارث، و هو الذی یقتضیه مذهبنا و من قال لا مالک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المطالب بالقطع الحاکم و إن کان المیت عبدا کان الکفن عند الأولین للسید و عند الباقین لا مالک له و القطع علی ما مضی و لا یجیء أنه علی حکم ملک العبد لأنه لا یملک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المیت لم یخلف شیئا و کفنه الامام من بیت المال، یقطع بلا خلاف لأن لکل أحد فی بیت المال حقا مشترکا فإذا حضر الامام کان أحق به من غیره و زوال الاشتراک فیه فلو سرق سارق منه فی حیاته قطع کذلک الکفن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یقطع النباش فإنما یقطع بالکفن الذی هو السنة و هو خمسة أثواب فإن زاد علیها شیئا أو دفن فی تابوت فالقبر حرز للکفن دون ما عداه</w:t>
      </w:r>
      <w:r>
        <w:rPr>
          <w:rFonts w:eastAsia="IRNazanin" w:cs="IRNazanin"/>
          <w:color w:val="111111"/>
          <w:sz w:val="28"/>
          <w:szCs w:val="28"/>
          <w:rtl w:val="true"/>
          <w:lang w:bidi="fa-IR"/>
        </w:rPr>
        <w:t>.</w:t>
      </w:r>
      <w:bookmarkStart w:id="235" w:name="pg13012_126613"/>
    </w:p>
    <w:p>
      <w:pPr>
        <w:pStyle w:val="Heading3"/>
        <w:numPr>
          <w:ilvl w:val="2"/>
          <w:numId w:val="1"/>
        </w:numPr>
        <w:rPr/>
      </w:pPr>
      <w:bookmarkStart w:id="236" w:name="__RefHeading___Toc6041141_3224264995"/>
      <w:bookmarkStart w:id="237" w:name="_Toc102"/>
      <w:bookmarkEnd w:id="235"/>
      <w:bookmarkEnd w:id="236"/>
      <w:r>
        <w:rPr>
          <w:rtl w:val="true"/>
        </w:rPr>
        <w:t>فصل فی قطع الید و الرجل فی السرقة</w:t>
      </w:r>
      <w:bookmarkEnd w:id="237"/>
    </w:p>
    <w:p>
      <w:pPr>
        <w:pStyle w:val="Heading4"/>
        <w:numPr>
          <w:ilvl w:val="3"/>
          <w:numId w:val="1"/>
        </w:numPr>
        <w:rPr/>
      </w:pPr>
      <w:bookmarkStart w:id="238" w:name="__RefHeading___Toc6041143_3224264995"/>
      <w:bookmarkStart w:id="239" w:name="_Toc103"/>
      <w:bookmarkEnd w:id="238"/>
      <w:r>
        <w:rPr>
          <w:rtl w:val="true"/>
        </w:rPr>
        <w:t>إذا سرق السارق وجب قطعه بالسرقة</w:t>
      </w:r>
      <w:bookmarkEnd w:id="239"/>
    </w:p>
    <w:p>
      <w:pPr>
        <w:pStyle w:val="BookText"/>
        <w:rPr/>
      </w:pPr>
      <w:r>
        <w:rPr>
          <w:rFonts w:ascii="IRNazanin" w:hAnsi="IRNazanin" w:eastAsia="IRNazanin"/>
          <w:color w:val="111111"/>
          <w:sz w:val="28"/>
          <w:sz w:val="28"/>
          <w:szCs w:val="28"/>
          <w:rtl w:val="true"/>
          <w:lang w:bidi="fa-IR"/>
        </w:rPr>
        <w:t xml:space="preserve">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فَاقْطَعُوا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قطع الیمنی، و فی قراءة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فاقطعوا إیمانهما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فی ذلک أیضا فإذا سرق ثانیا قطعت رجله الیسری إجماعا إلا عطا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یده الیسری و إن سرق ثالثا قطعت یده الیسری عند قوم، و عندنا یخلد الحبس و إن سرق رابعا قتل عندنا و عندهم قطعت رجله الیمنی و فیه خلاف</w:t>
      </w:r>
      <w:r>
        <w:rPr>
          <w:rFonts w:eastAsia="IRNazanin" w:cs="IRNazanin"/>
          <w:color w:val="111111"/>
          <w:sz w:val="28"/>
          <w:szCs w:val="28"/>
          <w:rtl w:val="true"/>
          <w:lang w:bidi="fa-IR"/>
        </w:rPr>
        <w:t>.</w:t>
      </w:r>
    </w:p>
    <w:p>
      <w:pPr>
        <w:pStyle w:val="Heading4"/>
        <w:numPr>
          <w:ilvl w:val="3"/>
          <w:numId w:val="1"/>
        </w:numPr>
        <w:rPr/>
      </w:pPr>
      <w:bookmarkStart w:id="240" w:name="__RefHeading___Toc6041145_3224264995"/>
      <w:bookmarkStart w:id="241" w:name="_Toc104"/>
      <w:bookmarkEnd w:id="240"/>
      <w:r>
        <w:rPr>
          <w:rtl w:val="true"/>
        </w:rPr>
        <w:t>فإذا تقرر وجوب القطع فان القطع عندنا من أصول الأصابع</w:t>
      </w:r>
      <w:bookmarkEnd w:id="241"/>
    </w:p>
    <w:p>
      <w:pPr>
        <w:pStyle w:val="BookText"/>
        <w:rPr/>
      </w:pPr>
      <w:r>
        <w:rPr>
          <w:rFonts w:ascii="IRNazanin" w:hAnsi="IRNazanin" w:eastAsia="IRNazanin"/>
          <w:color w:val="111111"/>
          <w:sz w:val="28"/>
          <w:sz w:val="28"/>
          <w:szCs w:val="28"/>
          <w:rtl w:val="true"/>
          <w:lang w:bidi="fa-IR"/>
        </w:rPr>
        <w:t>فی الید و فی الرجل من عند معقد الشراک من عند الناتئ علی ظهر القدم و یترک له ما یمشی علیه، و عندهم من الکوع و هو المفصل الذی بین الکف و الذراع و المفصل الذی بین الساق و القدم و قالت الخوارج یقطع من المنکب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رابعا و قد بینا أنه یقتل فلا یتقدر الخامسة و من قال لا یقتل قال یعزر و قال قوم یقتل فی الخامسة</w:t>
      </w:r>
      <w:r>
        <w:rPr>
          <w:rFonts w:eastAsia="IRNazanin" w:cs="IRNazanin"/>
          <w:color w:val="111111"/>
          <w:sz w:val="28"/>
          <w:szCs w:val="28"/>
          <w:rtl w:val="true"/>
          <w:lang w:bidi="fa-IR"/>
        </w:rPr>
        <w:t>.</w:t>
      </w:r>
    </w:p>
    <w:p>
      <w:pPr>
        <w:pStyle w:val="Heading4"/>
        <w:numPr>
          <w:ilvl w:val="3"/>
          <w:numId w:val="1"/>
        </w:numPr>
        <w:rPr/>
      </w:pPr>
      <w:bookmarkStart w:id="242" w:name="__RefHeading___Toc6041147_3224264995"/>
      <w:bookmarkStart w:id="243" w:name="_Toc105"/>
      <w:bookmarkEnd w:id="242"/>
      <w:r>
        <w:rPr>
          <w:rtl w:val="true"/>
        </w:rPr>
        <w:t>فإذا قدم السارق للقطع اجلس و لا یقطع قائما</w:t>
      </w:r>
      <w:bookmarkEnd w:id="243"/>
    </w:p>
    <w:p>
      <w:pPr>
        <w:pStyle w:val="BookText"/>
        <w:rPr/>
      </w:pPr>
      <w:r>
        <w:rPr>
          <w:rFonts w:ascii="IRNazanin" w:hAnsi="IRNazanin" w:eastAsia="IRNazanin"/>
          <w:color w:val="111111"/>
          <w:sz w:val="28"/>
          <w:sz w:val="28"/>
          <w:szCs w:val="28"/>
          <w:rtl w:val="true"/>
          <w:lang w:bidi="fa-IR"/>
        </w:rPr>
        <w:t>لأنه أمکن له و ضبط حتی لا یتحرک فیجنی علی نفسه، و تشد یده بحبل و تمد حتی یتبین المفصل و توضع علی شیء لوح أو نحوه فإنه أسهل و أعجل لقطعه ثم یوضع علی المفصل سکین حادة و یدق من فوقه دقة واحدة حتی تنقطع الید بأعجل ما یمکن، و عندنا یفعل مثل ذلک بأصول الأصابع إن أمکن أو یوضع علی الموضع شیء حاد و یمد علیه مدة واحدة و لا یکرر القطع فیعذبه لأن الغرض إقامة الحد من غیر تعذیب، فان علم قطع أعجل من هذا قطع به</w:t>
      </w:r>
      <w:r>
        <w:rPr>
          <w:rFonts w:eastAsia="IRNazanin" w:cs="IRNazanin"/>
          <w:color w:val="111111"/>
          <w:sz w:val="28"/>
          <w:szCs w:val="28"/>
          <w:rtl w:val="true"/>
          <w:lang w:bidi="fa-IR"/>
        </w:rPr>
        <w:t>.</w:t>
      </w:r>
    </w:p>
    <w:p>
      <w:pPr>
        <w:pStyle w:val="Heading4"/>
        <w:numPr>
          <w:ilvl w:val="3"/>
          <w:numId w:val="1"/>
        </w:numPr>
        <w:rPr/>
      </w:pPr>
      <w:bookmarkStart w:id="244" w:name="__RefHeading___Toc6041149_3224264995"/>
      <w:bookmarkStart w:id="245" w:name="_Toc106"/>
      <w:bookmarkEnd w:id="244"/>
      <w:r>
        <w:rPr>
          <w:rtl w:val="true"/>
        </w:rPr>
        <w:t>فإذا قطعت الید حسمت</w:t>
      </w:r>
      <w:bookmarkEnd w:id="24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الحسم أن یغلی الزیت حتی إذا قطعت الید جعل موضع القطع فی الزیت المغلی حتی ینسد أفواه العروق و ینحسم خروج الدم منها لما روی أن</w:t>
      </w:r>
      <w:bookmarkStart w:id="246" w:name="pg13012_126614"/>
    </w:p>
    <w:p>
      <w:pPr>
        <w:pStyle w:val="BookText"/>
        <w:rPr/>
      </w:pPr>
      <w:bookmarkEnd w:id="246"/>
      <w:r>
        <w:rPr>
          <w:rFonts w:ascii="IRNazanin" w:hAnsi="IRNazanin" w:eastAsia="IRNazanin"/>
          <w:color w:val="111111"/>
          <w:sz w:val="28"/>
          <w:sz w:val="28"/>
          <w:szCs w:val="28"/>
          <w:rtl w:val="true"/>
          <w:lang w:bidi="fa-IR"/>
        </w:rPr>
        <w:t>النبی علیه و آله السلام اتی برجل قد سرق فقال اذهبوا فاقطعوه ثم احسموه و کان علی إذا قطع سارقا حسمه بالزیت و أجرة القاطع من بیت المال و إن لم یفعل الامام ذلک لم یکن علیه شیء لأن الذی علیه اقامة الحد لا مداواة المحدود، فان لم یفعل فالمستحب للمقطوع أن یفعل فان لم یفعل فلا شیء علیه کالمریض إن داوی فذاک و إلا فلا شیء علیه فإذا حسمت یده فالسنة أن تعلق التی قطعت فی عنقه ساعة، لما روی أن النبی صلی الله علیه و آله اتی بسارق فقطعه ثم أمر بها فعلقت فی عنقه، و لأن هذا أردع و أزجر</w:t>
      </w:r>
      <w:r>
        <w:rPr>
          <w:rFonts w:eastAsia="IRNazanin" w:cs="IRNazanin"/>
          <w:color w:val="111111"/>
          <w:sz w:val="28"/>
          <w:szCs w:val="28"/>
          <w:rtl w:val="true"/>
          <w:lang w:bidi="fa-IR"/>
        </w:rPr>
        <w:t>.</w:t>
      </w:r>
    </w:p>
    <w:p>
      <w:pPr>
        <w:pStyle w:val="Heading3"/>
        <w:numPr>
          <w:ilvl w:val="2"/>
          <w:numId w:val="1"/>
        </w:numPr>
        <w:rPr/>
      </w:pPr>
      <w:bookmarkStart w:id="247" w:name="__RefHeading___Toc6041151_3224264995"/>
      <w:bookmarkStart w:id="248" w:name="_Toc107"/>
      <w:bookmarkEnd w:id="247"/>
      <w:r>
        <w:rPr>
          <w:rtl w:val="true"/>
        </w:rPr>
        <w:t>فصل فیمن لا یقام علیه الحد</w:t>
      </w:r>
      <w:bookmarkEnd w:id="248"/>
    </w:p>
    <w:p>
      <w:pPr>
        <w:pStyle w:val="Heading4"/>
        <w:numPr>
          <w:ilvl w:val="3"/>
          <w:numId w:val="1"/>
        </w:numPr>
        <w:rPr/>
      </w:pPr>
      <w:bookmarkStart w:id="249" w:name="__RefHeading___Toc6041153_3224264995"/>
      <w:bookmarkStart w:id="250" w:name="_Toc108"/>
      <w:bookmarkEnd w:id="249"/>
      <w:r>
        <w:rPr>
          <w:rtl w:val="true"/>
        </w:rPr>
        <w:t>منهم الحامل</w:t>
      </w:r>
      <w:bookmarkEnd w:id="250"/>
    </w:p>
    <w:p>
      <w:pPr>
        <w:pStyle w:val="BookText"/>
        <w:rPr/>
      </w:pPr>
      <w:r>
        <w:rPr>
          <w:rFonts w:ascii="IRNazanin" w:hAnsi="IRNazanin" w:eastAsia="IRNazanin"/>
          <w:color w:val="111111"/>
          <w:sz w:val="28"/>
          <w:sz w:val="28"/>
          <w:szCs w:val="28"/>
          <w:rtl w:val="true"/>
          <w:lang w:bidi="fa-IR"/>
        </w:rPr>
        <w:t>فلا یقام علیها حد قذف و لا حد زنا و لا حد سرقة لأنه لا سبیل علی ما فی بطنها فإذا وضعت فلا یقام علیها و هی نفساء حتی یخرج من النفاس و لا یقام فی شدة برد لأنه یؤدی إلی التلف و لا علی مریض بین المرض لأن المرض الظاهر أشد من الحر و البرد، و لا یقام أیضا علی من به سبب من أسباب التلف کقطع الید فی قصاص أو سرقة لأنه لا یؤمن التلف</w:t>
      </w:r>
      <w:r>
        <w:rPr>
          <w:rFonts w:eastAsia="IRNazanin" w:cs="IRNazanin"/>
          <w:color w:val="111111"/>
          <w:sz w:val="28"/>
          <w:szCs w:val="28"/>
          <w:rtl w:val="true"/>
          <w:lang w:bidi="fa-IR"/>
        </w:rPr>
        <w:t>.</w:t>
      </w:r>
    </w:p>
    <w:p>
      <w:pPr>
        <w:pStyle w:val="Heading4"/>
        <w:numPr>
          <w:ilvl w:val="3"/>
          <w:numId w:val="1"/>
        </w:numPr>
        <w:rPr/>
      </w:pPr>
      <w:bookmarkStart w:id="251" w:name="__RefHeading___Toc6041155_3224264995"/>
      <w:bookmarkStart w:id="252" w:name="_Toc109"/>
      <w:bookmarkEnd w:id="251"/>
      <w:r>
        <w:rPr>
          <w:rtl w:val="true"/>
        </w:rPr>
        <w:t>إذا دخل الرجل الحمام و نزع ثیابه فسرقت</w:t>
      </w:r>
      <w:bookmarkEnd w:id="25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سلمها إلی الحمامی أو استحفظه إیاها فقال احفظ ثیابی فالحمامی مودع فینظر فیه، فان راعاها حق مراعاتها و هو أنه لا یزال ینظر إلیها محتاطا فی حفظها فسرقت بحیث لا یعلم فلا شیء علیه و علی السارق القطع و الغرم، و إن توانا فی بابها فان نام عن حفظها أو أعرض عنها متشاغلا بحدیث أو غیره أو جعل الثیاب خلفه فسرقت فعلی الحمامی الضمان لأنه فرط فی حفظها و علی السارق الغرم دون القطع لأنه ما سرقها من حرزها و هکذا حکم أصحاب الباعة علی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ما بین أیدیهم المراعاة و النظر إلیها فإن سرق منهم شیء مع وجود المراعاة فعلی من سرق القطع، و إن توانا عنها و تغافل أو نام عنها أو سها لم یکن ما بین</w:t>
      </w:r>
      <w:bookmarkStart w:id="253" w:name="pg13012_126615"/>
    </w:p>
    <w:p>
      <w:pPr>
        <w:pStyle w:val="BookText"/>
        <w:rPr/>
      </w:pPr>
      <w:bookmarkEnd w:id="253"/>
      <w:r>
        <w:rPr>
          <w:rFonts w:ascii="IRNazanin" w:hAnsi="IRNazanin" w:eastAsia="IRNazanin"/>
          <w:color w:val="111111"/>
          <w:sz w:val="28"/>
          <w:sz w:val="28"/>
          <w:szCs w:val="28"/>
          <w:rtl w:val="true"/>
          <w:lang w:bidi="fa-IR"/>
        </w:rPr>
        <w:t>یدیه فی حرز فإن سرقه سارق فعلیه الضمان دون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دخل الحمام فنزع ثیابه علی حصیر أو وتد علی ما جرت به العادة و لم یسلمها إلی الحمامی و لا استحفظه إیاها فالحمامی غیر مودع، و ثیاب هذا فی غیر حرز، فان سرقت فلا قطع علی سارقها، لأنه تناولها من غیر حرز، فان المکان مأذون فی استطراقه و الدخول إلیه، فما وضع فیه هکذا فلیس فی حرز</w:t>
      </w:r>
      <w:r>
        <w:rPr>
          <w:rFonts w:eastAsia="IRNazanin" w:cs="IRNazanin"/>
          <w:color w:val="111111"/>
          <w:sz w:val="28"/>
          <w:szCs w:val="28"/>
          <w:rtl w:val="true"/>
          <w:lang w:bidi="fa-IR"/>
        </w:rPr>
        <w:t>.</w:t>
      </w:r>
    </w:p>
    <w:p>
      <w:pPr>
        <w:pStyle w:val="Heading4"/>
        <w:numPr>
          <w:ilvl w:val="3"/>
          <w:numId w:val="1"/>
        </w:numPr>
        <w:rPr/>
      </w:pPr>
      <w:bookmarkStart w:id="254" w:name="__RefHeading___Toc6041157_3224264995"/>
      <w:bookmarkStart w:id="255" w:name="_Toc110"/>
      <w:bookmarkEnd w:id="254"/>
      <w:r>
        <w:rPr>
          <w:rtl w:val="true"/>
        </w:rPr>
        <w:t>المقیم فی دار الإسلام علی ثلثة أضرب</w:t>
      </w:r>
      <w:r>
        <w:rPr>
          <w:rtl w:val="true"/>
        </w:rPr>
        <w:t xml:space="preserve">: </w:t>
      </w:r>
      <w:r>
        <w:rPr>
          <w:rtl w:val="true"/>
        </w:rPr>
        <w:t>مسلم و ذمی و مستأمن</w:t>
      </w:r>
      <w:bookmarkEnd w:id="25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المسلم فعلی الامام نصرته و الذب عنه کل من یقصده بغیر حق مسلما کان أو مشرکا، و متی وجب له حق استوفاه له منه سواء کان من حقوق الله أو حقوق الآدمیین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أهل الذمة کان حکمه فی هذا کله حکم المسلم فی نصرته و الذب عنه غیر أنه إن شرب الخمر فلا حد علیه، و إن کان مجوسیا فنکح امه فلا حد علیه عندهم علی کل حال و عندنا ما لم یتظاهر، لأنه بذل الجزیة علی مقامه فی دینه و اعتقاده، فإذا کان هذا من دینه فلا اعتراض علیه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المستأمن فعلی الامام أن یذب عنه من للإمام به علقة و هم المسلمون و أهل الذمة فاما إن قصدهم أهل الحرب أو اقتتلوا بعضهم فی بعض لم یتعرض الامام لهم و لا علیهم بمعونة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استیفاء الحقوق منهم فالحقوق علی ثلثة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لله محض، و حق لادمی و حق لله و یتعلق بحق الآدمیین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حقوق الله کحد الخمر و الزنا و هو إذا زنا بمشرکة فلا یستوفی منه عندهم لأنه دخل علی هذا فلا یعترض علیه و عندنا ما لم یتظاهر به کذلک، فان تظاهر به استوفی منه الحد فأما إن زنا بمسلمة فله حکم آخر نذکره، و عندنا علیه القتل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 الآدمیین کالأموال و حد القذف فهذه تستوفی منه لأنه علی الکف عن أموالنا و أنفسنا و أعراضنا فإذا لم نکن منه فی أمان کان علیه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 الله الذی یتعلق بحق الآدمی، فهو القطع فی السرقة فمن فعل هذا</w:t>
      </w:r>
      <w:bookmarkStart w:id="256" w:name="pg13012_126616"/>
    </w:p>
    <w:p>
      <w:pPr>
        <w:pStyle w:val="BookText"/>
        <w:rPr/>
      </w:pPr>
      <w:bookmarkEnd w:id="256"/>
      <w:r>
        <w:rPr>
          <w:rFonts w:ascii="IRNazanin" w:hAnsi="IRNazanin" w:eastAsia="IRNazanin"/>
          <w:color w:val="111111"/>
          <w:sz w:val="28"/>
          <w:sz w:val="28"/>
          <w:szCs w:val="28"/>
          <w:rtl w:val="true"/>
          <w:lang w:bidi="fa-IR"/>
        </w:rPr>
        <w:t>فعلیه الغرم، و أما القطع فإنه یجب علیه عندنا و قال قوم لا یجب</w:t>
      </w:r>
      <w:r>
        <w:rPr>
          <w:rFonts w:eastAsia="IRNazanin" w:cs="IRNazanin"/>
          <w:color w:val="111111"/>
          <w:sz w:val="28"/>
          <w:szCs w:val="28"/>
          <w:rtl w:val="true"/>
          <w:lang w:bidi="fa-IR"/>
        </w:rPr>
        <w:t>.</w:t>
      </w:r>
    </w:p>
    <w:p>
      <w:pPr>
        <w:pStyle w:val="Heading4"/>
        <w:numPr>
          <w:ilvl w:val="3"/>
          <w:numId w:val="1"/>
        </w:numPr>
        <w:rPr/>
      </w:pPr>
      <w:bookmarkStart w:id="257" w:name="__RefHeading___Toc6041159_3224264995"/>
      <w:bookmarkStart w:id="258" w:name="_Toc111"/>
      <w:bookmarkEnd w:id="257"/>
      <w:r>
        <w:rPr>
          <w:rtl w:val="true"/>
        </w:rPr>
        <w:t>إذا وقف الإنسان شیئا ینقل و یحول کالثیاب و السلاح و الحیوان، فسرقه سارق</w:t>
      </w:r>
      <w:bookmarkEnd w:id="258"/>
    </w:p>
    <w:p>
      <w:pPr>
        <w:pStyle w:val="BookText"/>
        <w:rPr/>
      </w:pPr>
      <w:r>
        <w:rPr>
          <w:rFonts w:ascii="IRNazanin" w:hAnsi="IRNazanin" w:eastAsia="IRNazanin"/>
          <w:color w:val="111111"/>
          <w:sz w:val="28"/>
          <w:sz w:val="28"/>
          <w:szCs w:val="28"/>
          <w:rtl w:val="true"/>
          <w:lang w:bidi="fa-IR"/>
        </w:rPr>
        <w:t>و کان نصابا من حرزه، فمن قال الوقف ینتقل إلی الله لا إلی مالک سواه، قال لا قطع علیه، و منهم من قال علیه القطع، و من قال ینتقل إلی الموقوف علیه فمنهم من قال لا قطع علیه، و منهم من قال علیه القطع و هو أصح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أم الولد إذا کانت نائمة فسرقها إنسان فعلیه القطع عندنا و قال قوم لا قطع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فی رقبة الوقف فأما الکلام فی النماء کالثمرة و الزرع و نحو ذلک فإذا سرق منه سارق فان کان من أهل الوقف فلا قطع، لأن له فیه حقا کما لو سرق من بیت المال، و إن کان السارق أجنبیا فعلیه القطع لأنه لا شبهة فیه</w:t>
      </w:r>
      <w:r>
        <w:rPr>
          <w:rFonts w:eastAsia="IRNazanin" w:cs="IRNazanin"/>
          <w:color w:val="111111"/>
          <w:sz w:val="28"/>
          <w:szCs w:val="28"/>
          <w:rtl w:val="true"/>
          <w:lang w:bidi="fa-IR"/>
        </w:rPr>
        <w:t>.</w:t>
      </w:r>
    </w:p>
    <w:p>
      <w:pPr>
        <w:pStyle w:val="Heading4"/>
        <w:numPr>
          <w:ilvl w:val="3"/>
          <w:numId w:val="1"/>
        </w:numPr>
        <w:rPr/>
      </w:pPr>
      <w:bookmarkStart w:id="259" w:name="__RefHeading___Toc6041161_3224264995"/>
      <w:bookmarkStart w:id="260" w:name="_Toc112"/>
      <w:bookmarkEnd w:id="259"/>
      <w:r>
        <w:rPr>
          <w:rtl w:val="true"/>
        </w:rPr>
        <w:t>إذا تکررت منه السرقة فسرق مرارا من واحد و من جماعة و لما قطع، فالقطع مرة واحدة</w:t>
      </w:r>
      <w:bookmarkEnd w:id="260"/>
    </w:p>
    <w:p>
      <w:pPr>
        <w:pStyle w:val="BookText"/>
        <w:rPr/>
      </w:pPr>
      <w:r>
        <w:rPr>
          <w:rFonts w:ascii="IRNazanin" w:hAnsi="IRNazanin" w:eastAsia="IRNazanin"/>
          <w:color w:val="111111"/>
          <w:sz w:val="28"/>
          <w:sz w:val="28"/>
          <w:szCs w:val="28"/>
          <w:rtl w:val="true"/>
          <w:lang w:bidi="fa-IR"/>
        </w:rPr>
        <w:t>لأنه حد من حدود الله فإذا ترادفت تداخلت کحد الزنا و شرب الخمر، فإذا ثبت أن القطع واحد نظرت، فان اجتمع المسروق منهم و طالبوه بأجمعهم قطعناه و غرم لهم، و إن سبق واحد منهم فطالب بما سرق منه و کان نصابا غرم و قطع، ثم کل من جاء بعده من القوم فطالب بما سرق منه غرمناه و لم نقطعه لأنا قد قطعناه بالسرقة فلا یقطع مثل أن یسرق مرة أخری</w:t>
      </w:r>
      <w:r>
        <w:rPr>
          <w:rFonts w:eastAsia="IRNazanin" w:cs="IRNazanin"/>
          <w:color w:val="111111"/>
          <w:sz w:val="28"/>
          <w:szCs w:val="28"/>
          <w:rtl w:val="true"/>
          <w:lang w:bidi="fa-IR"/>
        </w:rPr>
        <w:t>.</w:t>
      </w:r>
    </w:p>
    <w:p>
      <w:pPr>
        <w:pStyle w:val="Heading4"/>
        <w:numPr>
          <w:ilvl w:val="3"/>
          <w:numId w:val="1"/>
        </w:numPr>
        <w:rPr/>
      </w:pPr>
      <w:bookmarkStart w:id="261" w:name="__RefHeading___Toc6041163_3224264995"/>
      <w:bookmarkStart w:id="262" w:name="_Toc113"/>
      <w:bookmarkEnd w:id="261"/>
      <w:r>
        <w:rPr>
          <w:rtl w:val="true"/>
        </w:rPr>
        <w:t>إذا سرق و له یمین کاملة أو ناقصة و قد ذهبت أصابعها إلا واحدة</w:t>
      </w:r>
      <w:bookmarkEnd w:id="26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قطعنا یمینه الکاملة أو الناقصة للآیة و الخبر و إن لم یکن فیها إصبع، و إنما بقی منها الکف و حدها أو بعض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یقطع و قال آخرون لا یقطع، و تکون کالمعدومة فیحول القطع إلی رجله الیسری لأنه لا منفعة فیما بقی منها و لا جمال، و من قال یقطع قال للآیة و الخبر، و عندنا لا یقطع لأن عندنا القطع لا یتعلق إلا بالأصابع، فمن لیس له أصابع لم یجب قطع غیرها إلا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کانت شلاء فان قال أهل العلم بالطب إن الشلاء متی قطعت بقیت أفواه العروق مفتحة کانت کالمعدومة و ان قالوا یندمل قطعت الشلاء، فان سرق و یمینه</w:t>
      </w:r>
      <w:bookmarkStart w:id="263" w:name="pg13012_126617"/>
    </w:p>
    <w:p>
      <w:pPr>
        <w:pStyle w:val="BookText"/>
        <w:rPr/>
      </w:pPr>
      <w:bookmarkEnd w:id="263"/>
      <w:r>
        <w:rPr>
          <w:rFonts w:ascii="IRNazanin" w:hAnsi="IRNazanin" w:eastAsia="IRNazanin"/>
          <w:color w:val="111111"/>
          <w:sz w:val="28"/>
          <w:sz w:val="28"/>
          <w:szCs w:val="28"/>
          <w:rtl w:val="true"/>
          <w:lang w:bidi="fa-IR"/>
        </w:rPr>
        <w:t>کاملة تامة فذهبت یمینه قبل أن یقطع بالسرقة بمرض أو آکلة أو آفة أو سبب سقط القطع عنه، لأن القطع تعلق بها و اختص بها، فإذا ذهبت سقط القطع کالعبد إذا جنی فتعلقت الجنایة برقبته فهلک سقط أرشها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سرق و لیس له یمین قطعت یساره عندهم، و عندنا ینقل القطع إلی الرجل و إن کان الأول قد روی أیضا</w:t>
      </w:r>
      <w:r>
        <w:rPr>
          <w:rFonts w:eastAsia="IRNazanin" w:cs="IRNazanin"/>
          <w:color w:val="111111"/>
          <w:sz w:val="28"/>
          <w:szCs w:val="28"/>
          <w:rtl w:val="true"/>
          <w:lang w:bidi="fa-IR"/>
        </w:rPr>
        <w:t>.</w:t>
      </w:r>
    </w:p>
    <w:p>
      <w:pPr>
        <w:pStyle w:val="Heading4"/>
        <w:numPr>
          <w:ilvl w:val="3"/>
          <w:numId w:val="1"/>
        </w:numPr>
        <w:rPr/>
      </w:pPr>
      <w:bookmarkStart w:id="264" w:name="__RefHeading___Toc6041165_3224264995"/>
      <w:bookmarkStart w:id="265" w:name="_Toc114"/>
      <w:bookmarkEnd w:id="264"/>
      <w:r>
        <w:rPr>
          <w:rtl w:val="true"/>
        </w:rPr>
        <w:t>إذا سرق و یساره مفقودة أو ناقصة قطعت یمینه</w:t>
      </w:r>
      <w:bookmarkEnd w:id="265"/>
    </w:p>
    <w:p>
      <w:pPr>
        <w:pStyle w:val="BookText"/>
        <w:rPr/>
      </w:pPr>
      <w:r>
        <w:rPr>
          <w:rFonts w:ascii="IRNazanin" w:hAnsi="IRNazanin" w:eastAsia="IRNazanin"/>
          <w:color w:val="111111"/>
          <w:sz w:val="28"/>
          <w:sz w:val="28"/>
          <w:szCs w:val="28"/>
          <w:rtl w:val="true"/>
          <w:lang w:bidi="fa-IR"/>
        </w:rPr>
        <w:t>، و قال قوم إن کانت الیسار مفقودة أو ناقصة نقصانا ذهب به معظم المنفعة کنقصان إبهام أو إصبعین لم یقطع، و إن کانت ناقصة إصبع واحدة قطعنا یمینه، و هکذا قوله إذا کانت رجله الیمنی لا یطیق المشی علیها لم یقطع رجله الیسری</w:t>
      </w:r>
      <w:r>
        <w:rPr>
          <w:rFonts w:eastAsia="IRNazanin" w:cs="IRNazanin"/>
          <w:color w:val="111111"/>
          <w:sz w:val="28"/>
          <w:szCs w:val="28"/>
          <w:rtl w:val="true"/>
          <w:lang w:bidi="fa-IR"/>
        </w:rPr>
        <w:t>.</w:t>
      </w:r>
    </w:p>
    <w:p>
      <w:pPr>
        <w:pStyle w:val="Heading4"/>
        <w:numPr>
          <w:ilvl w:val="3"/>
          <w:numId w:val="1"/>
        </w:numPr>
        <w:rPr/>
      </w:pPr>
      <w:bookmarkStart w:id="266" w:name="__RefHeading___Toc6041167_3224264995"/>
      <w:bookmarkStart w:id="267" w:name="_Toc115"/>
      <w:bookmarkEnd w:id="266"/>
      <w:r>
        <w:rPr>
          <w:rtl w:val="true"/>
        </w:rPr>
        <w:t>إذا وجب قطع یمین السارق فأخرج إلی القاطع یساره فقطعها</w:t>
      </w:r>
      <w:bookmarkEnd w:id="267"/>
    </w:p>
    <w:p>
      <w:pPr>
        <w:pStyle w:val="BookText"/>
        <w:rPr/>
      </w:pPr>
      <w:r>
        <w:rPr>
          <w:rFonts w:ascii="IRNazanin" w:hAnsi="IRNazanin" w:eastAsia="IRNazanin"/>
          <w:color w:val="111111"/>
          <w:sz w:val="28"/>
          <w:sz w:val="28"/>
          <w:szCs w:val="28"/>
          <w:rtl w:val="true"/>
          <w:lang w:bidi="fa-IR"/>
        </w:rPr>
        <w:t>قال قوم إن قطعها القاطع مع العلم بأنها یساره و أنه لا یجوز قطعها مکان یمینه، فان القطع عن یمینه لا یسقط بقطعها و علی القاطع القود، و یقطع یمین السارق لأن یساره قد ذهبت فی غیر القطع بالسرقة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القاطع دهشت و ما علمت أنها یساره أو علمتها یساره لکنی ظننت أن قطعها یقوم مقام الیمین، فلا قود علی القاطع، و علیه الدیة، و یقطع یمین السارق، و قال قوم لا یقطع، و الأول أقوی لأن یساره ذهبت بعد وجوب القطع فی یمینه کما لو ذهبت قصاصا و من قال یسقط القطع عن یمینه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اعتقاد القاطع أنه یقطعها بالسرقة مکان یمینه شبهة یسقط القطع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ذهبت یساره بغیر القطع فی السرقة کالآکلة و نحو ذلک، قال قوم یسقط القطع عن یمینه، و قال آخرون لا یسقط و هو الأقوی، لأن الآکلة و العلة ما قطعت یساره بالشبهة عن السرقة</w:t>
      </w:r>
      <w:r>
        <w:rPr>
          <w:rFonts w:eastAsia="IRNazanin" w:cs="IRNazanin"/>
          <w:color w:val="111111"/>
          <w:sz w:val="28"/>
          <w:szCs w:val="28"/>
          <w:rtl w:val="true"/>
          <w:lang w:bidi="fa-IR"/>
        </w:rPr>
        <w:t>.</w:t>
      </w:r>
    </w:p>
    <w:p>
      <w:pPr>
        <w:pStyle w:val="Heading4"/>
        <w:numPr>
          <w:ilvl w:val="3"/>
          <w:numId w:val="1"/>
        </w:numPr>
        <w:rPr/>
      </w:pPr>
      <w:bookmarkStart w:id="268" w:name="__RefHeading___Toc6041169_3224264995"/>
      <w:bookmarkStart w:id="269" w:name="_Toc116"/>
      <w:bookmarkEnd w:id="268"/>
      <w:r>
        <w:rPr>
          <w:rtl w:val="true"/>
        </w:rPr>
        <w:t>کل عین قطع السارق بها مرة فإذا سرقها مرة أخری قطعناه</w:t>
      </w:r>
      <w:bookmarkEnd w:id="26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لو تکررت منه أربع مرات قطعناه أربع مرات، سواء سرقها من الأول أو من الثانی و قال قوم إذا قطع بالعین مرة لم یقطع بسرقتها مرة أخری إلا فی الغزل إذا سرقه فقطع به ثم</w:t>
      </w:r>
      <w:bookmarkStart w:id="270" w:name="pg13012_126618"/>
    </w:p>
    <w:p>
      <w:pPr>
        <w:pStyle w:val="BookText"/>
        <w:rPr/>
      </w:pPr>
      <w:bookmarkEnd w:id="270"/>
      <w:r>
        <w:rPr>
          <w:rFonts w:ascii="IRNazanin" w:hAnsi="IRNazanin" w:eastAsia="IRNazanin"/>
          <w:color w:val="111111"/>
          <w:sz w:val="28"/>
          <w:sz w:val="28"/>
          <w:szCs w:val="28"/>
          <w:rtl w:val="true"/>
          <w:lang w:bidi="fa-IR"/>
        </w:rPr>
        <w:t>نسجه ثوبا فسرق فإنه یقطع ثانیا و عندنا یقطع ثانیا به، و ثالثا یحبس و رابعا یقتل علی ما بیناه لأن عموم الآیة و الأخبار یقتضیه</w:t>
      </w:r>
      <w:r>
        <w:rPr>
          <w:rFonts w:eastAsia="IRNazanin" w:cs="IRNazanin"/>
          <w:color w:val="111111"/>
          <w:sz w:val="28"/>
          <w:szCs w:val="28"/>
          <w:rtl w:val="true"/>
          <w:lang w:bidi="fa-IR"/>
        </w:rPr>
        <w:t>.</w:t>
      </w:r>
    </w:p>
    <w:p>
      <w:pPr>
        <w:pStyle w:val="Heading4"/>
        <w:numPr>
          <w:ilvl w:val="3"/>
          <w:numId w:val="1"/>
        </w:numPr>
        <w:rPr/>
      </w:pPr>
      <w:bookmarkStart w:id="271" w:name="__RefHeading___Toc6041171_3224264995"/>
      <w:bookmarkStart w:id="272" w:name="_Toc117"/>
      <w:bookmarkEnd w:id="271"/>
      <w:r>
        <w:rPr>
          <w:rtl w:val="true"/>
        </w:rPr>
        <w:t>إذا ادعی علی رجل أنه سرق منه نصابا من حرز مثله</w:t>
      </w:r>
      <w:bookmarkEnd w:id="27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ذکر النصاب لم یخل من أحد أمرین إما أن یعترف أو ینکر فان اعترف المدعی علیه بذلک مرتین عندنا ثبت إقراره و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قوم لو أقر مرة ثبت و قطع، و متی رجع من اعترافه سقط برجوعه عندهم إلا ابن أبی لیلی فإنه قال لا یسقط برجوعه و هو الذی یقتضیه مذهبنا و حمله علی الزنا قیاس لا 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سقط برجوعه فان لم یرجع حتی قطع لم ینفعه رجوعه و إن رجع قبل الأخذ فی القطع لم یقطع، و إن کان بعد أن حصل هناک قطع، فان لم یفصل الید عن الزند ترک حتی یداوی نفسه و إن کان بعد أن فصل بین الکف و الزند و بقی هناک جلید فقد رجع بعد وقوع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المقطوع للقاطع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علیه أن یفعل لأن الرجوع قد حصل و قطع ما بقی مداواة و القاطع بالخیار بین المداواة و ترکها، فان قطعها فلا کلام و إن لم یقطع کان ذلک إلی المقطوع إن شاء داواه، و إن شاء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المقر اثنین فأقام أحدهما علی الإقرار و رجع الآخر عنه، أقمنا الحد علی من لم یرجع و لم نقمة علی من قد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هذا فمتی أتی ما یوجب حد الله کالقطع فی السرقة و الحد بالزنا و شرب الخمر، فان کان من وجب علیه الحد غیر معروف به و لا معلوم منه، لکنه یسره و یخفیه فالمستحب له أن یتوب عنه و لا یقر به، و علیه رد السرقة لقوله علیه و آله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من هذه القاذورات شیئا فلیستره بستر الله فان من أبدی لنا صفحته أقمنا علیه حد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کان قد اشتهر بذلک و شاع و ذاع عنه، فالمستحب له أن یحضر عند الحاکم فیعترف به لأنه إذا کان مشهورا بذلک و اعترف به أقمنا علیه الحد و کان کفارة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لأن الحدود کفارات لأهلها، و یقوی فی نفسی أن یتوب سرا و لا یعترف أصلا لعموم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جحد و أنکر فأقام المدعی بینة لم یقبل منه إلا شاهدین ذکرین لأنه کالقصاص و کیفیة إقامتها هو أن یقول الشاهدان بمحضر من السارق و المسروق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سرق من هذا نصابا و لا بد من صفة الحرز، و ذکر جنس النصاب و قدره، لأن النصاب مختلف فیه، فلم یکن بد من ذکر النصاب بعینه کیلا یقطع بما یعتقد مذهبا له ثم یبین غیره، و کذلک الحرز لأنه مختلف فیه فإذا قامت البینة هکذا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المسروق منه غائبا و له وکیل حاضر یطالب له بماله لم یقبل الشهادة حتی یقول هذا سرق من حرز فلان بن فلان، و یرفع فی نسبه الی حیث لا یشارکه غیره فیه، و إن هذا وکیل الغائب، فإذا قامت هکذا و طالب الوکیل بالسرقة قطع و أغرم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قامت البینة ابتداء علیه و لیس للغائب وکیل بذلک، و قامت علی ما فصلناه بالسرقة أو بأنه زنا بأخته، قال قوم لا یقطع و لا یحد معا، و قال آخرون یحد و یقطع،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 الزانی و لا یقطع السارق، و الأقوی عندی أنه لا یحد فی الزنا و لا یقطع فی السرقة إن کان المسروق منه غائبا أو صاحب الأمة لأن السلعة تستباح بالإباحة فیمکن أن یکون أباحها، و کذلک الجاریة عندنا یجوز أن یکون أحلها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ثبوته بالبینة فأما إن کان ثبوته بالاعتراف، فأقر بسرقة نصاب من الغائب من الحرز، أو زنا بجاریته، ففیه الثلاث أقاویل بأعیانها، و الأقوی عندی ههنا أن یقام علیه الحد فیهما للآیة 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یقطع فلا کلام، و من قال لا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قال یحبس حتی یحضر الغائب بکل حال، سواء کانت العین التی سرقها موجودة أو مفقودة، فإن کانت مفقودة ففی ذمته حق قد ثبت لغائب، فیحبس حتی یحضر، و ان کانت العین قائمة أخذت منه و حبس فی القطع</w:t>
      </w:r>
      <w:r>
        <w:rPr>
          <w:rFonts w:eastAsia="IRNazanin" w:cs="IRNazanin"/>
          <w:color w:val="111111"/>
          <w:sz w:val="28"/>
          <w:szCs w:val="28"/>
          <w:rtl w:val="true"/>
          <w:lang w:bidi="fa-IR"/>
        </w:rPr>
        <w:t>.</w:t>
      </w:r>
      <w:bookmarkStart w:id="273" w:name="pg13012_126620"/>
    </w:p>
    <w:p>
      <w:pPr>
        <w:pStyle w:val="BookText"/>
        <w:rPr/>
      </w:pPr>
      <w:bookmarkEnd w:id="273"/>
      <w:r>
        <w:rPr>
          <w:rFonts w:ascii="IRNazanin" w:hAnsi="IRNazanin" w:eastAsia="IRNazanin"/>
          <w:color w:val="111111"/>
          <w:sz w:val="28"/>
          <w:sz w:val="28"/>
          <w:szCs w:val="28"/>
          <w:rtl w:val="true"/>
          <w:lang w:bidi="fa-IR"/>
        </w:rPr>
        <w:t>و منهم من قال إن کانت العین تالفة حبس لأجل ما فی ذمته، و ان کانت قائمة أخذت منه و نظرت فی مسافة الغائب، فإن کانت قریبة حبس، و ان کانت بعیدة أطلق لئلا یطول حبسه فیعظم الإضرار به</w:t>
      </w:r>
      <w:r>
        <w:rPr>
          <w:rFonts w:eastAsia="IRNazanin" w:cs="IRNazanin"/>
          <w:color w:val="111111"/>
          <w:sz w:val="28"/>
          <w:szCs w:val="28"/>
          <w:rtl w:val="true"/>
          <w:lang w:bidi="fa-IR"/>
        </w:rPr>
        <w:t>.</w:t>
      </w:r>
    </w:p>
    <w:p>
      <w:pPr>
        <w:pStyle w:val="Heading4"/>
        <w:numPr>
          <w:ilvl w:val="3"/>
          <w:numId w:val="1"/>
        </w:numPr>
        <w:rPr/>
      </w:pPr>
      <w:bookmarkStart w:id="274" w:name="__RefHeading___Toc6041173_3224264995"/>
      <w:bookmarkStart w:id="275" w:name="_Toc118"/>
      <w:bookmarkEnd w:id="274"/>
      <w:r>
        <w:rPr>
          <w:rtl w:val="true"/>
        </w:rPr>
        <w:t>إذا ادعی علی رجل أنه سرق من حرزه نصابا ربع دینار فصاعدا</w:t>
      </w:r>
      <w:bookmarkEnd w:id="27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أقام بذلک شاهدین عدلین، فان قال المشهود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سرقت لم یلتفت الی قوله لأنه یکذب الشهود، و إذا کذبهم سقط تکذیبه، و استوفی الحق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فاحلفوا لی المدعی أنی سرقت منه لم یلتفت إلیه، لأن الشهود قد شهدوا للمدعی بأنه سرق، و قوله احلفوا لی مع شهوده قدح فی الشهود، و طعن فیهم فلا یلتفت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 الشهود فی السرقة، و قد أخذت هذا من حرزه علی سبیل الاستخفاء غیر أنی أخذته بحق لی، فإن هذه العین غصبنیها أو باعنیها و سلمت ثمنها فمنعنی، أو وهبها منی و أذن لی فی قبضها فسرقتها منه، قلنا هذه دعوی مستأنفة علی المسروق منه، فیکون القول قول المسروق منه مع یمینه، لأن السارق قد اعترف له بالید و أنه أخذ المال من حرزه، فإذا اعترف له بالید فالظاهر أنه ملکه فیکون القول قول صاحب الید، و إنما لزمه الیمین لأن السارق ما کذب الشهود و لا قدح فی شهادتهم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القول قول المسروق منه، لم یخل من أحد أمرین إما أن یحلف أو ینکل، فان حلف فعلی السارق الضمان، إن کانت العین قائمة ردها، و إن کانت تالفة فعلیه بدلها مثلها إن کان لها مثل، أو قیمتها إن لم یکن لها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القطع فلا یجب علیه لأنه صار خصما،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لأنا حکمنا بتکذیبه و أغرمناه فوجب أن نقطعه و لأنا لو قلنا لا نقطعه أفضی إلی سقوط القطع فی السرقة أصلا، فإنه ما من لص إلا و یدعی هذه الدعوی، فیسقط القطع عنه، و ما أفضی إلی سقوط حد من حدود الله یسقط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أقوی عندی، لأنه إذا ادعی العین لنفسه، أوقع شبهة ملک له فیها</w:t>
      </w:r>
      <w:bookmarkStart w:id="276" w:name="pg13012_126621"/>
    </w:p>
    <w:p>
      <w:pPr>
        <w:pStyle w:val="BookText"/>
        <w:rPr/>
      </w:pPr>
      <w:bookmarkEnd w:id="276"/>
      <w:r>
        <w:rPr>
          <w:rFonts w:ascii="IRNazanin" w:hAnsi="IRNazanin" w:eastAsia="IRNazanin"/>
          <w:color w:val="111111"/>
          <w:sz w:val="28"/>
          <w:sz w:val="28"/>
          <w:szCs w:val="28"/>
          <w:rtl w:val="true"/>
          <w:lang w:bidi="fa-IR"/>
        </w:rPr>
        <w:t>بدلیل أنا نستحلف له المسروق منه، فإذا أوقع فیها شبهة ملک سقط الحد بالشبهة لقوله علیه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ادرؤا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حلف المسروق منه، فان لم یحلف رددنا الیمین علی السارق، فإذا حلف سقط الضمان عنه، فان کانت العین قائمة حکمنا له بها، و إن کانت تالفة حکمنا بسقوط الغرم عنه، لأن یمین المدعی مع نکول المدعی علیه یحل محل الإقرار من المدعی علیه أو قیام البینة علیه، و أیهما کان قضینا به للسارق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هذا یصح فیه إذا ادعی المدعی علی المسروق منه أن العین له غصبه علیها أو باعها إیاه، فاما إذا قال وهبنیها و أذن لی فی قبضها لا یصح لأنه إذا قال العین لی فقد رجع فی إذنه بقبضها قلنا هذا الاختلاف وقع بعد حصول القبض من السارق، و العین إذا کانت فی یده لم یصح الرجوع منه فی المنع من قبضها فسقط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ادعی أنه سرق من حرز له نصابا و أقام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شاهدین و أما إذا أقام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شاهدا و امرأتین أو شاهدا واحدا و حلف معه، حکمنا له بذلک و قضینا علی السارق بالضمان، فان کانت العین قائمة ردها و ان کانت تالفة رد بدلها و لم یقطع لأن هذه البینة ثبت بها الغرم دون الحد فاستوفینا بها ما یثبت بها</w:t>
      </w:r>
      <w:r>
        <w:rPr>
          <w:rFonts w:eastAsia="IRNazanin" w:cs="IRNazanin"/>
          <w:color w:val="111111"/>
          <w:sz w:val="28"/>
          <w:szCs w:val="28"/>
          <w:rtl w:val="true"/>
          <w:lang w:bidi="fa-IR"/>
        </w:rPr>
        <w:t>.</w:t>
      </w:r>
    </w:p>
    <w:p>
      <w:pPr>
        <w:pStyle w:val="Heading4"/>
        <w:numPr>
          <w:ilvl w:val="3"/>
          <w:numId w:val="1"/>
        </w:numPr>
        <w:rPr/>
      </w:pPr>
      <w:bookmarkStart w:id="277" w:name="__RefHeading___Toc6041175_3224264995"/>
      <w:bookmarkStart w:id="278" w:name="_Toc119"/>
      <w:bookmarkEnd w:id="277"/>
      <w:r>
        <w:rPr>
          <w:rtl w:val="true"/>
        </w:rPr>
        <w:t>إذا سرق عینا یقطع فی مثلها و قطع</w:t>
      </w:r>
      <w:bookmarkEnd w:id="27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کانت العین قائمة ردها بلا خلاف و ان کانت تالفة غرمها عندنا و قال قوم لا غرم علیه إذا قطع</w:t>
      </w:r>
      <w:r>
        <w:rPr>
          <w:rFonts w:eastAsia="IRNazanin" w:cs="IRNazanin"/>
          <w:color w:val="111111"/>
          <w:sz w:val="28"/>
          <w:szCs w:val="28"/>
          <w:rtl w:val="true"/>
          <w:lang w:bidi="fa-IR"/>
        </w:rPr>
        <w:t>.</w:t>
      </w:r>
      <w:bookmarkStart w:id="279" w:name="pg13012_126622"/>
    </w:p>
    <w:p>
      <w:pPr>
        <w:pStyle w:val="Heading3"/>
        <w:numPr>
          <w:ilvl w:val="2"/>
          <w:numId w:val="1"/>
        </w:numPr>
        <w:rPr/>
      </w:pPr>
      <w:bookmarkStart w:id="280" w:name="__RefHeading___Toc6041177_3224264995"/>
      <w:bookmarkStart w:id="281" w:name="_Toc120"/>
      <w:bookmarkEnd w:id="279"/>
      <w:bookmarkEnd w:id="280"/>
      <w:r>
        <w:rPr>
          <w:rtl w:val="true"/>
        </w:rPr>
        <w:t>فصل فیما لا قطع فیه</w:t>
      </w:r>
      <w:bookmarkEnd w:id="281"/>
    </w:p>
    <w:p>
      <w:pPr>
        <w:pStyle w:val="Heading4"/>
        <w:numPr>
          <w:ilvl w:val="3"/>
          <w:numId w:val="1"/>
        </w:numPr>
        <w:rPr/>
      </w:pPr>
      <w:bookmarkStart w:id="282" w:name="__RefHeading___Toc6041179_3224264995"/>
      <w:bookmarkStart w:id="283" w:name="_Toc121"/>
      <w:bookmarkEnd w:id="282"/>
      <w:r>
        <w:rPr>
          <w:rtl w:val="true"/>
        </w:rPr>
        <w:t>لا قطع علی من سرق من غیر حرز</w:t>
      </w:r>
      <w:bookmarkEnd w:id="283"/>
    </w:p>
    <w:p>
      <w:pPr>
        <w:pStyle w:val="BookText"/>
        <w:rPr/>
      </w:pPr>
      <w:r>
        <w:rPr>
          <w:rFonts w:ascii="IRNazanin" w:hAnsi="IRNazanin" w:eastAsia="IRNazanin"/>
          <w:color w:val="111111"/>
          <w:sz w:val="28"/>
          <w:sz w:val="28"/>
          <w:szCs w:val="28"/>
          <w:rtl w:val="true"/>
          <w:lang w:bidi="fa-IR"/>
        </w:rPr>
        <w:t>، خلافا لداود، و من أخذ شیئا علی وجه الخلسة أو النهبة أو خان فی ودیعة أو أمانة فلا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جابر عن النبی علیه و آله السلام أنه قال لا قطع علی المختلس، و لا علی المنتهب، و لا علی الخائن</w:t>
      </w:r>
      <w:r>
        <w:rPr>
          <w:rFonts w:eastAsia="IRNazanin" w:cs="IRNazanin"/>
          <w:color w:val="111111"/>
          <w:sz w:val="28"/>
          <w:szCs w:val="28"/>
          <w:rtl w:val="true"/>
          <w:lang w:bidi="fa-IR"/>
        </w:rPr>
        <w:t>.</w:t>
      </w:r>
    </w:p>
    <w:p>
      <w:pPr>
        <w:pStyle w:val="Heading4"/>
        <w:numPr>
          <w:ilvl w:val="3"/>
          <w:numId w:val="1"/>
        </w:numPr>
        <w:rPr/>
      </w:pPr>
      <w:bookmarkStart w:id="284" w:name="__RefHeading___Toc6041181_3224264995"/>
      <w:bookmarkStart w:id="285" w:name="_Toc122"/>
      <w:bookmarkEnd w:id="284"/>
      <w:r>
        <w:rPr>
          <w:rtl w:val="true"/>
        </w:rPr>
        <w:t>و إذا سرق العبد من متاع مولاه فلا قطع علیه بلا خلاف</w:t>
      </w:r>
      <w:bookmarkEnd w:id="285"/>
    </w:p>
    <w:p>
      <w:pPr>
        <w:pStyle w:val="BookText"/>
        <w:rPr/>
      </w:pPr>
      <w:r>
        <w:rPr>
          <w:rFonts w:ascii="IRNazanin" w:hAnsi="IRNazanin" w:eastAsia="IRNazanin"/>
          <w:color w:val="111111"/>
          <w:sz w:val="28"/>
          <w:sz w:val="28"/>
          <w:szCs w:val="28"/>
          <w:rtl w:val="true"/>
          <w:lang w:bidi="fa-IR"/>
        </w:rPr>
        <w:t>، إلا حکایة عن داود روی أن النبی علیه و آله السلام قال إذا سرق المملوک فبعه، و لو بنش و النش نصف أوقیة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درهما و هو إجماع</w:t>
      </w:r>
      <w:r>
        <w:rPr>
          <w:rFonts w:eastAsia="IRNazanin" w:cs="IRNazanin"/>
          <w:color w:val="111111"/>
          <w:sz w:val="28"/>
          <w:szCs w:val="28"/>
          <w:rtl w:val="true"/>
          <w:lang w:bidi="fa-IR"/>
        </w:rPr>
        <w:t>.</w:t>
      </w:r>
    </w:p>
    <w:p>
      <w:pPr>
        <w:pStyle w:val="Heading4"/>
        <w:numPr>
          <w:ilvl w:val="3"/>
          <w:numId w:val="1"/>
        </w:numPr>
        <w:rPr/>
      </w:pPr>
      <w:bookmarkStart w:id="286" w:name="__RefHeading___Toc6041183_3224264995"/>
      <w:bookmarkStart w:id="287" w:name="_Toc123"/>
      <w:bookmarkEnd w:id="286"/>
      <w:r>
        <w:rPr>
          <w:rtl w:val="true"/>
        </w:rPr>
        <w:t>إذا سرق أحد الزوجین من صاحبه</w:t>
      </w:r>
      <w:bookmarkEnd w:id="287"/>
    </w:p>
    <w:p>
      <w:pPr>
        <w:pStyle w:val="BookText"/>
        <w:rPr/>
      </w:pPr>
      <w:r>
        <w:rPr>
          <w:rFonts w:ascii="IRNazanin" w:hAnsi="IRNazanin" w:eastAsia="IRNazanin"/>
          <w:color w:val="111111"/>
          <w:sz w:val="28"/>
          <w:sz w:val="28"/>
          <w:szCs w:val="28"/>
          <w:rtl w:val="true"/>
          <w:lang w:bidi="fa-IR"/>
        </w:rPr>
        <w:t>، فإن سرقة من غیر حرز فلا قطع علیه بلا خلاف، و ان سرقة من حرز فعلیه القطع عندنا و قال قوم لا قطع علیه، و هکذا الخلاف فیه إذا سرق عبد کل واحد من الزوجین من مال مولی الآخر، فکل عبد منهما بمنزلة سیده، و الخلاف فیهما واحد، و عندنا علیه القطع</w:t>
      </w:r>
      <w:r>
        <w:rPr>
          <w:rFonts w:eastAsia="IRNazanin" w:cs="IRNazanin"/>
          <w:color w:val="111111"/>
          <w:sz w:val="28"/>
          <w:szCs w:val="28"/>
          <w:rtl w:val="true"/>
          <w:lang w:bidi="fa-IR"/>
        </w:rPr>
        <w:t>.</w:t>
      </w:r>
    </w:p>
    <w:p>
      <w:pPr>
        <w:pStyle w:val="Heading4"/>
        <w:numPr>
          <w:ilvl w:val="3"/>
          <w:numId w:val="1"/>
        </w:numPr>
        <w:rPr/>
      </w:pPr>
      <w:bookmarkStart w:id="288" w:name="__RefHeading___Toc6041185_3224264995"/>
      <w:bookmarkStart w:id="289" w:name="_Toc124"/>
      <w:bookmarkEnd w:id="288"/>
      <w:r>
        <w:rPr>
          <w:rtl w:val="true"/>
        </w:rPr>
        <w:t>إذا سرق من مال أبیه أو مال جده و أجداده و إن علوا</w:t>
      </w:r>
      <w:bookmarkEnd w:id="289"/>
    </w:p>
    <w:p>
      <w:pPr>
        <w:pStyle w:val="BookText"/>
        <w:rPr/>
      </w:pPr>
      <w:r>
        <w:rPr>
          <w:rFonts w:ascii="IRNazanin" w:hAnsi="IRNazanin" w:eastAsia="IRNazanin"/>
          <w:color w:val="111111"/>
          <w:sz w:val="28"/>
          <w:sz w:val="28"/>
          <w:szCs w:val="28"/>
          <w:rtl w:val="true"/>
          <w:lang w:bidi="fa-IR"/>
        </w:rPr>
        <w:t>، أو من مال امه و جدته و جداتها و إن علون، فلا قطع علیه عند الفقهاء، و عندنا علیه القطع إذا کان نصابا من حرز</w:t>
      </w:r>
      <w:r>
        <w:rPr>
          <w:rFonts w:eastAsia="IRNazanin" w:cs="IRNazanin"/>
          <w:color w:val="111111"/>
          <w:sz w:val="28"/>
          <w:szCs w:val="28"/>
          <w:rtl w:val="true"/>
          <w:lang w:bidi="fa-IR"/>
        </w:rPr>
        <w:t>.</w:t>
      </w:r>
    </w:p>
    <w:p>
      <w:pPr>
        <w:pStyle w:val="Heading4"/>
        <w:numPr>
          <w:ilvl w:val="3"/>
          <w:numId w:val="1"/>
        </w:numPr>
        <w:rPr/>
      </w:pPr>
      <w:bookmarkStart w:id="290" w:name="__RefHeading___Toc6041187_3224264995"/>
      <w:bookmarkStart w:id="291" w:name="_Toc125"/>
      <w:bookmarkEnd w:id="290"/>
      <w:r>
        <w:rPr>
          <w:rtl w:val="true"/>
        </w:rPr>
        <w:t>و إن سرق من مال ابنه أو ابنته أو أولادهما</w:t>
      </w:r>
      <w:bookmarkEnd w:id="291"/>
    </w:p>
    <w:p>
      <w:pPr>
        <w:pStyle w:val="BookText"/>
        <w:rPr/>
      </w:pPr>
      <w:r>
        <w:rPr>
          <w:rFonts w:ascii="IRNazanin" w:hAnsi="IRNazanin" w:eastAsia="IRNazanin"/>
          <w:color w:val="111111"/>
          <w:sz w:val="28"/>
          <w:sz w:val="28"/>
          <w:szCs w:val="28"/>
          <w:rtl w:val="true"/>
          <w:lang w:bidi="fa-IR"/>
        </w:rPr>
        <w:t>و إن نزلوا لم یکن علیه القطع بلا خلاف إلا داود، فإنه قال علیه القطع</w:t>
      </w:r>
      <w:r>
        <w:rPr>
          <w:rFonts w:eastAsia="IRNazanin" w:cs="IRNazanin"/>
          <w:color w:val="111111"/>
          <w:sz w:val="28"/>
          <w:szCs w:val="28"/>
          <w:rtl w:val="true"/>
          <w:lang w:bidi="fa-IR"/>
        </w:rPr>
        <w:t>.</w:t>
      </w:r>
    </w:p>
    <w:p>
      <w:pPr>
        <w:pStyle w:val="Heading4"/>
        <w:numPr>
          <w:ilvl w:val="3"/>
          <w:numId w:val="1"/>
        </w:numPr>
        <w:rPr/>
      </w:pPr>
      <w:bookmarkStart w:id="292" w:name="__RefHeading___Toc6041189_3224264995"/>
      <w:bookmarkStart w:id="293" w:name="_Toc126"/>
      <w:bookmarkEnd w:id="292"/>
      <w:r>
        <w:rPr>
          <w:rtl w:val="true"/>
        </w:rPr>
        <w:t>فأما من خرج عن العمودین من العمومة و العمات و الخؤولة و الخالات، فهم کالأجانب</w:t>
      </w:r>
      <w:bookmarkEnd w:id="293"/>
    </w:p>
    <w:p>
      <w:pPr>
        <w:pStyle w:val="BookText"/>
        <w:rPr/>
      </w:pPr>
      <w:r>
        <w:rPr>
          <w:rFonts w:ascii="IRNazanin" w:hAnsi="IRNazanin" w:eastAsia="IRNazanin"/>
          <w:color w:val="111111"/>
          <w:sz w:val="28"/>
          <w:sz w:val="28"/>
          <w:szCs w:val="28"/>
          <w:rtl w:val="true"/>
          <w:lang w:bidi="fa-IR"/>
        </w:rPr>
        <w:t>سواء عندنا و عند جماعة، و قال قوم کل شخصین بینهما رحم محرم بالنسب فالقطع ساقط بینهم کما یسقط بین الوالد و الولد، مثل الاخوة و الأخوات و الأعمام و العمات و الأخوال و الخالات</w:t>
      </w:r>
      <w:r>
        <w:rPr>
          <w:rFonts w:eastAsia="IRNazanin" w:cs="IRNazanin"/>
          <w:color w:val="111111"/>
          <w:sz w:val="28"/>
          <w:szCs w:val="28"/>
          <w:rtl w:val="true"/>
          <w:lang w:bidi="fa-IR"/>
        </w:rPr>
        <w:t>.</w:t>
      </w:r>
    </w:p>
    <w:p>
      <w:pPr>
        <w:pStyle w:val="Heading4"/>
        <w:numPr>
          <w:ilvl w:val="3"/>
          <w:numId w:val="1"/>
        </w:numPr>
        <w:rPr/>
      </w:pPr>
      <w:bookmarkStart w:id="294" w:name="__RefHeading___Toc6041191_3224264995"/>
      <w:bookmarkStart w:id="295" w:name="_Toc127"/>
      <w:bookmarkEnd w:id="294"/>
      <w:r>
        <w:rPr>
          <w:rtl w:val="true"/>
        </w:rPr>
        <w:t>و إذا سرق من بیت المال أو الغنیمة فلا قطع علیه</w:t>
      </w:r>
      <w:bookmarkEnd w:id="29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الفقهاء و عندنا ان کان</w:t>
      </w:r>
      <w:bookmarkStart w:id="296" w:name="pg13012_126623"/>
    </w:p>
    <w:p>
      <w:pPr>
        <w:pStyle w:val="BookText"/>
        <w:rPr/>
      </w:pPr>
      <w:bookmarkEnd w:id="296"/>
      <w:r>
        <w:rPr>
          <w:rFonts w:ascii="IRNazanin" w:hAnsi="IRNazanin" w:eastAsia="IRNazanin"/>
          <w:color w:val="111111"/>
          <w:sz w:val="28"/>
          <w:sz w:val="28"/>
          <w:szCs w:val="28"/>
          <w:rtl w:val="true"/>
          <w:lang w:bidi="fa-IR"/>
        </w:rPr>
        <w:t>ما سرقه یزید علی ماله فیه من العطاء و الاستحقاق بنصاب وجب علیه القطع، و کذلک نقول فی المال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و الخنزیر لا قطع فی شیء منهما، لأنهما حرام و حرام ثمنهما</w:t>
      </w:r>
      <w:r>
        <w:rPr>
          <w:rFonts w:eastAsia="IRNazanin" w:cs="IRNazanin"/>
          <w:color w:val="111111"/>
          <w:sz w:val="28"/>
          <w:szCs w:val="28"/>
          <w:rtl w:val="true"/>
          <w:lang w:bidi="fa-IR"/>
        </w:rPr>
        <w:t>.</w:t>
      </w:r>
    </w:p>
    <w:p>
      <w:pPr>
        <w:pStyle w:val="Heading4"/>
        <w:numPr>
          <w:ilvl w:val="3"/>
          <w:numId w:val="1"/>
        </w:numPr>
        <w:rPr/>
      </w:pPr>
      <w:bookmarkStart w:id="297" w:name="__RefHeading___Toc6041193_3224264995"/>
      <w:bookmarkStart w:id="298" w:name="_Toc128"/>
      <w:bookmarkEnd w:id="297"/>
      <w:r>
        <w:rPr>
          <w:rtl w:val="true"/>
        </w:rPr>
        <w:t>و إذا سرق شیئا من هذه الملاهی کالمزامیر و الأوتار و الطنبور و العود و غیر ذلک</w:t>
      </w:r>
      <w:bookmarkEnd w:id="298"/>
    </w:p>
    <w:p>
      <w:pPr>
        <w:pStyle w:val="BookText"/>
        <w:rPr/>
      </w:pPr>
      <w:r>
        <w:rPr>
          <w:rFonts w:ascii="IRNazanin" w:hAnsi="IRNazanin" w:eastAsia="IRNazanin"/>
          <w:color w:val="111111"/>
          <w:sz w:val="28"/>
          <w:sz w:val="28"/>
          <w:szCs w:val="28"/>
          <w:rtl w:val="true"/>
          <w:lang w:bidi="fa-IR"/>
        </w:rPr>
        <w:t>فان کان علیه حلیة قیمتها ربع دینار فصاعدا قطع، و قال بعضهم لا قطع علیه بناء علی أصله إذا سرق ما فیه القطع مع ما لا قطع فیه یسقط القطع، و الأول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ان کان بغیر حلیة فإن کان إذا فصل تفصیلا لا یصلح للضرب یساوی ربع دینار قطعناه، و إن کان أقل من ذلک لم یقطع، و قال قوم لست افصل شیئا منه علیه و لا قطع فیه بحال لأنه ممنوع من إمساکه و لا یقر علیه فهو کالعین المغصوبة، و الأول أقوی عندنا، لانه سرق نصابا من حرز مثله لا شبهة له فیه</w:t>
      </w:r>
      <w:r>
        <w:rPr>
          <w:rFonts w:eastAsia="IRNazanin" w:cs="IRNazanin"/>
          <w:color w:val="111111"/>
          <w:sz w:val="28"/>
          <w:szCs w:val="28"/>
          <w:rtl w:val="true"/>
          <w:lang w:bidi="fa-IR"/>
        </w:rPr>
        <w:t>.</w:t>
      </w:r>
    </w:p>
    <w:p>
      <w:pPr>
        <w:pStyle w:val="Heading4"/>
        <w:numPr>
          <w:ilvl w:val="3"/>
          <w:numId w:val="1"/>
        </w:numPr>
        <w:rPr/>
      </w:pPr>
      <w:bookmarkStart w:id="299" w:name="__RefHeading___Toc6041195_3224264995"/>
      <w:bookmarkStart w:id="300" w:name="_Toc129"/>
      <w:bookmarkEnd w:id="299"/>
      <w:r>
        <w:rPr>
          <w:rtl w:val="true"/>
        </w:rPr>
        <w:t>جیب الإنسان إن کان باطنا فهو حرز لما فیه</w:t>
      </w:r>
      <w:bookmarkEnd w:id="300"/>
    </w:p>
    <w:p>
      <w:pPr>
        <w:pStyle w:val="BookText"/>
        <w:rPr/>
      </w:pPr>
      <w:r>
        <w:rPr>
          <w:rFonts w:ascii="IRNazanin" w:hAnsi="IRNazanin" w:eastAsia="IRNazanin"/>
          <w:color w:val="111111"/>
          <w:sz w:val="28"/>
          <w:sz w:val="28"/>
          <w:szCs w:val="28"/>
          <w:rtl w:val="true"/>
          <w:lang w:bidi="fa-IR"/>
        </w:rPr>
        <w:t>، و کذلک الکم عندنا و ان کان ظاهرا فلیس بحرز، و قال قوم الجیب حرز لما یوضع فیه فی العادة، و لم یفصلوا، فإذا أدخل الطرار یده فی جیبه فأخذه أو بط الجیب أو بط الجیب و الصرة معا فأخذه فعلیه فی کل هذا القطع، و الکم مثله علی ما قلناه إن أدخل یده فیه فأخذه، أو خرق الکم أو بطة فأخذه أو بط الکم و الخرقة فأخذه فعلیه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شده فی کمه کالصرة ففیه القطع عند قوم، سواء جعله فی جوف کمه و شده کالصرة من خارج الکم، أو جعله من خارج الکم و شده من داخل حتی صارت الصرة فی جوف 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إن جعلها فی جوف الکم و شدها من خارج فعلیه القطع و إن جعلها من خارج و شدها من داخل فلا قطع، و هو الذی یقتضیه مذهبنا</w:t>
      </w:r>
      <w:r>
        <w:rPr>
          <w:rFonts w:eastAsia="IRNazanin" w:cs="IRNazanin"/>
          <w:color w:val="111111"/>
          <w:sz w:val="28"/>
          <w:szCs w:val="28"/>
          <w:rtl w:val="true"/>
          <w:lang w:bidi="fa-IR"/>
        </w:rPr>
        <w:t>.</w:t>
      </w:r>
    </w:p>
    <w:p>
      <w:pPr>
        <w:pStyle w:val="Heading4"/>
        <w:numPr>
          <w:ilvl w:val="3"/>
          <w:numId w:val="1"/>
        </w:numPr>
        <w:rPr/>
      </w:pPr>
      <w:bookmarkStart w:id="301" w:name="__RefHeading___Toc6041197_3224264995"/>
      <w:bookmarkStart w:id="302" w:name="_Toc130"/>
      <w:bookmarkEnd w:id="301"/>
      <w:r>
        <w:rPr>
          <w:rtl w:val="true"/>
        </w:rPr>
        <w:t>و إن کان یسوق قطارا من الإبل أو یقودها و یکثر الالتفات إلیها فکلها فی حرز</w:t>
      </w:r>
      <w:bookmarkEnd w:id="30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قوم إن الذی زمامه فی یده فی حرز دون الذی بعده، و الأول أصح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ترک الجمال و الأحمال فی مکان و انصرف لحاجة کانت و کل ما معها من متاع و غیره فی غیر حرز فلا قطع فیها، و لا فی شیء منها، و قال قوم إن أخذ اللص</w:t>
      </w:r>
      <w:bookmarkStart w:id="303" w:name="pg13012_126624"/>
    </w:p>
    <w:p>
      <w:pPr>
        <w:pStyle w:val="BookText"/>
        <w:rPr/>
      </w:pPr>
      <w:bookmarkEnd w:id="303"/>
      <w:r>
        <w:rPr>
          <w:rFonts w:ascii="IRNazanin" w:hAnsi="IRNazanin" w:eastAsia="IRNazanin"/>
          <w:color w:val="111111"/>
          <w:sz w:val="28"/>
          <w:sz w:val="28"/>
          <w:szCs w:val="28"/>
          <w:rtl w:val="true"/>
          <w:lang w:bidi="fa-IR"/>
        </w:rPr>
        <w:t>الزاملة بما فیها فلا قطع علیه لأنه أخذ الحرز، و إن شق الزاملة و أخذ المتاع من جوفها فعلیه القطع، لأنه إذا أخذها بما فیها فما سرقه من حرز، و إنما سرق الحرز و الأول أقوی عندی، و الثانی أیضا قوی للآیة</w:t>
      </w:r>
      <w:r>
        <w:rPr>
          <w:rFonts w:eastAsia="IRNazanin" w:cs="IRNazanin"/>
          <w:color w:val="111111"/>
          <w:sz w:val="28"/>
          <w:szCs w:val="28"/>
          <w:rtl w:val="true"/>
          <w:lang w:bidi="fa-IR"/>
        </w:rPr>
        <w:t>.</w:t>
      </w:r>
    </w:p>
    <w:p>
      <w:pPr>
        <w:pStyle w:val="Heading4"/>
        <w:numPr>
          <w:ilvl w:val="3"/>
          <w:numId w:val="1"/>
        </w:numPr>
        <w:rPr/>
      </w:pPr>
      <w:bookmarkStart w:id="304" w:name="__RefHeading___Toc6041199_3224264995"/>
      <w:bookmarkStart w:id="305" w:name="_Toc131"/>
      <w:bookmarkEnd w:id="304"/>
      <w:r>
        <w:rPr>
          <w:rtl w:val="true"/>
        </w:rPr>
        <w:t>من سرق باب دار رجل</w:t>
      </w:r>
      <w:bookmarkEnd w:id="305"/>
    </w:p>
    <w:p>
      <w:pPr>
        <w:pStyle w:val="BookText"/>
        <w:rPr/>
      </w:pPr>
      <w:r>
        <w:rPr>
          <w:rFonts w:ascii="IRNazanin" w:hAnsi="IRNazanin" w:eastAsia="IRNazanin"/>
          <w:color w:val="111111"/>
          <w:sz w:val="28"/>
          <w:sz w:val="28"/>
          <w:szCs w:val="28"/>
          <w:rtl w:val="true"/>
          <w:lang w:bidi="fa-IR"/>
        </w:rPr>
        <w:t>قلعه و أخذه أو هدم من حائط آجرا قیمته نصاب و أخذ فعلیه القطع، و قال قوم لا قطع لانه ما سرق و إنما هدم من الحائط و الأول أقوی</w:t>
      </w:r>
      <w:r>
        <w:rPr>
          <w:rFonts w:eastAsia="IRNazanin" w:cs="IRNazanin"/>
          <w:color w:val="111111"/>
          <w:sz w:val="28"/>
          <w:szCs w:val="28"/>
          <w:rtl w:val="true"/>
          <w:lang w:bidi="fa-IR"/>
        </w:rPr>
        <w:t>.</w:t>
      </w:r>
    </w:p>
    <w:p>
      <w:pPr>
        <w:pStyle w:val="Heading4"/>
        <w:numPr>
          <w:ilvl w:val="3"/>
          <w:numId w:val="1"/>
        </w:numPr>
        <w:rPr/>
      </w:pPr>
      <w:bookmarkStart w:id="306" w:name="__RefHeading___Toc6041201_3224264995"/>
      <w:bookmarkStart w:id="307" w:name="_Toc132"/>
      <w:bookmarkEnd w:id="306"/>
      <w:r>
        <w:rPr>
          <w:rtl w:val="true"/>
        </w:rPr>
        <w:t>إذا شهد رجلان علی رجلین أنهما سرقا دینارا من حرز قطعناهما</w:t>
      </w:r>
      <w:bookmarkEnd w:id="307"/>
    </w:p>
    <w:p>
      <w:pPr>
        <w:pStyle w:val="BookText"/>
        <w:rPr/>
      </w:pPr>
      <w:r>
        <w:rPr>
          <w:rFonts w:ascii="IRNazanin" w:hAnsi="IRNazanin" w:eastAsia="IRNazanin"/>
          <w:color w:val="111111"/>
          <w:sz w:val="28"/>
          <w:sz w:val="28"/>
          <w:szCs w:val="28"/>
          <w:rtl w:val="true"/>
          <w:lang w:bidi="fa-IR"/>
        </w:rPr>
        <w:t>، فان کان أحدهما غائبا قطعنا الحاضر و انتظرنا الغائب، و إن کانا حاضرین و ادعی أحدهما أنه إنما أخذ مال نفسه فحکمه ما تقدم لم یقطع و قطع الآخر و إن کان أحدهما أبا المسروق منه قطعنا الأجنبی دون الأب، و عندهم لو کان بدله الابن کان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أقرا بالسرقة قطعناهما، فان رجع أحدهما و أقام الآخر علی إقراره قطعنا الاثنین، و عندهم یقطع الذی لم یرجع دون الراجع، لان کل واحد منهما یعتبر بنفسه دون غیره</w:t>
      </w:r>
      <w:r>
        <w:rPr>
          <w:rFonts w:eastAsia="IRNazanin" w:cs="IRNazanin"/>
          <w:color w:val="111111"/>
          <w:sz w:val="28"/>
          <w:szCs w:val="28"/>
          <w:rtl w:val="true"/>
          <w:lang w:bidi="fa-IR"/>
        </w:rPr>
        <w:t>.</w:t>
      </w:r>
    </w:p>
    <w:p>
      <w:pPr>
        <w:pStyle w:val="Heading4"/>
        <w:numPr>
          <w:ilvl w:val="3"/>
          <w:numId w:val="1"/>
        </w:numPr>
        <w:rPr/>
      </w:pPr>
      <w:bookmarkStart w:id="308" w:name="__RefHeading___Toc6041203_3224264995"/>
      <w:bookmarkStart w:id="309" w:name="_Toc133"/>
      <w:bookmarkEnd w:id="308"/>
      <w:r>
        <w:rPr>
          <w:rtl w:val="true"/>
        </w:rPr>
        <w:t>و إن قصده رجل فدفعه عن نفسه فقتله فلا ضمان علیه</w:t>
      </w:r>
      <w:bookmarkEnd w:id="30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قتله بالسیف أو بالمثقل لیلا کان أو نهارا، و قال قوم إن کان القتل بالسیف کما قلنا، و إن کان بالمثقل فان کان لیلا فکما قلنا، و إن کان نهارا فعلیه الضمان، و الأول مذهبنا</w:t>
      </w:r>
      <w:r>
        <w:rPr>
          <w:rFonts w:eastAsia="IRNazanin" w:cs="IRNazanin"/>
          <w:color w:val="111111"/>
          <w:sz w:val="28"/>
          <w:szCs w:val="28"/>
          <w:rtl w:val="true"/>
          <w:lang w:bidi="fa-IR"/>
        </w:rPr>
        <w:t>.</w:t>
      </w:r>
      <w:bookmarkStart w:id="310" w:name="pg13012_126625"/>
    </w:p>
    <w:p>
      <w:pPr>
        <w:pStyle w:val="Heading2"/>
        <w:numPr>
          <w:ilvl w:val="1"/>
          <w:numId w:val="1"/>
        </w:numPr>
        <w:rPr/>
      </w:pPr>
      <w:bookmarkStart w:id="311" w:name="__RefHeading___Toc6041205_3224264995"/>
      <w:bookmarkStart w:id="312" w:name="_Toc134"/>
      <w:bookmarkEnd w:id="310"/>
      <w:bookmarkEnd w:id="311"/>
      <w:r>
        <w:rPr>
          <w:rtl w:val="true"/>
        </w:rPr>
        <w:t>کتاب قطاع الطریق</w:t>
      </w:r>
      <w:bookmarkEnd w:id="312"/>
    </w:p>
    <w:p>
      <w:pPr>
        <w:pStyle w:val="Heading3"/>
        <w:numPr>
          <w:ilvl w:val="2"/>
          <w:numId w:val="1"/>
        </w:numPr>
        <w:rPr/>
      </w:pPr>
      <w:bookmarkStart w:id="313" w:name="__RefHeading___Toc6041207_3224264995"/>
      <w:bookmarkStart w:id="314" w:name="_Toc135"/>
      <w:bookmarkEnd w:id="313"/>
      <w:r>
        <w:rPr>
          <w:rtl w:val="true"/>
        </w:rPr>
        <w:t>اشاره</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 المحاربین و اختلاف الناس فی المراد بهم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 أَوْ یُصَلَّبُوا أَوْ تُقَطَّعَ أَیْدِیهِمْ وَ أَرْجُلُهُمْ مِنْ خِلاٰفٍ أَوْ یُنْفَوْا مِنَ اَلْأَرْضِ</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و اختلف الناس فی المراد بهذه الآیة، فقال قوم المراد بها أهل الذمة إذا نقضوا العهد و لحقوا بدار الحرب و حاربوا المسلمین، فهؤلاء المحاربون الذین ذکرهم الله فی هذه الآیة، و حکمهم فیما ارتکبوه من المعصیة هذه العقوبة التی ذکرها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المراد بها المرتدون عن الإسلام إذا ظفر بهم الإمام عاقبهم بهذه العقوبة، لأن الآیة نزلت فی العرینیین، لأنهم دخلوا المدینة فاستوخموها فانتفخت أجوافهم و اصفرت ألوانهم، فأمرهم النبی علیه و آله السلام أن یخرجوا إلی لقاح إبل الصدقة فیشربوا من ألبانها و أبوالها، ففعلوا ذلک فصحوا فقتلوا الراعی و ارتدوا و استاقوا الإبل فبعث النبی علیه و آله السلام فی طلبهم فأخذهم و قطع أیدیهم و أرجلهم و سمل أعینهم و طرحهم فی الحرة حتی ماتوا فالآیة نزلت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جمیع الفقهاء إن المراد بها قطاع الطریق و هو من شهر السلاح و أخاف السبیل لقطع الطریق، و الذی رواه أصحابنا أن المراد بها کل من شهر السلاح و أخاف الناس فی بر کانوا أو فی بحر، و فی البنیان أو فی الصحراء، و رووا أن اللص أیضا محارب، و فی بعض روایاتنا أن المراد بها قطاع الطریق کما قال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المراد بها قطاع الطریق اختلفوا فی أحکامهم و کیفیة عقوبتهم، فقال قوم إذا شهر السلاح و أخاف السبیل لقطع الطریق، کان حکمه متی ظفر به الامام التغریر، و هو أن ینفی عن بلده و یحبس فی غیره، و فیهم من قال یحبس فی غیره</w:t>
      </w:r>
      <w:bookmarkStart w:id="315" w:name="pg13012_126626"/>
    </w:p>
    <w:p>
      <w:pPr>
        <w:pStyle w:val="BookText"/>
        <w:rPr/>
      </w:pPr>
      <w:bookmarkEnd w:id="315"/>
      <w:r>
        <w:rPr>
          <w:rFonts w:ascii="IRNazanin" w:hAnsi="IRNazanin" w:eastAsia="IRNazanin"/>
          <w:color w:val="111111"/>
          <w:sz w:val="28"/>
          <w:sz w:val="28"/>
          <w:szCs w:val="28"/>
          <w:rtl w:val="true"/>
          <w:lang w:bidi="fa-IR"/>
        </w:rPr>
        <w:t>و هذا مذهبنا غیر أن أصحابنا رووا أنه لا یقر فی بلده، و ینفی عن بلاد الإسلام کلها فان قصد بلاد الشرک قیل لهم لا تمکنوه، فان مکنوه قوتلوا علیه حتی یستوحش فیتوب</w:t>
      </w:r>
      <w:r>
        <w:rPr>
          <w:rFonts w:eastAsia="IRNazanin" w:cs="IRNazanin"/>
          <w:color w:val="111111"/>
          <w:sz w:val="28"/>
          <w:szCs w:val="28"/>
          <w:rtl w:val="true"/>
          <w:lang w:bidi="fa-IR"/>
        </w:rPr>
        <w:t>.</w:t>
      </w:r>
    </w:p>
    <w:p>
      <w:pPr>
        <w:pStyle w:val="Heading3"/>
        <w:numPr>
          <w:ilvl w:val="2"/>
          <w:numId w:val="1"/>
        </w:numPr>
        <w:rPr/>
      </w:pPr>
      <w:bookmarkStart w:id="316" w:name="__RefHeading___Toc6041209_3224264995"/>
      <w:bookmarkStart w:id="317" w:name="_Toc136"/>
      <w:bookmarkEnd w:id="316"/>
      <w:r>
        <w:rPr>
          <w:rtl w:val="true"/>
        </w:rPr>
        <w:t>و إن قتلوا و لم یأخذوا المال قتلوا</w:t>
      </w:r>
      <w:bookmarkEnd w:id="31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القتل ینحتم علیهم، و لا یجوز العفو عنهم و إنما یکون منحتما إذا کان قصده من القتل أخذ المال و أما إن قتل رجلا لغیر هذا فالقود واجب غیر منحتم، و إن قتل و أخذ المال قتل و صلب، و إن أخذ المال و لم یقتل قطعت یده و رجله من خلاف فمتی ارتکبوا شیئا من هذا نفوا من الأرض، و نفیهم أن یتبعهم أینما حلوا کان فی طلبهم، فإذا قدر علیهم أقام علیهم الحدود التی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الامام مخیر فیه بین أربعة أشیاء بین أن یقطع یده و رجله من خلاف، و یقتل أو یقطع من خلاف و یصلب، و إن شاء قتل و لم یقطع، و إن شاء صلب و لم یقطع، و الأول مذهبنا، و نشرحه فضل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من شهر السلاح و أخاف السبیل لقطع الطریق، فإنه یعزر لذلک علی ما قلناه، و إذا قتل غسل و کفن و صلی علیه کسائر الأموات فاما الصلب فإنه یضرب رقبته أولا ثم یصلب ثلاثا لا أکثر منه، و ینزل و یغسل و یکفن و یصلی علیه، و قال بعض الصحابة لا ینزل و یترک حتی یسیل صدیدا و قال بعضهم یصلب حیا و یترک حتی یموت، و منهم من قال یصلب حیا و یبعج بطنه برمح، و هذا أغلظ فی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قطع یدیه و رجلیه من خلاف یقطع یده الیمنی أولا و یحسم بالنار، ثم یقطع الرجل بعدها، و یوالی بین القطعین، و لا یؤخر ذلک، لأنه حد واحد، فلا یفرق فی وقتین کحد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یُنْفَوْا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إذا وقع منهم فی المحاربة ما یوجب شیئا من هذه العقوبات یتبعهم الامام أبدا حتی یجده، و لا یدعه یقر فی مکان، هذا هو النفی من الأرض عندنا، و عند قوم المنفی من قدر علیه بعد أن یشهر السلاح و قبل أن یعمل شیئا، و النفی عنده الحبس، و الأول مذهبنا</w:t>
      </w:r>
      <w:r>
        <w:rPr>
          <w:rFonts w:eastAsia="IRNazanin" w:cs="IRNazanin"/>
          <w:color w:val="111111"/>
          <w:sz w:val="28"/>
          <w:szCs w:val="28"/>
          <w:rtl w:val="true"/>
          <w:lang w:bidi="fa-IR"/>
        </w:rPr>
        <w:t>.</w:t>
      </w:r>
      <w:bookmarkStart w:id="318" w:name="pg13012_126627"/>
    </w:p>
    <w:p>
      <w:pPr>
        <w:pStyle w:val="BookText"/>
        <w:rPr/>
      </w:pPr>
      <w:bookmarkEnd w:id="318"/>
      <w:r>
        <w:rPr>
          <w:rFonts w:ascii="IRNazanin" w:hAnsi="IRNazanin" w:eastAsia="IRNazanin"/>
          <w:color w:val="111111"/>
          <w:sz w:val="28"/>
          <w:sz w:val="28"/>
          <w:szCs w:val="28"/>
          <w:rtl w:val="true"/>
          <w:lang w:bidi="fa-IR"/>
        </w:rPr>
        <w:t>قد ذکرنا أن من قتل فی المحاربة و لم یأخذ المال انحتم قتله، فإذا ثبت هذا فإنما یتحتم قتله إذا کان المقتول مکافئا لدم القاتل، فإن لم یکن مکافئا مثل أن یکون حرا قتل عبدا أو مسلما قتل ذمیا أو والدا قتل ولدا، قال قوم یقتل به، و لا یعتبر التکافؤ، و قال آخرون لا یقتل، و الأول یقتضیه عموم الاخبار فی ذلک، و عموم الآیة، و من منع فلقوله علیه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والد بولده، و لا یقتل مؤمن بکافر</w:t>
      </w:r>
      <w:r>
        <w:rPr>
          <w:rFonts w:eastAsia="IRNazanin" w:cs="IRNazanin"/>
          <w:color w:val="111111"/>
          <w:sz w:val="28"/>
          <w:szCs w:val="28"/>
          <w:rtl w:val="true"/>
          <w:lang w:bidi="fa-IR"/>
        </w:rPr>
        <w:t>.</w:t>
      </w:r>
    </w:p>
    <w:p>
      <w:pPr>
        <w:pStyle w:val="Heading3"/>
        <w:numPr>
          <w:ilvl w:val="2"/>
          <w:numId w:val="1"/>
        </w:numPr>
        <w:rPr/>
      </w:pPr>
      <w:bookmarkStart w:id="319" w:name="__RefHeading___Toc6041211_3224264995"/>
      <w:bookmarkStart w:id="320" w:name="_Toc137"/>
      <w:bookmarkEnd w:id="319"/>
      <w:r>
        <w:rPr>
          <w:rtl w:val="true"/>
        </w:rPr>
        <w:t>و أما إذا أخذوا المال و لم یقتلوا</w:t>
      </w:r>
      <w:bookmarkEnd w:id="320"/>
    </w:p>
    <w:p>
      <w:pPr>
        <w:pStyle w:val="BookText"/>
        <w:rPr/>
      </w:pPr>
      <w:r>
        <w:rPr>
          <w:rFonts w:ascii="IRNazanin" w:hAnsi="IRNazanin" w:eastAsia="IRNazanin"/>
          <w:color w:val="111111"/>
          <w:sz w:val="28"/>
          <w:sz w:val="28"/>
          <w:szCs w:val="28"/>
          <w:rtl w:val="true"/>
          <w:lang w:bidi="fa-IR"/>
        </w:rPr>
        <w:t>، فقد قلنا یقطع أیدیهم و أرجلهم من خلاف و هو أنا نقطع یده الیمنی و رجله الیسری للآیة، و ذکرنا أنه یقطع الرجل عقیب الید، و یوالی بینهما بعد أن یحسم الأول و قال قوم لا یقطع حتی یأخذ نصابا یقطع به السارق، و قال بعضهم یقطع فی القلیل و الکثیر، و هو الأقوی عندی، و قال بعضهم یعتبر فیه الحرز و لا یقطع حتی یأخذ المال من الحرز، و حرزه ید صاحبه و محافظة صاحبه</w:t>
      </w:r>
      <w:r>
        <w:rPr>
          <w:rFonts w:eastAsia="IRNazanin" w:cs="IRNazanin"/>
          <w:color w:val="111111"/>
          <w:sz w:val="28"/>
          <w:szCs w:val="28"/>
          <w:rtl w:val="true"/>
          <w:lang w:bidi="fa-IR"/>
        </w:rPr>
        <w:t>.</w:t>
      </w:r>
    </w:p>
    <w:p>
      <w:pPr>
        <w:pStyle w:val="Heading3"/>
        <w:numPr>
          <w:ilvl w:val="2"/>
          <w:numId w:val="1"/>
        </w:numPr>
        <w:rPr/>
      </w:pPr>
      <w:bookmarkStart w:id="321" w:name="__RefHeading___Toc6041213_3224264995"/>
      <w:bookmarkStart w:id="322" w:name="_Toc138"/>
      <w:bookmarkEnd w:id="321"/>
      <w:r>
        <w:rPr>
          <w:rtl w:val="true"/>
        </w:rPr>
        <w:t>و أما إن ساق قطارا و أصحابه رکابه، أو ساق قطارا لیس صاحبه معه فلا قطع</w:t>
      </w:r>
      <w:bookmarkEnd w:id="322"/>
    </w:p>
    <w:p>
      <w:pPr>
        <w:pStyle w:val="BookText"/>
        <w:rPr/>
      </w:pPr>
      <w:r>
        <w:rPr>
          <w:rFonts w:ascii="IRNazanin" w:hAnsi="IRNazanin" w:eastAsia="IRNazanin"/>
          <w:color w:val="111111"/>
          <w:sz w:val="28"/>
          <w:sz w:val="28"/>
          <w:szCs w:val="28"/>
          <w:rtl w:val="true"/>
          <w:lang w:bidi="fa-IR"/>
        </w:rPr>
        <w:t>علیه عندهم، کالسارق سواء، و یقوی فی نفسی أنه لا یعتبر ذلک، و یعتبر فی المحاربة أخذ المال علی وجه لا یتمکن المالک من الاحتراز منه، مجاهرة بالسیف علی وجه لا یلحقه الغوث کالسرقة، و یعتبر فیها الأخذ علی سبیل الاستخفاء، و یقوی فی نفسی أنه لا یعتبر ذلک لأنه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اعتبار النصاب فإذا أخذه نظرت، فإن کانت الأطراف کاملة قطعنا یده الیمنی و رجله الیسری، و إن کان هذان الطرفان معدومین قطعنا یده الیسری و رجله الیمنی، و إن کان أحدهما معدوما و الآخر موجودا مثل أن کانت یده الیمنی موجودة و رجله الیسری مفقودة، أو رجله الیسری موجودة و یده الیمنی مفقودة قطعنا الموجودة منهما وحدها، و لم ینتقل إلی غیرها لأن العضوین کالواحد بدلیل أنهما یقطعان معا بأخذ المال</w:t>
      </w:r>
      <w:r>
        <w:rPr>
          <w:rFonts w:eastAsia="IRNazanin" w:cs="IRNazanin"/>
          <w:color w:val="111111"/>
          <w:sz w:val="28"/>
          <w:szCs w:val="28"/>
          <w:rtl w:val="true"/>
          <w:lang w:bidi="fa-IR"/>
        </w:rPr>
        <w:t>.</w:t>
      </w:r>
    </w:p>
    <w:p>
      <w:pPr>
        <w:pStyle w:val="Heading3"/>
        <w:numPr>
          <w:ilvl w:val="2"/>
          <w:numId w:val="1"/>
        </w:numPr>
        <w:rPr/>
      </w:pPr>
      <w:bookmarkStart w:id="323" w:name="__RefHeading___Toc6041215_3224264995"/>
      <w:bookmarkStart w:id="324" w:name="_Toc139"/>
      <w:bookmarkEnd w:id="323"/>
      <w:r>
        <w:rPr>
          <w:rtl w:val="true"/>
        </w:rPr>
        <w:t>حکم قطاع الطریق فی البلد و البادیة سواء</w:t>
      </w:r>
      <w:bookmarkEnd w:id="32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قد قلنا إذا کانوا فی البادیة فقهروا قافلة و أخذوا مالها، و کان أهل القافلة علی صفة لا یلحقهم الغوث فهم قطاع</w:t>
      </w:r>
      <w:bookmarkStart w:id="325" w:name="pg13012_126628"/>
    </w:p>
    <w:p>
      <w:pPr>
        <w:pStyle w:val="BookText"/>
        <w:rPr/>
      </w:pPr>
      <w:bookmarkEnd w:id="325"/>
      <w:r>
        <w:rPr>
          <w:rFonts w:ascii="IRNazanin" w:hAnsi="IRNazanin" w:eastAsia="IRNazanin"/>
          <w:color w:val="111111"/>
          <w:sz w:val="28"/>
          <w:sz w:val="28"/>
          <w:szCs w:val="28"/>
          <w:rtl w:val="true"/>
          <w:lang w:bidi="fa-IR"/>
        </w:rPr>
        <w:t>الطریق، فمتی وجد هذا منهم فی الحضر کان الحکم فیهم واحدا مثل أن حاصروا قریة و فتحوها و غلبوا أهلها و سبوهم، أو فعلوا هذا فی بلد صغیر أو فی طرف من أطراف البلد کقطیعة الدقیق من بغداد، و کانوا علی صفة لا یلحقهم الغوث، أو کان بهم کثرة فأحاطوا ببلد کبیر فاستولوا علیه هکذا، فالحکم واحد و هکذا لو فعل هذا دعار البلد استولوا علی أهله و غلبوهم و أخذوا أموالهم علی صفة لا غوث لهم الباب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کبسوا دارا فی جوف البلد، و قهروا أهلها، و منعهم الصیاح و لو صاحوا لحقهم الغوث، فلیسوا قطاع الطریق و لا یتعلق بهم حکم قطاع الطریق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قطاع الطریق من کان من البلد علی مسافة ثلاثة أمیال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إذا کانوا فی البلد أو بالقرب منه، مثل أن کانوا ما بین الحیرة و الکوفة، أو بین قریتین لم یکونوا قطاع الطریق، و إنما یکونون قطاع الطریق إذا کانوا فی موضع لا یلحقهم 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بینا أن عموم أخبارنا أن من أشهر السلاح و أخاف الناس فی بلد کانوا أو فی بر و علی أی وجه کانوا فهم محاربون، حتی رووا أن اللص محارب فلا اعتبار بما قالوه</w:t>
      </w:r>
      <w:r>
        <w:rPr>
          <w:rFonts w:eastAsia="IRNazanin" w:cs="IRNazanin"/>
          <w:color w:val="111111"/>
          <w:sz w:val="28"/>
          <w:szCs w:val="28"/>
          <w:rtl w:val="true"/>
          <w:lang w:bidi="fa-IR"/>
        </w:rPr>
        <w:t>.</w:t>
      </w:r>
    </w:p>
    <w:p>
      <w:pPr>
        <w:pStyle w:val="Heading3"/>
        <w:numPr>
          <w:ilvl w:val="2"/>
          <w:numId w:val="1"/>
        </w:numPr>
        <w:rPr/>
      </w:pPr>
      <w:bookmarkStart w:id="326" w:name="__RefHeading___Toc6041217_3224264995"/>
      <w:bookmarkStart w:id="327" w:name="_Toc140"/>
      <w:bookmarkEnd w:id="326"/>
      <w:r>
        <w:rPr>
          <w:rtl w:val="true"/>
        </w:rPr>
        <w:t>من أتی من المحاربین ما یوجب حدا حددناه بحسب جرمه</w:t>
      </w:r>
      <w:bookmarkEnd w:id="327"/>
    </w:p>
    <w:p>
      <w:pPr>
        <w:pStyle w:val="BookText"/>
        <w:rPr/>
      </w:pPr>
      <w:r>
        <w:rPr>
          <w:rFonts w:ascii="IRNazanin" w:hAnsi="IRNazanin" w:eastAsia="IRNazanin"/>
          <w:color w:val="111111"/>
          <w:sz w:val="28"/>
          <w:sz w:val="28"/>
          <w:szCs w:val="28"/>
          <w:rtl w:val="true"/>
          <w:lang w:bidi="fa-IR"/>
        </w:rPr>
        <w:t>، فمن قتل قتل، و من أخذ المال و قتل صلب، و من أخذ المال و لم یقتل یقطع من خلاف، و من شهر السلاح لقطع الطریق و خوف و هیب و لم یفعل غیر هذا عزر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أنا نقیم علی کل واحد منهم الحد الذی وجد سببه، فإنما یقام ذلک علی من باشر الفعل فقتل، أو قتل و أخذ المال أو أخذ المال و لم یقتل، و أما من لم یباشر شیئا من هذا، مثل أن کثر أو هیب أو کان ردءا أو معاونا فإنما یعزر و یحبس، و لا یقام علیه الحدود، و قال قوم الحکم یتعلق بالمباشرة و بغیره، فمن کان عونا أو ردءا أو طلیعة علی حد واحد، فلو أخذ واحد المال قطعوا کلهم، و لو قتل واحد قتلوا کلهم، و الأول یقتضیه مذهبنا</w:t>
      </w:r>
      <w:r>
        <w:rPr>
          <w:rFonts w:eastAsia="IRNazanin" w:cs="IRNazanin"/>
          <w:color w:val="111111"/>
          <w:sz w:val="28"/>
          <w:szCs w:val="28"/>
          <w:rtl w:val="true"/>
          <w:lang w:bidi="fa-IR"/>
        </w:rPr>
        <w:t>.</w:t>
      </w:r>
    </w:p>
    <w:p>
      <w:pPr>
        <w:pStyle w:val="Heading3"/>
        <w:numPr>
          <w:ilvl w:val="2"/>
          <w:numId w:val="1"/>
        </w:numPr>
        <w:rPr/>
      </w:pPr>
      <w:bookmarkStart w:id="328" w:name="__RefHeading___Toc6041219_3224264995"/>
      <w:bookmarkStart w:id="329" w:name="_Toc141"/>
      <w:bookmarkEnd w:id="328"/>
      <w:r>
        <w:rPr>
          <w:rtl w:val="true"/>
        </w:rPr>
        <w:t>قد ذکرنا أن من قتل فی المحاربة قتل قصاصا</w:t>
      </w:r>
      <w:bookmarkEnd w:id="32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کان القتل منحتما، و قال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بعضهم إن قتل و أخذ المال انحتم قتله، و إن لم یأخذ المال کان القتل علی التخییر و لا ینحتم قتله، و الأول یقتضیه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الجرح دون النفس نظرت، فان کان مما لا یوجب القود فی غیر المحاربة لم یجب به فی المحاربة و إن کان مما یوجب القصاص فی غیر المحاربة کالید و الرجل و الاذن و العین وجب القصاص فی المحاربة، لکن هل ینحتم أم لا؟ قال قوم لا ینحتم، و قال آخرون ینحتم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قطع و لم یقتل أو قتل و لم یقطع، فأما إن جمع بین الأمرین معا قطع ید واحد و قتل آخر، فإنه یستوفی منه الأمران و خالف فیه بعضهم، فإذا ثبت هذا فی المحاربة فالذی یقتضیه شرح المذهب فإذا قطع یدا فی غیر المحاربة، و قتل فی المحاربة کان المقطوع بالخیار بین القصاص و العفو، فان عفی علی مال ثبت له، و قتل فی المحاربة، و إن اختار القصاص قطع یده قصاصا و قتل فی المحاربة هذا إذا کان القطع فی غیر المحاربة و القتل فی المحاربة فاما إن کانا فی المحاربة فإذا قیل لا ینحتم القصاص فیما دون النفس، فالحکم فیه کما لو قطع فی غیر المحاربة و قتل فی المحاربة، و قد مضی و إذا قیل ینحتم فالحکم فیه کما لو کان القطع فی غیر المحاربة، و القتل فی المحاربة و اختار المقطوع القصاص و قد مضی، و علی کل حال فانا نقطع ثم نقتل، سواء تقدم القطع منه أو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 القطع إذا وجب من وجهین قصاصا و بأخذ المال فی المحاربة، فإن قطع فی غیر المحاربة و أخذ المال فی المحاربة فالمجنی علیه بالخیار بین أن یعفو أو یقطع، فان عفی علی مال ثبت له، و کان کأنه لم یفعل غیر أخذ المال فی المحاربة فیقطع من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 المجنی علیه القصاص لم یخل من أحد أمرین إما أن یجب علیه القصاص فی یساره أو فی یمینه، فان وجب القصاص فی یساره قطع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یقطع یمینه و رجله الیسری بأخذ المال فی المحاربة، حتی یندمل الیسار لأنهما حدان فلا یوالی بینهما بین القطعین فإذا اندمل قطعنا یمینه و رجله الیسری بالمحاربة، و إن</w:t>
      </w:r>
      <w:bookmarkStart w:id="330" w:name="pg13012_126630"/>
    </w:p>
    <w:p>
      <w:pPr>
        <w:pStyle w:val="BookText"/>
        <w:rPr/>
      </w:pPr>
      <w:bookmarkEnd w:id="330"/>
      <w:r>
        <w:rPr>
          <w:rFonts w:ascii="IRNazanin" w:hAnsi="IRNazanin" w:eastAsia="IRNazanin"/>
          <w:color w:val="111111"/>
          <w:sz w:val="28"/>
          <w:sz w:val="28"/>
          <w:szCs w:val="28"/>
          <w:rtl w:val="true"/>
          <w:lang w:bidi="fa-IR"/>
        </w:rPr>
        <w:t>کان القصاص وجب علی یمینه قطعنا یمینه قصاصا، و سقط قطعها بالمحاربة، و قطعنا رجله الیسری کما لو ذهبت یده بآکلة سقط قطعها بالمحاربة و قطعنا رجله الیسری، و کذلک إذا قطعت یده قصاصا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القطع فی غیر المحاربة فأما إن کان القطع فی المحاربة و أخذ المال فیها فمن قال لا ینحتم الجراح فیما دون النفس فی المحاربة، قال الحکم فیه کما لو کان القطع فی غیر المحاربة و قد مضی، و من قال ینحتم القطع، فالحکم فیه کما لو قطع فی غیر المحاربة و اختار المجنی علیه القصاص، إذ لا فرق بین أن ینحتم القطع حکما و بین أن ینحتم لأن الولی اختار ذلک، فیقدم القطع فی حق الآدمیین أبدا کرجل قطع ید رجل و سرق، فإنا نقدم القصاص علی القطع فی السرقة کذلک هیهنا</w:t>
      </w:r>
      <w:r>
        <w:rPr>
          <w:rFonts w:eastAsia="IRNazanin" w:cs="IRNazanin"/>
          <w:color w:val="111111"/>
          <w:sz w:val="28"/>
          <w:szCs w:val="28"/>
          <w:rtl w:val="true"/>
          <w:lang w:bidi="fa-IR"/>
        </w:rPr>
        <w:t>.</w:t>
      </w:r>
    </w:p>
    <w:p>
      <w:pPr>
        <w:pStyle w:val="Heading3"/>
        <w:numPr>
          <w:ilvl w:val="2"/>
          <w:numId w:val="1"/>
        </w:numPr>
        <w:rPr/>
      </w:pPr>
      <w:bookmarkStart w:id="331" w:name="__RefHeading___Toc6041221_3224264995"/>
      <w:bookmarkStart w:id="332" w:name="_Toc142"/>
      <w:bookmarkEnd w:id="331"/>
      <w:r>
        <w:rPr>
          <w:rtl w:val="true"/>
        </w:rPr>
        <w:t>إذا قطع ید رجل و قتله فی المحاربة، قطع ثم قتل</w:t>
      </w:r>
      <w:bookmarkEnd w:id="332"/>
    </w:p>
    <w:p>
      <w:pPr>
        <w:pStyle w:val="BookText"/>
        <w:rPr/>
      </w:pPr>
      <w:r>
        <w:rPr>
          <w:rFonts w:ascii="IRNazanin" w:hAnsi="IRNazanin" w:eastAsia="IRNazanin"/>
          <w:color w:val="111111"/>
          <w:sz w:val="28"/>
          <w:sz w:val="28"/>
          <w:szCs w:val="28"/>
          <w:rtl w:val="true"/>
          <w:lang w:bidi="fa-IR"/>
        </w:rPr>
        <w:t>، و هکذا لو وجب علیه قصاص فیما دون النفس ثم أخذ المال، اقتص منه ثم قطع من خلاف بأخذ المال و قال قوم إذا قطع ثم قتل، قتل و لم یقطع، و إن قطع یسار رجل ثم أخذ المال فی المحاربة سقط القطع قصاصا و قطع بأخذ المال و الصحیح الأول</w:t>
      </w:r>
      <w:r>
        <w:rPr>
          <w:rFonts w:eastAsia="IRNazanin" w:cs="IRNazanin"/>
          <w:color w:val="111111"/>
          <w:sz w:val="28"/>
          <w:szCs w:val="28"/>
          <w:rtl w:val="true"/>
          <w:lang w:bidi="fa-IR"/>
        </w:rPr>
        <w:t>.</w:t>
      </w:r>
    </w:p>
    <w:p>
      <w:pPr>
        <w:pStyle w:val="Heading3"/>
        <w:numPr>
          <w:ilvl w:val="2"/>
          <w:numId w:val="1"/>
        </w:numPr>
        <w:rPr/>
      </w:pPr>
      <w:bookmarkStart w:id="333" w:name="__RefHeading___Toc6041223_3224264995"/>
      <w:bookmarkStart w:id="334" w:name="_Toc143"/>
      <w:bookmarkEnd w:id="333"/>
      <w:r>
        <w:rPr>
          <w:rtl w:val="true"/>
        </w:rPr>
        <w:t>إذا مات قطاع الطریق قبل إقامة الحد علیهم لا یصلبون</w:t>
      </w:r>
      <w:bookmarkEnd w:id="334"/>
    </w:p>
    <w:p>
      <w:pPr>
        <w:pStyle w:val="BookText"/>
        <w:rPr/>
      </w:pPr>
      <w:r>
        <w:rPr>
          <w:rFonts w:ascii="IRNazanin" w:hAnsi="IRNazanin" w:eastAsia="IRNazanin"/>
          <w:color w:val="111111"/>
          <w:sz w:val="28"/>
          <w:sz w:val="28"/>
          <w:szCs w:val="28"/>
          <w:rtl w:val="true"/>
          <w:lang w:bidi="fa-IR"/>
        </w:rPr>
        <w:t>لأنه قد فات بالموت و لله فیه المشیة فی الآخرة إن شاء عذبه و إن شاء عفا عنه، و قیل إن الذی فعله النبی علیه و آله السلام بالعرنیین من قطع أیدیهم و أرجلهم و سمل أعینهم و ترکهم فی الحرة حتی ماتوا منسوخ، و أن الآیة نزلت بعد قصة العرنیین، فحکم الله فی قطاع الطریق بما ذکرناه، فبطل قول من قال المراد بها المرتدون</w:t>
      </w:r>
      <w:r>
        <w:rPr>
          <w:rFonts w:eastAsia="IRNazanin" w:cs="IRNazanin"/>
          <w:color w:val="111111"/>
          <w:sz w:val="28"/>
          <w:szCs w:val="28"/>
          <w:rtl w:val="true"/>
          <w:lang w:bidi="fa-IR"/>
        </w:rPr>
        <w:t>.</w:t>
      </w:r>
    </w:p>
    <w:p>
      <w:pPr>
        <w:pStyle w:val="Heading3"/>
        <w:numPr>
          <w:ilvl w:val="2"/>
          <w:numId w:val="1"/>
        </w:numPr>
        <w:rPr/>
      </w:pPr>
      <w:bookmarkStart w:id="335" w:name="__RefHeading___Toc6041225_3224264995"/>
      <w:bookmarkStart w:id="336" w:name="_Toc144"/>
      <w:bookmarkEnd w:id="335"/>
      <w:r>
        <w:rPr>
          <w:rtl w:val="true"/>
        </w:rPr>
        <w:t>الحقوق التی تجب علی المحارب علی ثلاثة أضرب</w:t>
      </w:r>
      <w:bookmarkEnd w:id="33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یختص بالمحاربة، و حق لا یختص بها، و مختلف فیها، فأما ما یختص به انحتام القتل و الصلب، و قطع الرجل، و ما لا یختص به فعلی ضربین حق لله تعالی کحد الشراب و اللواط و الزنا و حق الآدمی کالقصاص و حد القذف و إتلاف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اختلف فیه فهو قطع الید قیل فیه قطعها من الأحکام المختصة بالمحاربة</w:t>
      </w:r>
      <w:bookmarkStart w:id="337" w:name="pg13012_126631"/>
    </w:p>
    <w:p>
      <w:pPr>
        <w:pStyle w:val="BookText"/>
        <w:rPr/>
      </w:pPr>
      <w:bookmarkEnd w:id="337"/>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خِلاٰفٍ</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فوصفهم بالمحاربة و أمر بقطعهم من خلاف، و قال بعضهم إن قطع الید من الحدود التی لا تجب لأجل المحاربة، و الأولی أقوی عندی لظاهر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تقررت أقسام الحقوق فالکلام بعد هذا فیما یسقط منها، و ما لا یسقط، و جملته أنه لا یخلو من أحد أمرین إما أن یقدر علیه قبل التوبة أو بعدها، فإن قدر علیه قبل التوبة لم یسقط شیء منها بحال،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تٰابُوا مِنْ قَبْلِ أَنْ تَقْدِرُوا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من شرط سقوطها التوبة قبل القدرة، فلم یوجد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 قدر علیه بعد التوبة فکل حق وجب لأجل المحاربة سقط بمجرد التوبة و هو انحتام القتل و الصلب و قطع الرجل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تٰابُوا مِنْ قَبْلِ أَنْ تَقْدِرُوا عَلَیْهِمْ فَاعْلَمُوا أَنَّ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تابوا قبل القدرة و أما حقوق الآدمیین فلا تسقط و ضمان الأموال لیست بآثام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الحدود الواجبة علیه لا لأجل المحاربة کحد الزنا و الشرب و اللواط، فهل یسقط بمجرد التوبة أم لا؟ قال قوم تسقط بمجرد التوبة، کانحتام القتل و الصلب و قطع الرجل، و قال آخرون لا تسقط بمجرد التوبة کالقصاص و حد القذف و الأول یقتضیه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قطع الید فمن قال من حدود المحاربة، قال یسقط بمجرد التوبة و هو الذی اخترناه، و من قال هو کالقطع بالسرقة فهل یسقط بمجرد التوبة علی ما مضی قال قوم یسقط و قال آخرون لا یسقط، فأما غیرهم فکل من أتی ما یوجب الحد ثم تاب و صلح عمله، فظاهر روایاتنا تدل علی أنه یسقط، و قال قوم لا یسقط</w:t>
      </w:r>
      <w:r>
        <w:rPr>
          <w:rFonts w:eastAsia="IRNazanin" w:cs="IRNazanin"/>
          <w:color w:val="111111"/>
          <w:sz w:val="28"/>
          <w:szCs w:val="28"/>
          <w:rtl w:val="true"/>
          <w:lang w:bidi="fa-IR"/>
        </w:rPr>
        <w:t>.</w:t>
      </w:r>
    </w:p>
    <w:p>
      <w:pPr>
        <w:pStyle w:val="Heading3"/>
        <w:numPr>
          <w:ilvl w:val="2"/>
          <w:numId w:val="1"/>
        </w:numPr>
        <w:rPr/>
      </w:pPr>
      <w:bookmarkStart w:id="338" w:name="__RefHeading___Toc6041227_3224264995"/>
      <w:bookmarkStart w:id="339" w:name="_Toc145"/>
      <w:bookmarkEnd w:id="338"/>
      <w:r>
        <w:rPr>
          <w:rtl w:val="true"/>
        </w:rPr>
        <w:t>إذا شهد شاهدان أن هؤلاء قطعوا الطریق علینا</w:t>
      </w:r>
      <w:bookmarkEnd w:id="33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القافلة قاتلونا و أخذوا متاعنا لم تقبل هذه الشهادة فی حق أنفسهما لأنهما شهدا لأنفسهما، و لا تقبل شهادة الإنسان لنفسه، و لا تقبل شهادتهما للقافلة أیضا لأنهما قد أبانا عن العداوة، و شهادة العدو لا یقبل علی عدوه</w:t>
      </w:r>
      <w:r>
        <w:rPr>
          <w:rFonts w:eastAsia="IRNazanin" w:cs="IRNazanin"/>
          <w:color w:val="111111"/>
          <w:sz w:val="28"/>
          <w:szCs w:val="28"/>
          <w:rtl w:val="true"/>
          <w:lang w:bidi="fa-IR"/>
        </w:rPr>
        <w:t>.</w:t>
      </w:r>
      <w:bookmarkStart w:id="340" w:name="pg13012_126632"/>
    </w:p>
    <w:p>
      <w:pPr>
        <w:pStyle w:val="BookText"/>
        <w:rPr/>
      </w:pPr>
      <w:bookmarkEnd w:id="340"/>
      <w:r>
        <w:rPr>
          <w:rFonts w:ascii="IRNazanin" w:hAnsi="IRNazanin" w:eastAsia="IRNazanin"/>
          <w:color w:val="111111"/>
          <w:sz w:val="28"/>
          <w:sz w:val="28"/>
          <w:szCs w:val="28"/>
          <w:rtl w:val="true"/>
          <w:lang w:bidi="fa-IR"/>
        </w:rPr>
        <w:t>و هکذا لو شهدا علی رجل فقالا هذا قذفنا و قذف زیدا، لم یقبل شهادتهما لأنفسهما، و لا لزید لما مضی، فان شهدا بأن هؤلاء قطعوا الطریق علی هؤلاء و هذا قذف زیدا قبلت الشهادة لأنهما شهدا بالحق مطلقا علی وجه لا ترد به شهادتهما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للحاکم أن یسئل الشهود هل قطعوا الطریق علیکم مع هؤلاء أم لا؟ و هل قذفکما هذا مع قذفه زیدا أم لا؟ لأن الحاکم لا یبحث عن شیء مما یشهد به الشهود، فلم یکن له المسئلة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شهدا بأن هذا قذف أمنا و زیدا، لم تقبل شهادتهما لامهما، لأجل التهمة لأنهما یجران بها إلی أمهما، و هل تقبل لزید أم لا؟ قال قوم تقبل، و قال آخرون لا تقبل لأنهما شهادة ردت فی بعض ما شهدت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کل شهادة کان بأمرین فردت فی أحدهما هل ترد فی الآخر، أم لا؟ نظرت فان کان الرد لأجل العداوة ردت فی الآخر، و إن کانت لأجل التهمة فهل ترد فی الآخر؟ قال قوم ترد، و قال آخرون لا ترد، و هو الأقوی عندنا، لأن التهمة موجودة فی حق نفسه دون حق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العداوة فی الشهادتین حاصلة، فبان الفصل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شهدا فقالا هؤلاء عرضوا لنا، و قطعوا الطریق علی غیرنا، قبلت الشهادة لأن العداوة ما ظهرت بالتعرض لهم، فلهذا سمعت و عمل بها</w:t>
      </w:r>
      <w:r>
        <w:rPr>
          <w:rFonts w:eastAsia="IRNazanin" w:cs="IRNazanin"/>
          <w:color w:val="111111"/>
          <w:sz w:val="28"/>
          <w:szCs w:val="28"/>
          <w:rtl w:val="true"/>
          <w:lang w:bidi="fa-IR"/>
        </w:rPr>
        <w:t>.</w:t>
      </w:r>
    </w:p>
    <w:p>
      <w:pPr>
        <w:pStyle w:val="Heading3"/>
        <w:numPr>
          <w:ilvl w:val="2"/>
          <w:numId w:val="1"/>
        </w:numPr>
        <w:rPr/>
      </w:pPr>
      <w:bookmarkStart w:id="341" w:name="__RefHeading___Toc6041229_3224264995"/>
      <w:bookmarkStart w:id="342" w:name="_Toc146"/>
      <w:bookmarkEnd w:id="341"/>
      <w:r>
        <w:rPr>
          <w:rtl w:val="true"/>
        </w:rPr>
        <w:t>إذا اجتمعت أجناس من حدود</w:t>
      </w:r>
      <w:bookmarkEnd w:id="34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حد القذف و حد الزنا و حد القطع فی السرقة و قطع الید و الرجل فی المحاربة بأخذ المال، و وجب علیه القتل فی غیر المحاربة فوجب قتله قودا، حدان و قطعان و قتل فی غیر المحاربة، فإن هذه الحدود تستوفی کلها منه ثم یقتل عندنا و عند جماعة و قال قوم یسقط کلها منه و یقتل، فإن القتل یأتی علی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أنها لا تتداخل فکیفیة استیفائها جملتها أنه یبدء بالأخف فالأخف فیستوفی، و لا ینظر إلی السابق منها، یبدأ بحد القذف، فإذا برء جلده حد الزنا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برء قطعت یمینه بالسرقة و أخذ المال فی المحاربة معا، و قطعت رجله الیسری لأخذ المال فی المحاربة، و یوالی بین القطعین، لأنهما حد واحد، فإذا قطعناه قتلناه قودا إن اختار الولی القصاص، و إن اختار العفو کانت له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انضاف إلیها شرب الخمر، قال قوم یقدم علیه حد القذف لأنه من حقوق الآدمیین و لأنه أخف، و هو الأقوی، و قال قوم یقدم حد الشرب لأنه أخف فإنه أربعون عنده، و الأول مذهبنا و لا یوالی بین الحدین علی ما فصلناه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و کان مکان القتل فی غیر المحاربة، قتل فی المحاربة، انحتم قتله، و الکلام فی التقدیم و التأخیر علی ما فصلناه، و هل یوالی بین الحدین؟ قیل فیه وجهان أحدهما یوالی بینهما، و لا یؤخر حتی یبرء ثم یقام ما بعده، لأنه لا فائدة فیه فان قتله منحتم، فلا فائدة فی تأخیره، و هو الأقوی عندی، و قال بعضهم لا یوالی، کما لو کان القتل فی غیر المحاربة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اجتمع مع هذه الحدود قتلان قتل فی غیر المحاربة، و قتل فی المحاربة، فالحکم فیما عدا القتل علی ما فصلناه هل یوالی أم لا؟ علی وجهین، و بقی الکلام فی القتلین و الحکم فیهما أنا نقدم السابق منهما فان کان قتل غیر المحاربة فالولی بالخیار بین العفو و القتل فان عفا قتل فی المحاربة، و صلب، و ان اختار القود قتلناه له، و لم یصلب کما لو مات، و یکون لولی القتل فی غیر المحاربة الدیة لأنه إذا هلک القاتل سقط حق الله و هو انحتام القتل، و بقی حق الولی کما لو مات قبل القدرة علیه سقط الانحتام علیه و الولی بالخیار بین القود و العفو، و إن سبق القتل فی المحاربة قتل و صلب، و کان لولی القتل فی غیر المحاربة الدیة، فإذا ثبت أنا نستوفی منه الحدود، فان لم یمت استوفیت کلها و إن مات قبل استیفائها کلها أو بعضها، فما کان لله سقط، و حسابه علی الله و ما کان للآدمیین فما یوجب المال سقط إلی مال، و هو القتل فی غیر المحاربة، أو فیها علی ما مضی و سواء کان القتال مع قاطع الطریق بمثقل أو بغیره الباب واحد،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قود فی القتل بالمثقل، قال هیهنا یقتل، و اعتذر بأن هذا حد، و لیس بقود، و هذا لیس بشیء لأن هذا القتل یستوفی قودا و الانحتام بحق الله ألا تراه لو تاب</w:t>
      </w:r>
      <w:bookmarkStart w:id="343" w:name="pg13012_126634"/>
    </w:p>
    <w:p>
      <w:pPr>
        <w:pStyle w:val="BookText"/>
        <w:rPr/>
      </w:pPr>
      <w:bookmarkEnd w:id="343"/>
      <w:r>
        <w:rPr>
          <w:rFonts w:ascii="IRNazanin" w:hAnsi="IRNazanin" w:eastAsia="IRNazanin"/>
          <w:color w:val="111111"/>
          <w:sz w:val="28"/>
          <w:sz w:val="28"/>
          <w:szCs w:val="28"/>
          <w:rtl w:val="true"/>
          <w:lang w:bidi="fa-IR"/>
        </w:rPr>
        <w:t>قبل القدرة علیه سقط الانحتام، و کان لولی القتل القصاص فإذا کان له القصاص ثبت أنه قود</w:t>
      </w:r>
      <w:r>
        <w:rPr>
          <w:rFonts w:eastAsia="IRNazanin" w:cs="IRNazanin"/>
          <w:color w:val="111111"/>
          <w:sz w:val="28"/>
          <w:szCs w:val="28"/>
          <w:rtl w:val="true"/>
          <w:lang w:bidi="fa-IR"/>
        </w:rPr>
        <w:t>.</w:t>
      </w:r>
    </w:p>
    <w:p>
      <w:pPr>
        <w:pStyle w:val="Heading3"/>
        <w:numPr>
          <w:ilvl w:val="2"/>
          <w:numId w:val="1"/>
        </w:numPr>
        <w:rPr/>
      </w:pPr>
      <w:bookmarkStart w:id="344" w:name="__RefHeading___Toc6041231_3224264995"/>
      <w:bookmarkStart w:id="345" w:name="_Toc147"/>
      <w:bookmarkEnd w:id="344"/>
      <w:r>
        <w:rPr>
          <w:rtl w:val="true"/>
        </w:rPr>
        <w:t>النساء و الرجال فی أحکام المحاربین سواء</w:t>
      </w:r>
      <w:bookmarkEnd w:id="34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فصلناه فی العقوبة و قال بعضهم لا یتعلق أحکام المحاربین بالنساء و قال قوم إن کان معهم نساء فان کن ردءا و المباشر للقتل الرجال لم تقتل النساء ههنا و هل یقتل الرجال إذا کانوا ردءا؟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المباشر للقتل النساء دون الرجال فظاهر قوله أنه لا قتل علی الرجال و لا علی النساء و الأول مذهبنا لعموم الآیة، و الأخبار الواردة فی هذا المعنی</w:t>
      </w:r>
      <w:r>
        <w:rPr>
          <w:rFonts w:eastAsia="IRNazanin" w:cs="IRNazanin"/>
          <w:color w:val="111111"/>
          <w:sz w:val="28"/>
          <w:szCs w:val="28"/>
          <w:rtl w:val="true"/>
          <w:lang w:bidi="fa-IR"/>
        </w:rPr>
        <w:t>.</w:t>
      </w:r>
      <w:bookmarkStart w:id="346" w:name="pg13012_126635"/>
    </w:p>
    <w:p>
      <w:pPr>
        <w:pStyle w:val="Heading2"/>
        <w:numPr>
          <w:ilvl w:val="1"/>
          <w:numId w:val="1"/>
        </w:numPr>
        <w:rPr/>
      </w:pPr>
      <w:bookmarkStart w:id="347" w:name="__RefHeading___Toc6041233_3224264995"/>
      <w:bookmarkStart w:id="348" w:name="_Toc148"/>
      <w:bookmarkEnd w:id="346"/>
      <w:bookmarkEnd w:id="347"/>
      <w:r>
        <w:rPr>
          <w:rtl w:val="true"/>
        </w:rPr>
        <w:t>کتاب الأشربة</w:t>
      </w:r>
      <w:bookmarkEnd w:id="348"/>
    </w:p>
    <w:p>
      <w:pPr>
        <w:pStyle w:val="Heading3"/>
        <w:numPr>
          <w:ilvl w:val="2"/>
          <w:numId w:val="1"/>
        </w:numPr>
        <w:rPr/>
      </w:pPr>
      <w:bookmarkStart w:id="349" w:name="__RefHeading___Toc6041235_3224264995"/>
      <w:bookmarkStart w:id="350" w:name="_Toc149"/>
      <w:bookmarkEnd w:id="349"/>
      <w:r>
        <w:rPr>
          <w:rtl w:val="true"/>
        </w:rPr>
        <w:t>الخمر محرمة بالکتاب و السنة و الإجماع</w:t>
      </w:r>
      <w:bookmarkEnd w:id="35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عَنِ اَلْخَمْرِ وَ اَلْمَیْسِرِ قُلْ فِیهِمٰا إِثْمٌ کَبِیرٌ وَ مَنٰافِعُ لِلنّٰاسِ وَ إِثْمُهُمٰا أَکْبَرُ مِنْ نَفْعِهِمٰا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 فی الخمر إثما کبیرا و أخبر أن فیها منافع للناس،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إِثْمُهُمٰا أَکْبَرُ مِنْ نَفْعِهِمٰا ، فثبت أنهما محرمان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رَبِّیَ اَلْفَوٰاحِشَ مٰا ظَهَرَ مِنْهٰا وَ مٰا بَطَنَ وَ اَلْإِثْمَ</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و الإثم المراد به الخمر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 الإثم حتی ضل عقلی کذاک الإثم یذهب بالعقول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إلی آخر الآیتین و فیهما أدلة أولها أن الله تعالی افتتح الأشیاء المحرمات فذکر الخمر و المیسر، و هو القمار و الأنصاب و هی الأصنام و الأزلام و هی القداح التی کانوا یجیلونها بین یدی الأصنام، فلما ذکرها مع المحرمات و افتتح المحرمات بها ثبت أنها آکد المحرمات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فسماها رجسا و الرجس الخبیث و الرجس النجس و الحرام ثبت أن الکل حرام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الشیطان حرام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باجتنابه و الأمر یقتضی الوجوب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باجتنابها و ضد الفلاح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 اَلْبَغْضٰاءَ فِی اَلْخَمْرِ وَ 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یوقع العداوة و البغضاء حرام،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یَصُدَّکُمْ عَنْ ذِکْرِ اَللّٰهِ وَ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یصد عنهما أو عن أحدهما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فَهَلْ أَنْتُمْ مُنْتَهُونَ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نهی و منع منها لأنه یقال أبلغ کلمة فی النهی أن یقول هل أنت منته لأنه یضمن معنی التهدید إن لم ینته عنه، ففی الآیة عشرة أدلة علی ما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شراب أسکر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عنه علیه و آله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شر الخبائث من شربها لم یقبل الله له صلاة أربعین یوما، فان مات و هی فی بطنه مات میتة 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عنه علیه و آله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الخمر و عاصرها و معتصرها و بائعها و مشتریها و حاملها و المحمولة الیه و ساقیها و شاربها و آکل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فی سبب تحریمها فقیل إن رجلا دعا سعد بن أبی وقاص و شوی له رأس بعیر فأکل و شرب و رمی بلحی بعیر فشج أنفه فنزل تحریم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السبب فیه أن عمر بن الخطاب قال لا ننتهی عن الخمر حتی یأتی أحدنا و قد ضرب أو کلم أو شج فنزل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اَلْخَمْرِ وَ 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فقرئت علیه فقال اللهم بین لنا فی الخمر بیانا شافیا فنزل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فقرئت علیه فقال اللهم بین لنا فی الخمر بیانا شافیا فنزل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إِنَّمَا اَلْخَمْرُ وَ اَلْمَیْسِرُ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فقرئت علیه فقال نعم انتهینا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أصحابنا فی سبب تحریمها خبرا معروفا لا احتاج إلی ذکره، و علیه إجماع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 عمرو بن معدیکرب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لا فسکت و سکتنا فأنکر علیه فرجع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 قدامة بن مظعون أنه قال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اَلَّذِینَ آمَنُوا وَ عَمِلُوا اَلصّٰالِحٰاتِ جُنٰاحٌ فِیمٰا طَعِمُوا إِذٰا مَا اِتَّقَوْا وَ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فأنا أطعمها</w:t>
      </w:r>
      <w:bookmarkStart w:id="351" w:name="pg13012_126637"/>
    </w:p>
    <w:p>
      <w:pPr>
        <w:pStyle w:val="BookText"/>
        <w:rPr/>
      </w:pPr>
      <w:bookmarkEnd w:id="351"/>
      <w:r>
        <w:rPr>
          <w:rFonts w:ascii="IRNazanin" w:hAnsi="IRNazanin" w:eastAsia="IRNazanin"/>
          <w:color w:val="111111"/>
          <w:sz w:val="28"/>
          <w:sz w:val="28"/>
          <w:szCs w:val="28"/>
          <w:rtl w:val="true"/>
          <w:lang w:bidi="fa-IR"/>
        </w:rPr>
        <w:t>و أعمل صالحا فأنکر علیه فرجع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تأویلان أحدهما أراد الخمر لکنه رفع تلک الإباحة و نسخت، و قیل طعموا یعنی الطیبات من الرزق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تحریمها فمن شربها کان علیه الحد قلیلا شرب أو کثیرا لقوله علیه السلام إذا شرب الخمر فاجلدوه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فان شرب ثم شرب فتکرر هذا منه، و کثر قبل أن یقام علیه الحد، حد للکل حدا واحدا لأن حدود الله إذا توالفت تداخلت، و إن شرب فحد ثم شرب فحد ثم شرب فحد ثم شرب رابعا قتل فی الرابعة عندنا، و عندهم یضرب أبدا الحد</w:t>
      </w:r>
      <w:r>
        <w:rPr>
          <w:rFonts w:eastAsia="IRNazanin" w:cs="IRNazanin"/>
          <w:color w:val="111111"/>
          <w:sz w:val="28"/>
          <w:szCs w:val="28"/>
          <w:rtl w:val="true"/>
          <w:lang w:bidi="fa-IR"/>
        </w:rPr>
        <w:t>.</w:t>
      </w:r>
    </w:p>
    <w:p>
      <w:pPr>
        <w:pStyle w:val="Heading3"/>
        <w:numPr>
          <w:ilvl w:val="2"/>
          <w:numId w:val="1"/>
        </w:numPr>
        <w:rPr/>
      </w:pPr>
      <w:bookmarkStart w:id="352" w:name="__RefHeading___Toc6041237_3224264995"/>
      <w:bookmarkStart w:id="353" w:name="_Toc150"/>
      <w:bookmarkEnd w:id="352"/>
      <w:r>
        <w:rPr>
          <w:rtl w:val="true"/>
        </w:rPr>
        <w:t>فأما بیان الأشربة المسکرة و أنواعها</w:t>
      </w:r>
      <w:bookmarkEnd w:id="35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فالخمر مجمع علی تحریمها، و هو عصیر العنب الذی اشتد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اشتد و أسکر و أزبد، فاعتبر أن یزبد، و الأول مذهبنا فهذا حرام نجس یحد شاربها سکرا أم لم یسکر بلا خلاف، و أما ما عداها من الأشربة و هو ما عمل من العنب فمسته النار و الطبخ أو من غیر العنب مسه طبخ أم لم یمسه، فکل شراب أسکر کثیره فقلیله و کثیره حرام، و کل عندنا خمر حرام نجس یحد شاربه سکر أو لم یسکر، کالخمر سواء، و سواء عمل من تمر أو زبیب أو عسل أو حنطة أو شعیر أو ذرة، فالکل واحد نقیعه و مطبوخه هذا عندنا و عند جماعة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کل مسکر حرام فإنها غیر معللة عندنا بل محرمة بالنص لأن التعلیل للقیاس علیه، و ذلک عندنا باطل، و من وافقنا فی تحریمها عللها فقال قوم العلة هی الشدة المطربة، و معناه شراب مسکر، و قال قوم حرمت بعینها لا لعلة فالتحریم تعلق عنده بالتسمیة لا لمعنی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فایدة الخلاف أنه إذا عرف معناها قیس علیها سائر المسکرات و من لا یعللها لم یقس علیها، غیر أنهم قالوا نقیع التمر و الزبیب حرام لعلة اخری عندهم، و قد بینا أنا لا نحتاج إلی ذلک لأنا نحرم الجمیع بالنص</w:t>
      </w:r>
      <w:r>
        <w:rPr>
          <w:rFonts w:eastAsia="IRNazanin" w:cs="IRNazanin"/>
          <w:color w:val="111111"/>
          <w:sz w:val="28"/>
          <w:szCs w:val="28"/>
          <w:rtl w:val="true"/>
          <w:lang w:bidi="fa-IR"/>
        </w:rPr>
        <w:t>.</w:t>
      </w:r>
      <w:bookmarkStart w:id="354" w:name="pg13012_126638"/>
    </w:p>
    <w:p>
      <w:pPr>
        <w:pStyle w:val="Heading3"/>
        <w:numPr>
          <w:ilvl w:val="2"/>
          <w:numId w:val="1"/>
        </w:numPr>
        <w:rPr/>
      </w:pPr>
      <w:bookmarkStart w:id="355" w:name="__RefHeading___Toc6041239_3224264995"/>
      <w:bookmarkStart w:id="356" w:name="_Toc151"/>
      <w:bookmarkEnd w:id="354"/>
      <w:bookmarkEnd w:id="355"/>
      <w:r>
        <w:rPr>
          <w:rtl w:val="true"/>
        </w:rPr>
        <w:t>و نهی رسول الله صلی الله علیه و آله عن الخلیطین</w:t>
      </w:r>
      <w:bookmarkEnd w:id="356"/>
    </w:p>
    <w:p>
      <w:pPr>
        <w:pStyle w:val="BookText"/>
        <w:rPr/>
      </w:pPr>
      <w:r>
        <w:rPr>
          <w:rFonts w:ascii="IRNazanin" w:hAnsi="IRNazanin" w:eastAsia="IRNazanin"/>
          <w:color w:val="111111"/>
          <w:sz w:val="28"/>
          <w:sz w:val="28"/>
          <w:szCs w:val="28"/>
          <w:rtl w:val="true"/>
          <w:lang w:bidi="fa-IR"/>
        </w:rPr>
        <w:t>، و الخلیطان نبیذ یعمل من لونین تمر و زبیب تمر و بسر و نحو هذا فکل ما یعمل من شیئین یسمی خلیطین، و النهی عن ذلک نهی کراهة إذا کان حلوا عند قوم، و عند آخرین لا بأس بشرب الخلیطین و هو الصحیح عندنا إذا کان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النبیذ فی الأوعیة فجائز فی أی وعاء کان إذا کان زمانا لا تظهر الشدة فیه</w:t>
      </w:r>
      <w:r>
        <w:rPr>
          <w:rFonts w:eastAsia="IRNazanin" w:cs="IRNazanin"/>
          <w:color w:val="111111"/>
          <w:sz w:val="28"/>
          <w:szCs w:val="28"/>
          <w:rtl w:val="true"/>
          <w:lang w:bidi="fa-IR"/>
        </w:rPr>
        <w:t>.</w:t>
      </w:r>
    </w:p>
    <w:p>
      <w:pPr>
        <w:pStyle w:val="Heading3"/>
        <w:numPr>
          <w:ilvl w:val="2"/>
          <w:numId w:val="1"/>
        </w:numPr>
        <w:rPr/>
      </w:pPr>
      <w:bookmarkStart w:id="357" w:name="__RefHeading___Toc6041241_3224264995"/>
      <w:bookmarkStart w:id="358" w:name="_Toc152"/>
      <w:bookmarkEnd w:id="357"/>
      <w:r>
        <w:rPr>
          <w:rtl w:val="true"/>
        </w:rPr>
        <w:t>و نهی رسول الله صلی الله علیه و آله عن الدبا و الحنتم و النقیر و المزفت</w:t>
      </w:r>
      <w:bookmarkEnd w:id="358"/>
    </w:p>
    <w:p>
      <w:pPr>
        <w:pStyle w:val="BookText"/>
        <w:rPr/>
      </w:pPr>
      <w:r>
        <w:rPr>
          <w:rFonts w:ascii="IRNazanin" w:hAnsi="IRNazanin" w:eastAsia="IRNazanin"/>
          <w:color w:val="111111"/>
          <w:sz w:val="28"/>
          <w:sz w:val="28"/>
          <w:szCs w:val="28"/>
          <w:rtl w:val="true"/>
          <w:lang w:bidi="fa-IR"/>
        </w:rPr>
        <w:t>، و قال انبذوا فی الأدم فإنها توکأ و تعلق أما الدباء فالقرع متی قطع رأسها بقیت کالجرة ینبذ فیها و أما الحنتم فالجرة الصغیرة، و النقیر خشبة تنقر و تخرط کالبرنیة و المزفت ما قیر بالزفت، کل هذا النهی عنه لأجل الظروف، فإنها یکون فی الأرض و تسرع الشدة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أباح هذا کله بما روی عن أبی بریدة عن أبیه أن النبی علیه و آله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نهیتکم عن ثلث و أنا آمرکم بهن نهیتکم عن زیارة القبور فزوروها، فإن زیارتها تذکرة، و نهیتکم عن الأشربة إن تشربوا إلا فی ظرف الأدم فاشربوا فی کل وعاء غیر أن لا تشربوا مسکرا، و نهیتکم عن لحوم الأضاحی أن تأکلوها بعد ثلاث فکلوا و استمتعوا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الخبر یستدل به من یقول بتحلیل النبیذ، و یقول نهی النبی صلی الله علیه و آله عنها و معلوم ما نهی و هی حلوة، ثبت انه إنما نهی و هی شدیدة، ثم أباح بعد ذلک، و الجواب أنه علیه و آله السلام إنما نهی عن الظروف دون ما فیها،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الأوعیة لا تحرم شیئا، و کان المعنی أن هذه الأوعیة متی نبذ فیها لسارعت الشدة إلیه، ثم أذن فی ذلک لأن الزمان الذی یبقی فیها النبیذ لا یتغیر و لا یشتد لقلته علی أنه بین فی آخر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لا تشربوا مسکرا</w:t>
      </w:r>
      <w:r>
        <w:rPr>
          <w:rFonts w:eastAsia="IRNazanin" w:cs="IRNazanin"/>
          <w:color w:val="111111"/>
          <w:sz w:val="28"/>
          <w:szCs w:val="28"/>
          <w:rtl w:val="true"/>
          <w:lang w:bidi="fa-IR"/>
        </w:rPr>
        <w:t>» .</w:t>
      </w:r>
    </w:p>
    <w:p>
      <w:pPr>
        <w:pStyle w:val="Heading3"/>
        <w:numPr>
          <w:ilvl w:val="2"/>
          <w:numId w:val="1"/>
        </w:numPr>
        <w:rPr/>
      </w:pPr>
      <w:bookmarkStart w:id="359" w:name="__RefHeading___Toc6041243_3224264995"/>
      <w:bookmarkStart w:id="360" w:name="_Toc153"/>
      <w:bookmarkEnd w:id="359"/>
      <w:r>
        <w:rPr>
          <w:rtl w:val="true"/>
        </w:rPr>
        <w:t>حد الخمر عندنا ثمانون</w:t>
      </w:r>
      <w:bookmarkEnd w:id="36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 أربعون فان رأی الامام أن یضیف إلیه</w:t>
      </w:r>
      <w:bookmarkStart w:id="361" w:name="pg13012_126639"/>
    </w:p>
    <w:p>
      <w:pPr>
        <w:pStyle w:val="BookText"/>
        <w:rPr/>
      </w:pPr>
      <w:bookmarkEnd w:id="361"/>
      <w:r>
        <w:rPr>
          <w:rFonts w:ascii="IRNazanin" w:hAnsi="IRNazanin" w:eastAsia="IRNazanin"/>
          <w:color w:val="111111"/>
          <w:sz w:val="28"/>
          <w:sz w:val="28"/>
          <w:szCs w:val="28"/>
          <w:rtl w:val="true"/>
          <w:lang w:bidi="fa-IR"/>
        </w:rPr>
        <w:t>أربعین تعزیرا جاز، و الذی یثبت به الشرب الموجب للحد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یقر بذلک، و الثانی أن یقوم علیه به بینة أو یشرب شرابا فسکر غیره منه إن اعترف بذلک ثبت علیه بالاعتراف غیر أن عندنا یحتاج أن یعترف دفعتین، و إن شهد شاهدان علیه ثبت بشهادتهما</w:t>
      </w:r>
      <w:r>
        <w:rPr>
          <w:rFonts w:eastAsia="IRNazanin" w:cs="IRNazanin"/>
          <w:color w:val="111111"/>
          <w:sz w:val="28"/>
          <w:szCs w:val="28"/>
          <w:rtl w:val="true"/>
          <w:lang w:bidi="fa-IR"/>
        </w:rPr>
        <w:t>.</w:t>
      </w:r>
    </w:p>
    <w:p>
      <w:pPr>
        <w:pStyle w:val="Heading3"/>
        <w:numPr>
          <w:ilvl w:val="2"/>
          <w:numId w:val="1"/>
        </w:numPr>
        <w:rPr/>
      </w:pPr>
      <w:bookmarkStart w:id="362" w:name="__RefHeading___Toc6041245_3224264995"/>
      <w:bookmarkStart w:id="363" w:name="_Toc154"/>
      <w:bookmarkEnd w:id="362"/>
      <w:r>
        <w:rPr>
          <w:rtl w:val="true"/>
        </w:rPr>
        <w:t>و إذا شهد أنه شرب مسکرا سمعها الحاکم و حکم بها</w:t>
      </w:r>
      <w:bookmarkEnd w:id="363"/>
    </w:p>
    <w:p>
      <w:pPr>
        <w:pStyle w:val="BookText"/>
        <w:rPr/>
      </w:pPr>
      <w:r>
        <w:rPr>
          <w:rFonts w:ascii="IRNazanin" w:hAnsi="IRNazanin" w:eastAsia="IRNazanin"/>
          <w:color w:val="111111"/>
          <w:sz w:val="28"/>
          <w:sz w:val="28"/>
          <w:szCs w:val="28"/>
          <w:rtl w:val="true"/>
          <w:lang w:bidi="fa-IR"/>
        </w:rPr>
        <w:t>و لم یستفسرهما عما شرب و إذا شرب شرابا یسکر غیره منه ثبت أیضا و حد فأما إن لم یثبت شیء من هذا لکنه وجد و هو سکران أو تقیأ خمرا أو شم منه رائحة الخمر، فلا حد علیه عندهم، و عندنا إذا تقیأ ذلک أقیم علیه الحد به، لأنه روی عنهم علیهم السلام أنهم قالوا ما تقیأها حتی شربها</w:t>
      </w:r>
      <w:r>
        <w:rPr>
          <w:rFonts w:eastAsia="IRNazanin" w:cs="IRNazanin"/>
          <w:color w:val="111111"/>
          <w:sz w:val="28"/>
          <w:szCs w:val="28"/>
          <w:rtl w:val="true"/>
          <w:lang w:bidi="fa-IR"/>
        </w:rPr>
        <w:t>.</w:t>
      </w:r>
    </w:p>
    <w:p>
      <w:pPr>
        <w:pStyle w:val="Heading3"/>
        <w:numPr>
          <w:ilvl w:val="2"/>
          <w:numId w:val="1"/>
        </w:numPr>
        <w:rPr/>
      </w:pPr>
      <w:bookmarkStart w:id="364" w:name="__RefHeading___Toc6041247_3224264995"/>
      <w:bookmarkStart w:id="365" w:name="_Toc155"/>
      <w:bookmarkEnd w:id="364"/>
      <w:r>
        <w:rPr>
          <w:rtl w:val="true"/>
        </w:rPr>
        <w:t>إذا ثبت علیه الحد وجب علی الإمام إقامته ثمانون</w:t>
      </w:r>
      <w:bookmarkEnd w:id="36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بیناه، فان مات من ذلک لم یلزم الامام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الحد أربعون، فان جلده فمات من الأربعین لم یضمن، و إن أراد الزیادة زاد إلی الثمانین و لا یزید علیها، فان مات من الزیادة و لو من واحد فإنه مضمون عندهم، و لم یجب فیه کمال الدیة، قالوا لأنه مات من فعل مضمون و غیر مضمون فلم یجب منه کمال الدیة، کما لو جرح نفسه و جرحه غیره أو جرح و هو مرتد فأسلم ثم جرح و هو مسلم، فإنه لا یجب فیه کمال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الواجب؟ قال قوم فیه نصف الدیة لأنه مات مع ضربین مضمون و غیر مضمون، و قال آخرون یجب علیه بالحصة علی العدد، فان مات من واحد و أربعین لزمه جزء من أحد و أربعین جزءا من الدیة، و سواء وجب نصف الدیة أو جزء فأین یجب؟ قال قوم علی عاقلة الامام و قال آخرون فی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الجلاد فلا شیء علیه لأنه آلة الإمام، هذا إذا أمره أن یجلد واحدا و أربعین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قال له أجلد و أنا أعد فلم یزل یضرب حتی ضرب واحدا و أربعین،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حسبک، فمات المجلود فالحکم کما لو أمره بذلک، و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أمره أن یضرب أربعین فقط فضربه الجلاد واحدا و أربعین کان الضمان علی الجلاد، و کم یضمن عند قوم نصف الدیة، و عند آخرین علی العدد، و یجب علی عاقلته لأنه هو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قال له اضربه ثمانین أربعین حدا و أربعین تعزیرا فجلده الجلاد واحدا و ثمانین، فمن قال الدیة تقسط علی الضرب، فما زاد علی الجنایة علی الإمام أربعون سهما من واحد و ثمانین سهما، و علی الجلاد سهم واحد من واحد و ثمانین سهما من الدیة و یسقط منها أربعون سهما فی مقابلة الجلد الذی هو قدر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الاعتبار بعدد الجنایة لا بالضرب، فعلی هذا منهم من قال یجب نصف الدیة، و یسقط نصفها فی مقابلة الحد، و إذا سقط النصف بقی نصف یسقط علی الامام و الجلاد نصفین، لأنه مات من ضربین مباح و محظور فیکون علی الامام الربع و علی الجلاد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من قال یسقط الدیة أثلاثا لأن الموت کان من ثلاثة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 الحد، و مباح، و محظور، فیسقط الثلث منها بالحد و یبقی ثلثان، الثلث علی الامام و الثلث علی الجلاد، و من یتحمل؟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قال له اضربه ثمانین فضربه ثمانین، فمات فعلی الإمام نصف الدیة هیهنا لأنه إن قیل الاعتبار بعدد الضرب ففیه النصف لأن نصف الضرب مضمون و إن قیل الاعتبار بأنواع الضرب فالضرب نوعان، فیلزم نصف الدیة، و الذی یقتضیه مذهبنا أنه إن مات من الثمانین فلا ضمان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المقیم للحد الحاکم فأمر بضرب أکثر من ثمانین کان ضامنا، و یلزمه نصف الدیة فی ماله خاصة دون بیت المال، لأنه شبه العمد، و إن کان الجلاد فعل ذلک عمدا لزمه ذلک فی ماله خاصة و إن فعله خطأ بأن غلط فی العدد کان الضمان علی عاقلته و قد روی فی أحادیثنا أن ما أخطأت القضاة ففی بیت المال، فعلی هذا الدیة من بیت المال</w:t>
      </w:r>
      <w:r>
        <w:rPr>
          <w:rFonts w:eastAsia="IRNazanin" w:cs="IRNazanin"/>
          <w:color w:val="111111"/>
          <w:sz w:val="28"/>
          <w:szCs w:val="28"/>
          <w:rtl w:val="true"/>
          <w:lang w:bidi="fa-IR"/>
        </w:rPr>
        <w:t>.</w:t>
      </w:r>
      <w:bookmarkStart w:id="366" w:name="pg13012_126641"/>
    </w:p>
    <w:p>
      <w:pPr>
        <w:pStyle w:val="Heading3"/>
        <w:numPr>
          <w:ilvl w:val="2"/>
          <w:numId w:val="1"/>
        </w:numPr>
        <w:rPr/>
      </w:pPr>
      <w:bookmarkStart w:id="367" w:name="__RefHeading___Toc6041249_3224264995"/>
      <w:bookmarkStart w:id="368" w:name="_Toc156"/>
      <w:bookmarkEnd w:id="366"/>
      <w:bookmarkEnd w:id="367"/>
      <w:r>
        <w:rPr>
          <w:rtl w:val="true"/>
        </w:rPr>
        <w:t>إذا عزر الإمام رجلا فمات من الضرب ففیه کمال الدیة</w:t>
      </w:r>
      <w:bookmarkEnd w:id="368"/>
    </w:p>
    <w:p>
      <w:pPr>
        <w:pStyle w:val="BookText"/>
        <w:rPr/>
      </w:pPr>
      <w:r>
        <w:rPr>
          <w:rFonts w:ascii="IRNazanin" w:hAnsi="IRNazanin" w:eastAsia="IRNazanin"/>
          <w:color w:val="111111"/>
          <w:sz w:val="28"/>
          <w:sz w:val="28"/>
          <w:szCs w:val="28"/>
          <w:rtl w:val="true"/>
          <w:lang w:bidi="fa-IR"/>
        </w:rPr>
        <w:t>، لأنه ضرب تأدیب و أین یجب الدیة؟ قال قوم فی بیت المال، و هو الذی یقتضیه مذهبنا، و قال قوم هو علی عاقلته و هو أصحهما عندهم، و إن قلنا نحن لا ضمان علیه أصلا کان قویا لما روی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أقمنا علیه حدا من حدود الله فمات فلا ضمان، و هذا حد و إن کان غیر معین و الذی قلناه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الدیة علی العاقلة قال الکفارة فی ماله، و من قال فی بیت المال منهم من قال فی ماله لأنه قاتل خطأ، و قال آخرون علی بیت المال، لأن خطأه یکثر فیذهب ماله بالکفارات و هو الذی یقتضیه مذهبنا</w:t>
      </w:r>
      <w:r>
        <w:rPr>
          <w:rFonts w:eastAsia="IRNazanin" w:cs="IRNazanin"/>
          <w:color w:val="111111"/>
          <w:sz w:val="28"/>
          <w:szCs w:val="28"/>
          <w:rtl w:val="true"/>
          <w:lang w:bidi="fa-IR"/>
        </w:rPr>
        <w:t>.</w:t>
      </w:r>
    </w:p>
    <w:p>
      <w:pPr>
        <w:pStyle w:val="Heading3"/>
        <w:numPr>
          <w:ilvl w:val="2"/>
          <w:numId w:val="1"/>
        </w:numPr>
        <w:rPr/>
      </w:pPr>
      <w:bookmarkStart w:id="369" w:name="__RefHeading___Toc6041251_3224264995"/>
      <w:bookmarkStart w:id="370" w:name="_Toc157"/>
      <w:bookmarkEnd w:id="369"/>
      <w:r>
        <w:rPr>
          <w:rtl w:val="true"/>
        </w:rPr>
        <w:t>إذا وجب الحد علی حامل لم یکن للإمام إقامته علیها</w:t>
      </w:r>
      <w:bookmarkEnd w:id="37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لأنها الجانیة دون ولدها، فلو أقیم علیها ربما تلف، فان خالف و فعل فألقته میتا فعلیه الضمان و هو ما بیناه من دیة الجنین، و إن ألقته حیا فلم یزل ضمنا حتی مات فالضمان ههنا دیة کاملة، و أین یجب؟ فان کان الامام جاهلا بالحمل فهذا من خطأ الامام، و أین تجب الدیة أو الغرة، منهم من قال فی بیت المال، و قال آخرون علی عاقلته، و الکفارة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 فإن ماتت قبل الوضع و الإسقاط، فالحد قتلها فلا شیء فیها، و إن ماتت بعد الاسقاط نظرت، فان قیل الحد قتلها فلا شیء فیها و إن قیل الاسقاط قتلها فالدیة واجبة هیهنا، و أین یجب؟ علی ما مضی من الخلاف، لأنه من خطاء الإمام، و إن قیل ماتت من الحد و الاسقاط معا فالواجب نصف الدیة، لأنها تلفت من حد و غیره، فکان فیها نصف الدیة، و أین یجب؟ علی ما مضی، و إن کان عالما به فعندنا لا یقع منه، و لکن نفرضها فی الحاکم فإن الخلاف واحد و یکون عمد الخطاء، و یکون علی الحاکم فی ماله، و قال قوم علی عاقلته، و قال قوم فی بیت المال، و الأول أقوی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 العمد لا یتصور فی الجنین، قلنا یتصور عندنا فسقط ما قالوه، علی</w:t>
      </w:r>
      <w:bookmarkStart w:id="371" w:name="pg13012_126642"/>
    </w:p>
    <w:p>
      <w:pPr>
        <w:pStyle w:val="BookText"/>
        <w:rPr/>
      </w:pPr>
      <w:bookmarkEnd w:id="371"/>
      <w:r>
        <w:rPr>
          <w:rFonts w:ascii="IRNazanin" w:hAnsi="IRNazanin" w:eastAsia="IRNazanin"/>
          <w:color w:val="111111"/>
          <w:sz w:val="28"/>
          <w:sz w:val="28"/>
          <w:szCs w:val="28"/>
          <w:rtl w:val="true"/>
          <w:lang w:bidi="fa-IR"/>
        </w:rPr>
        <w:t>أن عمد الخطاء عندنا یلزم فی ماله فأما إن وجب الحد علی شخص فأقامه الإمام أو الحاکم فی شدة حر أو برد، قال قوم الدیة علی الامام، و قال قوم لا ضمان علیه بحال و هو مذهبنا لأن ذلک مستحب دون أن یکون ممنوعا منه بکل حال</w:t>
      </w:r>
      <w:r>
        <w:rPr>
          <w:rFonts w:eastAsia="IRNazanin" w:cs="IRNazanin"/>
          <w:color w:val="111111"/>
          <w:sz w:val="28"/>
          <w:szCs w:val="28"/>
          <w:rtl w:val="true"/>
          <w:lang w:bidi="fa-IR"/>
        </w:rPr>
        <w:t>.</w:t>
      </w:r>
    </w:p>
    <w:p>
      <w:pPr>
        <w:pStyle w:val="Heading3"/>
        <w:numPr>
          <w:ilvl w:val="2"/>
          <w:numId w:val="1"/>
        </w:numPr>
        <w:rPr/>
      </w:pPr>
      <w:bookmarkStart w:id="372" w:name="__RefHeading___Toc6041253_3224264995"/>
      <w:bookmarkStart w:id="373" w:name="_Toc158"/>
      <w:bookmarkEnd w:id="372"/>
      <w:r>
        <w:rPr>
          <w:rtl w:val="true"/>
        </w:rPr>
        <w:t>إذا أقام الحد علیه بشاهدین فمات و بان أنهما عبدان أو کافران أو فاسقان</w:t>
      </w:r>
      <w:bookmarkEnd w:id="373"/>
    </w:p>
    <w:p>
      <w:pPr>
        <w:pStyle w:val="BookText"/>
        <w:rPr/>
      </w:pPr>
      <w:r>
        <w:rPr>
          <w:rFonts w:ascii="IRNazanin" w:hAnsi="IRNazanin" w:eastAsia="IRNazanin"/>
          <w:color w:val="111111"/>
          <w:sz w:val="28"/>
          <w:sz w:val="28"/>
          <w:szCs w:val="28"/>
          <w:rtl w:val="true"/>
          <w:lang w:bidi="fa-IR"/>
        </w:rPr>
        <w:t>، فالضمان علی الحاکم، لأن علیه البحث عن حال الشهود، فإذا لم یفعل فقد فرط فعلیه الضمان، و أین یضمن؟ علی ما مضی، لأنه من خطائه، عندنا فی بیت المال و قال قوم علی عاقلته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إن شهدا علی رجل بالقذف فحده الامام ثم بان أنهما کافران أو فاسقان، و مات المجلود کان علی الإمام الضمان دون المقذوف، لأن الإمام أو الحاکم هو المفرط فی ترک البحث عنهما</w:t>
      </w:r>
      <w:r>
        <w:rPr>
          <w:rFonts w:eastAsia="IRNazanin" w:cs="IRNazanin"/>
          <w:color w:val="111111"/>
          <w:sz w:val="28"/>
          <w:szCs w:val="28"/>
          <w:rtl w:val="true"/>
          <w:lang w:bidi="fa-IR"/>
        </w:rPr>
        <w:t>.</w:t>
      </w:r>
    </w:p>
    <w:p>
      <w:pPr>
        <w:pStyle w:val="Heading3"/>
        <w:numPr>
          <w:ilvl w:val="2"/>
          <w:numId w:val="1"/>
        </w:numPr>
        <w:rPr/>
      </w:pPr>
      <w:bookmarkStart w:id="374" w:name="__RefHeading___Toc6041255_3224264995"/>
      <w:bookmarkStart w:id="375" w:name="_Toc159"/>
      <w:bookmarkEnd w:id="374"/>
      <w:r>
        <w:rPr>
          <w:rtl w:val="true"/>
        </w:rPr>
        <w:t>إذا ذکرت عند الإمام امرأة فأرسل إلیها فأسقطت أی أجهضت ما فی بطنها فزعا منه</w:t>
      </w:r>
      <w:bookmarkEnd w:id="375"/>
    </w:p>
    <w:p>
      <w:pPr>
        <w:pStyle w:val="BookText"/>
        <w:rPr/>
      </w:pPr>
      <w:r>
        <w:rPr>
          <w:rFonts w:ascii="IRNazanin" w:hAnsi="IRNazanin" w:eastAsia="IRNazanin"/>
          <w:color w:val="111111"/>
          <w:sz w:val="28"/>
          <w:sz w:val="28"/>
          <w:szCs w:val="28"/>
          <w:rtl w:val="true"/>
          <w:lang w:bidi="fa-IR"/>
        </w:rPr>
        <w:t>، فخرج الجنین میتا فعلی الامام الضمان، لما روی من قصة المجهضة و أین یکون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إن أرسل إلیها فماتت هی حائلا کانت أو حاملا و لم یسقط فلا ضمان علیه، لأن الکبیر لا یموت من مثل هذا فی العادة، و الاسقاط یکون من الفزع، و لهذا قلنا إذا صاح علی صبی علی طرف سطح ففزع فمات کان الضمان علی الصائح، و لو کان الذی صیح به کبیرا فوقع فلا ضمان لأن الصبی یفزع من مثل هذا و الکبیر لا یفزع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أرسل إلیها رجل من قبل نفسه و قال لها الإمام یدعوک، ففزعت فأسقطت، فالضمان علی الرسول لأن الإسقاط بسبب کان منه لا صنع للإمام فیه، فیکون الدیة علی عاقلته</w:t>
      </w:r>
      <w:r>
        <w:rPr>
          <w:rFonts w:eastAsia="IRNazanin" w:cs="IRNazanin"/>
          <w:color w:val="111111"/>
          <w:sz w:val="28"/>
          <w:szCs w:val="28"/>
          <w:rtl w:val="true"/>
          <w:lang w:bidi="fa-IR"/>
        </w:rPr>
        <w:t>.</w:t>
      </w:r>
    </w:p>
    <w:p>
      <w:pPr>
        <w:pStyle w:val="Heading3"/>
        <w:numPr>
          <w:ilvl w:val="2"/>
          <w:numId w:val="1"/>
        </w:numPr>
        <w:rPr/>
      </w:pPr>
      <w:bookmarkStart w:id="376" w:name="__RefHeading___Toc6041257_3224264995"/>
      <w:bookmarkStart w:id="377" w:name="_Toc160"/>
      <w:bookmarkEnd w:id="376"/>
      <w:r>
        <w:rPr>
          <w:rtl w:val="true"/>
        </w:rPr>
        <w:t>إذا أمره الإمام بقتل رجل لا یجوز قتله عند المأمور، و یجوز عند الامام</w:t>
      </w:r>
      <w:bookmarkEnd w:id="37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مثل أن کان الإمام حنفیا فأمر شافعیا بقتل مؤمن بکافر أو حر بعبد أو زان بشهادة</w:t>
      </w:r>
      <w:bookmarkStart w:id="378" w:name="pg13012_126643"/>
    </w:p>
    <w:p>
      <w:pPr>
        <w:pStyle w:val="BookText"/>
        <w:rPr/>
      </w:pPr>
      <w:bookmarkEnd w:id="378"/>
      <w:r>
        <w:rPr>
          <w:rFonts w:ascii="IRNazanin" w:hAnsi="IRNazanin" w:eastAsia="IRNazanin"/>
          <w:color w:val="111111"/>
          <w:sz w:val="28"/>
          <w:sz w:val="28"/>
          <w:szCs w:val="28"/>
          <w:rtl w:val="true"/>
          <w:lang w:bidi="fa-IR"/>
        </w:rPr>
        <w:t>الزوایا فقتله، یعتقد أن الامام یذهب إلی جواز قتله و إن کنت أنا لا أجیزه، فإذا أقدم علی هذا فقتله بغیر إکراه فالضمان علی المأمور لأنه إنما یلزمه القبول من إمامه فیما عرف أنه حق أو خفی سببه علیه، فأما ما یعتقده حراما فلا یسوغ له قبوله منه، فإذا فعل فعلیه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و إن لم تتقدر هذه المسئلة فقد تتقدر فی غیرها مثل أن یأمره الإمام بقتل من زنا بذی محرم له و لا یکون محصنا أو بقتل ذمی إذا فجر بمسلمة، و إن لم یکن محصنا، و یکون المأمور لا یعتقد ذلک، فالحکم فیه أنه مخطئ فی الاعتقاد عندنا، لأنا لا نقول کل مجتهد مصیب، لکنه لا یلزمه الضمان لأن القتل وقع موقعه</w:t>
      </w:r>
      <w:r>
        <w:rPr>
          <w:rFonts w:eastAsia="IRNazanin" w:cs="IRNazanin"/>
          <w:color w:val="111111"/>
          <w:sz w:val="28"/>
          <w:szCs w:val="28"/>
          <w:rtl w:val="true"/>
          <w:lang w:bidi="fa-IR"/>
        </w:rPr>
        <w:t>.</w:t>
      </w:r>
    </w:p>
    <w:p>
      <w:pPr>
        <w:pStyle w:val="Heading3"/>
        <w:numPr>
          <w:ilvl w:val="2"/>
          <w:numId w:val="1"/>
        </w:numPr>
        <w:rPr/>
      </w:pPr>
      <w:bookmarkStart w:id="379" w:name="__RefHeading___Toc6041259_3224264995"/>
      <w:bookmarkStart w:id="380" w:name="_Toc161"/>
      <w:bookmarkEnd w:id="379"/>
      <w:r>
        <w:rPr>
          <w:rtl w:val="true"/>
        </w:rPr>
        <w:t>إذا أمره الإمام بجلد القاذف ثمانین فزاد الجلاد سوطا فمات المحدود</w:t>
      </w:r>
      <w:bookmarkEnd w:id="38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فعلی الجلاد الضمان، و کم یضمن؟ قال قوم نصف الدیة و هو الذی یقوی فی نفسی، و قال آخرون جزء واحد من واحد و ثمانین جزءا من الدیة، لأنها تقسط علی عدد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 الإمام الجلاد أن یضرب ثمانین، فقال اضرب و أنا أعد فضربه و الامام یعد، فغلط الامام فزاد واحدا علی ثمانین، فالضمان علی الإمام لأنه زاد واحدا، و أین یضمن؟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اضرب ما شئت فلیس له الزیادة علی الحد، فإن زاد فالضمان علیه وحده دون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 الإمام رجلا بصعود نخل أو نزول بئر فوقع فمات فالضمان علی الإمام لأنه ألجأه إلیه لأنه قبل منه معتقدا أنه یطیع إمامه، ثم ینظر فیه، فان أمره بذلک فی خاص نفسه فالدیة علی العاقلة، و إن کان أمره للمسلمین فهو من خطا الامام و الضمان علی ما مضی من القولین، و یقوی فی نفسی أن لا ضمان أصلا إذا لم یکرهه علی الصعود و النزول، فإن أکرهه علی ذلک فالحکم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أمره بذلک بعض الرعیة ففعل فوقع فهلک فلا ضمان علی من أمره لأنه متبرع بذلک فإنه لا طاعة لأحد علیه، و یفارق الإمام لأنه یطیعه فیما یأمره به شرعا</w:t>
      </w:r>
      <w:r>
        <w:rPr>
          <w:rFonts w:eastAsia="IRNazanin" w:cs="IRNazanin"/>
          <w:color w:val="111111"/>
          <w:sz w:val="28"/>
          <w:szCs w:val="28"/>
          <w:rtl w:val="true"/>
          <w:lang w:bidi="fa-IR"/>
        </w:rPr>
        <w:t>.</w:t>
      </w:r>
      <w:bookmarkStart w:id="381" w:name="pg13012_126644"/>
    </w:p>
    <w:p>
      <w:pPr>
        <w:pStyle w:val="Heading3"/>
        <w:numPr>
          <w:ilvl w:val="2"/>
          <w:numId w:val="1"/>
        </w:numPr>
        <w:rPr/>
      </w:pPr>
      <w:bookmarkStart w:id="382" w:name="__RefHeading___Toc6041261_3224264995"/>
      <w:bookmarkStart w:id="383" w:name="_Toc162"/>
      <w:bookmarkEnd w:id="381"/>
      <w:bookmarkEnd w:id="382"/>
      <w:r>
        <w:rPr>
          <w:rtl w:val="true"/>
        </w:rPr>
        <w:t>إذا نشزت امرأة الرجل و أقامت علی النشوز کان له ضربها علی ذلک</w:t>
      </w:r>
      <w:bookmarkEnd w:id="383"/>
    </w:p>
    <w:p>
      <w:pPr>
        <w:pStyle w:val="BookText"/>
        <w:rPr/>
      </w:pPr>
      <w:r>
        <w:rPr>
          <w:rFonts w:ascii="IRNazanin" w:hAnsi="IRNazanin" w:eastAsia="IRNazanin"/>
          <w:color w:val="111111"/>
          <w:sz w:val="28"/>
          <w:sz w:val="28"/>
          <w:szCs w:val="28"/>
          <w:rtl w:val="true"/>
          <w:lang w:bidi="fa-IR"/>
        </w:rPr>
        <w:t>ضربا لا یبلغ به أدنی الحدود تأدیبا لها و زجرا لها عما هی علیه و عندنا یضربها ضربا خفیفا حتی روی أصحابنا أنه یضربها بالسواک فإذا فعل بها هذا فماتت منه فالدیة علیه فی ماله و عندهم علی عاقلته</w:t>
      </w:r>
      <w:r>
        <w:rPr>
          <w:rFonts w:eastAsia="IRNazanin" w:cs="IRNazanin"/>
          <w:color w:val="111111"/>
          <w:sz w:val="28"/>
          <w:szCs w:val="28"/>
          <w:rtl w:val="true"/>
          <w:lang w:bidi="fa-IR"/>
        </w:rPr>
        <w:t>.</w:t>
      </w:r>
    </w:p>
    <w:p>
      <w:pPr>
        <w:pStyle w:val="Heading3"/>
        <w:numPr>
          <w:ilvl w:val="2"/>
          <w:numId w:val="1"/>
        </w:numPr>
        <w:rPr/>
      </w:pPr>
      <w:bookmarkStart w:id="384" w:name="__RefHeading___Toc6041263_3224264995"/>
      <w:bookmarkStart w:id="385" w:name="_Toc163"/>
      <w:bookmarkEnd w:id="384"/>
      <w:r>
        <w:rPr>
          <w:rtl w:val="true"/>
        </w:rPr>
        <w:t>إذا فعل إنسان ما یستحق به التعزیر</w:t>
      </w:r>
      <w:bookmarkEnd w:id="385"/>
    </w:p>
    <w:p>
      <w:pPr>
        <w:pStyle w:val="BookText"/>
        <w:rPr/>
      </w:pPr>
      <w:r>
        <w:rPr>
          <w:rFonts w:ascii="IRNazanin" w:hAnsi="IRNazanin" w:eastAsia="IRNazanin"/>
          <w:color w:val="111111"/>
          <w:sz w:val="28"/>
          <w:sz w:val="28"/>
          <w:szCs w:val="28"/>
          <w:rtl w:val="true"/>
          <w:lang w:bidi="fa-IR"/>
        </w:rPr>
        <w:t>مثل أن قبل امرأة حراما أو أتاها فیما دون الفرج، أو أتی غلاما بین فخذیه عندهم، لأن عندنا ذلک لواط، أو ضرب إنسانا أو شتمه بغیر حق فللإمام تأدیبه، فإن رأی أن یوبخه علی ذلک و یبکته أو یحبسه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رأی أن یعزره فیضربه ضربا لا یبلغ به أدنی الحدود، و أدناها أربعون جلدة، فعل، فإذا فعل فان سلم منه فلا کلام، و إن تلف منه کان مضمونا عند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إن علم الإمام أنه لا یردعه إلا التعزیر وجب علیه أن یعزره، و إن رأی أنه یرتدع بغیره کان التعزیر إلیه إن شاء عزره، و إن شاء ترکه، فإن فعل ذلک فلا ضمان علی الإمام، سواء عزره تعزیرا واجبا أو مباحا، و هو الذی یقتضیه مذهبنا؛ فمن قال مضمون أین یضمنه؟ علی ما مضی، عند قوم فی بیت المال، و عند آخرین علی عاقلته، و فیه الکفارة علی ما مضی القول فیه</w:t>
      </w:r>
      <w:r>
        <w:rPr>
          <w:rFonts w:eastAsia="IRNazanin" w:cs="IRNazanin"/>
          <w:color w:val="111111"/>
          <w:sz w:val="28"/>
          <w:szCs w:val="28"/>
          <w:rtl w:val="true"/>
          <w:lang w:bidi="fa-IR"/>
        </w:rPr>
        <w:t>.</w:t>
      </w:r>
    </w:p>
    <w:p>
      <w:pPr>
        <w:pStyle w:val="Heading3"/>
        <w:numPr>
          <w:ilvl w:val="2"/>
          <w:numId w:val="1"/>
        </w:numPr>
        <w:rPr/>
      </w:pPr>
      <w:bookmarkStart w:id="386" w:name="__RefHeading___Toc6041265_3224264995"/>
      <w:bookmarkStart w:id="387" w:name="_Toc164"/>
      <w:bookmarkEnd w:id="386"/>
      <w:r>
        <w:rPr>
          <w:rtl w:val="true"/>
        </w:rPr>
        <w:t>فأما إن ضرب الأب أو الجد الصبی تأدیبا فهلک</w:t>
      </w:r>
      <w:bookmarkEnd w:id="387"/>
    </w:p>
    <w:p>
      <w:pPr>
        <w:pStyle w:val="BookText"/>
        <w:rPr/>
      </w:pPr>
      <w:r>
        <w:rPr>
          <w:rFonts w:ascii="IRNazanin" w:hAnsi="IRNazanin" w:eastAsia="IRNazanin"/>
          <w:color w:val="111111"/>
          <w:sz w:val="28"/>
          <w:sz w:val="28"/>
          <w:szCs w:val="28"/>
          <w:rtl w:val="true"/>
          <w:lang w:bidi="fa-IR"/>
        </w:rPr>
        <w:t>أو ضربه الإمام أو الحاکم أو أمین الحاکم أو الوصی أو ضربه المعلم تأدیبا فهلک منه فهو مضمون، لأنه إنما أبیح بشرط السلامة و یلزم عندنا فی ماله، و عندهم علی عاقلته</w:t>
      </w:r>
      <w:r>
        <w:rPr>
          <w:rFonts w:eastAsia="IRNazanin" w:cs="IRNazanin"/>
          <w:color w:val="111111"/>
          <w:sz w:val="28"/>
          <w:szCs w:val="28"/>
          <w:rtl w:val="true"/>
          <w:lang w:bidi="fa-IR"/>
        </w:rPr>
        <w:t>.</w:t>
      </w:r>
    </w:p>
    <w:p>
      <w:pPr>
        <w:pStyle w:val="Heading3"/>
        <w:numPr>
          <w:ilvl w:val="2"/>
          <w:numId w:val="1"/>
        </w:numPr>
        <w:rPr/>
      </w:pPr>
      <w:bookmarkStart w:id="388" w:name="__RefHeading___Toc6041267_3224264995"/>
      <w:bookmarkStart w:id="389" w:name="_Toc165"/>
      <w:bookmarkEnd w:id="388"/>
      <w:r>
        <w:rPr>
          <w:rtl w:val="true"/>
        </w:rPr>
        <w:t>السلعة بکسر السین هی العقدة تکون فی الرأس کالجوزة</w:t>
      </w:r>
      <w:bookmarkEnd w:id="38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قد تکون فی البدن و السلعة بفتح السین الشجة فإذا کانت بالإنسان فقطعت لم یخل من أحد أمرین إما أن یکون مولی علیه أو لا مولی علیه، فإن کان ممن لا یولی علیه، نظرت، فإن قطعت باذنه فمات فلا ضمان علی أحد، لأن له التصرف فی نفسه، فإذا قطعت باذنه 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قطعها الإمام أو غیره بغیر إذنه، فمات، فعلی من قطعها القود، لأن فی قطعها</w:t>
      </w:r>
      <w:bookmarkStart w:id="390" w:name="pg13012_126645"/>
    </w:p>
    <w:p>
      <w:pPr>
        <w:pStyle w:val="BookText"/>
        <w:rPr/>
      </w:pPr>
      <w:bookmarkEnd w:id="390"/>
      <w:r>
        <w:rPr>
          <w:rFonts w:ascii="IRNazanin" w:hAnsi="IRNazanin" w:eastAsia="IRNazanin"/>
          <w:color w:val="111111"/>
          <w:sz w:val="28"/>
          <w:sz w:val="28"/>
          <w:szCs w:val="28"/>
          <w:rtl w:val="true"/>
          <w:lang w:bidi="fa-IR"/>
        </w:rPr>
        <w:t>غررا و لا غرر فی تبقیتها، فإذا قطع فقد جنی علیه بالجرح فعلیه القود إذا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السلعة بمن یولی علیه کالصبی و المجنون نظرت فی القاطع، فإن کان هو الأب أو الجد فلا قود، لأنه لا یجب علیه بقتله القود، و أما الدیة فإنها تجب مغلظة، و أما إن قطعها السلطان أو غیره من قرابته أو أجنبی فهل علیه قود أم لا؟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القود، و قال آخرون لا یجب، و هکذا لو کان به آکلة أو خبیثة فهلک فعلی القولین کالسلعة سواء و یقوی فی نفسی أن لا قود فی ذلک</w:t>
      </w:r>
      <w:r>
        <w:rPr>
          <w:rFonts w:eastAsia="IRNazanin" w:cs="IRNazanin"/>
          <w:color w:val="111111"/>
          <w:sz w:val="28"/>
          <w:szCs w:val="28"/>
          <w:rtl w:val="true"/>
          <w:lang w:bidi="fa-IR"/>
        </w:rPr>
        <w:t>.</w:t>
      </w:r>
    </w:p>
    <w:p>
      <w:pPr>
        <w:pStyle w:val="Heading3"/>
        <w:numPr>
          <w:ilvl w:val="2"/>
          <w:numId w:val="1"/>
        </w:numPr>
        <w:rPr/>
      </w:pPr>
      <w:bookmarkStart w:id="391" w:name="__RefHeading___Toc6041269_3224264995"/>
      <w:bookmarkStart w:id="392" w:name="_Toc166"/>
      <w:bookmarkEnd w:id="391"/>
      <w:r>
        <w:rPr>
          <w:rtl w:val="true"/>
        </w:rPr>
        <w:t>الختان فرض عند جماعة فی حق الرجال و النساء</w:t>
      </w:r>
      <w:bookmarkEnd w:id="39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قوم هو سنة یأثم بترکها و قال بعضهم واجب و لیس بفرض و عندنا أنه واجب فی الرجال، و مکرمة فی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واجب فالکلام فی قدر الواجب منه فالواجب فی الرجال أن یقطع الجلدة التی تستر الحشفة حتی تنکشف الحشفة فلا یبقی منها ما کان مستورا، و یقال لمن لم یختتن الأغلف و الأعذر و الأرغل و الأغرم، و یقال عذر الرجل فهو معذور و أعذر فهو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المرأة فیقال خفضت فهی مخفوضة و الخافضة الخاتنة و الخفض الختان و المرأة لها عذرتان، و الرجل له عذرة واحدة، فعذرة الرجل الغلفة التی علی الحشفة و عذرة المرأة البکارة، و الجلدة التی یقطع فی الختان، و هی تلک الجلدة التی کعرف الدیک بین الشفرین فی أعلی الفرج فوق مدخل الذکر و فوق مخرج البول أیضا و تلک الجلدة إذا قطعت یبقی أصلها کالنواة تری و یشاهد إذا هزلت المرأة و یسترها اللحم إذا سمنت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فیجب علی الإنسان أن یفعله بنفسه بعد بلوغه إن لم یکن قد ختن فان لم یفعل أمره السلطان به فان فعل و إلا أجبره علی فعله و فعله السلطان، فان فعل ذلک به فمات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الزمان معتدلا فلا ضمان علی السلطان، لأنه مات من قطع واجب کقطع السرقة، و إن کان فی شدة حر أو برد مفرط قال قوم یکون مضمونا و قال قوم لا یکون مضمونا و الأول أقوی عندی و کذلک الخلاف فی نضو الخلقة إذا أقیم علیه</w:t>
      </w:r>
      <w:bookmarkStart w:id="393" w:name="pg13012_126646"/>
    </w:p>
    <w:p>
      <w:pPr>
        <w:pStyle w:val="BookText"/>
        <w:rPr/>
      </w:pPr>
      <w:bookmarkEnd w:id="393"/>
      <w:r>
        <w:rPr>
          <w:rFonts w:ascii="IRNazanin" w:hAnsi="IRNazanin" w:eastAsia="IRNazanin"/>
          <w:color w:val="111111"/>
          <w:sz w:val="28"/>
          <w:sz w:val="28"/>
          <w:szCs w:val="28"/>
          <w:rtl w:val="true"/>
          <w:lang w:bidi="fa-IR"/>
        </w:rPr>
        <w:t>الحد بأنکال النخل و کذلک إن قطع بالسرقة فی شدة حر أو برد، و کذلک فی حد الزنا، و الأقوی عندی فی الجمیع أن 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ضمان فلا کلام، و من قال مضمون بکم یضمن؟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الدیة و منهم من قال نصف الدیة و أین یضمن؟ قال بعضهم فی بیت المال، و قال آخرون علی عاقلته</w:t>
      </w:r>
      <w:r>
        <w:rPr>
          <w:rFonts w:eastAsia="IRNazanin" w:cs="IRNazanin"/>
          <w:color w:val="111111"/>
          <w:sz w:val="28"/>
          <w:szCs w:val="28"/>
          <w:rtl w:val="true"/>
          <w:lang w:bidi="fa-IR"/>
        </w:rPr>
        <w:t>.</w:t>
      </w:r>
    </w:p>
    <w:p>
      <w:pPr>
        <w:pStyle w:val="Heading3"/>
        <w:numPr>
          <w:ilvl w:val="2"/>
          <w:numId w:val="1"/>
        </w:numPr>
        <w:rPr/>
      </w:pPr>
      <w:bookmarkStart w:id="394" w:name="__RefHeading___Toc6041271_3224264995"/>
      <w:bookmarkStart w:id="395" w:name="_Toc167"/>
      <w:bookmarkEnd w:id="394"/>
      <w:r>
        <w:rPr>
          <w:rtl w:val="true"/>
        </w:rPr>
        <w:t>فاما صفة السوط الذی یقام به الحدود</w:t>
      </w:r>
      <w:bookmarkEnd w:id="395"/>
    </w:p>
    <w:p>
      <w:pPr>
        <w:pStyle w:val="BookText"/>
        <w:rPr/>
      </w:pPr>
      <w:r>
        <w:rPr>
          <w:rFonts w:ascii="IRNazanin" w:hAnsi="IRNazanin" w:eastAsia="IRNazanin"/>
          <w:color w:val="111111"/>
          <w:sz w:val="28"/>
          <w:sz w:val="28"/>
          <w:szCs w:val="28"/>
          <w:rtl w:val="true"/>
          <w:lang w:bidi="fa-IR"/>
        </w:rPr>
        <w:t>فالحد الذی یقام بالسوط حد الزنا و حد القذف، و کذلک حد الخمر عندنا و قال بعضهم بالأیدی و النعال و أطراف الثیاب لا بالسوط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فجلده الامام فمات من الجلد فان کان جلده بالسوط فی الزنا أو القذف أو شرب الخمر فلا ضمان علیه، و من قال حد الخمر بالأیدی و النعال فحده بالسوط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قال علیه الضمان، و منهم من قال لا ضمان علیه، فمن قال لا ضمان فلا کلام و من قال یضمن فکم یضمن؟ منهم من قال کمال الدیة و منهم من قال نصف الدیة و أین یضمنها؟ علی ما مضی عند قوم فی بیت المال و عند آخرین علی عاقلته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ما یقام بالسوط فالکلام فی ثلثة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السوط، و صفة الضرب و صفة المضروب أما صفة السوط فسوط بین السوطین لا جدید فیجرح و لا خلق فلا یؤلم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زید بن أسلم أن رجلا اعترف عند النبی علیه و آله السلام بالزنا فدعا له رسول الله صلی الله علیه و آله بسوط فاتی بسوط مکسور فقال غیر هذا فاتی بسوط جدید لم یقطع ثمرته فقال بین هذین، فاتی بسوط قد رکب به و 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فجلد، هذا لفظ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علیه السلام أنه قال ضرب بین ضربین، و سوط بین سوطین</w:t>
      </w:r>
      <w:r>
        <w:rPr>
          <w:rFonts w:eastAsia="IRNazanin" w:cs="IRNazanin"/>
          <w:color w:val="111111"/>
          <w:sz w:val="28"/>
          <w:szCs w:val="28"/>
          <w:rtl w:val="true"/>
          <w:lang w:bidi="fa-IR"/>
        </w:rPr>
        <w:t>.</w:t>
      </w:r>
    </w:p>
    <w:p>
      <w:pPr>
        <w:pStyle w:val="Heading3"/>
        <w:numPr>
          <w:ilvl w:val="2"/>
          <w:numId w:val="1"/>
        </w:numPr>
        <w:rPr/>
      </w:pPr>
      <w:bookmarkStart w:id="396" w:name="__RefHeading___Toc6041273_3224264995"/>
      <w:bookmarkStart w:id="397" w:name="_Toc168"/>
      <w:bookmarkEnd w:id="396"/>
      <w:r>
        <w:rPr>
          <w:rtl w:val="true"/>
        </w:rPr>
        <w:t>و اما صفة الضرب</w:t>
      </w:r>
      <w:bookmarkEnd w:id="39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ضرب بین ضربین لا شدیدا فیقتل و لا ضعیفا فلا یردع و لا یرفع له باعه فینزل من علی و لا یخفض له ذراعه حتی لا یکون له ألم لقول علی علیه السلام ضرب بین ضربین و سوط بین سوطین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علی علیه السلام و ابن مسعود و غیرهما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یرفع یده فی الضرب</w:t>
      </w:r>
      <w:bookmarkStart w:id="398" w:name="pg13012_126647"/>
    </w:p>
    <w:p>
      <w:pPr>
        <w:pStyle w:val="BookText"/>
        <w:rPr/>
      </w:pPr>
      <w:bookmarkEnd w:id="398"/>
      <w:r>
        <w:rPr>
          <w:rFonts w:ascii="IRNazanin" w:hAnsi="IRNazanin" w:eastAsia="IRNazanin"/>
          <w:color w:val="111111"/>
          <w:sz w:val="28"/>
          <w:sz w:val="28"/>
          <w:szCs w:val="28"/>
          <w:rtl w:val="true"/>
          <w:lang w:bidi="fa-IR"/>
        </w:rPr>
        <w:t>حتی یری بیاض إبطه</w:t>
      </w:r>
      <w:r>
        <w:rPr>
          <w:rFonts w:eastAsia="IRNazanin" w:cs="IRNazanin"/>
          <w:color w:val="111111"/>
          <w:sz w:val="28"/>
          <w:szCs w:val="28"/>
          <w:rtl w:val="true"/>
          <w:lang w:bidi="fa-IR"/>
        </w:rPr>
        <w:t>.</w:t>
      </w:r>
    </w:p>
    <w:p>
      <w:pPr>
        <w:pStyle w:val="Heading3"/>
        <w:numPr>
          <w:ilvl w:val="2"/>
          <w:numId w:val="1"/>
        </w:numPr>
        <w:rPr/>
      </w:pPr>
      <w:bookmarkStart w:id="399" w:name="__RefHeading___Toc6041275_3224264995"/>
      <w:bookmarkStart w:id="400" w:name="_Toc169"/>
      <w:bookmarkEnd w:id="399"/>
      <w:r>
        <w:rPr>
          <w:rtl w:val="true"/>
        </w:rPr>
        <w:t>و اما صفة المضروب</w:t>
      </w:r>
      <w:bookmarkEnd w:id="400"/>
    </w:p>
    <w:p>
      <w:pPr>
        <w:pStyle w:val="BookText"/>
        <w:rPr/>
      </w:pPr>
      <w:r>
        <w:rPr>
          <w:rFonts w:ascii="IRNazanin" w:hAnsi="IRNazanin" w:eastAsia="IRNazanin"/>
          <w:color w:val="111111"/>
          <w:sz w:val="28"/>
          <w:sz w:val="28"/>
          <w:szCs w:val="28"/>
          <w:rtl w:val="true"/>
          <w:lang w:bidi="fa-IR"/>
        </w:rPr>
        <w:t>، فان کان رجلا ضرب قائما و یفرق الضرب علی جمیع بدنه و لا یجرد عن ثیابه، لأن النبی علیه و آله السلام أمر بالضرب و لم یأمر بالتجرید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أصحابنا أن فی الزنا یقام علیه الحد علی الصفة التی وجد علیها إن کانا عریانا فعریانا و إن کان علیه ثیابه ضرب و علیه ثیابه، فان کان علیه ما یمنع ألم الضرب کالفروة و الجبة المحشوة نزعها و ترک بقمیصین، و لا یشد و لا یمد و لا یقید و یترک یداه یتقی بهما لأن النبی علیه و آله السلام لم یأمر بذلک</w:t>
      </w:r>
      <w:r>
        <w:rPr>
          <w:rFonts w:eastAsia="IRNazanin" w:cs="IRNazanin"/>
          <w:color w:val="111111"/>
          <w:sz w:val="28"/>
          <w:szCs w:val="28"/>
          <w:rtl w:val="true"/>
          <w:lang w:bidi="fa-IR"/>
        </w:rPr>
        <w:t>.</w:t>
      </w:r>
    </w:p>
    <w:p>
      <w:pPr>
        <w:pStyle w:val="Heading3"/>
        <w:numPr>
          <w:ilvl w:val="2"/>
          <w:numId w:val="1"/>
        </w:numPr>
        <w:rPr/>
      </w:pPr>
      <w:bookmarkStart w:id="401" w:name="__RefHeading___Toc6041277_3224264995"/>
      <w:bookmarkStart w:id="402" w:name="_Toc170"/>
      <w:bookmarkEnd w:id="401"/>
      <w:r>
        <w:rPr>
          <w:rtl w:val="true"/>
        </w:rPr>
        <w:t>و أما جلد المرأة فإنها تجلد جالسة</w:t>
      </w:r>
      <w:bookmarkEnd w:id="402"/>
    </w:p>
    <w:p>
      <w:pPr>
        <w:pStyle w:val="BookText"/>
        <w:rPr/>
      </w:pPr>
      <w:r>
        <w:rPr>
          <w:rFonts w:ascii="IRNazanin" w:hAnsi="IRNazanin" w:eastAsia="IRNazanin"/>
          <w:color w:val="111111"/>
          <w:sz w:val="28"/>
          <w:sz w:val="28"/>
          <w:szCs w:val="28"/>
          <w:rtl w:val="true"/>
          <w:lang w:bidi="fa-IR"/>
        </w:rPr>
        <w:t>لأنها عورة و یشد علیها ثیابها جیدا لئلا تنکشف، و یلی شد الثیاب علیها امرأة، و تضرب ضربا رفیقا لا یجرح و لا ینهر الدم، و یفرق الضرب علی بدنها و یتقی الوجه و الفرج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جلد أحدکم فلیتق الوجه 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علیه السلام أنه قال للجلاد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و أوجع و اتق الرأس 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اتی معصیة لا یجب بها الحد فإنه یعزر مثل أن سرق نصابا من غیر حرز أو أقل من نصاب من حرز أو وطئ أجنبیة فیما دون الفرج أو قبلها أو شتم إنسانا أو ضربه فإن الإمام یعزره</w:t>
      </w:r>
      <w:r>
        <w:rPr>
          <w:rFonts w:eastAsia="IRNazanin" w:cs="IRNazanin"/>
          <w:color w:val="111111"/>
          <w:sz w:val="28"/>
          <w:szCs w:val="28"/>
          <w:rtl w:val="true"/>
          <w:lang w:bidi="fa-IR"/>
        </w:rPr>
        <w:t>.</w:t>
      </w:r>
    </w:p>
    <w:p>
      <w:pPr>
        <w:pStyle w:val="Heading3"/>
        <w:numPr>
          <w:ilvl w:val="2"/>
          <w:numId w:val="1"/>
        </w:numPr>
        <w:rPr/>
      </w:pPr>
      <w:bookmarkStart w:id="403" w:name="__RefHeading___Toc6041279_3224264995"/>
      <w:bookmarkStart w:id="404" w:name="_Toc171"/>
      <w:bookmarkEnd w:id="403"/>
      <w:r>
        <w:rPr>
          <w:rtl w:val="true"/>
        </w:rPr>
        <w:t>و هکذا إذا نشزت امرأة فله ضربها تأدیبا لا تعزیرا</w:t>
      </w:r>
      <w:bookmarkEnd w:id="404"/>
    </w:p>
    <w:p>
      <w:pPr>
        <w:pStyle w:val="BookText"/>
        <w:rPr/>
      </w:pPr>
      <w:r>
        <w:rPr>
          <w:rFonts w:ascii="IRNazanin" w:hAnsi="IRNazanin" w:eastAsia="IRNazanin"/>
          <w:color w:val="111111"/>
          <w:sz w:val="28"/>
          <w:sz w:val="28"/>
          <w:szCs w:val="28"/>
          <w:rtl w:val="true"/>
          <w:lang w:bidi="fa-IR"/>
        </w:rPr>
        <w:t>و هکذا یضرب الرجل ولده و کذلک الجد و أمین الحاکم و الوصی یؤدب الیتیم، و کذلک المعلم یؤدب الصبیان إجماعا و یکون التعزیر بما 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بردة بن نهار أن النبی علیه و آله السلام قال لا یجلد فوق عشر جلدات إلا فی حد من حدود الله و التعزیر موکول إلی الامام لا یجب علیه ذلک فان رأی التعزیر فعل و إن رأی ترکه فعل سواء کان عنده أنه لا یردعه غیر التعزیر أو کان یرتدع بغیر تعزیر و قال بعضهم متی کان عنده أنه یرتدع بغیره فهو بالخیار بین اقامته و ترکه، و إن کان عنده أنه لا یردعه إلا التعزیر فعلیه التعزیر، و هو الأحوط</w:t>
      </w:r>
      <w:r>
        <w:rPr>
          <w:rFonts w:eastAsia="IRNazanin" w:cs="IRNazanin"/>
          <w:color w:val="111111"/>
          <w:sz w:val="28"/>
          <w:szCs w:val="28"/>
          <w:rtl w:val="true"/>
          <w:lang w:bidi="fa-IR"/>
        </w:rPr>
        <w:t>.</w:t>
      </w:r>
    </w:p>
    <w:p>
      <w:pPr>
        <w:pStyle w:val="Heading3"/>
        <w:numPr>
          <w:ilvl w:val="2"/>
          <w:numId w:val="1"/>
        </w:numPr>
        <w:rPr/>
      </w:pPr>
      <w:bookmarkStart w:id="405" w:name="__RefHeading___Toc6041281_3224264995"/>
      <w:bookmarkStart w:id="406" w:name="_Toc172"/>
      <w:bookmarkEnd w:id="405"/>
      <w:r>
        <w:rPr>
          <w:rtl w:val="true"/>
        </w:rPr>
        <w:t>التعزیر لا یبلغ به أدنی الحدود عندنا</w:t>
      </w:r>
      <w:bookmarkEnd w:id="40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جماعة و أدناها تسعة و سبعون فی حق</w:t>
      </w:r>
      <w:bookmarkStart w:id="407" w:name="pg13012_126648"/>
    </w:p>
    <w:p>
      <w:pPr>
        <w:pStyle w:val="BookText"/>
        <w:rPr/>
      </w:pPr>
      <w:bookmarkEnd w:id="407"/>
      <w:r>
        <w:rPr>
          <w:rFonts w:ascii="IRNazanin" w:hAnsi="IRNazanin" w:eastAsia="IRNazanin"/>
          <w:color w:val="111111"/>
          <w:sz w:val="28"/>
          <w:sz w:val="28"/>
          <w:szCs w:val="28"/>
          <w:rtl w:val="true"/>
          <w:lang w:bidi="fa-IR"/>
        </w:rPr>
        <w:t>الأحرار و عند قوم تسعة و ثلاثون لأن حد الشرب أربعون عنده و أدناها فی حق العبد عندنا خمسون إلا واحدا و هو حد الزانی فاما الشرب و القذف فقد روی أصحابنا أن حد العبد مثل حد الحر سواء، و روی أنه علی النصف، فعلی هذا یکون تعزیره تسعة و ثلاثین، و قال بعضهم أدنی حد العبد عشرون فی الشرب فعلی هذا یضرب فی التعزیر إلی تسعة عشر سوطا، و فیه خلاف کثیر ذکرناه فی الخلاف</w:t>
      </w:r>
      <w:r>
        <w:rPr>
          <w:rFonts w:eastAsia="IRNazanin" w:cs="IRNazanin"/>
          <w:color w:val="111111"/>
          <w:sz w:val="28"/>
          <w:szCs w:val="28"/>
          <w:rtl w:val="true"/>
          <w:lang w:bidi="fa-IR"/>
        </w:rPr>
        <w:t>.</w:t>
      </w:r>
    </w:p>
    <w:p>
      <w:pPr>
        <w:pStyle w:val="Heading3"/>
        <w:numPr>
          <w:ilvl w:val="2"/>
          <w:numId w:val="1"/>
        </w:numPr>
        <w:rPr/>
      </w:pPr>
      <w:bookmarkStart w:id="408" w:name="__RefHeading___Toc6041283_3224264995"/>
      <w:bookmarkStart w:id="409" w:name="_Toc173"/>
      <w:bookmarkEnd w:id="408"/>
      <w:r>
        <w:rPr>
          <w:rtl w:val="true"/>
        </w:rPr>
        <w:t>و لا یجوز إقامة الحدود فی المساجد إعظاما لها</w:t>
      </w:r>
      <w:bookmarkEnd w:id="40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تنزیها لما روی أن النبی علیه و آله السلام نهی أن یستقاد فی المساجد و أن ینشد فیها الأشعار، و أن یقام فیها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علیه و آله السلام أنه قال لا یقام الحدود فی المساجد و لا یقاد بالولد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علیه السلام جنبوا مساجدکم الصبیان و 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سمع رجلا ینشد ضالة فی المسجد فقال لا وجدتها إنما بنیت المساجد لذکر الله و الصلاة علی النبی صلی الله علیه و آله</w:t>
      </w:r>
      <w:r>
        <w:rPr>
          <w:rFonts w:eastAsia="IRNazanin" w:cs="IRNazanin"/>
          <w:color w:val="111111"/>
          <w:sz w:val="28"/>
          <w:szCs w:val="28"/>
          <w:rtl w:val="true"/>
          <w:lang w:bidi="fa-IR"/>
        </w:rPr>
        <w:t>.</w:t>
      </w:r>
      <w:bookmarkStart w:id="410" w:name="pg13012_126649"/>
    </w:p>
    <w:p>
      <w:pPr>
        <w:pStyle w:val="Heading2"/>
        <w:numPr>
          <w:ilvl w:val="1"/>
          <w:numId w:val="1"/>
        </w:numPr>
        <w:rPr/>
      </w:pPr>
      <w:bookmarkStart w:id="411" w:name="__RefHeading___Toc6041285_3224264995"/>
      <w:bookmarkStart w:id="412" w:name="_Toc174"/>
      <w:bookmarkEnd w:id="410"/>
      <w:bookmarkEnd w:id="411"/>
      <w:r>
        <w:rPr>
          <w:rtl w:val="true"/>
        </w:rPr>
        <w:t>کتاب قتال أهل الردة</w:t>
      </w:r>
      <w:bookmarkEnd w:id="412"/>
    </w:p>
    <w:p>
      <w:pPr>
        <w:pStyle w:val="Heading3"/>
        <w:numPr>
          <w:ilvl w:val="2"/>
          <w:numId w:val="1"/>
        </w:numPr>
        <w:rPr/>
      </w:pPr>
      <w:bookmarkStart w:id="413" w:name="__RefHeading___Toc6041287_3224264995"/>
      <w:bookmarkStart w:id="414" w:name="_Toc175"/>
      <w:bookmarkEnd w:id="413"/>
      <w:r>
        <w:rPr>
          <w:rtl w:val="true"/>
        </w:rPr>
        <w:t>إذا ارتد المسلم عن الإسلام</w:t>
      </w:r>
      <w:bookmarkEnd w:id="41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أی کفر کان، من یهودیة أو نصرانیة أو مجوسیة أو زندقة أو جحد أو تعطیل أو عبادة الأوثان و إلی أی کفر کان لم یقر علی دینه بوجه بل یجب قتله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و روی عن النبی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بدل دینه فاقتلوه، و روی عنه علیه السلام أنه قال الإسلام یعلو و 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فإذا کان المرتدون فی منعة فعلی الامام أن یبدأ بقتالهم قبل قتال أهل الکفر الأصلی من أهل الحرب لإجماع الصحابة علی ذلک، و إذا قوتل أهل الردة فمن وقع منهم فی الأسر فإن کان عن فطرة الإسلام قتلناه علی کل حال و إن لم یکن کذلک استتبناه و عندهم یستتاب علی کل حال، فان تاب و إلا قتلناه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الذراری نظرت، فان ارتد و له ولد غیر بالغ لم یتبع أباه فی الکفر لقوله علیه السلام الإسلام یعلو و لا یعلی علیه، و ان کان الولد ولد بعد الردة، فإن کانت امه مسلمة مثل أن ارتد وحده و لم تعلم فوطئها أو علمت فقهرها فحملت فالولد مسلم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یعلو و 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ولد بین کافرین بان ارتدا جمیعا فأحبلها و هما مرتدان فالولد یلحقه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یسترق أم لا؟ قال قوم یسترق لأنه کافر و والداه کافران کالکافر الأصلی و قال آخرون لا یسترق لأن الولد یتبع أباه و إذا لم یسترق أبوه فکذلک الابن و هو الأقوی عندی و سواء ولد فی دار الإسلام أو فی دار الحرب و قال بعضهم إن کان ولد فی دار الإسلام لم یسترق و إن ولد فی دار الحرب استرق</w:t>
      </w:r>
      <w:r>
        <w:rPr>
          <w:rFonts w:eastAsia="IRNazanin" w:cs="IRNazanin"/>
          <w:color w:val="111111"/>
          <w:sz w:val="28"/>
          <w:szCs w:val="28"/>
          <w:rtl w:val="true"/>
          <w:lang w:bidi="fa-IR"/>
        </w:rPr>
        <w:t>.</w:t>
      </w:r>
      <w:bookmarkStart w:id="415" w:name="pg13012_126650"/>
    </w:p>
    <w:p>
      <w:pPr>
        <w:pStyle w:val="Heading3"/>
        <w:numPr>
          <w:ilvl w:val="2"/>
          <w:numId w:val="1"/>
        </w:numPr>
        <w:rPr/>
      </w:pPr>
      <w:bookmarkStart w:id="416" w:name="__RefHeading___Toc6041289_3224264995"/>
      <w:bookmarkStart w:id="417" w:name="_Toc176"/>
      <w:bookmarkEnd w:id="415"/>
      <w:bookmarkEnd w:id="416"/>
      <w:r>
        <w:rPr>
          <w:rtl w:val="true"/>
        </w:rPr>
        <w:t>فأما المرأة فمتی ارتدت فالحکم فیها کالرجل</w:t>
      </w:r>
      <w:bookmarkEnd w:id="417"/>
    </w:p>
    <w:p>
      <w:pPr>
        <w:pStyle w:val="BookText"/>
        <w:rPr/>
      </w:pPr>
      <w:r>
        <w:rPr>
          <w:rFonts w:ascii="IRNazanin" w:hAnsi="IRNazanin" w:eastAsia="IRNazanin"/>
          <w:color w:val="111111"/>
          <w:sz w:val="28"/>
          <w:sz w:val="28"/>
          <w:szCs w:val="28"/>
          <w:rtl w:val="true"/>
          <w:lang w:bidi="fa-IR"/>
        </w:rPr>
        <w:t>عندهم تقتل بالردة و عندنا لا تقتل بل تحبس ابدا حتی تموت، و فیه خلاف</w:t>
      </w:r>
      <w:r>
        <w:rPr>
          <w:rFonts w:eastAsia="IRNazanin" w:cs="IRNazanin"/>
          <w:color w:val="111111"/>
          <w:sz w:val="28"/>
          <w:szCs w:val="28"/>
          <w:rtl w:val="true"/>
          <w:lang w:bidi="fa-IR"/>
        </w:rPr>
        <w:t>.</w:t>
      </w:r>
    </w:p>
    <w:p>
      <w:pPr>
        <w:pStyle w:val="Heading3"/>
        <w:numPr>
          <w:ilvl w:val="2"/>
          <w:numId w:val="1"/>
        </w:numPr>
        <w:rPr/>
      </w:pPr>
      <w:bookmarkStart w:id="418" w:name="__RefHeading___Toc6041291_3224264995"/>
      <w:bookmarkStart w:id="419" w:name="_Toc177"/>
      <w:bookmarkEnd w:id="418"/>
      <w:r>
        <w:rPr>
          <w:rtl w:val="true"/>
        </w:rPr>
        <w:t>إذا أتلف أهل الردة أنفسا و أموالا کان علیهم عندنا القود فی النفوس</w:t>
      </w:r>
      <w:bookmarkEnd w:id="419"/>
    </w:p>
    <w:p>
      <w:pPr>
        <w:pStyle w:val="BookText"/>
        <w:rPr/>
      </w:pPr>
      <w:r>
        <w:rPr>
          <w:rFonts w:ascii="IRNazanin" w:hAnsi="IRNazanin" w:eastAsia="IRNazanin"/>
          <w:color w:val="111111"/>
          <w:sz w:val="28"/>
          <w:sz w:val="28"/>
          <w:szCs w:val="28"/>
          <w:rtl w:val="true"/>
          <w:lang w:bidi="fa-IR"/>
        </w:rPr>
        <w:t>، و الضمان فی الأموال سواء کانوا فی منعة أو غیر منعة، و قال قوم إن لم یکونوا فی منعة کما قلناه، و إن کانوا فی منعة و المنعة أن لا یقدر الامام علیهم حتی یستعد لقتالهم فعلی هذا قال قوم علیهم الضمان، و قال قوم لا ضمان علیهم</w:t>
      </w:r>
      <w:r>
        <w:rPr>
          <w:rFonts w:eastAsia="IRNazanin" w:cs="IRNazanin"/>
          <w:color w:val="111111"/>
          <w:sz w:val="28"/>
          <w:szCs w:val="28"/>
          <w:rtl w:val="true"/>
          <w:lang w:bidi="fa-IR"/>
        </w:rPr>
        <w:t>.</w:t>
      </w:r>
    </w:p>
    <w:p>
      <w:pPr>
        <w:pStyle w:val="Heading3"/>
        <w:numPr>
          <w:ilvl w:val="2"/>
          <w:numId w:val="1"/>
        </w:numPr>
        <w:rPr/>
      </w:pPr>
      <w:bookmarkStart w:id="420" w:name="__RefHeading___Toc6041293_3224264995"/>
      <w:bookmarkStart w:id="421" w:name="_Toc178"/>
      <w:bookmarkEnd w:id="420"/>
      <w:r>
        <w:rPr>
          <w:rtl w:val="true"/>
        </w:rPr>
        <w:t>إذا ارتد رجل ثم رآه رجل من المسلمین مخلی فقتله</w:t>
      </w:r>
      <w:bookmarkEnd w:id="421"/>
    </w:p>
    <w:p>
      <w:pPr>
        <w:pStyle w:val="BookText"/>
        <w:rPr/>
      </w:pPr>
      <w:r>
        <w:rPr>
          <w:rFonts w:ascii="IRNazanin" w:hAnsi="IRNazanin" w:eastAsia="IRNazanin"/>
          <w:color w:val="111111"/>
          <w:sz w:val="28"/>
          <w:sz w:val="28"/>
          <w:szCs w:val="28"/>
          <w:rtl w:val="true"/>
          <w:lang w:bidi="fa-IR"/>
        </w:rPr>
        <w:t>یعتقد أنه علی الردة فبان أنه قد کان أسلم، فإن علمه أسلم فعلیه القود، و إن لم یعلمه أسلم قال قوم علیه القود و قال آخرون لا قود علیه،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رأی ذمیا فقتله یعتقد أنه علی الکفر فبان مسلما، عند قوم یجب القود، و عند آخرین لا یجب و هکذا لو قتل من کان عبدا فبان أنه قتله و قد 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هذین القولین أقواهما عندی أن علیه القود، و إنما قلنا علیه القود لظاهر القرآن، و لأن الظاهر من حال المرتد إذا أطلق أنه أطلق بعد توبة و إسلام فمن قال علیه القود قال ولیه بالخیار إن أحب قتل، و إن أحب أخذ الدیة، و من قال لا قود علیه قال علیه الدیة مغلظة حالة فی ماله لأنه قتل عمدا و إنما یسقط القود للشبهة</w:t>
      </w:r>
      <w:r>
        <w:rPr>
          <w:rFonts w:eastAsia="IRNazanin" w:cs="IRNazanin"/>
          <w:color w:val="111111"/>
          <w:sz w:val="28"/>
          <w:szCs w:val="28"/>
          <w:rtl w:val="true"/>
          <w:lang w:bidi="fa-IR"/>
        </w:rPr>
        <w:t>.</w:t>
      </w:r>
    </w:p>
    <w:p>
      <w:pPr>
        <w:pStyle w:val="Heading3"/>
        <w:numPr>
          <w:ilvl w:val="2"/>
          <w:numId w:val="1"/>
        </w:numPr>
        <w:rPr/>
      </w:pPr>
      <w:bookmarkStart w:id="422" w:name="__RefHeading___Toc6041295_3224264995"/>
      <w:bookmarkStart w:id="423" w:name="_Toc179"/>
      <w:bookmarkEnd w:id="422"/>
      <w:r>
        <w:rPr>
          <w:rtl w:val="true"/>
        </w:rPr>
        <w:t>إذا أکره المسلم علی کلمة الکفر فقالها</w:t>
      </w:r>
      <w:bookmarkEnd w:id="42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یحکم بکفره بلا خلاف، غیر أن بعضهم قال القیاس أن لا تبین امرأته لکن نبینها استحسانا، و قال بعضهم تبین امرأته و الأول مذهبنا و هو أن لا تبین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یکره علی کلمة الکفر فی دار الإسلام أو دار الحرب، غیر أنه إن کان ذلک فی دار الحرب و عاد إلی دار الإسلام یعرض علیه الإسلام، لأنه لا یعلم إکراهه علی ذلک، فان أتی حکم بأنه کان مسلما و إن أبی حکم بردته من حین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دار الحرب مقیدا أو محبوسا أو موکلا به، فأتی بکلمة الکفر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یحکم بکفره، و متی قال کنت مکرها قبل قوله لأن التوکیل و القید و الحبس اکراه له فی الظاهر، کما قلنا فیمن شهد علی نفسه فی عقد بیع و هو مقید أو محبوس أو موکل به کان القول قوله أنه 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مخیرا فی دار الحرب یذهب و یجیء و یتصرف فی إشغاله بغیر قید و لا توکیل، فأتی بکلمة الکفر حکم بکفره لأن الظاهر أنه قالها باختیاره و إیثاره لأن کونه فی دار الکفر لیس بإکراه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الإکراه علی الإسلام فعلی ضربین إکراه بحق و بغیر حق، فان کان بغیر حق کإکراه الذمی علیه و المستأمن، فإنه لا یکون به مؤمنا لأنه إکراه بغیر حق لأنه لا یحل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الإکراه بحق کإکراه المرتد و الکافر الأصلی إذا وقع فی الأسر فالإمام مخیر فیه بین القتل و المن و الفداء و الاسترقاق، فان قال له إن أسلمت و إلا قتلتک، فأسلم حکم بإسلامه، و کذلک المرتد لأنه إکراه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ثبت أنه یأکل لحم الخنزیر و یشرب الخمر فی دار الحرب لم یحکم بکفره، لأنه یحتمل أن یکون فعله مع اعتقاده إباحته و یحتمل مع اعتقاده تحریمه فلا یکفر بأمر محتمل فان مات ورثه ورثته المسلمون بلا خلاف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خلف ابنین فقال أحدهما مات مسلما فلی نصف الترکة و لأخی النصف، و قال الآخر مات مرتدا فالمال فیء، فعندنا أن هذا القول لا یقبل منه لأنه إن مات مسلما فالمال بینهما، و إن کان مرتدا فالمال أیضا بینهما لأن المسلم عندنا یرث الکافر غیر أنه یسلم إلی المنکر نصف الترکة لأنه القدر الذی یستحقها علی قوله، و یوقف الباقی إلی أن یقبله الآخر لأنه 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مذهب المخالف یعطی من قال کان مسلما حقه و لم یعط الباقی شیئا لأنه لا یدعیه، و ما الذی یعمل به؟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یوقف لأنه لا یمکن تسلیمه إلی أخیه لأنه یقول لیس لی و إنما هو لأخی، و الآخر یقول لیس لی فلا یدفع إلیه و لا یحمل إلی بیت المال لأنه حکم بأن له وارثا، فلم یبق غیر الوقف لیرتفع الشبهة</w:t>
      </w:r>
      <w:r>
        <w:rPr>
          <w:rFonts w:eastAsia="IRNazanin" w:cs="IRNazanin"/>
          <w:color w:val="111111"/>
          <w:sz w:val="28"/>
          <w:szCs w:val="28"/>
          <w:rtl w:val="true"/>
          <w:lang w:bidi="fa-IR"/>
        </w:rPr>
        <w:t>.</w:t>
      </w:r>
      <w:bookmarkStart w:id="424" w:name="pg13012_126652"/>
    </w:p>
    <w:p>
      <w:pPr>
        <w:pStyle w:val="BookText"/>
        <w:rPr/>
      </w:pPr>
      <w:bookmarkEnd w:id="424"/>
      <w:r>
        <w:rPr>
          <w:rFonts w:ascii="IRNazanin" w:hAnsi="IRNazanin" w:eastAsia="IRNazanin"/>
          <w:color w:val="111111"/>
          <w:sz w:val="28"/>
          <w:sz w:val="28"/>
          <w:szCs w:val="28"/>
          <w:rtl w:val="true"/>
          <w:lang w:bidi="fa-IR"/>
        </w:rPr>
        <w:t>و قال آخرون یحمل إلی بیت المال فیئا لأن الظاهر أنه ملکه وارثه، فإذا أقر بأنه لغیره قبل قوله علی نفسه، لأنه إقرار فی حق نفسه، کمن قال هذه الدار التی فی یدی لزید، سلمناها إلیه لأنه إقرار فی حق نفسه</w:t>
      </w:r>
      <w:r>
        <w:rPr>
          <w:rFonts w:eastAsia="IRNazanin" w:cs="IRNazanin"/>
          <w:color w:val="111111"/>
          <w:sz w:val="28"/>
          <w:szCs w:val="28"/>
          <w:rtl w:val="true"/>
          <w:lang w:bidi="fa-IR"/>
        </w:rPr>
        <w:t>.</w:t>
      </w:r>
    </w:p>
    <w:p>
      <w:pPr>
        <w:pStyle w:val="Heading3"/>
        <w:numPr>
          <w:ilvl w:val="2"/>
          <w:numId w:val="1"/>
        </w:numPr>
        <w:rPr/>
      </w:pPr>
      <w:bookmarkStart w:id="425" w:name="__RefHeading___Toc6041297_3224264995"/>
      <w:bookmarkStart w:id="426" w:name="_Toc180"/>
      <w:bookmarkEnd w:id="425"/>
      <w:r>
        <w:rPr>
          <w:rtl w:val="true"/>
        </w:rPr>
        <w:t>السکران متی ارتد أو أسلم حکم بإسلامه و ارتداده</w:t>
      </w:r>
      <w:bookmarkEnd w:id="426"/>
    </w:p>
    <w:p>
      <w:pPr>
        <w:pStyle w:val="BookText"/>
        <w:rPr/>
      </w:pPr>
      <w:r>
        <w:rPr>
          <w:rFonts w:ascii="IRNazanin" w:hAnsi="IRNazanin" w:eastAsia="IRNazanin"/>
          <w:color w:val="111111"/>
          <w:sz w:val="28"/>
          <w:sz w:val="28"/>
          <w:szCs w:val="28"/>
          <w:rtl w:val="true"/>
          <w:lang w:bidi="fa-IR"/>
        </w:rPr>
        <w:t>، و هو الذی یقتضیه مذهبنا و أما عقوده الباقیة فلا یصح، و لا طلاقه و لا عتاقه، و قال قوم کل ذلک صحیح کالصاحی غیر أنه إذا ارتد و هو سکران استتیب إذا صحا، فان قتله قاتل حال سکره فلا شیء علیه، لأنه مرتد و قال قوم لا یصح إسلامه و لا کفره</w:t>
      </w:r>
      <w:r>
        <w:rPr>
          <w:rFonts w:eastAsia="IRNazanin" w:cs="IRNazanin"/>
          <w:color w:val="111111"/>
          <w:sz w:val="28"/>
          <w:szCs w:val="28"/>
          <w:rtl w:val="true"/>
          <w:lang w:bidi="fa-IR"/>
        </w:rPr>
        <w:t>.</w:t>
      </w:r>
    </w:p>
    <w:p>
      <w:pPr>
        <w:pStyle w:val="Heading3"/>
        <w:numPr>
          <w:ilvl w:val="2"/>
          <w:numId w:val="1"/>
        </w:numPr>
        <w:rPr/>
      </w:pPr>
      <w:bookmarkStart w:id="427" w:name="__RefHeading___Toc6041299_3224264995"/>
      <w:bookmarkStart w:id="428" w:name="_Toc181"/>
      <w:bookmarkEnd w:id="427"/>
      <w:r>
        <w:rPr>
          <w:rtl w:val="true"/>
        </w:rPr>
        <w:t>إذا أسلم ثم کفر ثم أسلم ثم کفر و تکرر هذا منه قتلناه فی الرابعة</w:t>
      </w:r>
      <w:bookmarkEnd w:id="42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قوم یقبل منه أبدا و إن کثر غیر أنه یعزر کل دفعة، و قال قوم یحبسه فی الثالثة و الحبس عنده تعزیر، و قد روی أصحابنا أنه یقتل فی الثالثة أیضا</w:t>
      </w:r>
      <w:r>
        <w:rPr>
          <w:rFonts w:eastAsia="IRNazanin" w:cs="IRNazanin"/>
          <w:color w:val="111111"/>
          <w:sz w:val="28"/>
          <w:szCs w:val="28"/>
          <w:rtl w:val="true"/>
          <w:lang w:bidi="fa-IR"/>
        </w:rPr>
        <w:t>.</w:t>
      </w:r>
      <w:bookmarkStart w:id="429" w:name="pg13012_126653"/>
    </w:p>
    <w:p>
      <w:pPr>
        <w:pStyle w:val="Heading2"/>
        <w:numPr>
          <w:ilvl w:val="1"/>
          <w:numId w:val="1"/>
        </w:numPr>
        <w:rPr/>
      </w:pPr>
      <w:bookmarkStart w:id="430" w:name="__RefHeading___Toc6041301_3224264995"/>
      <w:bookmarkStart w:id="431" w:name="_Toc182"/>
      <w:bookmarkEnd w:id="429"/>
      <w:bookmarkEnd w:id="430"/>
      <w:r>
        <w:rPr>
          <w:rtl w:val="true"/>
        </w:rPr>
        <w:t xml:space="preserve">کتاب الدفع عن النفس </w:t>
      </w:r>
      <w:r>
        <w:rPr>
          <w:rtl w:val="true"/>
        </w:rPr>
        <w:t>[</w:t>
      </w:r>
      <w:r>
        <w:rPr>
          <w:rtl w:val="true"/>
        </w:rPr>
        <w:t>وصول البهیمة و الفحل</w:t>
      </w:r>
      <w:r>
        <w:rPr>
          <w:rtl w:val="true"/>
        </w:rPr>
        <w:t>]</w:t>
      </w:r>
      <w:bookmarkEnd w:id="431"/>
    </w:p>
    <w:p>
      <w:pPr>
        <w:pStyle w:val="Heading3"/>
        <w:numPr>
          <w:ilvl w:val="2"/>
          <w:numId w:val="1"/>
        </w:numPr>
        <w:rPr/>
      </w:pPr>
      <w:bookmarkStart w:id="432" w:name="__RefHeading___Toc6041303_3224264995"/>
      <w:bookmarkStart w:id="433" w:name="_Toc183"/>
      <w:bookmarkEnd w:id="432"/>
      <w:r>
        <w:rPr>
          <w:rtl w:val="true"/>
        </w:rPr>
        <w:t>[</w:t>
      </w:r>
      <w:r>
        <w:rPr>
          <w:rtl w:val="true"/>
        </w:rPr>
        <w:t>فصل فی ذکر بعض موارد الدفع</w:t>
      </w:r>
      <w:r>
        <w:rPr>
          <w:rtl w:val="true"/>
        </w:rPr>
        <w:t>]</w:t>
      </w:r>
      <w:bookmarkEnd w:id="433"/>
    </w:p>
    <w:p>
      <w:pPr>
        <w:pStyle w:val="Heading4"/>
        <w:numPr>
          <w:ilvl w:val="3"/>
          <w:numId w:val="1"/>
        </w:numPr>
        <w:rPr/>
      </w:pPr>
      <w:bookmarkStart w:id="434" w:name="__RefHeading___Toc6041305_3224264995"/>
      <w:bookmarkStart w:id="435" w:name="_Toc184"/>
      <w:bookmarkEnd w:id="434"/>
      <w:r>
        <w:rPr>
          <w:rtl w:val="true"/>
        </w:rPr>
        <w:t>إذا قصد رجل دم رجل أو ماله أو حریمه فله أن یدفعه</w:t>
      </w:r>
      <w:bookmarkEnd w:id="435"/>
    </w:p>
    <w:p>
      <w:pPr>
        <w:pStyle w:val="BookText"/>
        <w:rPr/>
      </w:pPr>
      <w:r>
        <w:rPr>
          <w:rFonts w:ascii="IRNazanin" w:hAnsi="IRNazanin" w:eastAsia="IRNazanin"/>
          <w:color w:val="111111"/>
          <w:sz w:val="28"/>
          <w:sz w:val="28"/>
          <w:szCs w:val="28"/>
          <w:rtl w:val="true"/>
          <w:lang w:bidi="fa-IR"/>
        </w:rPr>
        <w:t>بأیسر ما یمکن دفعه به، فان کان فی موضع یلحقه الغوث إذا صاح دفعه عن نفسه بالصیاح، و إن کان فی موضع لا یلحقه الغوث دفعه بالید، فان لم یندفع بالید دفعه بالعصا، فان لم یندفع بالعصا دفعه بالسلاح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 ذلک فأتی الدفع علی نفس المدفوع کان دمه هدرا، لما 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دون ماله فهو شهید، و سواء کان القاصد ذکرا أو أنثی صغیرا أو کبیرا عاقلا أو مجنونا، فالحکم سواء</w:t>
      </w:r>
      <w:r>
        <w:rPr>
          <w:rFonts w:eastAsia="IRNazanin" w:cs="IRNazanin"/>
          <w:color w:val="111111"/>
          <w:sz w:val="28"/>
          <w:szCs w:val="28"/>
          <w:rtl w:val="true"/>
          <w:lang w:bidi="fa-IR"/>
        </w:rPr>
        <w:t>.</w:t>
      </w:r>
    </w:p>
    <w:p>
      <w:pPr>
        <w:pStyle w:val="Heading4"/>
        <w:numPr>
          <w:ilvl w:val="3"/>
          <w:numId w:val="1"/>
        </w:numPr>
        <w:rPr/>
      </w:pPr>
      <w:bookmarkStart w:id="436" w:name="__RefHeading___Toc6041307_3224264995"/>
      <w:bookmarkStart w:id="437" w:name="_Toc185"/>
      <w:bookmarkEnd w:id="436"/>
      <w:r>
        <w:rPr>
          <w:rtl w:val="true"/>
        </w:rPr>
        <w:t>و أما المواضع التی له أن یدفع فیها عن نفسه</w:t>
      </w:r>
      <w:bookmarkEnd w:id="437"/>
    </w:p>
    <w:p>
      <w:pPr>
        <w:pStyle w:val="BookText"/>
        <w:rPr/>
      </w:pPr>
      <w:r>
        <w:rPr>
          <w:rFonts w:ascii="IRNazanin" w:hAnsi="IRNazanin" w:eastAsia="IRNazanin"/>
          <w:color w:val="111111"/>
          <w:sz w:val="28"/>
          <w:sz w:val="28"/>
          <w:szCs w:val="28"/>
          <w:rtl w:val="true"/>
          <w:lang w:bidi="fa-IR"/>
        </w:rPr>
        <w:t>و الذی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قصده من وراء حائل من نهر أو حائط أو حصن، لم یکن له دفعه إلا أن یکون نهرا صغیرا یخاف المقصود علی نفسه أن یرمیه فیه و غلب علی ظنه أنه یرمیه، فله أن یبدأه بالرمی لیدفعه عن نفسه، فان قصده فله دفعه ما دام مقبلا نحوه فإن ولی عنه مدبرا لم یکن له ضربه</w:t>
      </w:r>
      <w:r>
        <w:rPr>
          <w:rFonts w:eastAsia="IRNazanin" w:cs="IRNazanin"/>
          <w:color w:val="111111"/>
          <w:sz w:val="28"/>
          <w:szCs w:val="28"/>
          <w:rtl w:val="true"/>
          <w:lang w:bidi="fa-IR"/>
        </w:rPr>
        <w:t>.</w:t>
      </w:r>
    </w:p>
    <w:p>
      <w:pPr>
        <w:pStyle w:val="Heading4"/>
        <w:numPr>
          <w:ilvl w:val="3"/>
          <w:numId w:val="1"/>
        </w:numPr>
        <w:rPr/>
      </w:pPr>
      <w:bookmarkStart w:id="438" w:name="__RefHeading___Toc6041309_3224264995"/>
      <w:bookmarkStart w:id="439" w:name="_Toc186"/>
      <w:bookmarkEnd w:id="438"/>
      <w:r>
        <w:rPr>
          <w:rtl w:val="true"/>
        </w:rPr>
        <w:t>و کذلک إذا دخل لص داره فله دفعه عنها</w:t>
      </w:r>
      <w:bookmarkEnd w:id="43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دام علی قصد ما فیها و أخذه، فإن ولی و انصرف وجب الکف عنه و کذلک قطاع الطریق إذا ولوا عن القتال وجب الکف عنهم، لأن الضرب إنما یجوز علی طریق الدفع، فإذا ولی فقد زال ذلک، و لم یکن له الضرب، و هکذا إذا قصده فضربه فأثخنه و عطله لم یکن له أن یجهز علیه لأنه فی معنی المولی 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ضربه فقطع یده و هو مقبل إلیه فسری القطع إلی نفسه، فان ذلک هدر لأنها سرایة عن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قصده فضربه دفعا فقطع یده فولی المقطوع فضربه ضربة أخری و هو مولی</w:t>
      </w:r>
      <w:bookmarkStart w:id="440" w:name="pg13012_126654"/>
    </w:p>
    <w:p>
      <w:pPr>
        <w:pStyle w:val="BookText"/>
        <w:rPr/>
      </w:pPr>
      <w:bookmarkEnd w:id="440"/>
      <w:r>
        <w:rPr>
          <w:rFonts w:ascii="IRNazanin" w:hAnsi="IRNazanin" w:eastAsia="IRNazanin"/>
          <w:color w:val="111111"/>
          <w:sz w:val="28"/>
          <w:sz w:val="28"/>
          <w:szCs w:val="28"/>
          <w:rtl w:val="true"/>
          <w:lang w:bidi="fa-IR"/>
        </w:rPr>
        <w:t>فقطع یده الأخری فالأولة هدر، و الثانیة مضمونة، فان اندملت کان له الخیار بین أن یقتص فی الید أو یعفو و یأخذ نصف الدیة، و إن سرت إلی النفس فلا قصاص فی النفس، لکن یجب القصاص فی الید أو نصف دیة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قصده فقطع یده فولی فقطع رجله ثم أقبل علیه فقطع یده الأخری و سری ذلک إلی نفسه فمات، کان علیه ثلث الدیة لأن الروح خرجت عن جرحین مباح و محظور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قطع یده مقبلا و أقام علی إقباله فقطع الأخری ثم ولی فقطع رجله ثم سری إلی نفسه فمات کان علیه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بینهما أن القطعین المباحین توالیا فصارا کالقطع الواحد فلم یضمن، و فی المسئلة قبلها قطع یده قطعا مباحا فلما ولی لزمه الکف، فإذا قطع یده کان ذلک قطعا محظورا، فلما أقبل بعد ذلک فقطع یده حصل بین القطعین ما لیس من جنسهما فلم یبتن أحدهما علی الآخر</w:t>
      </w:r>
      <w:r>
        <w:rPr>
          <w:rFonts w:eastAsia="IRNazanin" w:cs="IRNazanin"/>
          <w:color w:val="111111"/>
          <w:sz w:val="28"/>
          <w:szCs w:val="28"/>
          <w:rtl w:val="true"/>
          <w:lang w:bidi="fa-IR"/>
        </w:rPr>
        <w:t>.</w:t>
      </w:r>
    </w:p>
    <w:p>
      <w:pPr>
        <w:pStyle w:val="Heading4"/>
        <w:numPr>
          <w:ilvl w:val="3"/>
          <w:numId w:val="1"/>
        </w:numPr>
        <w:rPr/>
      </w:pPr>
      <w:bookmarkStart w:id="441" w:name="__RefHeading___Toc6041311_3224264995"/>
      <w:bookmarkStart w:id="442" w:name="_Toc187"/>
      <w:bookmarkEnd w:id="441"/>
      <w:r>
        <w:rPr>
          <w:rtl w:val="true"/>
        </w:rPr>
        <w:t>إذا صال حر علی إنسان فقتله دفعا عن نفسه فلا ضمان علیه</w:t>
      </w:r>
      <w:bookmarkEnd w:id="44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إن صال علیه عبد فقتله، فلا ضمان علیه أیضا کالحر، و أما إن صالت بهیمة علی آدمی فله أن یدفعها عن نفسه، فإذا دفعها عن نفسه و أتلفها بالدفع فلا ضمان علیه عندنا و فیه خلاف، و لو عض یده انسان فانتزع یده من فیه فبدرت ثنیتا العاض کانت هدرا عندنا و عند جمیع الفقهاء إلا ابن أبی لیلا فإنه قال علیه ضمانهما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عضه کان له فک لحییه بیده الأخری لیخلص یده، فان لم یقدر کان له أن یلکم فکه لأنه موضع حاجة، فان لم یقدر کان له أن یبعج بطنه، و إن کان قد عض قفاه کان له أن یتحامل علیه برأسه مصعدا أو منحدرا، فان لم یقدر بعج بطنه فان قدر علی خلاص نفسه بغیر بعج البطن فبعج کان علیه الضمان، و قال بعضهم لا یضمن و الأول أصح لأنه لا حاجة به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الرجل مع امرأته رجلا یفجر بها و هما محصنان کان له قتلهما، و کذلک إذا وجده مع جاریته أو غلامه و إن وجده ینال منها دون الفرج کان له منعه و دفعه عنها، فان أبی الدفع علیه فهو هدر فیما بینه و بین الله تعالی</w:t>
      </w:r>
      <w:r>
        <w:rPr>
          <w:rFonts w:eastAsia="IRNazanin" w:cs="IRNazanin"/>
          <w:color w:val="111111"/>
          <w:sz w:val="28"/>
          <w:szCs w:val="28"/>
          <w:rtl w:val="true"/>
          <w:lang w:bidi="fa-IR"/>
        </w:rPr>
        <w:t>.</w:t>
      </w:r>
      <w:bookmarkStart w:id="443" w:name="pg13012_126655"/>
    </w:p>
    <w:p>
      <w:pPr>
        <w:pStyle w:val="BookText"/>
        <w:rPr/>
      </w:pPr>
      <w:bookmarkEnd w:id="443"/>
      <w:r>
        <w:rPr>
          <w:rFonts w:ascii="IRNazanin" w:hAnsi="IRNazanin" w:eastAsia="IRNazanin"/>
          <w:color w:val="111111"/>
          <w:sz w:val="28"/>
          <w:sz w:val="28"/>
          <w:szCs w:val="28"/>
          <w:rtl w:val="true"/>
          <w:lang w:bidi="fa-IR"/>
        </w:rPr>
        <w:t>فأما فی الحکم فإن أقام البینة علی ذلک فلا شیء علیه و إن لم یکن له بینة فالقول قول ولی المقتول إنهم لا یعلمون ذلک منه، و لهم القود لما روی أن سعدا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رأیت لو وجدت مع امرأتی رجلا أمهله حتی آتی بأربعة شهداء؟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4"/>
        <w:numPr>
          <w:ilvl w:val="3"/>
          <w:numId w:val="1"/>
        </w:numPr>
        <w:rPr/>
      </w:pPr>
      <w:bookmarkStart w:id="444" w:name="__RefHeading___Toc6041313_3224264995"/>
      <w:bookmarkStart w:id="445" w:name="_Toc188"/>
      <w:bookmarkEnd w:id="444"/>
      <w:r>
        <w:rPr>
          <w:rtl w:val="true"/>
        </w:rPr>
        <w:t>و لو اطلع علیه رجل من ثقب فطعنه بعود أو رماه بحصاة</w:t>
      </w:r>
      <w:bookmarkEnd w:id="445"/>
    </w:p>
    <w:p>
      <w:pPr>
        <w:pStyle w:val="BookText"/>
        <w:rPr/>
      </w:pPr>
      <w:r>
        <w:rPr>
          <w:rFonts w:ascii="IRNazanin" w:hAnsi="IRNazanin" w:eastAsia="IRNazanin"/>
          <w:color w:val="111111"/>
          <w:sz w:val="28"/>
          <w:sz w:val="28"/>
          <w:szCs w:val="28"/>
          <w:rtl w:val="true"/>
          <w:lang w:bidi="fa-IR"/>
        </w:rPr>
        <w:t>و ما أشبههما فذهبت عینه لم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لیس له أن یفعل هذا، فان فعل ضمن و الأول مذهبنا، و لا فرق بین أن یکون الموضع الذی یطلع عنه واسعا أو ضیقا، أو کیف ما کان، و لا فرق بین أن یطلع علیه من ملکه أو من غیر ملکه أو من طریق أو من غیره بعد أن یطلع علی حریمه فالحکم فیه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اطلع علیه فحذفه بحصاة أو بعود فذهبت عینه فلا شیء علیه، فان مات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علیه کفارة و لا إثم لأنه مات من جرح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ارتدع عن الاطلاع لم یکن له أن یناله بشیء و متی ناله به کان علیه القود أو العقل إذا کان مما لا قود فیه، فان طعنه فی أول اطلاعه فجرحه جرحا أو رماه بحجر یقتل مثله کان علیه القود، لأنه إنما أذن له أن یناله بالشیء الخفیف الذی یردع البصر و لا یقتل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رماه بالشیء الخفیف فلم یرتدع استغاث علیه إن کان فی موضع یلحقه الغوث فان لم یکن استحب أن ینشده فان لم یمتنع فله أن یضربه بالسلاح أو یناله بما یردعه فان أتی علی نفسه و جرحه فلا عقل و لا 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أخطأ فی الاطلاع لم یکن له أن یناله بشیء لأنه لم یقصد الاطلاع، فان ناله قبل أن یرتدع بشیء فقال ما عمدت و لا رأیت شیئا لم یکن علی الرامی شیء، لأن الاطلاع ظاهر و لا یعلم ما فی قلبه و لو کان أعمی فناله بشیء ضمنه لأن الأعمی لا یبصر بالاطلاع</w:t>
      </w:r>
      <w:r>
        <w:rPr>
          <w:rFonts w:eastAsia="IRNazanin" w:cs="IRNazanin"/>
          <w:color w:val="111111"/>
          <w:sz w:val="28"/>
          <w:szCs w:val="28"/>
          <w:rtl w:val="true"/>
          <w:lang w:bidi="fa-IR"/>
        </w:rPr>
        <w:t>.</w:t>
      </w:r>
    </w:p>
    <w:p>
      <w:pPr>
        <w:pStyle w:val="Heading4"/>
        <w:numPr>
          <w:ilvl w:val="3"/>
          <w:numId w:val="1"/>
        </w:numPr>
        <w:rPr/>
      </w:pPr>
      <w:bookmarkStart w:id="446" w:name="__RefHeading___Toc6041315_3224264995"/>
      <w:bookmarkStart w:id="447" w:name="_Toc189"/>
      <w:bookmarkEnd w:id="446"/>
      <w:r>
        <w:rPr>
          <w:rtl w:val="true"/>
        </w:rPr>
        <w:t>فاما إذا اطلع علیه ذو رحم محرم لنسائه لم یکن له رمیه</w:t>
      </w:r>
      <w:bookmarkEnd w:id="44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له النظر إلیهن</w:t>
      </w:r>
      <w:bookmarkStart w:id="448" w:name="pg13012_126656"/>
    </w:p>
    <w:p>
      <w:pPr>
        <w:pStyle w:val="BookText"/>
        <w:rPr/>
      </w:pPr>
      <w:bookmarkEnd w:id="448"/>
      <w:r>
        <w:rPr>
          <w:rFonts w:ascii="IRNazanin" w:hAnsi="IRNazanin" w:eastAsia="IRNazanin"/>
          <w:color w:val="111111"/>
          <w:sz w:val="28"/>
          <w:sz w:val="28"/>
          <w:szCs w:val="28"/>
          <w:rtl w:val="true"/>
          <w:lang w:bidi="fa-IR"/>
        </w:rPr>
        <w:t>فإن رماه فجنی علیه کان علیه کان علیه الضمان، و ان کانت فیهن امرأة متجردة لم یکن له أن یطلع علیها، لأنه لا یجوز أن ینظر إلیها علی هذا الوجه، فان لم یرتدع کان له رمیه و إن جنی علیه لم یلزمه الضمان کالأجنبی سواء</w:t>
      </w:r>
      <w:r>
        <w:rPr>
          <w:rFonts w:eastAsia="IRNazanin" w:cs="IRNazanin"/>
          <w:color w:val="111111"/>
          <w:sz w:val="28"/>
          <w:szCs w:val="28"/>
          <w:rtl w:val="true"/>
          <w:lang w:bidi="fa-IR"/>
        </w:rPr>
        <w:t>.</w:t>
      </w:r>
    </w:p>
    <w:p>
      <w:pPr>
        <w:pStyle w:val="Heading4"/>
        <w:numPr>
          <w:ilvl w:val="3"/>
          <w:numId w:val="1"/>
        </w:numPr>
        <w:rPr/>
      </w:pPr>
      <w:bookmarkStart w:id="449" w:name="__RefHeading___Toc6041317_3224264995"/>
      <w:bookmarkStart w:id="450" w:name="_Toc190"/>
      <w:bookmarkEnd w:id="449"/>
      <w:r>
        <w:rPr>
          <w:rtl w:val="true"/>
        </w:rPr>
        <w:t>إذا دخل رجل منزل رجل لیلا أو نهارا بسلاح فأمره بالخروج فلم یفعل فله ضربه</w:t>
      </w:r>
      <w:bookmarkEnd w:id="450"/>
    </w:p>
    <w:p>
      <w:pPr>
        <w:pStyle w:val="BookText"/>
        <w:rPr/>
      </w:pPr>
      <w:r>
        <w:rPr>
          <w:rFonts w:ascii="IRNazanin" w:hAnsi="IRNazanin" w:eastAsia="IRNazanin"/>
          <w:color w:val="111111"/>
          <w:sz w:val="28"/>
          <w:sz w:val="28"/>
          <w:szCs w:val="28"/>
          <w:rtl w:val="true"/>
          <w:lang w:bidi="fa-IR"/>
        </w:rPr>
        <w:t>و إن أتی بالضرب علی نفسه، فان قتله و ادعی أنه قتله دفعا عن داره لا یصدق القاتل أو الجارح إلا ببینة، فان لم یقم البینة لزمه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أقام بینة فشهدت أنهم رأوا هذا مقبلا إلیه بسلاح شاهر فضربه فقتله أهدر لأن الظاهر أنه قصده، و أن القاتل دفعه عن نفسه و لو أنهم رأوه داخلا داره و لم یذکروا معه سلاحا أو ذکروا معه سلاحا غیر شاهر فقتله قید منه، و لا یطرح القود إلا بمکابرة علی دخول الدار، فان شهر علیه السلاح و تقوم البینة بذلک و أتی بسلاح شهدوا أنه أقبل علیه به من عصا أو قوس أو سیف أو غیره فقتله أهدر</w:t>
      </w:r>
      <w:r>
        <w:rPr>
          <w:rFonts w:eastAsia="IRNazanin" w:cs="IRNazanin"/>
          <w:color w:val="111111"/>
          <w:sz w:val="28"/>
          <w:szCs w:val="28"/>
          <w:rtl w:val="true"/>
          <w:lang w:bidi="fa-IR"/>
        </w:rPr>
        <w:t>.</w:t>
      </w:r>
    </w:p>
    <w:p>
      <w:pPr>
        <w:pStyle w:val="Heading4"/>
        <w:numPr>
          <w:ilvl w:val="3"/>
          <w:numId w:val="1"/>
        </w:numPr>
        <w:rPr/>
      </w:pPr>
      <w:bookmarkStart w:id="451" w:name="__RefHeading___Toc6041319_3224264995"/>
      <w:bookmarkStart w:id="452" w:name="_Toc191"/>
      <w:bookmarkEnd w:id="451"/>
      <w:r>
        <w:rPr>
          <w:rtl w:val="true"/>
        </w:rPr>
        <w:t>إذا التقی الرجلان و هما ظالمان</w:t>
      </w:r>
      <w:bookmarkEnd w:id="45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یقتتلا علی عصبیة أو نهب أو غشی بعضهم بعضا فی هزیمة لم یسقط عن واحد من الفریقین مما أصاب من صاحبه عقل و لا قود لأن کل واحد منهما ظالم فیما فعله، لما روی عن النبی علیه و آله السلام أنه قال إذا اقتتل المسلمان بسیفیهما فهما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وقف أحدهما عن القتل فقصده صاحبه، کان له دفعه عن نفسه، و إن أتی علیه، لأنه ترک قصده و کان القاصد ظالما فله أن یدفعه عن نفسه</w:t>
      </w:r>
      <w:r>
        <w:rPr>
          <w:rFonts w:eastAsia="IRNazanin" w:cs="IRNazanin"/>
          <w:color w:val="111111"/>
          <w:sz w:val="28"/>
          <w:szCs w:val="28"/>
          <w:rtl w:val="true"/>
          <w:lang w:bidi="fa-IR"/>
        </w:rPr>
        <w:t>.</w:t>
      </w:r>
      <w:bookmarkStart w:id="453" w:name="pg13012_126657"/>
    </w:p>
    <w:p>
      <w:pPr>
        <w:pStyle w:val="Heading3"/>
        <w:numPr>
          <w:ilvl w:val="2"/>
          <w:numId w:val="1"/>
        </w:numPr>
        <w:rPr/>
      </w:pPr>
      <w:bookmarkStart w:id="454" w:name="__RefHeading___Toc6041321_3224264995"/>
      <w:bookmarkStart w:id="455" w:name="_Toc192"/>
      <w:bookmarkEnd w:id="453"/>
      <w:bookmarkEnd w:id="454"/>
      <w:r>
        <w:rPr>
          <w:rtl w:val="true"/>
        </w:rPr>
        <w:t>فصل فی الضمان علی البهائم</w:t>
      </w:r>
      <w:bookmarkEnd w:id="455"/>
    </w:p>
    <w:p>
      <w:pPr>
        <w:pStyle w:val="Heading4"/>
        <w:numPr>
          <w:ilvl w:val="3"/>
          <w:numId w:val="1"/>
        </w:numPr>
        <w:rPr/>
      </w:pPr>
      <w:bookmarkStart w:id="456" w:name="__RefHeading___Toc6041323_3224264995"/>
      <w:bookmarkStart w:id="457" w:name="_Toc193"/>
      <w:bookmarkEnd w:id="456"/>
      <w:r>
        <w:rPr>
          <w:rtl w:val="true"/>
        </w:rPr>
        <w:t>الماشیة إذا أفسدت زرعا لقوم</w:t>
      </w:r>
      <w:bookmarkEnd w:id="457"/>
    </w:p>
    <w:p>
      <w:pPr>
        <w:pStyle w:val="BookText"/>
        <w:rPr/>
      </w:pPr>
      <w:r>
        <w:rPr>
          <w:rFonts w:ascii="IRNazanin" w:hAnsi="IRNazanin" w:eastAsia="IRNazanin"/>
          <w:color w:val="111111"/>
          <w:sz w:val="28"/>
          <w:sz w:val="28"/>
          <w:szCs w:val="28"/>
          <w:rtl w:val="true"/>
          <w:lang w:bidi="fa-IR"/>
        </w:rPr>
        <w:t>فلیس یخلو إما أن یکون ید صاحبها علیها أو لا یکون فان کانت یده علیها فعلیه ضمان ما أتلفت لأن جنایتها کجنایته، و فعلها کفعله، و إن لم یکن ید صاحبها علیها لم یخل إما أن یکون ذلک لیلا أو نهارا فان کان نهارا فلا ضمان علی مالکها إجماعا لقوله علیه السلام جرح العجماء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إن هذا فیما کانت عادة الناس فیه هذا، فأما هذه القری العامرة التی یتقارب العرجان فیها و بینها علف و کلاء یرعی فالعادة أن رب الدابة یرعاها فیه و یحفظها و لا یحفظ رب الزرع زرعه فإذا أفسدت زرعا لزمه ضمانه لمالکه، لأن التفریط کان منه و الأول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أفسدت لیلا فان لم یکن من صاحب البهیمة تفریط فی حفظها، بأن آواها إلی مبیتها و أغلق علیه الباب، فوقع الحائط أو نقب لص نقبا فخرجت و أفسدت فلا ضمان علی مالکها، لأنه غیر مفرط، و إن کان التفریط منه بأن أرسلها نهارا و واصلة باللیل أو أطلقها ابتداء لیلا فأفسدت الزرع فعلی مالکها الضمان عندنا و عند جماعة، و قال قوم لا ضمان علیه</w:t>
      </w:r>
      <w:r>
        <w:rPr>
          <w:rFonts w:eastAsia="IRNazanin" w:cs="IRNazanin"/>
          <w:color w:val="111111"/>
          <w:sz w:val="28"/>
          <w:szCs w:val="28"/>
          <w:rtl w:val="true"/>
          <w:lang w:bidi="fa-IR"/>
        </w:rPr>
        <w:t>.</w:t>
      </w:r>
    </w:p>
    <w:p>
      <w:pPr>
        <w:pStyle w:val="Heading4"/>
        <w:numPr>
          <w:ilvl w:val="3"/>
          <w:numId w:val="1"/>
        </w:numPr>
        <w:rPr/>
      </w:pPr>
      <w:bookmarkStart w:id="458" w:name="__RefHeading___Toc6041325_3224264995"/>
      <w:bookmarkStart w:id="459" w:name="_Toc194"/>
      <w:bookmarkEnd w:id="458"/>
      <w:r>
        <w:rPr>
          <w:rtl w:val="true"/>
        </w:rPr>
        <w:t>إذا کان لرجل کلب عقور فلم یحفظه فأتلف شیئا کان علیه ضمانه</w:t>
      </w:r>
      <w:bookmarkEnd w:id="459"/>
    </w:p>
    <w:p>
      <w:pPr>
        <w:pStyle w:val="BookText"/>
        <w:rPr/>
      </w:pPr>
      <w:r>
        <w:rPr>
          <w:rFonts w:ascii="IRNazanin" w:hAnsi="IRNazanin" w:eastAsia="IRNazanin"/>
          <w:color w:val="111111"/>
          <w:sz w:val="28"/>
          <w:sz w:val="28"/>
          <w:szCs w:val="28"/>
          <w:rtl w:val="true"/>
          <w:lang w:bidi="fa-IR"/>
        </w:rPr>
        <w:t>، لأنه مفرط فی حفظه، و کذلک لو کان له سنور معروفة بأکل الطیور و غیر ذلک من أموال الناس فعلیه حفظها، فان لم یفعل و أتلف شیئا فعلیه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إن کان فی دار رجل کلب عقور فدخل رجل داره بغیر إذنه فعقره فلا ضمان علیه لأن الرجل مفرط فی دخول داره بغیر إذنه و أما إن دخلها باذنه فعقره الکلب فعلیه ضمانه، و قال قوم لا ضمان علیه، و الأول مذهبنا نصا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0" w:name="__RefHeading___Toc6041327_3224264995"/>
      <w:bookmarkStart w:id="461" w:name="_Toc195"/>
      <w:bookmarkEnd w:id="460"/>
      <w:r>
        <w:rPr>
          <w:rtl w:val="true"/>
        </w:rPr>
        <w:t>إذا کان راکبا دابة فعلیه ضمان ما یتلف بیدیها أو بفیها أو برجلها أو بذنبها</w:t>
      </w:r>
      <w:bookmarkStart w:id="462" w:name="pg13012_126658"/>
      <w:bookmarkEnd w:id="461"/>
    </w:p>
    <w:p>
      <w:pPr>
        <w:pStyle w:val="BookText"/>
        <w:rPr/>
      </w:pPr>
      <w:bookmarkEnd w:id="462"/>
      <w:r>
        <w:rPr>
          <w:rFonts w:ascii="IRNazanin" w:hAnsi="IRNazanin" w:eastAsia="IRNazanin"/>
          <w:color w:val="111111"/>
          <w:sz w:val="28"/>
          <w:sz w:val="28"/>
          <w:szCs w:val="28"/>
          <w:rtl w:val="true"/>
          <w:lang w:bidi="fa-IR"/>
        </w:rPr>
        <w:t>و کذلک إن کان قائدا أو سائقا فحکمه کما لو کان راکبا علیه ضمان ما یتلفه، و کذلک إن کان سائقا قطارا من الإبل أو جماعة من البقر أو الغنم فان یده علی الجمیع و علیه ضمان ما یتلفه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فی التی یسوقها مثل ذلک، فأما التی هو راکبها أو قائدها فإنها إن أتلفت بیدیها أو بفیها فعلیه الضمان، و إن أتلفت برجلها أو ذنبها فلا ضمان و هذا مذهبنا</w:t>
      </w:r>
      <w:r>
        <w:rPr>
          <w:rFonts w:eastAsia="IRNazanin" w:cs="IRNazanin"/>
          <w:color w:val="111111"/>
          <w:sz w:val="28"/>
          <w:szCs w:val="28"/>
          <w:rtl w:val="true"/>
          <w:lang w:bidi="fa-IR"/>
        </w:rPr>
        <w:t>.</w:t>
      </w:r>
    </w:p>
    <w:p>
      <w:pPr>
        <w:pStyle w:val="Heading4"/>
        <w:numPr>
          <w:ilvl w:val="3"/>
          <w:numId w:val="1"/>
        </w:numPr>
        <w:rPr/>
      </w:pPr>
      <w:bookmarkStart w:id="463" w:name="__RefHeading___Toc6041329_3224264995"/>
      <w:bookmarkStart w:id="464" w:name="_Toc196"/>
      <w:bookmarkEnd w:id="463"/>
      <w:r>
        <w:rPr>
          <w:rtl w:val="true"/>
        </w:rPr>
        <w:t>إذا وقف بهیمة فی طریق المسلمین فعلیه ضمان جنایتها</w:t>
      </w:r>
      <w:bookmarkEnd w:id="464"/>
    </w:p>
    <w:p>
      <w:pPr>
        <w:pStyle w:val="BookText"/>
        <w:rPr/>
      </w:pPr>
      <w:r>
        <w:rPr>
          <w:rFonts w:ascii="IRNazanin" w:hAnsi="IRNazanin" w:eastAsia="IRNazanin"/>
          <w:color w:val="111111"/>
          <w:sz w:val="28"/>
          <w:sz w:val="28"/>
          <w:szCs w:val="28"/>
          <w:rtl w:val="true"/>
          <w:lang w:bidi="fa-IR"/>
        </w:rPr>
        <w:t>، سواء کان الطریق واسعا أو ضیقا، لأنه إنما جوز له الانتفاع بهذه المرافق بشرط السلامة، فلزمه ضمان ما یحدث من ذلک، کما لو قام فعثر به انسان فمات، فأما إن حفر بئرا فی غیر ملکه فوقع فیها انسان و تلف فعلیه ضمانه، و کذلک إن نصب غرضا فی غیر ملکه فرمی الیه فأصاب إنسانا فعلیه الضمان، و لو کان الغرض فی ملکه لم یکن علیه الضمان</w:t>
      </w:r>
      <w:r>
        <w:rPr>
          <w:rFonts w:eastAsia="IRNazanin" w:cs="IRNazanin"/>
          <w:color w:val="111111"/>
          <w:sz w:val="28"/>
          <w:szCs w:val="28"/>
          <w:rtl w:val="true"/>
          <w:lang w:bidi="fa-IR"/>
        </w:rPr>
        <w:t>.</w:t>
      </w:r>
    </w:p>
    <w:p>
      <w:pPr>
        <w:pStyle w:val="Heading4"/>
        <w:numPr>
          <w:ilvl w:val="3"/>
          <w:numId w:val="1"/>
        </w:numPr>
        <w:rPr/>
      </w:pPr>
      <w:bookmarkStart w:id="465" w:name="__RefHeading___Toc6041331_3224264995"/>
      <w:bookmarkStart w:id="466" w:name="_Toc197"/>
      <w:bookmarkEnd w:id="465"/>
      <w:r>
        <w:rPr>
          <w:rtl w:val="true"/>
        </w:rPr>
        <w:t>و أما إن حفر بئرا فی ملکه فدخل علیه غیره بغیر إذنه فوقع فیها فمات</w:t>
      </w:r>
      <w:bookmarkEnd w:id="466"/>
    </w:p>
    <w:p>
      <w:pPr>
        <w:pStyle w:val="BookText"/>
        <w:rPr/>
      </w:pPr>
      <w:r>
        <w:rPr>
          <w:rFonts w:ascii="IRNazanin" w:hAnsi="IRNazanin" w:eastAsia="IRNazanin"/>
          <w:color w:val="111111"/>
          <w:sz w:val="28"/>
          <w:sz w:val="28"/>
          <w:szCs w:val="28"/>
          <w:rtl w:val="true"/>
          <w:lang w:bidi="fa-IR"/>
        </w:rPr>
        <w:t>، فلا ضمان علیه، و إن استدعاه فأدخله أو غطی رأس البئر و لم یعلمها فوقع فیها فعلیه الضمان، و قال قوم لا ضمان علیه و الأول أصح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المأذون له ضریرا فوضع قال قوم علیه الضمان و قال آخرون لا ضمان علیه، و الأول أصح</w:t>
      </w:r>
      <w:r>
        <w:rPr>
          <w:rFonts w:eastAsia="IRNazanin" w:cs="IRNazanin"/>
          <w:color w:val="111111"/>
          <w:sz w:val="28"/>
          <w:szCs w:val="28"/>
          <w:rtl w:val="true"/>
          <w:lang w:bidi="fa-IR"/>
        </w:rPr>
        <w:t>.</w:t>
      </w:r>
    </w:p>
    <w:p>
      <w:pPr>
        <w:pStyle w:val="Heading4"/>
        <w:numPr>
          <w:ilvl w:val="3"/>
          <w:numId w:val="1"/>
        </w:numPr>
        <w:rPr/>
      </w:pPr>
      <w:bookmarkStart w:id="467" w:name="__RefHeading___Toc6041333_3224264995"/>
      <w:bookmarkStart w:id="468" w:name="_Toc198"/>
      <w:bookmarkEnd w:id="467"/>
      <w:r>
        <w:rPr>
          <w:rtl w:val="true"/>
        </w:rPr>
        <w:t>إذا کان فی داره کلب عقور فدخل علیه إنسان بغیر إذنه فعقره کلبه</w:t>
      </w:r>
      <w:bookmarkEnd w:id="46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ضمان علیه و قال بعضهم علیه ضمانه کالبئر سواء، و سواء أشلاه علیه أو لم یشله و قال بعضهم علیه الضمان بکل حال و هو مذهبنا</w:t>
      </w:r>
      <w:r>
        <w:rPr>
          <w:rFonts w:eastAsia="IRNazanin" w:cs="IRNazanin"/>
          <w:color w:val="111111"/>
          <w:sz w:val="28"/>
          <w:szCs w:val="28"/>
          <w:rtl w:val="true"/>
          <w:lang w:bidi="fa-IR"/>
        </w:rPr>
        <w:t>.</w:t>
      </w:r>
      <w:bookmarkStart w:id="469" w:name="pg13012_126659"/>
    </w:p>
    <w:p>
      <w:pPr>
        <w:pStyle w:val="Heading2"/>
        <w:numPr>
          <w:ilvl w:val="1"/>
          <w:numId w:val="1"/>
        </w:numPr>
        <w:rPr/>
      </w:pPr>
      <w:bookmarkStart w:id="470" w:name="__RefHeading___Toc6041335_3224264995"/>
      <w:bookmarkStart w:id="471" w:name="_Toc199"/>
      <w:bookmarkEnd w:id="469"/>
      <w:bookmarkEnd w:id="470"/>
      <w:r>
        <w:rPr>
          <w:rtl w:val="true"/>
        </w:rPr>
        <w:t>کتاب آداب القضاء</w:t>
      </w:r>
      <w:bookmarkEnd w:id="471"/>
    </w:p>
    <w:p>
      <w:pPr>
        <w:pStyle w:val="Heading3"/>
        <w:numPr>
          <w:ilvl w:val="2"/>
          <w:numId w:val="1"/>
        </w:numPr>
        <w:rPr/>
      </w:pPr>
      <w:bookmarkStart w:id="472" w:name="__RefHeading___Toc6041337_3224264995"/>
      <w:bookmarkStart w:id="473" w:name="_Toc200"/>
      <w:bookmarkEnd w:id="472"/>
      <w:r>
        <w:rPr>
          <w:rtl w:val="true"/>
        </w:rPr>
        <w:t>[</w:t>
      </w:r>
      <w:r>
        <w:rPr>
          <w:rtl w:val="true"/>
        </w:rPr>
        <w:t>فصل فی جواز القضاء و بعض أحکامه</w:t>
      </w:r>
      <w:r>
        <w:rPr>
          <w:rtl w:val="true"/>
        </w:rPr>
        <w:t>]</w:t>
      </w:r>
      <w:bookmarkEnd w:id="473"/>
    </w:p>
    <w:p>
      <w:pPr>
        <w:pStyle w:val="Heading4"/>
        <w:numPr>
          <w:ilvl w:val="3"/>
          <w:numId w:val="1"/>
        </w:numPr>
        <w:rPr/>
      </w:pPr>
      <w:bookmarkStart w:id="474" w:name="__RefHeading___Toc6041339_3224264995"/>
      <w:bookmarkStart w:id="475" w:name="_Toc201"/>
      <w:bookmarkEnd w:id="474"/>
      <w:r>
        <w:rPr>
          <w:rtl w:val="true"/>
        </w:rPr>
        <w:t>القضاء جائز بین المسلمین، و ربما کان واجبا</w:t>
      </w:r>
      <w:bookmarkEnd w:id="47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فان لم یکن واجبا کان مستحبا قال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دٰاوُدَ وَ سُلَیْمٰانَ إِذْ یَحْکُمٰانِ فِی اَلْحَرْثِ إِذْ نَفَشَتْ فِیهِ غَنَمُ اَلْقَوْمِ وَ کُنّٰا لِحُکْمِهِمْ شٰاهِدِینَ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اُحْکُمْ بَیْنَهُمْ بِمٰا أَنْزَلَ اَللّٰهُ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جٰاؤُکَ فَاحْکُمْ بَیْنَهُمْ أَوْ أَعْرِضْ عَنْهُمْ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ذم الله من دعی إلی الحکم فأعرض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دُعُوا إِلَی اَللّٰهِ وَ رَسُولِهِ لِیَحْکُمَ بَیْنَهُمْ إِذٰا فَرِیقٌ مِنْهُمْ مُعْرِضُونَ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مدح قوما دعوا إلیه فأجابوا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کٰانَ قَوْلَ اَلْمُؤْمِنِینَ إِذٰا دُعُوا إِلَی اَللّٰهِ وَ رَسُولِهِ لِیَحْکُمَ بَیْنَهُمْ أَنْ یَقُولُوا سَمِعْنٰا وَ أَطَعْنٰا وَ 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صلی الله علیه و آله إلی الیمن قاضیا و بعث علی علیه السلام عبد الله بن العباس قاضیا إلی البصرة، و روی ابن مسعود أنه قال لأن أجلس یوما فأقضی بین الناس أحب إلی من عبادة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إجماع الأمة إلا أبا قلابة فإنه طلب للقضاء فلحق بالشام، و أقام زمانا ثم جاء فلقیه أیوب السجستانی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 ولیت القضاء و عدلت بین الناس رجوت لک فی ذلک أجرا فقال یا أیوب السابح إذا وقع فی البحر کم عسی أن یسبح إلا أن أبا قلابة رجل من التابعین لا یقدح خلافه فی إجماع الصحابة و قد بینا أنهم أجمعوا و لا یمنع أن یکون امتناعه کان لأجل أنه أحس من نفسه بالعجز لأنه کان من أصحاب الحدیث و لم یکن 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فروض الکفایات إذا قام به قوم سقط عن الباقین فإن أطبق أهل بلد علی ترکه و امتنعوا منه، فقد خرجوا و أثموا، و کان للإمام قتالهم علیه، لما روی عن النبی علیه السلام أنه قال إن الله لا یقدس امة لیس فیهم من یأخذ للضعیف حقه، و لأنه من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وجد الإمام ثقة من أهل العلم یرضاه للقضاء و هناک مثله استحب له أن یطیعه، فان لم یفعل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إجباره علیه، لأنه یدعوه إلی طاعة، و قال آخرون لیس له إجباره و هو الأقوی عندی لما روی عن النبی صلی الله علیه و آله أنه قال إنا لا نجبر علی القضاء أحدا و قد روی کراهة تولی القضاء و الامتناع لما روی عن النبی صلی الله علیه و آله أنه قال من ولی القضاء فقد ذبح بغیر 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عباس أن النبی صلی الله علیه و آله قال من جعل قاضیا فقد ذبح بغیر سکین، قیل یا رسول الله و ما الذبح؟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علیه السلام أنه قال یؤتی بالقاضی العدل یوم القیمة فمن شدة ما یلقاه من الحساب یود أن لم یکن قضی بین اثنین فی 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الجمع بین هذه الأخبار أن من کان من أهل العلم بالقضاء و یقضی بالحق فهو مثاب و من کان من أهل العلم لکنه لا یقضی بالحق أو کان جاهلا لم</w:t>
      </w:r>
      <w:bookmarkStart w:id="476" w:name="pg13012_126661"/>
    </w:p>
    <w:p>
      <w:pPr>
        <w:pStyle w:val="BookText"/>
        <w:rPr/>
      </w:pPr>
      <w:bookmarkEnd w:id="476"/>
      <w:r>
        <w:rPr>
          <w:rFonts w:ascii="IRNazanin" w:hAnsi="IRNazanin" w:eastAsia="IRNazanin"/>
          <w:color w:val="111111"/>
          <w:sz w:val="28"/>
          <w:sz w:val="28"/>
          <w:szCs w:val="28"/>
          <w:rtl w:val="true"/>
          <w:lang w:bidi="fa-IR"/>
        </w:rPr>
        <w:t>یحل له أن یلیه و کان مأثوما فیه، لما روی ابن بریدة عن أبیه أن النبی علیه السلام قال القضاة ثلثة واحد فی الجنة و اثنان فی النار، فأما الذی فی الجنة فرجل عرف الحق و عدل، و رجل عرف فحکم فجار فذاک فی النار، و رجل قضی بین الناس علی جهل فذاک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علیه السلام أنه قال إذا جلس القاضی للحکم بعث الله إلیه ملکین یسددانه فان عدل أقاما و إن جار عرجا و ترکاه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القضاء حتی یناله فان غلب عدله جوره فله الجنة، و إن غلب جوره عدله فله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علیه السلام أنه قال إن الله مع الحاکم ما لم یجر، فإذا جار بریء منه و لزمه الشیطان</w:t>
      </w:r>
      <w:r>
        <w:rPr>
          <w:rFonts w:eastAsia="IRNazanin" w:cs="IRNazanin"/>
          <w:color w:val="111111"/>
          <w:sz w:val="28"/>
          <w:szCs w:val="28"/>
          <w:rtl w:val="true"/>
          <w:lang w:bidi="fa-IR"/>
        </w:rPr>
        <w:t>.</w:t>
      </w:r>
    </w:p>
    <w:p>
      <w:pPr>
        <w:pStyle w:val="Heading4"/>
        <w:numPr>
          <w:ilvl w:val="3"/>
          <w:numId w:val="1"/>
        </w:numPr>
        <w:rPr/>
      </w:pPr>
      <w:bookmarkStart w:id="477" w:name="__RefHeading___Toc6041341_3224264995"/>
      <w:bookmarkStart w:id="478" w:name="_Toc202"/>
      <w:bookmarkEnd w:id="477"/>
      <w:r>
        <w:rPr>
          <w:rtl w:val="true"/>
        </w:rPr>
        <w:t>و الناس فی القضاء علی ثلثة أضرب</w:t>
      </w:r>
      <w:r>
        <w:rPr>
          <w:rtl w:val="true"/>
        </w:rPr>
        <w:t>:</w:t>
      </w:r>
      <w:bookmarkEnd w:id="478"/>
    </w:p>
    <w:p>
      <w:pPr>
        <w:pStyle w:val="Heading5"/>
        <w:numPr>
          <w:ilvl w:val="4"/>
          <w:numId w:val="1"/>
        </w:numPr>
        <w:rPr/>
      </w:pPr>
      <w:bookmarkStart w:id="479" w:name="__RefHeading___Toc6041343_3224264995"/>
      <w:bookmarkStart w:id="480" w:name="_Toc203"/>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من یجب علیه، و من یحرم علیه، و من یجوز له،</w:t>
      </w:r>
    </w:p>
    <w:p>
      <w:pPr>
        <w:pStyle w:val="Heading5"/>
        <w:numPr>
          <w:ilvl w:val="4"/>
          <w:numId w:val="1"/>
        </w:numPr>
        <w:rPr/>
      </w:pPr>
      <w:bookmarkStart w:id="481" w:name="__RefHeading___Toc6041345_3224264995"/>
      <w:bookmarkStart w:id="482" w:name="_Toc204"/>
      <w:bookmarkEnd w:id="481"/>
      <w:r>
        <w:rPr>
          <w:rtl w:val="true"/>
        </w:rPr>
        <w:t>فأما من یجب علیه أن یلیه</w:t>
      </w:r>
      <w:bookmarkEnd w:id="482"/>
    </w:p>
    <w:p>
      <w:pPr>
        <w:pStyle w:val="BookText"/>
        <w:rPr/>
      </w:pPr>
      <w:r>
        <w:rPr>
          <w:rFonts w:ascii="IRNazanin" w:hAnsi="IRNazanin" w:eastAsia="IRNazanin"/>
          <w:color w:val="111111"/>
          <w:sz w:val="28"/>
          <w:sz w:val="28"/>
          <w:szCs w:val="28"/>
          <w:rtl w:val="true"/>
          <w:lang w:bidi="fa-IR"/>
        </w:rPr>
        <w:t>فکل من تعین ذلک فیه وجب علیه أن یلیه و هو إذا کان ثقة من أهل العلم و لا یجد الامام غیره، فعلی الامام أن یولیه، و علیه أن یلی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یعلم الامام به فعلیه أن یأتی الإمام فیعرفه نفسه لیولیه القضاء لأن القضاء من فرائض الکفایات کالصلاة علی المیت و تکفینه و دفنه، و إذا مات میت و لم یکن هناک من یصلی علیه إلا واحد تعین علیه أن یصلی علیه و أن یکفنه و یدفنه و لأنه من الأمر بالمعروف و النهی عن المنکر، فإذا لم یکن هناک من یقوم به إلا واحد تعین ذلک علیه</w:t>
      </w:r>
      <w:r>
        <w:rPr>
          <w:rFonts w:eastAsia="IRNazanin" w:cs="IRNazanin"/>
          <w:color w:val="111111"/>
          <w:sz w:val="28"/>
          <w:szCs w:val="28"/>
          <w:rtl w:val="true"/>
          <w:lang w:bidi="fa-IR"/>
        </w:rPr>
        <w:t>.</w:t>
      </w:r>
    </w:p>
    <w:p>
      <w:pPr>
        <w:pStyle w:val="Heading5"/>
        <w:numPr>
          <w:ilvl w:val="4"/>
          <w:numId w:val="1"/>
        </w:numPr>
        <w:rPr/>
      </w:pPr>
      <w:bookmarkStart w:id="483" w:name="__RefHeading___Toc6041347_3224264995"/>
      <w:bookmarkStart w:id="484" w:name="_Toc205"/>
      <w:bookmarkEnd w:id="483"/>
      <w:r>
        <w:rPr>
          <w:rtl w:val="true"/>
        </w:rPr>
        <w:t>و أما من یحرم علیه أن یلی القضاء</w:t>
      </w:r>
      <w:bookmarkEnd w:id="484"/>
    </w:p>
    <w:p>
      <w:pPr>
        <w:pStyle w:val="BookText"/>
        <w:rPr/>
      </w:pPr>
      <w:r>
        <w:rPr>
          <w:rFonts w:ascii="IRNazanin" w:hAnsi="IRNazanin" w:eastAsia="IRNazanin"/>
          <w:color w:val="111111"/>
          <w:sz w:val="28"/>
          <w:sz w:val="28"/>
          <w:szCs w:val="28"/>
          <w:rtl w:val="true"/>
          <w:lang w:bidi="fa-IR"/>
        </w:rPr>
        <w:t>فأن یکون جاهلا ثقة کان أو غیر ثقة أو یکون فاسقا من أهل العلم، و قال بعضهم إذا کان ثقة جاز أن یلیه و إن لم یکن من أهل العلم یستفتی و یقضی، و الأول مذهبنا لقوله علیه السلام رجل قضی بین الناس علی جهل فذاک فی النار</w:t>
      </w:r>
      <w:r>
        <w:rPr>
          <w:rFonts w:eastAsia="IRNazanin" w:cs="IRNazanin"/>
          <w:color w:val="111111"/>
          <w:sz w:val="28"/>
          <w:szCs w:val="28"/>
          <w:rtl w:val="true"/>
          <w:lang w:bidi="fa-IR"/>
        </w:rPr>
        <w:t>.</w:t>
      </w:r>
    </w:p>
    <w:p>
      <w:pPr>
        <w:pStyle w:val="Heading5"/>
        <w:numPr>
          <w:ilvl w:val="4"/>
          <w:numId w:val="1"/>
        </w:numPr>
        <w:rPr/>
      </w:pPr>
      <w:bookmarkStart w:id="485" w:name="__RefHeading___Toc6041349_3224264995"/>
      <w:bookmarkStart w:id="486" w:name="_Toc206"/>
      <w:bookmarkEnd w:id="485"/>
      <w:r>
        <w:rPr>
          <w:rtl w:val="true"/>
        </w:rPr>
        <w:t>و من یجوز له و لا یحرم علیه</w:t>
      </w:r>
      <w:bookmarkEnd w:id="48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أن یکون فی المکان جماعة من أهل الفقه</w:t>
      </w:r>
      <w:bookmarkStart w:id="487" w:name="pg13012_126662"/>
    </w:p>
    <w:p>
      <w:pPr>
        <w:pStyle w:val="BookText"/>
        <w:rPr/>
      </w:pPr>
      <w:bookmarkEnd w:id="487"/>
      <w:r>
        <w:rPr>
          <w:rFonts w:ascii="IRNazanin" w:hAnsi="IRNazanin" w:eastAsia="IRNazanin"/>
          <w:color w:val="111111"/>
          <w:sz w:val="28"/>
          <w:sz w:val="28"/>
          <w:szCs w:val="28"/>
          <w:rtl w:val="true"/>
          <w:lang w:bidi="fa-IR"/>
        </w:rPr>
        <w:t>و العلم فههنا لکل واحد منهم أن یلی القضاء، فان دعا الامام واحدا منهم إلیه، قال بعضهم یجب علیه، و قال آخرون لا یجب علیه، و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هل یستحب له أم لا؟ لم یخل من أحد أمرین إما أن یکون له کفایة أو لا کفایة له فان لم یکن له کفایة استحب له أن یلیه لأنه إذا فعل ذلک کان مطیعا لله فی النظر بین الناس، و یکون له فی مقابلة عمله رزق یکفیه، و إذا لم بل القضاء طلب الکفایة من المباح من تجارة و غیرها فکان حصول الرزق له فی طاعة أولی من حصوله من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له کفایة لم یخل من أحد أمرین إما أن یکون معروفا أو خامل الذکر، فان کان مشهورا بالعلم معروفا یقصده الناس یستفتونه و یتعلمون منه، فالمستحب له أن لا یلی القضاء لأن التدریس و التعلیم طاعة و عبادة مع السلامة و الأمن من الغرر، و القضاء و إن کان طاعة فإنه فی غرر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القضاء فقد ذبح بغیر سکین، فکانت السلامة أسلم لدینه و 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خامل الذکر لا یعرف علمه و لا یعرف علمه و لا یعلم فضله و لا ینتفع الناس بعلمه، فالمستحب أن یلیه لیدل علی نفسه، و یظهر فضله، و ینتفع الناس بعلمه، حتی قال بعضهم المستحب له أن یبذل المال علی ذلک حتی یظهر و یعرف و یعلم فضله و ینتفع، و الأول أصح لأن بذل المال علی ذلک لا یجوز، و لا للإمام أن یأخذ علی ذلک عوضا</w:t>
      </w:r>
      <w:r>
        <w:rPr>
          <w:rFonts w:eastAsia="IRNazanin" w:cs="IRNazanin"/>
          <w:color w:val="111111"/>
          <w:sz w:val="28"/>
          <w:szCs w:val="28"/>
          <w:rtl w:val="true"/>
          <w:lang w:bidi="fa-IR"/>
        </w:rPr>
        <w:t>.</w:t>
      </w:r>
    </w:p>
    <w:p>
      <w:pPr>
        <w:pStyle w:val="Heading4"/>
        <w:numPr>
          <w:ilvl w:val="3"/>
          <w:numId w:val="1"/>
        </w:numPr>
        <w:rPr/>
      </w:pPr>
      <w:bookmarkStart w:id="488" w:name="__RefHeading___Toc6041351_3224264995"/>
      <w:bookmarkStart w:id="489" w:name="_Toc207"/>
      <w:bookmarkEnd w:id="488"/>
      <w:r>
        <w:rPr>
          <w:rtl w:val="true"/>
        </w:rPr>
        <w:t>و أما من یحل له أخذ الرزق علیه و من لا یحل</w:t>
      </w:r>
      <w:r>
        <w:rPr>
          <w:rtl w:val="true"/>
        </w:rPr>
        <w:t>:</w:t>
      </w:r>
      <w:bookmarkEnd w:id="48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فجملته أن القاضی لا یخلو من أحد أمرین إما أن یکون ممن تعین علیه القضاء أو لم یتعین علیه، و هو القسم الأول و الأخیر، فإن کان ممن یجوز له القضاء و لم یتعین علیه لم یخل من أحد أمرین إما أن یکون له کفایة أو لا کفایة له، فان لم یکن له کفایة جاز له أخذ الرزق و إن کانت له کفایة فالمستحب أن لا یأخذ فإن أخذ جاز و لم یحرم علیه، بل کان مباحا و جواز إعطاء الرزق للقضاء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بیت المال للمصالح، و هذا منها بل أکثرها حاجة إلیه، لما فیه من قطع الخصومات، و استیفاء الحقوق، و نصرة المظلوم و منع الظالم</w:t>
      </w:r>
      <w:r>
        <w:rPr>
          <w:rFonts w:eastAsia="IRNazanin" w:cs="IRNazanin"/>
          <w:color w:val="111111"/>
          <w:sz w:val="28"/>
          <w:szCs w:val="28"/>
          <w:rtl w:val="true"/>
          <w:lang w:bidi="fa-IR"/>
        </w:rPr>
        <w:t>.</w:t>
      </w:r>
      <w:bookmarkStart w:id="490" w:name="pg13012_126663"/>
    </w:p>
    <w:p>
      <w:pPr>
        <w:pStyle w:val="BookText"/>
        <w:rPr/>
      </w:pPr>
      <w:bookmarkEnd w:id="490"/>
      <w:r>
        <w:rPr>
          <w:rFonts w:ascii="IRNazanin" w:hAnsi="IRNazanin" w:eastAsia="IRNazanin"/>
          <w:color w:val="111111"/>
          <w:sz w:val="28"/>
          <w:sz w:val="28"/>
          <w:szCs w:val="28"/>
          <w:rtl w:val="true"/>
          <w:lang w:bidi="fa-IR"/>
        </w:rPr>
        <w:t>هذا إذا لم یتعین علیه القضاء فأما إن تعین علیه القضاء لم یخل من أحد أمرین إما أن یکون له کفایة أو لا کفایة له، فان کانت له کفایة حرم علیه أخذ الرزق لأنه یؤدی فرضا قد تعین علیه، و من أدی فرضا لم یحل له أخذ الرزق علیه مع الاستغناء عنه و ان لم یکن له کفایة حل ذلک له لأن علیه فرض النفقة علی عیاله و فرضا آخر و هو القضاء و إذا أخذ الرزق جمع بین الفرضین، لأن الرزق یقوم مقام الکسب، فکان الجمع بین الفرضین أولی من إسقاط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عندنا و عندهم</w:t>
      </w:r>
      <w:r>
        <w:rPr>
          <w:rFonts w:eastAsia="IRNazanin" w:cs="IRNazanin"/>
          <w:color w:val="111111"/>
          <w:sz w:val="28"/>
          <w:szCs w:val="28"/>
          <w:rtl w:val="true"/>
          <w:lang w:bidi="fa-IR"/>
        </w:rPr>
        <w:t>.</w:t>
      </w:r>
    </w:p>
    <w:p>
      <w:pPr>
        <w:pStyle w:val="Heading4"/>
        <w:numPr>
          <w:ilvl w:val="3"/>
          <w:numId w:val="1"/>
        </w:numPr>
        <w:rPr/>
      </w:pPr>
      <w:bookmarkStart w:id="491" w:name="__RefHeading___Toc6041353_3224264995"/>
      <w:bookmarkStart w:id="492" w:name="_Toc208"/>
      <w:bookmarkEnd w:id="491"/>
      <w:r>
        <w:rPr>
          <w:rtl w:val="true"/>
        </w:rPr>
        <w:t>و حکم الشهادة فی أخذ الجعل علیها عندنا لا یجوز بحال</w:t>
      </w:r>
      <w:bookmarkEnd w:id="492"/>
    </w:p>
    <w:p>
      <w:pPr>
        <w:pStyle w:val="BookText"/>
        <w:rPr/>
      </w:pPr>
      <w:r>
        <w:rPr>
          <w:rFonts w:ascii="IRNazanin" w:hAnsi="IRNazanin" w:eastAsia="IRNazanin"/>
          <w:color w:val="111111"/>
          <w:sz w:val="28"/>
          <w:sz w:val="28"/>
          <w:szCs w:val="28"/>
          <w:rtl w:val="true"/>
          <w:lang w:bidi="fa-IR"/>
        </w:rPr>
        <w:t>، و قالوا لا یخلو الشاهد من أحد أمرین إما أن یکون قد تعینت علیه أو لم تتعین فان لم یکن تعین علیه الأداء و التحمل نظرت، فان لم یکن له کفایة جاز له، و إن کانت له کفایة فالمستحب له أن لا یفعل، و إن فعل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تعین علیه الأداء و التحمل نظرت، فان کانت له کفایة لم یجز له الأخذ و إن لم یکن له کفایة جاز له الأخذ، کالقضاء سواء، و هکذا قالوا فی الإمامة العظمی و الأذان و الإقامة، یؤخذ الرزق علی ذلک و لا یکون أجرة لأنه عمل لا یفعله عن الغیر، و إذا فعله عن نفسه عاد نفعه إلی الغیر و عندنا أن جمیع ذلک لا یجوز أخذ الجعل علیه، فان کان الشاهد أو المؤذن أو المقیم محتاجا جعل له من بیت المال سهم من المصالح، فأما الإمامة العظمی فلها أشیاء تخصها من الأنفال و غیر ذلک، فلا حاجة مع ذلک إلی أخذ الرزق علیه</w:t>
      </w:r>
      <w:r>
        <w:rPr>
          <w:rFonts w:eastAsia="IRNazanin" w:cs="IRNazanin"/>
          <w:color w:val="111111"/>
          <w:sz w:val="28"/>
          <w:szCs w:val="28"/>
          <w:rtl w:val="true"/>
          <w:lang w:bidi="fa-IR"/>
        </w:rPr>
        <w:t>.</w:t>
      </w:r>
    </w:p>
    <w:p>
      <w:pPr>
        <w:pStyle w:val="Heading4"/>
        <w:numPr>
          <w:ilvl w:val="3"/>
          <w:numId w:val="1"/>
        </w:numPr>
        <w:rPr/>
      </w:pPr>
      <w:bookmarkStart w:id="493" w:name="__RefHeading___Toc6041355_3224264995"/>
      <w:bookmarkStart w:id="494" w:name="_Toc209"/>
      <w:bookmarkEnd w:id="493"/>
      <w:r>
        <w:rPr>
          <w:rtl w:val="true"/>
        </w:rPr>
        <w:t>إذا علم الامام أن بلدا من البلاد لا قاضی له لزمه أن یبعث إلیه</w:t>
      </w:r>
      <w:bookmarkEnd w:id="49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روی أن النبی صلی الله علیه و آله بعث علیا علیه السلام إلی الیمن و بعث علی علیه السلام ابن عباس إلی البصرة قاضیا و علیه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نظرت فان کان الامام یعرف من یصلح له ولاه ذلک، و إن لم یعرف استدعی أهل العلم و تناظروا بین یدیه و اختبرهم فإذا عرف من کان من أهل العلم بعث به إلی جیران بیته و مسجده و جیران سوقه و من یعرفه، فیبحث عن عدالته کما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یبحث الحاکم عن عدالة الشهود، فإذا حصل عنده أنه من أهل القضاء ولاه و کتب له کتابا یعهد إلیه فیه بتقوی الله و طاعته فی نفسه و فی نظره له، و یأمره أن یتأمل أحوال الشهود و یتعاهد الأطفال و الوقوف و غیر ذلک مما یلیه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کتب له و ولاه لم یخل البلد الذی ولاه من أحد أمرین إما أن یکون بعیدا أو قریبا فإن کان بعیدا منقطعا لا یکاد یستفیض الخبر بالولاة أحضر الامام شاهدین و أشهدهما علی نفسه بتولیته، و بما عهده إلیه علیهما، فان کان القاری هو الامام لم یفتقر إلی مطالعتهما، و إن کان القاری غیره فلا بد أن ینظرا فیه و یقول الامام قد عهدت بذلک إلیه، ثم یبعث بالحاکم و معه الشاهدان إلی بلد الولایة لیشهدا بذلک للحاکم عند أهله، لا یثبت ولایته إلا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البلد قریبا من بلد الإمام کالبصرة و الکوفة و واسط و الموصل من بغداد، و ما کان فی معناها بحیث تتواتر الأخبار إلیه بالتولیة، قال قوم اقتصر علیه و یثبت بالاستفاضة کالنسب و الموت و الملک المطلق و قال آخرون لا یثبت بالاستفاضة کالبلد البعید و الذی أقوله أن الاستفاضة إن بلغت إلی حد یوجب العلم، فإنه یثبت الولایة بها و إن لم یبلغ ذلک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هذه ثلث مسائل اختلفوا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و الوقف، و العتق فالکل علی هذین الوجهین قال قوم تثبت بالاستفاضة، و قال آخرون لا تثبت، و یقوی فی نفسی فی هذه المسائل أنها تثبت بالاستفاضة، و علیه تدل أخبارنا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و أراد المسیر إلی بلد ولایته، فإنه یطلب من أهل ولایته فی هذا المکان من یسأله عما یحتاج إلیه من حال بلد ولایته، فان لم یجد ففی طریقه فان لم یجد أخر ذلک حتی یسأل عما یحتاج إلیه فی بلد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 البلد نزل فی وسطه دون طرفه لأنه أقرب للتسویة بین أهله فی قصده کما یقال فی الخطیب یقبل بوجهه قصد وجهه، و لا یلتفت یمینا و لا شمالا لأنه أقرب الی التسویة بینهم، فإذا حصل فی بلد الولایة نادی فیه و أعلم أهله بقدومه فان کان</w:t>
      </w:r>
      <w:bookmarkStart w:id="495" w:name="pg13012_126665"/>
    </w:p>
    <w:p>
      <w:pPr>
        <w:pStyle w:val="BookText"/>
        <w:rPr/>
      </w:pPr>
      <w:bookmarkEnd w:id="495"/>
      <w:r>
        <w:rPr>
          <w:rFonts w:ascii="IRNazanin" w:hAnsi="IRNazanin" w:eastAsia="IRNazanin"/>
          <w:color w:val="111111"/>
          <w:sz w:val="28"/>
          <w:sz w:val="28"/>
          <w:szCs w:val="28"/>
          <w:rtl w:val="true"/>
          <w:lang w:bidi="fa-IR"/>
        </w:rPr>
        <w:t>کبیرا نادی حتی یعلم کل أحد، و إن کان صغیرا ینتشر خبره فی یوم لم یزد علی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قریة یعرف أهله من ساعته استغنی عن النداء و النداء أن یقول ألا إن فلان بن فلان قد أتی قاضیا فاجتمعوا لقراءة عهده یوم کذا فی وقت کذا، فان حضروا قرء العهد علیهم، و انصرف إلی منزله لیدبر أمر القضاء من بعد، و أول ما یبدأ بالنظر فیه سنذکره فیما بعد</w:t>
      </w:r>
      <w:r>
        <w:rPr>
          <w:rFonts w:eastAsia="IRNazanin" w:cs="IRNazanin"/>
          <w:color w:val="111111"/>
          <w:sz w:val="28"/>
          <w:szCs w:val="28"/>
          <w:rtl w:val="true"/>
          <w:lang w:bidi="fa-IR"/>
        </w:rPr>
        <w:t>.</w:t>
      </w:r>
    </w:p>
    <w:p>
      <w:pPr>
        <w:pStyle w:val="Heading4"/>
        <w:numPr>
          <w:ilvl w:val="3"/>
          <w:numId w:val="1"/>
        </w:numPr>
        <w:rPr/>
      </w:pPr>
      <w:bookmarkStart w:id="496" w:name="__RefHeading___Toc6041357_3224264995"/>
      <w:bookmarkStart w:id="497" w:name="_Toc210"/>
      <w:bookmarkEnd w:id="496"/>
      <w:r>
        <w:rPr>
          <w:rtl w:val="true"/>
        </w:rPr>
        <w:t>و إذا أراد القاضی أن یقضی بین الناس فالمستحب أن یقضی فی موضع بارز للناس</w:t>
      </w:r>
      <w:bookmarkEnd w:id="497"/>
    </w:p>
    <w:p>
      <w:pPr>
        <w:pStyle w:val="BookText"/>
        <w:rPr/>
      </w:pPr>
      <w:r>
        <w:rPr>
          <w:rFonts w:ascii="IRNazanin" w:hAnsi="IRNazanin" w:eastAsia="IRNazanin"/>
          <w:color w:val="111111"/>
          <w:sz w:val="28"/>
          <w:sz w:val="28"/>
          <w:szCs w:val="28"/>
          <w:rtl w:val="true"/>
          <w:lang w:bidi="fa-IR"/>
        </w:rPr>
        <w:t>مثل رحبة أو فضاء لیصل کل ذی حاجة إلیه من غیر مزاحمة، فیکون أرفق بهم، و یستحب أن یکون فی وسط البلد لأنه أقرب ما یکون إلی المساواة بین الناس، فان نزل فی طرف البلد أو قضی فی بیته أو موضع ضیق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روت أم سلمة قالت اختصم رجلان من الأنصار فی مواریث فقضی رسول الله صلی الله علیه و آله بینهما فی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أن یصل إلیه فی مجلس حکمه کل أحد و لا یتخذ حاجبا یحجب الناس عن الوصول إلیه، بلی إن کان له حاجب لغیر هذا الیوم جاز، روی أبو مریم صاحب رسول الله صلی الله علیه و آله أنه قال من ولی شیئا من أمور الناس فاحتجب دون حاجتهم و فاقتهم احتجب الله دون حاجته و فاقته و فقره</w:t>
      </w:r>
      <w:r>
        <w:rPr>
          <w:rFonts w:eastAsia="IRNazanin" w:cs="IRNazanin"/>
          <w:color w:val="111111"/>
          <w:sz w:val="28"/>
          <w:szCs w:val="28"/>
          <w:rtl w:val="true"/>
          <w:lang w:bidi="fa-IR"/>
        </w:rPr>
        <w:t>.</w:t>
      </w:r>
    </w:p>
    <w:p>
      <w:pPr>
        <w:pStyle w:val="Heading4"/>
        <w:numPr>
          <w:ilvl w:val="3"/>
          <w:numId w:val="1"/>
        </w:numPr>
        <w:rPr/>
      </w:pPr>
      <w:bookmarkStart w:id="498" w:name="__RefHeading___Toc6041359_3224264995"/>
      <w:bookmarkStart w:id="499" w:name="_Toc211"/>
      <w:bookmarkEnd w:id="498"/>
      <w:r>
        <w:rPr>
          <w:rtl w:val="true"/>
        </w:rPr>
        <w:t>و أما الحکم فی المساجد فقد کرهه قوم</w:t>
      </w:r>
      <w:bookmarkEnd w:id="49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قصد الجلوس فیه للحکم، فان کان جالسا و اتفقت حکومة جاز أن یقضی بینهما، سواء کان المسجد صغیرا أو کبیرا، لما روی أن النبی علیه السلام سمع رجلا ینشد ضالة فی المسجد فقال لا وجدتها إنما بنیت المساجد لذکر الله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علیه السلام أنه قال جنبوا المساجد صبیانکم و مجانینکم و خصوماتکم و الحکومة، و هذا موجود فی أحادیثنا أیضا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أن أمیر المؤمنین علیه السلام کان یقضی فی المسجد و دکة القضاء معروفة إلی یومنا هذا، فالأولی جوازه و فیه خلاف</w:t>
      </w:r>
      <w:r>
        <w:rPr>
          <w:rFonts w:eastAsia="IRNazanin" w:cs="IRNazanin"/>
          <w:color w:val="111111"/>
          <w:sz w:val="28"/>
          <w:szCs w:val="28"/>
          <w:rtl w:val="true"/>
          <w:lang w:bidi="fa-IR"/>
        </w:rPr>
        <w:t>.</w:t>
      </w:r>
      <w:bookmarkStart w:id="500" w:name="pg13012_126666"/>
    </w:p>
    <w:p>
      <w:pPr>
        <w:pStyle w:val="BookText"/>
        <w:rPr/>
      </w:pPr>
      <w:bookmarkEnd w:id="500"/>
      <w:r>
        <w:rPr>
          <w:rFonts w:ascii="IRNazanin" w:hAnsi="IRNazanin" w:eastAsia="IRNazanin"/>
          <w:color w:val="111111"/>
          <w:sz w:val="28"/>
          <w:sz w:val="28"/>
          <w:szCs w:val="28"/>
          <w:rtl w:val="true"/>
          <w:lang w:bidi="fa-IR"/>
        </w:rPr>
        <w:t>فأما إقامة الحدود فمکروه عند الکل فیها، و حکی عن بعضهم جوازه، و قال یفترش له نطع و یحد علیه، فان بدرت منه بادرة کانت علی النطع</w:t>
      </w:r>
      <w:r>
        <w:rPr>
          <w:rFonts w:eastAsia="IRNazanin" w:cs="IRNazanin"/>
          <w:color w:val="111111"/>
          <w:sz w:val="28"/>
          <w:szCs w:val="28"/>
          <w:rtl w:val="true"/>
          <w:lang w:bidi="fa-IR"/>
        </w:rPr>
        <w:t>.</w:t>
      </w:r>
    </w:p>
    <w:p>
      <w:pPr>
        <w:pStyle w:val="Heading4"/>
        <w:numPr>
          <w:ilvl w:val="3"/>
          <w:numId w:val="1"/>
        </w:numPr>
        <w:rPr/>
      </w:pPr>
      <w:bookmarkStart w:id="501" w:name="__RefHeading___Toc6041361_3224264995"/>
      <w:bookmarkStart w:id="502" w:name="_Toc212"/>
      <w:bookmarkEnd w:id="501"/>
      <w:r>
        <w:rPr>
          <w:rtl w:val="true"/>
        </w:rPr>
        <w:t>و یکره للقاضی أن یقضی و هو غضبان</w:t>
      </w:r>
      <w:bookmarkEnd w:id="502"/>
    </w:p>
    <w:p>
      <w:pPr>
        <w:pStyle w:val="BookText"/>
        <w:rPr/>
      </w:pPr>
      <w:r>
        <w:rPr>
          <w:rFonts w:ascii="IRNazanin" w:hAnsi="IRNazanin" w:eastAsia="IRNazanin"/>
          <w:color w:val="111111"/>
          <w:sz w:val="28"/>
          <w:sz w:val="28"/>
          <w:szCs w:val="28"/>
          <w:rtl w:val="true"/>
          <w:lang w:bidi="fa-IR"/>
        </w:rPr>
        <w:t>، و یستحب له إذا غضب أن یدع القضاء حتی إذا زال غضبه قضی بین الناس، لما روی عنه علیه السلام أنه قال لا یقضی القاضی و لا یحکم الحاکم بین اثنین و هو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روت أم سلمة أن النبی علیه السلام قال من ابتلی بالقضاء بین المسلمین فلا یقضین و هو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معنی یکون به فی معنی الغضبان کان حکمه حکم الغضبان کالجوع الشدید، و العطش الشدید و الغم الشدید و الفرح الشدید، و الوجع الشدید، و مدافعة الأخبثین، و النعاس الذی یغمر القلب کل ذلک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سعید الخدری أن النبی صلی الله علیه و آله قال لا یقضی القاضی الا و هو شبعان 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عبد الرحمن بن أبی بکرة أن النبی صلوات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یقضی القاضی و هو غضبان مهموم، و لا مصاب محزون، و لا یقضی و هو 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خالف و قضی بین الناس علی الصفة التی ذکرناها فوافق الحق نفذ و لا ینقض حکمه لما روی أن الزبیر بن العوام و رجلا من الأنصار اختصما إلی رسول الله فی شراج الحرة فقال النبی علیه السلام اسق زرعک یا زبیر ثم أرسل الماء إلی جارک فقال الأنصاری أ کان ابن عمتک؟ فاحمر وجه رسول الله صلی الله علیه و آله و قال اسق زرعک یا زبیر ثم احبس الماء حتی یبلغ أصول الجدر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الدلالة أن النبی صلی الله علیه و آله استنزل الزبیر عن کمال حقه فقال اسق زرعک فلما کلمه الأنصاری غضب رسول الله صلی الله علیه و آله ثم حکم للزبیر بکل حقه فقال و احبس المال حتی یبلغ أصول الجدر، فثبت أن حکم الحاکم و هو غضبان ماض إذا کان حقا</w:t>
      </w:r>
      <w:r>
        <w:rPr>
          <w:rFonts w:eastAsia="IRNazanin" w:cs="IRNazanin"/>
          <w:color w:val="111111"/>
          <w:sz w:val="28"/>
          <w:szCs w:val="28"/>
          <w:rtl w:val="true"/>
          <w:lang w:bidi="fa-IR"/>
        </w:rPr>
        <w:t>.</w:t>
      </w:r>
    </w:p>
    <w:p>
      <w:pPr>
        <w:pStyle w:val="Heading4"/>
        <w:numPr>
          <w:ilvl w:val="3"/>
          <w:numId w:val="1"/>
        </w:numPr>
        <w:rPr/>
      </w:pPr>
      <w:bookmarkStart w:id="503" w:name="__RefHeading___Toc6041363_3224264995"/>
      <w:bookmarkStart w:id="504" w:name="_Toc213"/>
      <w:bookmarkEnd w:id="503"/>
      <w:r>
        <w:rPr>
          <w:rtl w:val="true"/>
        </w:rPr>
        <w:t>و یکره له أن یتولی البیع و الشراء فیما یخصه بنفسه</w:t>
      </w:r>
      <w:bookmarkEnd w:id="50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لما روی أن النبی صلی الله علیه و آله</w:t>
      </w:r>
      <w:bookmarkStart w:id="505" w:name="pg13012_126667"/>
    </w:p>
    <w:p>
      <w:pPr>
        <w:pStyle w:val="BookText"/>
        <w:rPr/>
      </w:pPr>
      <w:bookmarkEnd w:id="505"/>
      <w:r>
        <w:rPr>
          <w:rFonts w:ascii="IRNazanin" w:hAnsi="IRNazanin" w:eastAsia="IRNazanin"/>
          <w:color w:val="111111"/>
          <w:sz w:val="28"/>
          <w:sz w:val="28"/>
          <w:szCs w:val="28"/>
          <w:rtl w:val="true"/>
          <w:lang w:bidi="fa-IR"/>
        </w:rPr>
        <w:t>قال ما عدل وال اتجر فی رعیته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ینظر فی أمر ضیعته و نفقة عیاله بل یوکل من ینظر له فیه لأن هذا کله مما یشغله عن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أن یکون وکیله مجهولا لأنه إذا عرف حوبی لأجل القاضی، فکان وکیله کهو، فان خالف فی هذا فباع و اشتری بنفسه فالتصرف صحیح نافذ، لأنه لیس بمحرم، و إنما هو مکروه لأجل الحکم</w:t>
      </w:r>
      <w:r>
        <w:rPr>
          <w:rFonts w:eastAsia="IRNazanin" w:cs="IRNazanin"/>
          <w:color w:val="111111"/>
          <w:sz w:val="28"/>
          <w:szCs w:val="28"/>
          <w:rtl w:val="true"/>
          <w:lang w:bidi="fa-IR"/>
        </w:rPr>
        <w:t>.</w:t>
      </w:r>
    </w:p>
    <w:p>
      <w:pPr>
        <w:pStyle w:val="Heading4"/>
        <w:numPr>
          <w:ilvl w:val="3"/>
          <w:numId w:val="1"/>
        </w:numPr>
        <w:rPr/>
      </w:pPr>
      <w:bookmarkStart w:id="506" w:name="__RefHeading___Toc6041365_3224264995"/>
      <w:bookmarkStart w:id="507" w:name="_Toc214"/>
      <w:bookmarkEnd w:id="506"/>
      <w:r>
        <w:rPr>
          <w:rtl w:val="true"/>
        </w:rPr>
        <w:t>فإذا دعی القاضی إلی ولیمة استحب له أن یحضرها</w:t>
      </w:r>
      <w:bookmarkEnd w:id="507"/>
    </w:p>
    <w:p>
      <w:pPr>
        <w:pStyle w:val="BookText"/>
        <w:rPr/>
      </w:pPr>
      <w:r>
        <w:rPr>
          <w:rFonts w:ascii="IRNazanin" w:hAnsi="IRNazanin" w:eastAsia="IRNazanin"/>
          <w:color w:val="111111"/>
          <w:sz w:val="28"/>
          <w:sz w:val="28"/>
          <w:szCs w:val="28"/>
          <w:rtl w:val="true"/>
          <w:lang w:bidi="fa-IR"/>
        </w:rPr>
        <w:t>لما روی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دعیت إلی ذراع لأجبت، و لو اهدی إلی کراع لقبلت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دعی إلی ولیمة فلم یجب فقد عصی الله و رسوله و عند قوم إجابتها من فروض الکفایات، و عندنا مستحب و لیس بفرض، فان کثرت الولائم و ازدحمت تخلف عن الکل لأن القضاء قد تعین علیه، و الإجابة اما من فروض الکفایات و قد قام بها غیره، أو هو مستحب فالاشتغال بالقضاء مقدم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یعود المرضی و یشهد الجنائز و یأتی مقدم الغائب لأنها قربة و طاعة، فإن کثر هذا و ازدحم علیه حضر الکل لأنه حق یسهل قضاؤه و یحضر لحظة و ینصرف</w:t>
      </w:r>
      <w:r>
        <w:rPr>
          <w:rFonts w:eastAsia="IRNazanin" w:cs="IRNazanin"/>
          <w:color w:val="111111"/>
          <w:sz w:val="28"/>
          <w:szCs w:val="28"/>
          <w:rtl w:val="true"/>
          <w:lang w:bidi="fa-IR"/>
        </w:rPr>
        <w:t>.</w:t>
      </w:r>
    </w:p>
    <w:p>
      <w:pPr>
        <w:pStyle w:val="Heading4"/>
        <w:numPr>
          <w:ilvl w:val="3"/>
          <w:numId w:val="1"/>
        </w:numPr>
        <w:rPr/>
      </w:pPr>
      <w:bookmarkStart w:id="508" w:name="__RefHeading___Toc6041367_3224264995"/>
      <w:bookmarkStart w:id="509" w:name="_Toc215"/>
      <w:bookmarkEnd w:id="508"/>
      <w:r>
        <w:rPr>
          <w:rtl w:val="true"/>
        </w:rPr>
        <w:t>فإذا حضر القاضی بلد ولایته فأول ما یبدء به أن یبعث إلی الحاکم المعزول فیأخذ دیوان الحکم إلیه</w:t>
      </w:r>
      <w:bookmarkEnd w:id="50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نعنی بذلک ما عنده من وثائق الناس، و حججهم من المحاضر و السجلات فان من عادة القضاة إذا حکموا بشیء أن یکون ذلک فی سجل علی نسختین، نسخة فی ید المحکوم له، و نسخة فی دیوان الحاکم احتیاطا، فمتی ضاعت حجته سکن الی ما فی دیوان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فیه کتب الوقف فإن العادة أن القضاة یجددون کتب الوقف کلما اختلقت أو مات شهودها، و یکون فیه ودائع الناس أیضا، فإن من الناس من یودع کتبه و وثائقه دیوان الحاکم احتیاطا، فان دیوان الحکم أحفظ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یأخذ الدیوان إلیه لأن من کانت فی یده قد عزل عن النظر و صار</w:t>
      </w:r>
      <w:bookmarkStart w:id="510" w:name="pg13012_126668"/>
    </w:p>
    <w:p>
      <w:pPr>
        <w:pStyle w:val="BookText"/>
        <w:rPr/>
      </w:pPr>
      <w:bookmarkEnd w:id="510"/>
      <w:r>
        <w:rPr>
          <w:rFonts w:ascii="IRNazanin" w:hAnsi="IRNazanin" w:eastAsia="IRNazanin"/>
          <w:color w:val="111111"/>
          <w:sz w:val="28"/>
          <w:sz w:val="28"/>
          <w:szCs w:val="28"/>
          <w:rtl w:val="true"/>
          <w:lang w:bidi="fa-IR"/>
        </w:rPr>
        <w:t>النظر إلیه، فیدفع ما فی یدیه إلیه فإذا حصل الدیوان عنده خرج إلی المجلس الذی یجلس فیه للقضاء راکبا إن کان له مرکوب أو ماشیا إن لم یکن له مرکوب</w:t>
      </w:r>
      <w:r>
        <w:rPr>
          <w:rFonts w:eastAsia="IRNazanin" w:cs="IRNazanin"/>
          <w:color w:val="111111"/>
          <w:sz w:val="28"/>
          <w:szCs w:val="28"/>
          <w:rtl w:val="true"/>
          <w:lang w:bidi="fa-IR"/>
        </w:rPr>
        <w:t>.</w:t>
      </w:r>
    </w:p>
    <w:p>
      <w:pPr>
        <w:pStyle w:val="Heading4"/>
        <w:numPr>
          <w:ilvl w:val="3"/>
          <w:numId w:val="1"/>
        </w:numPr>
        <w:rPr/>
      </w:pPr>
      <w:bookmarkStart w:id="511" w:name="__RefHeading___Toc6041369_3224264995"/>
      <w:bookmarkStart w:id="512" w:name="_Toc216"/>
      <w:bookmarkEnd w:id="511"/>
      <w:r>
        <w:rPr>
          <w:rtl w:val="true"/>
        </w:rPr>
        <w:t>و کلما مر بقوم سلم علیهم من علی یمینه و شماله</w:t>
      </w:r>
      <w:bookmarkEnd w:id="512"/>
    </w:p>
    <w:p>
      <w:pPr>
        <w:pStyle w:val="BookText"/>
        <w:rPr/>
      </w:pPr>
      <w:r>
        <w:rPr>
          <w:rFonts w:ascii="IRNazanin" w:hAnsi="IRNazanin" w:eastAsia="IRNazanin"/>
          <w:color w:val="111111"/>
          <w:sz w:val="28"/>
          <w:sz w:val="28"/>
          <w:szCs w:val="28"/>
          <w:rtl w:val="true"/>
          <w:lang w:bidi="fa-IR"/>
        </w:rPr>
        <w:t>، لما روی عن النبی علیه السلام أنه قال یسلم الراکب علی الماشی و القائم علی القاعد، و القلیل علی الکثیر، فإذا وصل إلی مجلسه سلم إلی من سبق الیه من الوکلاء و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مجلسه فی المسجد صلی حین یدخله رکعتین تحیة المسجد، لما روی عن النبی صلی الله علیه و آله أنه قال إذا دخل أحدکم المسجد فلا یجلس حتی یصلی رکعتین، و إن لم یکن المکان مسجدا کان بالخیار بین أن یصلی رکعتین إن کان وقتا یجوز النافلة فیه و بین أن یترک</w:t>
      </w:r>
      <w:r>
        <w:rPr>
          <w:rFonts w:eastAsia="IRNazanin" w:cs="IRNazanin"/>
          <w:color w:val="111111"/>
          <w:sz w:val="28"/>
          <w:szCs w:val="28"/>
          <w:rtl w:val="true"/>
          <w:lang w:bidi="fa-IR"/>
        </w:rPr>
        <w:t>.</w:t>
      </w:r>
    </w:p>
    <w:p>
      <w:pPr>
        <w:pStyle w:val="Heading4"/>
        <w:numPr>
          <w:ilvl w:val="3"/>
          <w:numId w:val="1"/>
        </w:numPr>
        <w:rPr/>
      </w:pPr>
      <w:bookmarkStart w:id="513" w:name="__RefHeading___Toc6041371_3224264995"/>
      <w:bookmarkStart w:id="514" w:name="_Toc217"/>
      <w:bookmarkEnd w:id="513"/>
      <w:r>
        <w:rPr>
          <w:rtl w:val="true"/>
        </w:rPr>
        <w:t>و یفرش له ما یجلس علیه وحده من حصیر أو بساط أو غیره</w:t>
      </w:r>
      <w:bookmarkEnd w:id="514"/>
    </w:p>
    <w:p>
      <w:pPr>
        <w:pStyle w:val="BookText"/>
        <w:rPr/>
      </w:pPr>
      <w:r>
        <w:rPr>
          <w:rFonts w:ascii="IRNazanin" w:hAnsi="IRNazanin" w:eastAsia="IRNazanin"/>
          <w:color w:val="111111"/>
          <w:sz w:val="28"/>
          <w:sz w:val="28"/>
          <w:szCs w:val="28"/>
          <w:rtl w:val="true"/>
          <w:lang w:bidi="fa-IR"/>
        </w:rPr>
        <w:t>و لا یجلس علی التراب و لا علی باریة المسجد لأنه أهیب له فی عین الخصوم و أنفذ لأمره، و یجلس علیه وحده لیتمیز من غیره عند تقدم الخصم إلیه و یکون متوجها إلی القبلة لما روی عن النبی صلی الله علیه و آله أنه قال خیر المجالس ما استقبل به القبلة فإذا جلس یکون علی رأسه ثقة یرتب الناس یقدم السابق فالسابق و الأول فالأول، و لا یقدم من تأخر و یؤخر من تقدم لأن السابق أحق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فیه فان کان یکتب لنفسه کتب ما یحتاج إلیه و إن لم یکن یکتب لنفسه اتخذ کاتبا ثقة حافظا، و یجلسه بین یدیه بالقرب منه، بحیث یشاهد ما یکتبه، و سنبین صفة الکتاب فیما بعد</w:t>
      </w:r>
      <w:r>
        <w:rPr>
          <w:rFonts w:eastAsia="IRNazanin" w:cs="IRNazanin"/>
          <w:color w:val="111111"/>
          <w:sz w:val="28"/>
          <w:szCs w:val="28"/>
          <w:rtl w:val="true"/>
          <w:lang w:bidi="fa-IR"/>
        </w:rPr>
        <w:t>.</w:t>
      </w:r>
    </w:p>
    <w:p>
      <w:pPr>
        <w:pStyle w:val="Heading4"/>
        <w:numPr>
          <w:ilvl w:val="3"/>
          <w:numId w:val="1"/>
        </w:numPr>
        <w:rPr/>
      </w:pPr>
      <w:bookmarkStart w:id="515" w:name="__RefHeading___Toc6041373_3224264995"/>
      <w:bookmarkStart w:id="516" w:name="_Toc218"/>
      <w:bookmarkEnd w:id="515"/>
      <w:r>
        <w:rPr>
          <w:rtl w:val="true"/>
        </w:rPr>
        <w:t>و ینبغی أن یکون فی مجلسه أهل العلم من أهل الحق</w:t>
      </w:r>
      <w:bookmarkEnd w:id="51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عند المخالف من أهل کل مذهب واحد حتی إن حدثت حادثة یفتقر فیها إلی أن یسألهم عنها لیتذکر جوابه فیها، و دلیله علیها، فان کانوا بالقرب ذاکرهم، و إن کانوا بالبعد استدعاهم إلیه و إذا حکم بحکم فان وافق الحق لم یکن لأحد أن یعارضه فیه و إن أخطأ وجب علیهم أن ینبهوه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المخالف لیس لأحد أن یرد علیه و إن حکم بالباطل عنده، لأنه إذا کان</w:t>
      </w:r>
      <w:bookmarkStart w:id="517" w:name="pg13012_126669"/>
    </w:p>
    <w:p>
      <w:pPr>
        <w:pStyle w:val="BookText"/>
        <w:rPr/>
      </w:pPr>
      <w:bookmarkEnd w:id="517"/>
      <w:r>
        <w:rPr>
          <w:rFonts w:ascii="IRNazanin" w:hAnsi="IRNazanin" w:eastAsia="IRNazanin"/>
          <w:color w:val="111111"/>
          <w:sz w:val="28"/>
          <w:sz w:val="28"/>
          <w:szCs w:val="28"/>
          <w:rtl w:val="true"/>
          <w:lang w:bidi="fa-IR"/>
        </w:rPr>
        <w:t>حکمه باجتهاده وجب علیه العمل به، فلا یعترض علیه بما هو فرضه، إلا أن یخالف نص الکتاب أو سنة أو إجماعا أو قیاسا لا یحتمل إلا معنی واحدا فان ذلک ینکر علیه، و قد قلنا إنه إن أصاب الحق نفذ حکمه، و لا یعترض علیه، و إن أخطأ وجب علی کل من حضره أن ینبهه علی خطائه، و لا قیاس عندنا فی الشرع و لا اجتهاد، و لیس کل مجتهد مصیبا</w:t>
      </w:r>
      <w:r>
        <w:rPr>
          <w:rFonts w:eastAsia="IRNazanin" w:cs="IRNazanin"/>
          <w:color w:val="111111"/>
          <w:sz w:val="28"/>
          <w:szCs w:val="28"/>
          <w:rtl w:val="true"/>
          <w:lang w:bidi="fa-IR"/>
        </w:rPr>
        <w:t>.</w:t>
      </w:r>
    </w:p>
    <w:p>
      <w:pPr>
        <w:pStyle w:val="Heading4"/>
        <w:numPr>
          <w:ilvl w:val="3"/>
          <w:numId w:val="1"/>
        </w:numPr>
        <w:rPr/>
      </w:pPr>
      <w:bookmarkStart w:id="518" w:name="__RefHeading___Toc6041375_3224264995"/>
      <w:bookmarkStart w:id="519" w:name="_Toc219"/>
      <w:bookmarkEnd w:id="518"/>
      <w:r>
        <w:rPr>
          <w:rtl w:val="true"/>
        </w:rPr>
        <w:t>و ینبغی أن یحضر عنده شهود البلد</w:t>
      </w:r>
      <w:bookmarkEnd w:id="519"/>
    </w:p>
    <w:p>
      <w:pPr>
        <w:pStyle w:val="BookText"/>
        <w:rPr/>
      </w:pPr>
      <w:r>
        <w:rPr>
          <w:rFonts w:ascii="IRNazanin" w:hAnsi="IRNazanin" w:eastAsia="IRNazanin"/>
          <w:color w:val="111111"/>
          <w:sz w:val="28"/>
          <w:sz w:val="28"/>
          <w:szCs w:val="28"/>
          <w:rtl w:val="true"/>
          <w:lang w:bidi="fa-IR"/>
        </w:rPr>
        <w:t>، فان کان ذا جانب واحد أحضرهم، و إن کان ذا جانبین أحضرهم عنده لیستوفی بهم فی الحقوق و یثبت بهم الحجج و المحاضر و السجلات</w:t>
      </w:r>
      <w:r>
        <w:rPr>
          <w:rFonts w:eastAsia="IRNazanin" w:cs="IRNazanin"/>
          <w:color w:val="111111"/>
          <w:sz w:val="28"/>
          <w:szCs w:val="28"/>
          <w:rtl w:val="true"/>
          <w:lang w:bidi="fa-IR"/>
        </w:rPr>
        <w:t>.</w:t>
      </w:r>
    </w:p>
    <w:p>
      <w:pPr>
        <w:pStyle w:val="Heading4"/>
        <w:numPr>
          <w:ilvl w:val="3"/>
          <w:numId w:val="1"/>
        </w:numPr>
        <w:rPr/>
      </w:pPr>
      <w:bookmarkStart w:id="520" w:name="__RefHeading___Toc6041377_3224264995"/>
      <w:bookmarkStart w:id="521" w:name="_Toc220"/>
      <w:bookmarkEnd w:id="520"/>
      <w:r>
        <w:rPr>
          <w:rtl w:val="true"/>
        </w:rPr>
        <w:t>فأما موضع جلوسهم</w:t>
      </w:r>
      <w:bookmarkEnd w:id="521"/>
    </w:p>
    <w:p>
      <w:pPr>
        <w:pStyle w:val="BookText"/>
        <w:rPr/>
      </w:pPr>
      <w:r>
        <w:rPr>
          <w:rFonts w:ascii="IRNazanin" w:hAnsi="IRNazanin" w:eastAsia="IRNazanin"/>
          <w:color w:val="111111"/>
          <w:sz w:val="28"/>
          <w:sz w:val="28"/>
          <w:szCs w:val="28"/>
          <w:rtl w:val="true"/>
          <w:lang w:bidi="fa-IR"/>
        </w:rPr>
        <w:t>فان کان الحاکم یحکم بعلمه، فان شاء استدناهم و إن شاء باعدهم لأنه إذا کان یقضی بعلمه فمتی أقر عنده مقر بحق ثم رجع عنه حکم علیه بعلمه، و لا یحتاج إلی الشهادة علی إقراره، و إن کان ممن لا یقضی بعلمه استدناهم إلیه بحیث یسمعون کلام الخصمین کیلا یقر منهم مقر ثم یرجع عنه فإذا رجع عنه شهد به عنده شاهدان و حکم علیه بالبینة لا بعلمه</w:t>
      </w:r>
      <w:r>
        <w:rPr>
          <w:rFonts w:eastAsia="IRNazanin" w:cs="IRNazanin"/>
          <w:color w:val="111111"/>
          <w:sz w:val="28"/>
          <w:szCs w:val="28"/>
          <w:rtl w:val="true"/>
          <w:lang w:bidi="fa-IR"/>
        </w:rPr>
        <w:t>.</w:t>
      </w:r>
    </w:p>
    <w:p>
      <w:pPr>
        <w:pStyle w:val="Heading4"/>
        <w:numPr>
          <w:ilvl w:val="3"/>
          <w:numId w:val="1"/>
        </w:numPr>
        <w:rPr/>
      </w:pPr>
      <w:bookmarkStart w:id="522" w:name="__RefHeading___Toc6041379_3224264995"/>
      <w:bookmarkStart w:id="523" w:name="_Toc221"/>
      <w:bookmarkEnd w:id="522"/>
      <w:r>
        <w:rPr>
          <w:rtl w:val="true"/>
        </w:rPr>
        <w:t>فإذا جلس للقضاء فأول شیء ینظر فیه حال المحبسین فی حبس المعزول</w:t>
      </w:r>
      <w:bookmarkEnd w:id="52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الحبس عذاب فیخلصهم منه، و لأنه قد یکون منهم من تم علیه الحبس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فترتیب ذلک أن یبعث الی الحبس ثقة یکتب اسم کل واحد منهم فی رقعة مفردة، و یکتب اسم من حبسه و بما ذا حبسه، فإذا فرغ من هذا نادی فی البلد إلی ثلثة أیام ألا إن القاضی فلان ینظر فی أمر المحبسین، فمن کان له علی محبوس حق فلیحضر یوم کذا و یأخذ الوعد الیوم الرابع، فیخرج فی الرابع إلی مجلسه علی الوجه الذی ذکرناه، فیخرج رقعة فینادی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رقعة فلان بن فلان المحبوس فمن کان خصمه فلیحضر، فإذا حضر خصمه بعث إلیه فأخرجه ثم یخرج رقعة أخری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یصنع مثل ذلک حتی یحضر عنده العدد الذی یتمکن أن یفصل بینهم و بین خصومهم فإذا اجتمعوا أخرج الرقعة الاولی فیقول أین خصمه فإذا حضرا عنده لم یسأل الحابس لم حبسته لأنه ما حبسه إلا بحق لکنه یسئل المحبوس فیقول له هذا خصمک فإذا قال نعم، قال له بما ذا حسبک؟ فالجواب ینقسم خمسة أقسام أحدها یقول حبسنی بدین و أنا به ملی وفی غنی قیل له فاقض دینک، فإن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 الغنی ظلم فان فعلت و إلا حبسناک حتی تقضیه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الدین علی و أنا معسر لا أقدر علی قضائه نظرت فی سبب الدین فان کان مال حصل فی یدیه کالقرض و الشراء و الصلح و الغصب و نحو ذلک لم یقبل قوله بالإعسار، لأن الأصل الغنا و حصول المال حتی یثبت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سبب ثبوته من غیر مال حصل فی یدیه کالمهر و أرش الجنایة و إتلاف مال الغیر و نحو ذلک، نظرت، فان عرف له مال غیر هذا کالمیراث و الغنیمة و نحو ذلک لم یقبل قوله أیضا فی الإعسار لأن الأصل المال فإن أقام البینة بهلاک المال و أنه معسر فالقول قوله بغیر یمین، لأن الظاهر ما قامت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سببه غیر مال حصل فی یدیه و لم یعرف له مال أصلا فالقول قوله لأن الأصل أن لا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یمینه، لجواز أن یکون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القول قوله مع یمینه إذا کان الأصل الفقر و العدم نظرت، فان لم یکن مع المدعی بینة بالمال حلف المدعی علیه أن لا مال له، فإذا حلف نادی منادی القاضی ثلاثا إن فلانا قد فصل بینه و بین خصمه فهل له من خصم؟ فان حضر نظر بینهما و إن لم یظهر له خصم أطلقه بغیر یمین أنه لا خصم له، لأن الظاهر أنه حبس لخصم واحد حتی یعلم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مع المدعی بینة بأن له مالا نظرت فإن أبهمت البینة الشهادة و لم یعین المال، لم یسمع شهادته، لأنها بمجهول، و إن عینت المال فقال له الدار الفلانیة و العقار الفلانی سألناه عنه فان قال صدقت البینة المال لی و قد ذهب علی أنه کان لی،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صدقناه و کلفناه قضاء الدین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ما هو لی و لا حق لی فیه، فاما أن یقر به لزید أو لا یقر به لأحد، فان لم یقر به لأحد فالظاهر أنه ملکه و ماله، و کلفناه القضاء، و إن قال هو لزید سألنا زیدا فان رد الإقرار و قال ما لی قبله مال، قلنا قد ثبت بالبینة أن المال لک فاقض منه دینک، لأن أحدا لا یدعیه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زید صدق هو لی لم یخل زید من أحد أمرین إما أن یکون معه بینة أو لا بینة معه فان کانت له بینة أن المال له، کانت بینته أولی من بینة المدعی لأن له الید بإقرار المحبوس، و بینته بینة الداخل فقضینا بها، و أسقطنا الخارجة، و إن لم یکن معه بینة فقد حصل له إقرار المحبوس بأن الدار له، و مع الحالتین البینة أن الدار للمحبوس فهل یقضی بها لزید أم لا؟ قال قوم یقضی بها له، لأن البینة یشهد بها للمحبوس و هو مکذب، و من کذب بینة فیما شهدت به له سقطت، و یکون الدار لزید، و قال آخرون إنا نقضی بالدار أن یباع فی الدین لأن البینة شهدت بشیئین أحدهما المال للمحبوس، و الثانی یقضی دینه منها، فإذا قال لیست لی صدق فی حق نفسه و لم یصدق فی حق الغرماء فیباع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 منه و لم یبق له مال نادی منادی القاضی ثلاثا إن فلانا قضی بینه و بین خصمه، فان کان له خصم فلیحضر، فان حضر حکم بینهما، و إن لم یحضر له خصم أطلقه بغیر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الثانی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 فی حد قذف أو قصاص فإذا قال هذا و سئل الحابس الاستیفاء له استوفاه فی الحال، فإذا قضی بینهما نادی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الثالث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 علی تعدیل البینة لأن المدعی أقام شاهدین فلم یعرف الحاکم عدالتهما فحبسنی حتی یعرف ذلک من حالهما فالکلام فی أصل المسئلة هل یحبس لهذا أم لا؟ قال قوم یحبس لأن الذی علیه أن یقیم البینة و الذی بقی علی الحاکم من معرفة العدالة، و لأن الأصل العدالة حتی یعرف غیرها، و قال بعضهم لا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یحبس لجواز أن یکون فاسقا و حبسه بغیر حق أو یکون عادلة و حبسه بحق، و إذا انقسم إلی هذا لم یحبسه بالشک، و الأول أصح عندنا فعلی هذا لم یطلقه و من قال بالثانی أطلقه حتی یعرف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الحاکم حبسه من غیر أن یقول حکمت بذلک، و إن کان حبسه و حکم بحبسه فلیس لهذا تخلیة لأن ذلک ینقض اجتهاد الحاکم الأول و الذی یقتضیه مذهبنا أن له أن یبحث عن الشهود، فان لم یکونوا عدولا نقض ما حکم الأول به من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الرابع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حبسنی ظلما فانی أرقت علی نصرانی خمرا فقضی علی بالضمان و حبسنی، أو قتلت کلبا فقضی علی بقیمته، فعندنا أنه لیس له أن ینقضه لأنه حبسه بحق لأن ذلک عندنا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ینظر فی الحاکم الجدید، فان وافق اجتهاده اجتهاد الأول أعاده إلی الحبس، و إن أدی اجتهاده أنه لا ضمان علیه فهذه مسئلة مشهورة إذا حکم باجتهاده ثم ولی غیره هل ینقض بالاجتهاد ما حکم فیه بالاجتهاد؟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ینقضه بل علیه أن یقره و یمضیه، لأنه ثبت بالاجتهاد فلا ینقض بالاجتهاد حکما ثبت بالاجتهاد کاجتهاد نفسه بعد الاجتهاد و القول الثانی لا ینقضه لأنه ثبت بالاجتهاد، و لا یمضیه لأنه باطل عنده، فیرده إلی الحبس حتی یصطلحوا، و یکون الحاکم فی مهلة النظر، و هذا لا یصح علی مذهبنا لأن الحکم بالاجتهاد لا یصح و إنما یحکم الحاکم بما یدل الدلیل علیه، فان کان الحاکم الأول حبسه بحق أقره علیه و إن حبسه بغیر حق خلاه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الخامس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خصم و حبست بغیر حق فإذا قال هذا نادی منادی القاضی بذلک فینظر فیه، فان حضر خصمه و ادعی أنه خصمه و هو الذی حبسه، قلنا له هذا خصمک، فان قال نعم حبسنی بسببه، فالحکم علی ما مضی، و إن قال ما لی خصم و لا أعرف هذا نظرت، فان کان للمدعی بینة أنه خصمه و أنه حبسه حکم بها علیه، و إن لم یکن معه بینة بحال نادی منادی الحاکم بذلک، فان لم یظهر له خصم فالقول</w:t>
      </w:r>
      <w:bookmarkStart w:id="524" w:name="pg13012_126673"/>
    </w:p>
    <w:p>
      <w:pPr>
        <w:pStyle w:val="BookText"/>
        <w:rPr/>
      </w:pPr>
      <w:bookmarkEnd w:id="524"/>
      <w:r>
        <w:rPr>
          <w:rFonts w:ascii="IRNazanin" w:hAnsi="IRNazanin" w:eastAsia="IRNazanin"/>
          <w:color w:val="111111"/>
          <w:sz w:val="28"/>
          <w:sz w:val="28"/>
          <w:szCs w:val="28"/>
          <w:rtl w:val="true"/>
          <w:lang w:bidi="fa-IR"/>
        </w:rPr>
        <w:t>قوله مع یمینه أنه لا خصم له، و یطلقه، لأن الظاهر أنه ما حبسه محالا و أنه حبسه بخصم له علیه حق</w:t>
      </w:r>
      <w:r>
        <w:rPr>
          <w:rFonts w:eastAsia="IRNazanin" w:cs="IRNazanin"/>
          <w:color w:val="111111"/>
          <w:sz w:val="28"/>
          <w:szCs w:val="28"/>
          <w:rtl w:val="true"/>
          <w:lang w:bidi="fa-IR"/>
        </w:rPr>
        <w:t>.</w:t>
      </w:r>
    </w:p>
    <w:p>
      <w:pPr>
        <w:pStyle w:val="Heading4"/>
        <w:numPr>
          <w:ilvl w:val="3"/>
          <w:numId w:val="1"/>
        </w:numPr>
        <w:rPr/>
      </w:pPr>
      <w:bookmarkStart w:id="525" w:name="__RefHeading___Toc6041381_3224264995"/>
      <w:bookmarkStart w:id="526" w:name="_Toc222"/>
      <w:bookmarkEnd w:id="525"/>
      <w:r>
        <w:rPr>
          <w:rtl w:val="true"/>
        </w:rPr>
        <w:t>فإذا فرغ من النظر فی أمر المحبسین نظر بعد ذلک فی أمر الأوصیاء</w:t>
      </w:r>
      <w:bookmarkEnd w:id="526"/>
    </w:p>
    <w:p>
      <w:pPr>
        <w:pStyle w:val="BookText"/>
        <w:rPr/>
      </w:pPr>
      <w:r>
        <w:rPr>
          <w:rFonts w:ascii="IRNazanin" w:hAnsi="IRNazanin" w:eastAsia="IRNazanin"/>
          <w:color w:val="111111"/>
          <w:sz w:val="28"/>
          <w:sz w:val="28"/>
          <w:szCs w:val="28"/>
          <w:rtl w:val="true"/>
          <w:lang w:bidi="fa-IR"/>
        </w:rPr>
        <w:t>، و قد یکون الوصی فی أمر الأطفال و المجانین من أولاده و أموالهم، و قد یکون وصیا بتفرقة الثلث أو وصیا منهما، و إنما قلنا یقدم النظر فی أمر الأطفال و المجانین، لأن هؤلاء لا یعبرون عن نفوسهم، و لا یمکنهم المطالبة بحقوقهم، و تفرقة الثلث إذا کان علی أقوام غیر معینین لم یمکنهم المطالبة بحقوقهم فکان النظر فی أمر من لا یمکنه المطالبة بحقه أولی، فإذا ثبت هذا نظر فی وصی وصی</w:t>
      </w:r>
      <w:r>
        <w:rPr>
          <w:rFonts w:eastAsia="IRNazanin" w:cs="IRNazanin"/>
          <w:color w:val="111111"/>
          <w:sz w:val="28"/>
          <w:szCs w:val="28"/>
          <w:rtl w:val="true"/>
          <w:lang w:bidi="fa-IR"/>
        </w:rPr>
        <w:t>.</w:t>
      </w:r>
    </w:p>
    <w:p>
      <w:pPr>
        <w:pStyle w:val="Heading4"/>
        <w:numPr>
          <w:ilvl w:val="3"/>
          <w:numId w:val="1"/>
        </w:numPr>
        <w:rPr/>
      </w:pPr>
      <w:bookmarkStart w:id="527" w:name="__RefHeading___Toc6041383_3224264995"/>
      <w:bookmarkStart w:id="528" w:name="_Toc223"/>
      <w:bookmarkEnd w:id="527"/>
      <w:r>
        <w:rPr>
          <w:rtl w:val="true"/>
        </w:rPr>
        <w:t>فإذا نظر فی ذلک لم یخل من أحد أمرین</w:t>
      </w:r>
      <w:bookmarkEnd w:id="52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الحاکم الذی قبله قد أنفذ الوصیة إلیه و قضی بصحتها أو لم یفعل ذلک، فإذا کان قد أنفذ الوصیة إلیه نظر فی أمره، فإن وجده ثقة قویا أقر علی نظره، لأن الثقة لا یجور، و القوی لا یضعف عن النظر فیها، و إن وجده فاسقا عزله لأنه موضع ولایة و أمانة و الفسق ینافی ذلک و إن وجده ضعیفا ثقة أقره علی النظر لأنه أمین، و ضم إلیه غیره لضعفه عن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الحاکم الأول لم ینفذ الوصیة إلیه لم یخل الوصی من أحد أمرین إما أن یکون قد تصرف أو لم یکن تصرف، فان لم یکن تصرف فی شیء نظر فیه، فان کان ثقة قویا أقره علیها و أمضاها له، و إن کان فاسقا عزله، و إن کان ثقة ضعیفا أقره علی النظر لأن الموصی رضی به، و ضم إلیه غیره لعجزه عن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الوصی قد تصرف بأن فرق الثلث نظرت، فان کان ثقة نفذ تصرفه و إن کان فاسقا نظرت فی أهل الثلث، فان کانوا معینین فقد وقعت التفرقة موقعها لا لأن الوصی تصرف بحق، لکن لأنه قد وصل کل ذی حق إلی حقه، و لو وصل حقه إلیه بغیر تسلیم الوصی إلیه صح، کذلک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أهل الثلث غیر معینین مثل أن أوصی به للفقراء و المساکین، فعلی</w:t>
      </w:r>
      <w:bookmarkStart w:id="529" w:name="pg13012_126674"/>
    </w:p>
    <w:p>
      <w:pPr>
        <w:pStyle w:val="BookText"/>
        <w:rPr/>
      </w:pPr>
      <w:bookmarkEnd w:id="529"/>
      <w:r>
        <w:rPr>
          <w:rFonts w:ascii="IRNazanin" w:hAnsi="IRNazanin" w:eastAsia="IRNazanin"/>
          <w:color w:val="111111"/>
          <w:sz w:val="28"/>
          <w:sz w:val="28"/>
          <w:szCs w:val="28"/>
          <w:rtl w:val="true"/>
          <w:lang w:bidi="fa-IR"/>
        </w:rPr>
        <w:t>الوصی الضمان، لأنه تعدی فیه، لأنه غیر وصی فلا فصل بینه و بین الأجنبی فیضمنه القاضی ذلک المال، و یقیم أمینا یفرقه فی أهله</w:t>
      </w:r>
      <w:r>
        <w:rPr>
          <w:rFonts w:eastAsia="IRNazanin" w:cs="IRNazanin"/>
          <w:color w:val="111111"/>
          <w:sz w:val="28"/>
          <w:szCs w:val="28"/>
          <w:rtl w:val="true"/>
          <w:lang w:bidi="fa-IR"/>
        </w:rPr>
        <w:t>.</w:t>
      </w:r>
    </w:p>
    <w:p>
      <w:pPr>
        <w:pStyle w:val="Heading4"/>
        <w:numPr>
          <w:ilvl w:val="3"/>
          <w:numId w:val="1"/>
        </w:numPr>
        <w:rPr/>
      </w:pPr>
      <w:bookmarkStart w:id="530" w:name="__RefHeading___Toc6041385_3224264995"/>
      <w:bookmarkStart w:id="531" w:name="_Toc224"/>
      <w:bookmarkEnd w:id="530"/>
      <w:r>
        <w:rPr>
          <w:rtl w:val="true"/>
        </w:rPr>
        <w:t>فإذا فرغ من الأوصیاء نظر فی أمر الامناء</w:t>
      </w:r>
      <w:bookmarkEnd w:id="531"/>
    </w:p>
    <w:p>
      <w:pPr>
        <w:pStyle w:val="BookText"/>
        <w:rPr/>
      </w:pPr>
      <w:r>
        <w:rPr>
          <w:rFonts w:ascii="IRNazanin" w:hAnsi="IRNazanin" w:eastAsia="IRNazanin"/>
          <w:color w:val="111111"/>
          <w:sz w:val="28"/>
          <w:sz w:val="28"/>
          <w:szCs w:val="28"/>
          <w:rtl w:val="true"/>
          <w:lang w:bidi="fa-IR"/>
        </w:rPr>
        <w:t>، و قد یکون أمینا فی مواضع، منها أن یموت الرجل و یخلف مالا و أطفالا و مجانین، و یکون موته من غیر وصیة فینصب الحاکم أمینا ینظر لهم، و قد یکون أوصی بتفرقة ثلثه مطلقا و لم یسند ذلک إلی وصی، فالحاکم ینصب أمینا لتفرقة ثلثه أو یکون الوصی یفسق فینصب الحاکم مکانه أمینا و قد یضعف الوصی فیضم إلیه أمینا، فینظر فی أمر أمین أمین کالأوصیاء سواء فان وجد الأمین ثقة قویا أقره، و إن وجده فاسقا عزله و نصب غیره، و إن وجده ثقة ضعیفا أقره و ضم إلیه أمینا آخر لیعینه علی النظر، و جملته أن أمین الحاکم کوصی الوالد و قد فسرناه</w:t>
      </w:r>
      <w:r>
        <w:rPr>
          <w:rFonts w:eastAsia="IRNazanin" w:cs="IRNazanin"/>
          <w:color w:val="111111"/>
          <w:sz w:val="28"/>
          <w:szCs w:val="28"/>
          <w:rtl w:val="true"/>
          <w:lang w:bidi="fa-IR"/>
        </w:rPr>
        <w:t>.</w:t>
      </w:r>
    </w:p>
    <w:p>
      <w:pPr>
        <w:pStyle w:val="Heading4"/>
        <w:numPr>
          <w:ilvl w:val="3"/>
          <w:numId w:val="1"/>
        </w:numPr>
        <w:rPr/>
      </w:pPr>
      <w:bookmarkStart w:id="532" w:name="__RefHeading___Toc6041387_3224264995"/>
      <w:bookmarkStart w:id="533" w:name="_Toc225"/>
      <w:bookmarkEnd w:id="532"/>
      <w:r>
        <w:rPr>
          <w:rtl w:val="true"/>
        </w:rPr>
        <w:t>فإذا فرغ من الامناء نظر فی الضوال و اللقطة</w:t>
      </w:r>
      <w:bookmarkEnd w:id="53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الضوال فما کان من البهائم التی لا یلتقط بل یحفظ لصاحبها، و هو ما امتنع من صغار السباع لقوته کالإبل و البقر و الحمیر و البغال، أو امتنع لخفته کالظباء و الطیور، فهذه یحفظ لأربابها یجعلها الإمام فی الحمی ترعی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اللقطة فکل مال إذا لم یحفظ هلک کالغنم و الثیاب و الاثمار و الحبوب، فإذا وجد الرجل شیئا من هذا فهو لقطة لا نظر للحاکم فیها ما لم یحل الحول علیها فإذا حال الحول فللملتقط أن یتملکها و لا اعتراض علیه فیها، و قد یکون فی الناس من لا یری التملک فیدفعها إلی القاضی لیحفظها علی 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عنده شیء من اللقطة فالحاکم یصنع ما یراه مصلحة، فإن کان مما یخاف هلاکه کالغنم و الحیوان، أو لا یخاف لکن فی حفظه مؤنة کالأموال الجافیة باعها و حفظ ثمنها، و إن لم یکن فی حفظها مئونة و لا غرر کالأثمان و الجواهر حفظها علی ربها، فإذا جاء طالبها دفعها إلیه علی شرائطها المذکورة فی اللقطة</w:t>
      </w:r>
      <w:r>
        <w:rPr>
          <w:rFonts w:eastAsia="IRNazanin" w:cs="IRNazanin"/>
          <w:color w:val="111111"/>
          <w:sz w:val="28"/>
          <w:szCs w:val="28"/>
          <w:rtl w:val="true"/>
          <w:lang w:bidi="fa-IR"/>
        </w:rPr>
        <w:t>.</w:t>
      </w:r>
      <w:bookmarkStart w:id="534" w:name="pg13012_126675"/>
    </w:p>
    <w:p>
      <w:pPr>
        <w:pStyle w:val="Heading4"/>
        <w:numPr>
          <w:ilvl w:val="3"/>
          <w:numId w:val="1"/>
        </w:numPr>
        <w:rPr/>
      </w:pPr>
      <w:bookmarkStart w:id="535" w:name="__RefHeading___Toc6041389_3224264995"/>
      <w:bookmarkStart w:id="536" w:name="_Toc226"/>
      <w:bookmarkEnd w:id="534"/>
      <w:bookmarkEnd w:id="535"/>
      <w:r>
        <w:rPr>
          <w:rtl w:val="true"/>
        </w:rPr>
        <w:t>اللدد و الالتواء مصدران</w:t>
      </w:r>
      <w:bookmarkEnd w:id="536"/>
    </w:p>
    <w:p>
      <w:pPr>
        <w:pStyle w:val="BookText"/>
        <w:rPr/>
      </w:pPr>
      <w:r>
        <w:rPr>
          <w:rFonts w:ascii="IRNazanin" w:hAnsi="IRNazanin" w:eastAsia="IRNazanin"/>
          <w:color w:val="111111"/>
          <w:sz w:val="28"/>
          <w:sz w:val="28"/>
          <w:szCs w:val="28"/>
          <w:rtl w:val="true"/>
          <w:lang w:bidi="fa-IR"/>
        </w:rPr>
        <w:t xml:space="preserve">یقال فلان یتلدد إذا کان یلتفت یمینا و شمالا و یلتوی، و منه قیل لدید الوادی لجانبیه، لأنها مائلة، و منه قیل اللدود و هو الوجور لأنه فی أحد شدقیه، و خصم ألد إذا کان شدید الخصام، و جمعه لد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أَلَدُّ اَلْخِصٰامِ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تُنْذِرَ بِهِ قَوْماً لُدًّا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تقرر هذا، و بان للقاضی من أحد الخصمین لدد أی التواء و عنت و قد یکون هذا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یتقدم خصمه إلی الحاکم فیدعی علیه و یتوجه الیمین و یسأل الحاکم أن یستحلفه له، فإذا بدأ بالیمین قطعها علیه، و قال علیه بینة فإذا فعل هذا أول مرة نهاه عنه و منعه منه، و عرفه أن هذا لا یحل إن لم یکن لک بینه، فان عاد کذلک زبره و أغلظ له فی النهی عنه، و صاح علیه و لا یعجل علیه بالتعزیر، لئلا یکون جاهلا بذلک، فان عاد ثالثا إلی مثلها فقد فعل ما یستحق به التأدیب و التعزیر، فینظر الحاکم فیه باجتهاده، فان کان قویا لا یکفه عنه إلا التعزیر عزره، و إن کان ضعیفا لا یطیق الضرب حبسه و أدبه بالحبس لا بالضرب، و إن کان المصلحة فی ترک ذلک کله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أغلظ للحاکم فی القول فقال حکمت علی بغیر حق، نهاه فان عاد زبره، فان عاد فقد استوجب التعزیر بالضرب أو الحبس أو بالعفو، و جملته أنه إلیه ففعله بحسب ما یقتضیه المصلحة</w:t>
      </w:r>
      <w:r>
        <w:rPr>
          <w:rFonts w:eastAsia="IRNazanin" w:cs="IRNazanin"/>
          <w:color w:val="111111"/>
          <w:sz w:val="28"/>
          <w:szCs w:val="28"/>
          <w:rtl w:val="true"/>
          <w:lang w:bidi="fa-IR"/>
        </w:rPr>
        <w:t>.</w:t>
      </w:r>
    </w:p>
    <w:p>
      <w:pPr>
        <w:pStyle w:val="Heading4"/>
        <w:numPr>
          <w:ilvl w:val="3"/>
          <w:numId w:val="1"/>
        </w:numPr>
        <w:rPr/>
      </w:pPr>
      <w:bookmarkStart w:id="537" w:name="__RefHeading___Toc6041391_3224264995"/>
      <w:bookmarkStart w:id="538" w:name="_Toc227"/>
      <w:bookmarkEnd w:id="537"/>
      <w:r>
        <w:rPr>
          <w:rtl w:val="true"/>
        </w:rPr>
        <w:t>المستحب أن لا یکون الحاکم جبارا متکبرا عسوفا</w:t>
      </w:r>
      <w:bookmarkEnd w:id="538"/>
    </w:p>
    <w:p>
      <w:pPr>
        <w:pStyle w:val="BookText"/>
        <w:rPr/>
      </w:pPr>
      <w:r>
        <w:rPr>
          <w:rFonts w:ascii="IRNazanin" w:hAnsi="IRNazanin" w:eastAsia="IRNazanin"/>
          <w:color w:val="111111"/>
          <w:sz w:val="28"/>
          <w:sz w:val="28"/>
          <w:szCs w:val="28"/>
          <w:rtl w:val="true"/>
          <w:lang w:bidi="fa-IR"/>
        </w:rPr>
        <w:t>لأنه إذا عظمت هیبته لم یلحن ذو الحجة بحجته هیبة له، و لا یکون ضعیفا مهینا لأنه لا یهاب، فربما فرق بمجلسه بالمشاتمة، و یکون فیه شدة من غیر عنف و لین من غیر ضعف فإنه أولی بالمقصود</w:t>
      </w:r>
      <w:r>
        <w:rPr>
          <w:rFonts w:eastAsia="IRNazanin" w:cs="IRNazanin"/>
          <w:color w:val="111111"/>
          <w:sz w:val="28"/>
          <w:szCs w:val="28"/>
          <w:rtl w:val="true"/>
          <w:lang w:bidi="fa-IR"/>
        </w:rPr>
        <w:t>.</w:t>
      </w:r>
    </w:p>
    <w:p>
      <w:pPr>
        <w:pStyle w:val="Heading4"/>
        <w:numPr>
          <w:ilvl w:val="3"/>
          <w:numId w:val="1"/>
        </w:numPr>
        <w:rPr/>
      </w:pPr>
      <w:bookmarkStart w:id="539" w:name="__RefHeading___Toc6041393_3224264995"/>
      <w:bookmarkStart w:id="540" w:name="_Toc228"/>
      <w:bookmarkEnd w:id="539"/>
      <w:r>
        <w:rPr>
          <w:rtl w:val="true"/>
        </w:rPr>
        <w:t>و متی حدثت حادثة فأراد أن یحکم فیها، فان کان علیها دلیل من نص کتاب أو سنة أو إجماع عمل علیه</w:t>
      </w:r>
      <w:bookmarkEnd w:id="54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عندهم إن کان علیه قیاس لا یحتمل إلا معنی واحدا کالشفعة للشریک، و خیار الأمة إذا أعتقت تحت عبد، و نحو هذا، حکم به من غیر مشورة، و عندنا أن جمیع الحوادث هذا حکمها، فلا یخرج عنها شیء، فان اشتبهت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مبقاة علی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إن کانت مسئلة اجتهاد استحب له أن یشاور فیها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اَلْأَمْرِ فَإِذٰا عَزَمْتَ فَتَوَکَّلْ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یرد تعالی المشاورة فی أحکام الدین و ما یتعلق بالشریعة، و إنما أراد ما یتعلق بتدبیر الحرب و نحوه بلا خلاف، و کان رسول الله صلی الله علیه و آله غنیا عن مشاورتهم لکن أراد أن یستن به الحاکم بعده، و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شاور النبی علیه السلام أصحابه فی قصة أهل بدر و اساراه و شاور أهل المدینة یوم الخندق و علیه الإجماع عندهم، و قد قلنا ما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إذا شاور فینبغی أن یشاور الموافق و المخالف من أهل العلم لیذکر کل واحد منهما مذهبه و حجته، لینکشف الحجاج، و لا یشاور إلا من کان ثقة أمینا عالما بالکتاب و السنة، و أقاویل الناس، و لسان العرب، و القیاس، فإذا شاورهم فی ذلک و اجتهد فیها و غلب علی ظنه الحکم فیها فذاک فرضه لا یرجع فیه إلی قول غیره و إن کان غیره أعلم منه، حتی یعلم کعلمه، لأنه لا یصح أن یلی الحاکم حتی یکون ثقة من أهل الاجتهاد، فان لم یکن کذلک لم یکن حاکما و لم ینفذ له حکم، و کل ما حکم به باطل، و کذلک لا یجوز أن یقلد و یفتی، و قد قلنا إن عندنا أنه لا یتولی الحکم إلا من کان عالما بما ولیه، و لا یجوز أن یقلد غیره و لا یستفتیه فیحکم به، فان اشتبه علیه بعض الأحکام ذاکر أهل العلم لینبهوه علی دلیله، فإذا علم صحته حکم به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فی المفتی مثل ما قلناه و قال فی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عامیا یقلد و یقضی، فإذا کان من أهل العلم و الاجتهاد لم یکن له تقلید غیره عند قوم و قال آخرون له أن یقلد من هو أعلم منه و یعمل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نزلت بالعالم نازلة یفتقر إلی اجتهاد، مثل أن خفیت علیه جهة القبلة و قد دخل وقت الصلاة، نظرت، فان کان الوقت واسعا لم یکن له التقلید بل یستدل علی جهتها لأنه لا یخاف فوات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الوقت ضیقا فخاف إن تشاغل بالدلائل و الاجتهاد أن تفوته الصلاة قال</w:t>
      </w:r>
      <w:bookmarkStart w:id="541" w:name="pg13012_126677"/>
    </w:p>
    <w:p>
      <w:pPr>
        <w:pStyle w:val="BookText"/>
        <w:rPr/>
      </w:pPr>
      <w:bookmarkEnd w:id="541"/>
      <w:r>
        <w:rPr>
          <w:rFonts w:ascii="IRNazanin" w:hAnsi="IRNazanin" w:eastAsia="IRNazanin"/>
          <w:color w:val="111111"/>
          <w:sz w:val="28"/>
          <w:sz w:val="28"/>
          <w:szCs w:val="28"/>
          <w:rtl w:val="true"/>
          <w:lang w:bidi="fa-IR"/>
        </w:rPr>
        <w:t>قوم له تقلید غیره، و قد حکی عن هذا القائل أنه کان یقلد الملاحین فی جهة القبلة و قال إذا ضاق الوقت جری مجری الأعمی و العامی،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التقلید و هو الأقوی عندی، لأنه متمکن من الوصول إلی العلم بما کلفه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هل یتصور ضیق الوقت و خوف الفوات فی حق الحاکم أم لا؟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و هو إذا ترافع إلیه مسافران و القافلة سائرة، و متی تشاغل بالاجتهاد فاتهما السفر، فعلی هذا یجوز عند قوم أن یقلد غیره و یحکم به، و قال آخرون لا یجوز، و هو الصحیح عندنا</w:t>
      </w:r>
      <w:r>
        <w:rPr>
          <w:rFonts w:eastAsia="IRNazanin" w:cs="IRNazanin"/>
          <w:color w:val="111111"/>
          <w:sz w:val="28"/>
          <w:szCs w:val="28"/>
          <w:rtl w:val="true"/>
          <w:lang w:bidi="fa-IR"/>
        </w:rPr>
        <w:t>.</w:t>
      </w:r>
    </w:p>
    <w:p>
      <w:pPr>
        <w:pStyle w:val="Heading4"/>
        <w:numPr>
          <w:ilvl w:val="3"/>
          <w:numId w:val="1"/>
        </w:numPr>
        <w:rPr/>
      </w:pPr>
      <w:bookmarkStart w:id="542" w:name="__RefHeading___Toc6041395_3224264995"/>
      <w:bookmarkStart w:id="543" w:name="_Toc229"/>
      <w:bookmarkEnd w:id="542"/>
      <w:r>
        <w:rPr>
          <w:rtl w:val="true"/>
        </w:rPr>
        <w:t>القضاء لا ینعقد لأحد إلا بثلاث شرائط</w:t>
      </w:r>
      <w:bookmarkEnd w:id="54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یکون من أهل العلم و العدالة و الکمال و عند قوم بدل کونه عالما أن یکون من أهل الاجتهاد، و لا یکون عالما حتی یکون عارفا بالکتاب و السنة و الإجماع، و الاختلاف و لسان العرب، و عندهم و القیاس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الکتاب فیحتاج أن یعرف من علومه خمسة أصناف العام و الخاص، و المحکم و المتشابه، و المجمل و المفسر و المطلق و المقید و الناسخ و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العموم و الخصوص لئلا یتعلق بعموم قد دخله التخصیص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اَلْمُشْرِکٰاتِ حَتّٰی یُؤْمِنَّ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عام فی کل مشرکة حرة کانت أو أمة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اَلَّذِینَ أُوتُوا اَلْکِتٰابَ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فی الحرائر فقط فلو تمسک بالعموم غلط و کذلک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أُوتُوا اَلْکِتٰابَ حَتّٰی یُعْطُوا اَلْجِزْیَةَ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فی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المحکم و المتشابه لیقضی بالمحکم دون المتشابه، و المجمل و المفسر لیعمل بالمفسر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غیر مفسر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حِینَ تُمْسُونَ وَ حِینَ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مفسر لأنه فسر الصلاة الخمس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تُمْسُونَ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المغرب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العشاء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تُصْبِحُونَ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تُظْهِرُونَ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المطلق و المقید لیبنی المطلق علی المقید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اِسْتَشْهِدُوا شَهِیدَیْنِ 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مطلق فی العدل و الفاسق،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أَشْهِدُوا ذَوَیْ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بالعدالة فیبنی المطلق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الناسخ و المنسوخ لیقضی بالناسخ دون المنسوخ، کآیة العدة بالحول و الآیة التی تضمنت العدة بالأشهر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السنة فیحتاج أیضا إلی أن یعرف منها خمسة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المتواتر و الآحاد و المرسل و المتصل، و المسند و المنقطع، و العام و الخاص، و 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المتواتر و الآحاد لیعمل بالمتواتر دون الآحاد، و بالمتصل دون المرسل، و المسند ما کان مرفوعا إلی رسول الله، و المنقطع ما کان موقوفا علی صحابی، و العام و الخاص، و الناسخ و المنسوخ لما تقدم فی نص القرآن و فی السنة مجمل و مفسر و مطلق و مقید کما فی الکتاب فیحتاج أن یعرف کل ذلک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الإجماع و الاختلاف لأن الإجماع حجة لئلا یقضی بخلافه و یعرف الاختلاف لیعلم هل قوله موافق لقول بعض الفقهاء أم لا، و یحتاج أن یعرف لسان العرب لأن صاحب الشریعة خاطبنا به، و من راعی القیاس قال لا بد من أن یعرف کیفیة وجوه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لا یلزمه أن یکون عارفا بجمیع الکتاب بل یکفی أن یعرف من ذلک الآیات المحکمة، و قیل إن جمیع ذلک خمسمائة آیة، و ذلک یمکن معرفته، و السنة یکفی أن یعرف ما یتعلق بالأحکام من سنته علیه السلام دون آثاره و أخباره فان جمیع ذلک لا یحیط به أحد علما، و ما قلناه مدون فی الکتب فی أحادیث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الخلاف فهو متداول بین الفقهاء یعرفونه حتی أصاغرهم، و أما لغة العرب فیکفی أن یعرف به ما ذکرناه دون أن یکون عالما بجمیع اللغات، و فی الناس من</w:t>
      </w:r>
      <w:bookmarkStart w:id="544" w:name="pg13012_126679"/>
    </w:p>
    <w:p>
      <w:pPr>
        <w:pStyle w:val="BookText"/>
        <w:rPr/>
      </w:pPr>
      <w:bookmarkEnd w:id="544"/>
      <w:r>
        <w:rPr>
          <w:rFonts w:ascii="IRNazanin" w:hAnsi="IRNazanin" w:eastAsia="IRNazanin"/>
          <w:color w:val="111111"/>
          <w:sz w:val="28"/>
          <w:sz w:val="28"/>
          <w:szCs w:val="28"/>
          <w:rtl w:val="true"/>
          <w:lang w:bidi="fa-IR"/>
        </w:rPr>
        <w:t>أجاز أن یکون القاضی عامیا و یستفتی العلماء و یقضی به، و الأول هو الصحیح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الثانی أن یکون ثقة عدلا فان کان فاسقا لم ینعقد له القضاء إجماعا إلا الأصم فإنه أجاز أن یکون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الثالث أن یکون کاملا فی أمرین کامل الخلقة و الأحکام أما کمال الخلقة فأن یکون بصیرا فان کان أعمی لم ینعقد له القضاء لأنه یحتاج أن یعرف المقر من المنکر، و المدعی من المدعی علیه، و ما یکتبه کاتبه بین یدیه، و إذا کان ضریرا لم یعرف شیئا من ذلک، و إذا لم یعرف لم ینعقد له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کمال الأحکام فأن یکون بالغا عاقلا حرا ذکرا فإن المرأة لا ینعقد لها القضاء بحال، و قال بعضهم یجوز أن تکون المرأة قاضیة و الأول أصح و من أجاز قضاءها قال یجوز فی کل ما یقبل شهادتها فیه، و شهادتها تقبل فی کل شیء إلا فی الحدود و القصاص</w:t>
      </w:r>
      <w:r>
        <w:rPr>
          <w:rFonts w:eastAsia="IRNazanin" w:cs="IRNazanin"/>
          <w:color w:val="111111"/>
          <w:sz w:val="28"/>
          <w:szCs w:val="28"/>
          <w:rtl w:val="true"/>
          <w:lang w:bidi="fa-IR"/>
        </w:rPr>
        <w:t>.</w:t>
      </w:r>
    </w:p>
    <w:p>
      <w:pPr>
        <w:pStyle w:val="Heading4"/>
        <w:numPr>
          <w:ilvl w:val="3"/>
          <w:numId w:val="1"/>
        </w:numPr>
        <w:rPr/>
      </w:pPr>
      <w:bookmarkStart w:id="545" w:name="__RefHeading___Toc6041397_3224264995"/>
      <w:bookmarkStart w:id="546" w:name="_Toc230"/>
      <w:bookmarkEnd w:id="545"/>
      <w:r>
        <w:rPr>
          <w:rtl w:val="true"/>
        </w:rPr>
        <w:t>لا یجوز القضاء بالاستحسان عندنا و لا بالقیاس</w:t>
      </w:r>
      <w:bookmarkEnd w:id="546"/>
    </w:p>
    <w:p>
      <w:pPr>
        <w:pStyle w:val="BookText"/>
        <w:rPr/>
      </w:pPr>
      <w:r>
        <w:rPr>
          <w:rFonts w:ascii="IRNazanin" w:hAnsi="IRNazanin" w:eastAsia="IRNazanin"/>
          <w:color w:val="111111"/>
          <w:sz w:val="28"/>
          <w:sz w:val="28"/>
          <w:szCs w:val="28"/>
          <w:rtl w:val="true"/>
          <w:lang w:bidi="fa-IR"/>
        </w:rPr>
        <w:t>و من أوجب القیاس حکما لم یجز له بالاستحسان، و قال قوم یجوز الاستحسان و قد ذکرناه فی الأصول</w:t>
      </w:r>
      <w:r>
        <w:rPr>
          <w:rFonts w:eastAsia="IRNazanin" w:cs="IRNazanin"/>
          <w:color w:val="111111"/>
          <w:sz w:val="28"/>
          <w:szCs w:val="28"/>
          <w:rtl w:val="true"/>
          <w:lang w:bidi="fa-IR"/>
        </w:rPr>
        <w:t>.</w:t>
      </w:r>
    </w:p>
    <w:p>
      <w:pPr>
        <w:pStyle w:val="Heading4"/>
        <w:numPr>
          <w:ilvl w:val="3"/>
          <w:numId w:val="1"/>
        </w:numPr>
        <w:rPr/>
      </w:pPr>
      <w:bookmarkStart w:id="547" w:name="__RefHeading___Toc6041399_3224264995"/>
      <w:bookmarkStart w:id="548" w:name="_Toc231"/>
      <w:bookmarkEnd w:id="547"/>
      <w:r>
        <w:rPr>
          <w:rtl w:val="true"/>
        </w:rPr>
        <w:t>إذا قضی الحاکم بحکم ثم بان له أنه أخطأ</w:t>
      </w:r>
      <w:bookmarkEnd w:id="54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بان له أن حاکما کان قبله قد أخطأ فیما حکم به وجب علیه أن ینقض حکمه عندنا، و یستأنف الحکم بما علمه حقا لا یسوغ له غیر ذلک، و قال قوم إن بان أنه أخطأ فیما لا یسوغ فیه الاجتهاد مثل أن خالف نص کتاب أو سنة أو إجماعا أو دلیلا لا یحتمل إلا معنی واحدا فإنه ینقض حکمه و یبطله و قال آخرون إن خالف نص کتاب أو سنة لم ینقض حکمه و إن خالف الإجماع نقض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ناقضوا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بالشفعة لجار نقضت حکمه، و هذه مسئلة خلاف و قال محمد إن حکم بالشاهد مع الیمین نقضت حکمه، و قال أبو حنیفة إن حکم بالقرعة بین العبید أو بجواز بیع ما ترک التسمیة علی ذبحه عامدا نقضت حکمه لأنه حکم</w:t>
      </w:r>
      <w:bookmarkStart w:id="549" w:name="pg13012_126680"/>
    </w:p>
    <w:p>
      <w:pPr>
        <w:pStyle w:val="BookText"/>
        <w:rPr/>
      </w:pPr>
      <w:bookmarkEnd w:id="549"/>
      <w:r>
        <w:rPr>
          <w:rFonts w:ascii="IRNazanin" w:hAnsi="IRNazanin" w:eastAsia="IRNazanin"/>
          <w:color w:val="111111"/>
          <w:sz w:val="28"/>
          <w:sz w:val="28"/>
          <w:szCs w:val="28"/>
          <w:rtl w:val="true"/>
          <w:lang w:bidi="fa-IR"/>
        </w:rPr>
        <w:t>بجواز بیع المیتة و إن کان الخطأ فیما لا یسوغ الاجتهاد فیه فإنه لا ینقض حکمه عندهم</w:t>
      </w:r>
      <w:r>
        <w:rPr>
          <w:rFonts w:eastAsia="IRNazanin" w:cs="IRNazanin"/>
          <w:color w:val="111111"/>
          <w:sz w:val="28"/>
          <w:szCs w:val="28"/>
          <w:rtl w:val="true"/>
          <w:lang w:bidi="fa-IR"/>
        </w:rPr>
        <w:t>.</w:t>
      </w:r>
    </w:p>
    <w:p>
      <w:pPr>
        <w:pStyle w:val="Heading4"/>
        <w:numPr>
          <w:ilvl w:val="3"/>
          <w:numId w:val="1"/>
        </w:numPr>
        <w:rPr/>
      </w:pPr>
      <w:bookmarkStart w:id="550" w:name="__RefHeading___Toc6041401_3224264995"/>
      <w:bookmarkStart w:id="551" w:name="_Toc232"/>
      <w:bookmarkEnd w:id="550"/>
      <w:r>
        <w:rPr>
          <w:rtl w:val="true"/>
        </w:rPr>
        <w:t>فأما إن تغیر حکمه قبل أن یحکم باجتهاده الأول</w:t>
      </w:r>
      <w:bookmarkEnd w:id="551"/>
    </w:p>
    <w:p>
      <w:pPr>
        <w:pStyle w:val="BookText"/>
        <w:rPr/>
      </w:pPr>
      <w:r>
        <w:rPr>
          <w:rFonts w:ascii="IRNazanin" w:hAnsi="IRNazanin" w:eastAsia="IRNazanin"/>
          <w:color w:val="111111"/>
          <w:sz w:val="28"/>
          <w:sz w:val="28"/>
          <w:szCs w:val="28"/>
          <w:rtl w:val="true"/>
          <w:lang w:bidi="fa-IR"/>
        </w:rPr>
        <w:t>فإنه یحکم بالثانی و یدع الأول، لأن الأول عنده خطأ فلا یحکم بما یعتقده خطأ، و هکذا قالوا فیمن أشکل علیه جهة القبلة و اجتهد ثم تغیر اجتهاده نظرت، فان کان بعد الصلاة لم ینقض الأول، و إن کان قبل الصلاة عمل علی الثانی، و هکذا لو سمع شهادة شاهدین ثم فسقا فان کان بعد الحکم بشهادتهما لم ینقض حکمه، و إن کان قبل الحکم بشهادتهما لم یحکم بشهادتهما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قلنا ما عندنا فی ذلک و هو أنه متی بان له الخطأ فیما حکم به أو فعله و علم أن الحق فی غیره نقض الأول و استأنف الحکم بما علمه حقا، و کذلک فی جمیع المسائل التی تقدم ذکرها و أشباهها</w:t>
      </w:r>
      <w:r>
        <w:rPr>
          <w:rFonts w:eastAsia="IRNazanin" w:cs="IRNazanin"/>
          <w:color w:val="111111"/>
          <w:sz w:val="28"/>
          <w:szCs w:val="28"/>
          <w:rtl w:val="true"/>
          <w:lang w:bidi="fa-IR"/>
        </w:rPr>
        <w:t>.</w:t>
      </w:r>
    </w:p>
    <w:p>
      <w:pPr>
        <w:pStyle w:val="Heading4"/>
        <w:numPr>
          <w:ilvl w:val="3"/>
          <w:numId w:val="1"/>
        </w:numPr>
        <w:rPr/>
      </w:pPr>
      <w:bookmarkStart w:id="552" w:name="__RefHeading___Toc6041403_3224264995"/>
      <w:bookmarkStart w:id="553" w:name="_Toc233"/>
      <w:bookmarkEnd w:id="552"/>
      <w:r>
        <w:rPr>
          <w:rtl w:val="true"/>
        </w:rPr>
        <w:t>إذا ولی القضاء لم یلزمه أن یتبع حکم من کان قبله عندنا</w:t>
      </w:r>
      <w:bookmarkEnd w:id="55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تبعه جاز، فإن بان أنه حکم بالحق أقره علیه، و إن بان أنه حکم بالباطل نقضه، و إن تحاکم المحکوم علیه و ادعی أنه حکم علیه بالجور لزمه النظر فیه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المخالف لیس علیه أن یتبع حکم من کان قبله لأن الظاهر من حکمه و قضائه أنه وقع موقع الصحة فإن اختار أن یتبعه و ینظر فیه لم یمنع منه، فان کان صوابا لم یعرض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خطأ فیما لا یسوغ فیه الاجتهاد نظرت، فان کان حقا لله کالعتق و الطلاق نقضه و أبطله، لأن له فی حق الله نظرا و إن کان ذلک فی حق آدمی لم یکن النظر فیه من غیر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استعدی إلیه علی حاکم کان قبله لم یحضره حتی یبین ما یستعدی علیه لأجله احتیاطا للمعزول و خوفا علیه من الامتهان و الابتذال، و إن ذکر ما یستعدی علیه لأجله نظرت فان قال لی عنده حق من دین و معاملة و غصب أحضره و سأله، فإن اعترف ألزمه و إن أنکر قضی بینهما، کما یقضی بینه و بین غیره</w:t>
      </w:r>
      <w:r>
        <w:rPr>
          <w:rFonts w:eastAsia="IRNazanin" w:cs="IRNazanin"/>
          <w:color w:val="111111"/>
          <w:sz w:val="28"/>
          <w:szCs w:val="28"/>
          <w:rtl w:val="true"/>
          <w:lang w:bidi="fa-IR"/>
        </w:rPr>
        <w:t>.</w:t>
      </w:r>
      <w:bookmarkStart w:id="554" w:name="pg13012_126681"/>
    </w:p>
    <w:p>
      <w:pPr>
        <w:pStyle w:val="BookText"/>
        <w:rPr/>
      </w:pPr>
      <w:bookmarkEnd w:id="554"/>
      <w:r>
        <w:rPr>
          <w:rFonts w:ascii="IRNazanin" w:hAnsi="IRNazanin" w:eastAsia="IRNazanin"/>
          <w:color w:val="111111"/>
          <w:sz w:val="28"/>
          <w:sz w:val="28"/>
          <w:szCs w:val="28"/>
          <w:rtl w:val="true"/>
          <w:lang w:bidi="fa-IR"/>
        </w:rPr>
        <w:t>و إن قال ارتشی منی علی الأحکام أحضره أیضا لأن الرشوة غصب، و إن قال قضی علی و جار فی الحکم فإنه قضی بفاسقین؛ نظرت فان کان مع المدعی بینة أنه قضی علیه بذلک قضاء ما أحضره و إن لم یکن معه بینة بذلک قال قوم لا یحضره حتی یقیم البینة أنه حکم علیه حکما ما، لأن هذا مما لا یتعذر إقامة البینة علیه لأن الحاکم لا یکاد یحکم إلا و عنده قوم و قال قوم یحضره بغیر بینة لأن الحاکم قد یحکم و لا یحضره أحد و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أحضره سأله عن ذلک فان قال صدق فعلیه الضمان لأنه قد اعترف أنه دفع ماله إلی الغیر بغیر حق، و إن أنکر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قضیت إلا بعدلین فالقول قوله و لا یجب علیه إقامة البینة علی صفة الحکم، و قال بعضهم یجب علیه إقامة البینة أنه حکم بعدلین و هو الأقوی عندی لأنه إذا اعترف بالحکم و نقل المال عنه إلی غیره و هو یدعی ما یزیل الضمان عنه فلا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إن القول قوله، منهم من قال مع الیمین و هو الأقوی عندهم، لأن ما یدعیه المدعی ممکن، و قال بعضهم القول قوله بغیر یمین</w:t>
      </w:r>
      <w:r>
        <w:rPr>
          <w:rFonts w:eastAsia="IRNazanin" w:cs="IRNazanin"/>
          <w:color w:val="111111"/>
          <w:sz w:val="28"/>
          <w:szCs w:val="28"/>
          <w:rtl w:val="true"/>
          <w:lang w:bidi="fa-IR"/>
        </w:rPr>
        <w:t>.</w:t>
      </w:r>
    </w:p>
    <w:p>
      <w:pPr>
        <w:pStyle w:val="Heading4"/>
        <w:numPr>
          <w:ilvl w:val="3"/>
          <w:numId w:val="1"/>
        </w:numPr>
        <w:rPr/>
      </w:pPr>
      <w:bookmarkStart w:id="555" w:name="__RefHeading___Toc6041405_3224264995"/>
      <w:bookmarkStart w:id="556" w:name="_Toc234"/>
      <w:bookmarkEnd w:id="555"/>
      <w:r>
        <w:rPr>
          <w:rtl w:val="true"/>
        </w:rPr>
        <w:t>إذا تحاکم إلیه خصمان لا یعرف لسانهما</w:t>
      </w:r>
      <w:bookmarkEnd w:id="55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شهد عنده شاهد بشیء فلا یعرف لسانه فلا بد من مترجم یترجم عنه لیعرف الحاکم ما یقوله، و الترجمة عند قوم شهادة و یفتقر إلی العدد و العدالة و الحریة و لفظ الشهادة، و قال قوم یقبل فی الترجمة واحد لأنه خبر و لیس بشهادة بدلیل أنه لا یفتقر إلی لفظ الشهادة و الأول أحوط عندنا لأنه مجمع علی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الترجمة شهادة قال ینظر فیما یترجم عنه، فان کان مالا أو ما فی معناه ثبت بشهادة شاهدین، و شاهد و امرأتین، و إن کان مما لا یثبت إلا بشاهدین کالنکاح و النسب و العتق و غیر ذلک، لم یثبت إلا بشاهدین عدلین، و إن کان حد الزنا فأصل الزنا لا یثبت إلا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الإقرار، قال قوم یثبت بشاهدین، لأنه إقرار، و قال آخرون لا یثبت إلا بأربعة لأنه إقرار بفعل، فوجب أن لا یثبت إلا بما ثبت به ذلک الفعل کالإقرار بالقتل</w:t>
      </w:r>
      <w:r>
        <w:rPr>
          <w:rFonts w:eastAsia="IRNazanin" w:cs="IRNazanin"/>
          <w:color w:val="111111"/>
          <w:sz w:val="28"/>
          <w:szCs w:val="28"/>
          <w:rtl w:val="true"/>
          <w:lang w:bidi="fa-IR"/>
        </w:rPr>
        <w:t>.</w:t>
      </w:r>
      <w:bookmarkStart w:id="557" w:name="pg13012_126682"/>
    </w:p>
    <w:p>
      <w:pPr>
        <w:pStyle w:val="Heading4"/>
        <w:numPr>
          <w:ilvl w:val="3"/>
          <w:numId w:val="1"/>
        </w:numPr>
        <w:rPr/>
      </w:pPr>
      <w:bookmarkStart w:id="558" w:name="__RefHeading___Toc6041407_3224264995"/>
      <w:bookmarkStart w:id="559" w:name="_Toc235"/>
      <w:bookmarkEnd w:id="557"/>
      <w:bookmarkEnd w:id="558"/>
      <w:r>
        <w:rPr>
          <w:rtl w:val="true"/>
        </w:rPr>
        <w:t>إذا شهد عند الحاکم شاهدان بحق یکتب حلیة کل واحد منهما و اسمه و نسبه</w:t>
      </w:r>
      <w:bookmarkEnd w:id="55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یرفع فیه إلی موضع لا یشارکه فیه غیره و هو کلام فی کیفیة البحث عن حال الشهود و ینبغی أن یبین أولا وجوب البحث ثم یبین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أنه إذا ادعی عند الحاکم دعوی علی رجل فأنکر المدعی علیه الحق فأتی المدعی بشاهدین لم یخل الحاکم من ثلثة أحوال، إما أن یعرف عدالتهما أو فسقهما أو لا یعرف منهما عدالة و لا فسقا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عرف عدالتهما بأن شهدا عنده قبل هذا فعرف عدالتهما بالبحث عنهما، أو عرفهما لکونهما فی جواره أو نحو هذا، حکم بشهادتهما علی ما یعرفه من عدالتهما و لم یبحث عن حالهما، لأنه قد عرفهما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عرفهما فاسقین فی الظاهر أو فاسقین فی الباطن دون الظاهر لم یحکم بشهادتهما لأنه لا یجوز أن یحکم بشهادة 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یعرفهما بل جهل حالهما و الجهل علی ضربین أحدهما إلا یعرفهما أصلا و الثانی أن یعرف إسلامهما دون عدالتهما لم یحکم بشهادتهما حتی یبحث عن عدالتهما و سواء کان ذلک فی حد أو قصاص أو غیر ذلک من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إن کان ذلک فی قصاص أو حد کما قلنا و إن کان غیر ذلک کالأموال و النکاح و الطلاق و النسب، حکم بشهادتهما بظاهر الحال، و لم یبحث عن عدالتهما بعد أن یعرف إسلامهما، و لا یکتفی بمعرفة إسلامهما بظاهر الدار کما یحکم بإسلام اللقیط بل علی تعرف السبب و هو أن أسلما بأنفسهما أو بإسلام أبویهما أو بإسلام الثانی فإذا عرفهما مسلمین حکم إلا أن یقول المحکوم علیه هما فاسقان فحینئذ لا یحکم حتی یبحث عن حال الشهود، فإذا عرف العدالة حکم، و إذا حکم بشهادتهما بظاهر العدالة عنده نفذ حکمه فلو ثبت أنهما کانا فاسقین حین الحکم بشهادتهما لم ینقض</w:t>
      </w:r>
      <w:bookmarkStart w:id="560" w:name="pg13012_126683"/>
    </w:p>
    <w:p>
      <w:pPr>
        <w:pStyle w:val="BookText"/>
        <w:rPr/>
      </w:pPr>
      <w:bookmarkEnd w:id="560"/>
      <w:r>
        <w:rPr>
          <w:rFonts w:ascii="IRNazanin" w:hAnsi="IRNazanin" w:eastAsia="IRNazanin"/>
          <w:color w:val="111111"/>
          <w:sz w:val="28"/>
          <w:sz w:val="28"/>
          <w:szCs w:val="28"/>
          <w:rtl w:val="true"/>
          <w:lang w:bidi="fa-IR"/>
        </w:rPr>
        <w:t>الحکم و الأول أحوط عندنا، و الثانی یدل علیه روایاتنا، غیر أنه إذا علم أنهما کانا فاسقین حین الشهادة نقض حکمه</w:t>
      </w:r>
      <w:r>
        <w:rPr>
          <w:rFonts w:eastAsia="IRNazanin" w:cs="IRNazanin"/>
          <w:color w:val="111111"/>
          <w:sz w:val="28"/>
          <w:szCs w:val="28"/>
          <w:rtl w:val="true"/>
          <w:lang w:bidi="fa-IR"/>
        </w:rPr>
        <w:t>.</w:t>
      </w:r>
    </w:p>
    <w:p>
      <w:pPr>
        <w:pStyle w:val="Heading4"/>
        <w:numPr>
          <w:ilvl w:val="3"/>
          <w:numId w:val="1"/>
        </w:numPr>
        <w:rPr/>
      </w:pPr>
      <w:bookmarkStart w:id="561" w:name="__RefHeading___Toc6041409_3224264995"/>
      <w:bookmarkStart w:id="562" w:name="_Toc236"/>
      <w:bookmarkEnd w:id="561"/>
      <w:r>
        <w:rPr>
          <w:rtl w:val="true"/>
        </w:rPr>
        <w:t>و أما کیفیة البحث</w:t>
      </w:r>
      <w:bookmarkEnd w:id="56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فنقدم أولا من الذی یبحث عنه و متی یبحث عنه، و جملته أن الشهود ضربان من له شدة عقول یعنی وفور عقل و ضبط و حزم و جودة تحصیل، و من لیس لهم شدة عقول، یعنی هو عاقل إلا أنه لیس بکامل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یکن لهم شدة عقول، فإذا شهد عنده منهم اثنان فی غیر الحدود و أربعة فی الحدود، فینبغی أن یفرقهم و یسئل کل واحد علی حدته، متی شهد، و کیف شهد، و أین شهد، و من کتب أولا؟ و بالمداد کتب أو الحبر؟ و فی أی شهر و فی أی یوم؟ و فی أی وقت منه؟ و فی أی محلة؟ و فی أی دار و أی مکان من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الصفة أو فی البیت أو فی الصحن؟ فإذا سمع ذلک منه یستدعی الآخر و یسأله کما سأل الأول، فإن اختلفا سقطت الشهادة و إن اتفقا علی ذلک یعظهم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 تفرقة الشهود خبر داود النبی صلی الله علیه و آله و خبر دانیال، و قد رواه الخاص 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سبعة خرجوا فی سفر ففقد واحد منهم فجائت امرأته إلی علی علیه السلام و ذکرت ذلک له، فاستدعاهم و سئلهم فأنکروا ففرقهم و أقام کل واحد إلی ساریة، و وکل به من یحفظه ثم استدعی واحدا فسأله فأنکر فقال علی الله أکبر فسمعه الباقون فظنوا أنه قد اعترف، و استدعی واحدا واحدا بعد هذا فاعترفوا، فقال الأول قد أنکرت،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 هؤلاء علیک، فاعترف فقتلهم علی علیه السلام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التفرقة مستحبة، فإذا ثبتوا مع ذلک علی أمر واحد و لم یختلفوا وعظهم،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الزور معصیة تواعد النبی صلی الله علیه و آله علیها، و أن شاهد الزور لا یزول قدماه حتی یتبوء مقعده من النار</w:t>
      </w:r>
      <w:r>
        <w:rPr>
          <w:rFonts w:eastAsia="IRNazanin" w:cs="IRNazanin"/>
          <w:color w:val="111111"/>
          <w:sz w:val="28"/>
          <w:szCs w:val="28"/>
          <w:rtl w:val="true"/>
          <w:lang w:bidi="fa-IR"/>
        </w:rPr>
        <w:t>.</w:t>
      </w:r>
      <w:bookmarkStart w:id="563" w:name="pg13012_126684"/>
    </w:p>
    <w:p>
      <w:pPr>
        <w:pStyle w:val="BookText"/>
        <w:rPr/>
      </w:pPr>
      <w:bookmarkEnd w:id="563"/>
      <w:r>
        <w:rPr>
          <w:rFonts w:ascii="IRNazanin" w:hAnsi="IRNazanin" w:eastAsia="IRNazanin"/>
          <w:color w:val="111111"/>
          <w:sz w:val="28"/>
          <w:sz w:val="28"/>
          <w:szCs w:val="28"/>
          <w:rtl w:val="true"/>
          <w:lang w:bidi="fa-IR"/>
        </w:rPr>
        <w:t>و روی أن رجلین شهدا عند علی علیه السلام علی رجل أنه سرق، فقال المشهود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سرقت، و الله إنهما کذبا علی لتقطع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فوعظهما علیه السلام و اجتمع الناس فذهبا فی الزحام، فطلبا فلم یوجدا، فقال علی علیه السلام لو صدقا لثبتا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وعظهما فان رجعا فلا کلام، و إن أقاما علی الشهادة و قد اتفقا علی الشهادة و لم یختلفا و وعظا فثبتا، فعند ذلک یبحث عن عدالتهما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لهم شدة عقول، فأما إن کان لهم شدة عقول و وفور ضبط و جودة تحصیل، لم یفرقهم و لم یعظهم، لأن فی ذلک نقیصة علیهم و غضاضة منهم، غیر أنه یبحث عنهم، و البحث عن هؤلاء من غیر تفریق و لا عن موعظة، و البحث عن القسم الأول بعد التفریق و 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 کیفیة البحث أن یکتب اسم کل واحد منهم، و کنیته إن کانت له کنیة، و یرفع فی نسبه إلی الموضع الذی لا یشارکه فیه غیره، و یکتب حلیته من لون و قد و طول و قصر، و یذکر منزله الذی یسکنه فی محلة کذا، و یذکر موضع مصلاه و سوقه و دکانه و معاشه من تجارة أو صنعة، لئلا یقع اسم علی اسم، فیعدل الفاسق و یفسق المعدل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ضبط هذا نظرت، فإن أراد الحاکم الشرح و التطویل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القاضی فلان بن فلان بن فلان بن فلان المدعی و أحضر معه فلانا المدعی علیه، فادعی علیه کذا و کذا، فأنکر، فأحضر المدعی 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ما قلنا من ضبطهما بالصفات و إن أحب الاختصار و الإیجاز اقتصر علی ذکر المدعی و المدعی علیه، و ذکر قدر الحق و الشهود</w:t>
      </w:r>
      <w:r>
        <w:rPr>
          <w:rFonts w:eastAsia="IRNazanin" w:cs="IRNazanin"/>
          <w:color w:val="111111"/>
          <w:sz w:val="28"/>
          <w:szCs w:val="28"/>
          <w:rtl w:val="true"/>
          <w:lang w:bidi="fa-IR"/>
        </w:rPr>
        <w:t>.</w:t>
      </w:r>
    </w:p>
    <w:p>
      <w:pPr>
        <w:pStyle w:val="Heading4"/>
        <w:numPr>
          <w:ilvl w:val="3"/>
          <w:numId w:val="1"/>
        </w:numPr>
        <w:rPr/>
      </w:pPr>
      <w:bookmarkStart w:id="564" w:name="__RefHeading___Toc6041411_3224264995"/>
      <w:bookmarkStart w:id="565" w:name="_Toc237"/>
      <w:bookmarkEnd w:id="564"/>
      <w:r>
        <w:rPr>
          <w:rtl w:val="true"/>
        </w:rPr>
        <w:t>أما معرفة المدعی</w:t>
      </w:r>
      <w:bookmarkEnd w:id="56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لئلا یکون ممن لا یقبل شهادة المزکی له، لکونه أباه أو ولده علی الاختلاف فیه، و أما المدعی علیه لئلا یکون عدوه، و أما قدر الحق فلأن فی الناس من یری قبول شهادة الشاهد فی القلیل دون الکثیر، و أما المشهود، فلما مضی و لینظر من الذی یزکیهم؟ فإذا ضبط کل هذا کتبه فی رقاع و دفعها إلی أصحاب</w:t>
      </w:r>
      <w:bookmarkStart w:id="566" w:name="pg13012_126685"/>
    </w:p>
    <w:p>
      <w:pPr>
        <w:pStyle w:val="BookText"/>
        <w:rPr/>
      </w:pPr>
      <w:bookmarkEnd w:id="566"/>
      <w:r>
        <w:rPr>
          <w:rFonts w:ascii="IRNazanin" w:hAnsi="IRNazanin" w:eastAsia="IRNazanin"/>
          <w:color w:val="111111"/>
          <w:sz w:val="28"/>
          <w:sz w:val="28"/>
          <w:szCs w:val="28"/>
          <w:rtl w:val="true"/>
          <w:lang w:bidi="fa-IR"/>
        </w:rPr>
        <w:t>مسائله ان یسئلوا عنه جیران بیته و دکانه و أهل سوقه و مسجده، و یکون المسألة عنه سرا لانه لیس المقصود هتک الشهود، فإذا کان جهرا ربما انکشف علیه ما یفتضح به و لأنه إذا کان جهرا ربما توقف المزکی عن ذکر ما یعرفه فیه حیاء، و مراعاة حق، و لأنه قد یخاف المشهود علیه فیبقی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المسألة یکون سرا، فإنه یعطی کل ذلک إلی صاحب مسائله، و یکتم من کل واحد منه ما دفعه إلی الآخر لئلا یتواطئا علی تزکیة أو جرح بما لا أصل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فالحاکم بالخیار بین أن یطلق هذا إلی أصحاب مسائله و یفوض المسألة إلیهم، و بین أن یبعث کل واحد إلی رجل یعرفه الحاکم من جیرانه و مخالطیه و أهل الخبرة و المعرفة به، فإذا ثبت هذا فالکلام فی کیفیة المسألة یأتی إن شاء الله</w:t>
      </w:r>
      <w:r>
        <w:rPr>
          <w:rFonts w:eastAsia="IRNazanin" w:cs="IRNazanin"/>
          <w:color w:val="111111"/>
          <w:sz w:val="28"/>
          <w:szCs w:val="28"/>
          <w:rtl w:val="true"/>
          <w:lang w:bidi="fa-IR"/>
        </w:rPr>
        <w:t>.</w:t>
      </w:r>
    </w:p>
    <w:p>
      <w:pPr>
        <w:pStyle w:val="Heading4"/>
        <w:numPr>
          <w:ilvl w:val="3"/>
          <w:numId w:val="1"/>
        </w:numPr>
        <w:rPr/>
      </w:pPr>
      <w:bookmarkStart w:id="567" w:name="__RefHeading___Toc6041413_3224264995"/>
      <w:bookmarkStart w:id="568" w:name="_Toc238"/>
      <w:bookmarkEnd w:id="567"/>
      <w:r>
        <w:rPr>
          <w:rtl w:val="true"/>
        </w:rPr>
        <w:t>و ینبغی أن یحرص الحاکم إذا بعث بصاحب مسألة ألا یعرف</w:t>
      </w:r>
      <w:bookmarkEnd w:id="568"/>
    </w:p>
    <w:p>
      <w:pPr>
        <w:pStyle w:val="BookText"/>
        <w:rPr/>
      </w:pPr>
      <w:r>
        <w:rPr>
          <w:rFonts w:ascii="IRNazanin" w:hAnsi="IRNazanin" w:eastAsia="IRNazanin"/>
          <w:color w:val="111111"/>
          <w:sz w:val="28"/>
          <w:sz w:val="28"/>
          <w:szCs w:val="28"/>
          <w:rtl w:val="true"/>
          <w:lang w:bidi="fa-IR"/>
        </w:rPr>
        <w:t>و یکون مجهولا عند المدعی و المدعی علیه و الشاهد، لأن المدعی ربما رشاه لیزکی المجروح و المدعی علیه یرشوه لیجرح المزکی، و الشاهد یرشوه لیثنی علیه و یزکیه</w:t>
      </w:r>
      <w:r>
        <w:rPr>
          <w:rFonts w:eastAsia="IRNazanin" w:cs="IRNazanin"/>
          <w:color w:val="111111"/>
          <w:sz w:val="28"/>
          <w:szCs w:val="28"/>
          <w:rtl w:val="true"/>
          <w:lang w:bidi="fa-IR"/>
        </w:rPr>
        <w:t>.</w:t>
      </w:r>
    </w:p>
    <w:p>
      <w:pPr>
        <w:pStyle w:val="Heading4"/>
        <w:numPr>
          <w:ilvl w:val="3"/>
          <w:numId w:val="1"/>
        </w:numPr>
        <w:rPr/>
      </w:pPr>
      <w:bookmarkStart w:id="569" w:name="__RefHeading___Toc6041415_3224264995"/>
      <w:bookmarkStart w:id="570" w:name="_Toc239"/>
      <w:bookmarkEnd w:id="569"/>
      <w:r>
        <w:rPr>
          <w:rtl w:val="true"/>
        </w:rPr>
        <w:t>و المستحب أن یکون صاحب مسائله جامعا للعفاف فی طعمه</w:t>
      </w:r>
      <w:bookmarkEnd w:id="57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 من لم یتق أکل الحرام لا یتق الکذب و ترک الصدق، و یکون جامعا للعفاف فی نفسه من ترک و فعل کالغضب و المعاصی، لأن من لم یصبر نفسه عن المعاصی لا یوثق بتزکیته و یکون وافر العقل لئلا یخدع، بریئا من الشحناء و المیل إلی قوم دون قوم لأنه یخفی من عدوه حسنا و یذکر قبیحا، و لا یکون من أهل الأهواء فیمیل علی من خالفه، و یخفف عمن وافقه، و لا یکون من أهل اللجاج، و یکون ثقة أمینا فی دینه لأنه موضع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یستعمل فیه أهل الخیانة و لا یقبل التعدیل و الجرح إلا من اثنین و هو أحوط عندنا، و قال بعضهم یجوز أن یقتصر علی واحد لأنه إخبار، و قال بعضهم العدد معتبر فیمن یزکی الشاهدین، و لا یعتبر فی أصحاب مسائله، فإذا عاد إلیه صاحب مسئلته فان جرح توقف فی الشهادة، و إن زکاه بعث الحاکم إلی المسئول عنه، فإذا</w:t>
      </w:r>
      <w:bookmarkStart w:id="571" w:name="pg13012_126686"/>
    </w:p>
    <w:p>
      <w:pPr>
        <w:pStyle w:val="BookText"/>
        <w:rPr/>
      </w:pPr>
      <w:bookmarkEnd w:id="571"/>
      <w:r>
        <w:rPr>
          <w:rFonts w:ascii="IRNazanin" w:hAnsi="IRNazanin" w:eastAsia="IRNazanin"/>
          <w:color w:val="111111"/>
          <w:sz w:val="28"/>
          <w:sz w:val="28"/>
          <w:szCs w:val="28"/>
          <w:rtl w:val="true"/>
          <w:lang w:bidi="fa-IR"/>
        </w:rPr>
        <w:t>زکاه اثنان عمل علی ذلک، و من أجاز تزکیة واحد قال هذا خبر لأنه لا یعتبر فیه لفظ الشهادة، و قال من خالفهم یعتبر لفظ الشهادة و لا یقبل فیه الرسالة و لا یقبل والدا لولده و لا ولدا لوالده و قد قلنا إن عندنا یعتبر لفظ الشهادة لأنه شهادة، و یقبل کل موضع یقبل فیه الشهادة</w:t>
      </w:r>
      <w:r>
        <w:rPr>
          <w:rFonts w:eastAsia="IRNazanin" w:cs="IRNazanin"/>
          <w:color w:val="111111"/>
          <w:sz w:val="28"/>
          <w:szCs w:val="28"/>
          <w:rtl w:val="true"/>
          <w:lang w:bidi="fa-IR"/>
        </w:rPr>
        <w:t>.</w:t>
      </w:r>
    </w:p>
    <w:p>
      <w:pPr>
        <w:pStyle w:val="Heading4"/>
        <w:numPr>
          <w:ilvl w:val="3"/>
          <w:numId w:val="1"/>
        </w:numPr>
        <w:rPr/>
      </w:pPr>
      <w:bookmarkStart w:id="572" w:name="__RefHeading___Toc6041417_3224264995"/>
      <w:bookmarkStart w:id="573" w:name="_Toc240"/>
      <w:bookmarkEnd w:id="572"/>
      <w:r>
        <w:rPr>
          <w:rtl w:val="true"/>
        </w:rPr>
        <w:t>و إذا رجع أصحاب مسائله فشهدا عنده بشیء نظرت</w:t>
      </w:r>
      <w:bookmarkEnd w:id="573"/>
    </w:p>
    <w:p>
      <w:pPr>
        <w:pStyle w:val="BookText"/>
        <w:rPr/>
      </w:pPr>
      <w:r>
        <w:rPr>
          <w:rFonts w:ascii="IRNazanin" w:hAnsi="IRNazanin" w:eastAsia="IRNazanin"/>
          <w:color w:val="111111"/>
          <w:sz w:val="28"/>
          <w:sz w:val="28"/>
          <w:szCs w:val="28"/>
          <w:rtl w:val="true"/>
          <w:lang w:bidi="fa-IR"/>
        </w:rPr>
        <w:t>فان عدلا حکم و أن جرحا وقف و إن اختلفا فجرح أحدهما و عدل الآخر بعث بهما ثانیا و بعث مع کل واحد منهما غیره، فإذا عادوا إلیه نظرت فان تمت شهادة العدالة حکم بها، و إن تمت شهادة الجرح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جرحه اثنان و زکاه اثنان قدم الجرح علی التعدیل لأمرین أحدهما أن من شهد بالجرح معه زیادة لأن الإنسان یظهر الطاعات و یستر المعاصی، فمن شهد بالعدالة شهد بالظاهر، و من جرح عرف الباطن، فکان معه زیادة علی الظاهر، کما قلنا فیمن مات فشهد اثنان أن أخاه وارثه وحده، و شهد آخران أن له أخوین کان الزائد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شهد اثنان أنه مات و خلف هذه الدار علی ورثته، و شهد آخران أنه باعها قبل وفاته، کان من شهد بالبیع قبل الموت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شهد شاهدان أن له علیه ألفا و شهد آخران أنه قضاها کان من شهد بالقضاء أولی لأنه زائد</w:t>
      </w:r>
      <w:r>
        <w:rPr>
          <w:rFonts w:eastAsia="IRNazanin" w:cs="IRNazanin"/>
          <w:color w:val="111111"/>
          <w:sz w:val="28"/>
          <w:szCs w:val="28"/>
          <w:rtl w:val="true"/>
          <w:lang w:bidi="fa-IR"/>
        </w:rPr>
        <w:t>.</w:t>
      </w:r>
    </w:p>
    <w:p>
      <w:pPr>
        <w:pStyle w:val="Heading4"/>
        <w:numPr>
          <w:ilvl w:val="3"/>
          <w:numId w:val="1"/>
        </w:numPr>
        <w:rPr/>
      </w:pPr>
      <w:bookmarkStart w:id="574" w:name="__RefHeading___Toc6041419_3224264995"/>
      <w:bookmarkStart w:id="575" w:name="_Toc241"/>
      <w:bookmarkEnd w:id="574"/>
      <w:r>
        <w:rPr>
          <w:rtl w:val="true"/>
        </w:rPr>
        <w:t>فرع</w:t>
      </w:r>
      <w:r>
        <w:rPr>
          <w:rtl w:val="true"/>
        </w:rPr>
        <w:t xml:space="preserve">: </w:t>
      </w:r>
      <w:r>
        <w:rPr>
          <w:rtl w:val="true"/>
        </w:rPr>
        <w:t>علی هذا لو کانت الزیادة مع المزکی قدم علی الجرح</w:t>
      </w:r>
      <w:bookmarkEnd w:id="57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إذا انتقل عن بلده إلی غیره فشهد اثنان من بلده بالجرح، و اثنان من البلد الذی انتقل إلیه بالعدالة کانت العدالة أولی لأنه قد یترک المعاصی و یستعمل الطاعات، فیعرف هذان ما خفی علی الأولین، و کذلک لو کان البلد واحدا فسافر فزکاه أهل سفره و جرحه أهل بلده کان التزکیة أولی و أصله أنا ننظر إلی الزیادة فنعمل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الأخر أن من شهد بالجرح فهو ناقل، و من شهد بالعدالة أقره علی الأصل کما لو شهد اثنان بألف و آخران بالقضاء کان القضاء أولی لأنه ناقل</w:t>
      </w:r>
      <w:r>
        <w:rPr>
          <w:rFonts w:eastAsia="IRNazanin" w:cs="IRNazanin"/>
          <w:color w:val="111111"/>
          <w:sz w:val="28"/>
          <w:szCs w:val="28"/>
          <w:rtl w:val="true"/>
          <w:lang w:bidi="fa-IR"/>
        </w:rPr>
        <w:t>.</w:t>
      </w:r>
      <w:bookmarkStart w:id="576" w:name="pg13012_126687"/>
    </w:p>
    <w:p>
      <w:pPr>
        <w:pStyle w:val="BookText"/>
        <w:rPr/>
      </w:pPr>
      <w:bookmarkEnd w:id="576"/>
      <w:r>
        <w:rPr>
          <w:rFonts w:ascii="IRNazanin" w:hAnsi="IRNazanin" w:eastAsia="IRNazanin"/>
          <w:color w:val="111111"/>
          <w:sz w:val="28"/>
          <w:sz w:val="28"/>
          <w:szCs w:val="28"/>
          <w:rtl w:val="true"/>
          <w:lang w:bidi="fa-IR"/>
        </w:rPr>
        <w:t>فإذا ثبت أن الجرح مقدم علی التزکیة، فإنه لا یقبل الجرح إلا مفسرا و یقبل التزکیة من غیر تفسیر و قال قوم یقبل الأمران معا مطلقا، و الأول أقوی عندنا لأن الناس یختلفون فیما هو جرح و ما لیس بجرح، فإن أصحاب الشافعی لا یفسقون من شرب النبیذ، و مالک یفسقه، و من نکح المتعة فی الناس من فسقه و عندنا أن ذلک لا یوجب التفسیق بل هو مباح مطلق، فإذا کان کذلک لم یقبل الجرح إلا مفسرا لئلا یجرحه بما هو جرح عنده، و لیس بجرح عند القاضی، و یفارق الجرح التزکیة لأن التزکیة إقرار صفة علی الأصل، فلهذا قبلت من غیر تفسیر، و الجرح إخبار عما حدث من عیوبه و تجدد من معاصیه فبان الفصل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أن بعض أهل العراق کان یتبع علی إسماعیل بن إسحاق القاضی حکوماته فشهد عنده یوما مع آخر، فقال القاضی للمشهود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فی شهودک، فقال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عمن؟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 لأنک تشرب المسکر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اعتقد إباحته و اعتقادی إباحته أعظم من شربی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شهادتی أمس و أنا أشربه و تردها الیوم؟ فقبل شهادته</w:t>
      </w:r>
      <w:r>
        <w:rPr>
          <w:rFonts w:eastAsia="IRNazanin" w:cs="IRNazanin"/>
          <w:color w:val="111111"/>
          <w:sz w:val="28"/>
          <w:szCs w:val="28"/>
          <w:rtl w:val="true"/>
          <w:lang w:bidi="fa-IR"/>
        </w:rPr>
        <w:t>.</w:t>
      </w:r>
    </w:p>
    <w:p>
      <w:pPr>
        <w:pStyle w:val="Heading4"/>
        <w:numPr>
          <w:ilvl w:val="3"/>
          <w:numId w:val="1"/>
        </w:numPr>
        <w:rPr/>
      </w:pPr>
      <w:bookmarkStart w:id="577" w:name="__RefHeading___Toc6041421_3224264995"/>
      <w:bookmarkStart w:id="578" w:name="_Toc242"/>
      <w:bookmarkEnd w:id="577"/>
      <w:r>
        <w:rPr>
          <w:rtl w:val="true"/>
        </w:rPr>
        <w:t>شرب النبیذ و اعتقاد إباحته عندنا فسق یوجب رد الشهادة</w:t>
      </w:r>
      <w:bookmarkEnd w:id="578"/>
    </w:p>
    <w:p>
      <w:pPr>
        <w:pStyle w:val="BookText"/>
        <w:rPr/>
      </w:pPr>
      <w:r>
        <w:rPr>
          <w:rFonts w:ascii="IRNazanin" w:hAnsi="IRNazanin" w:eastAsia="IRNazanin"/>
          <w:color w:val="111111"/>
          <w:sz w:val="28"/>
          <w:sz w:val="28"/>
          <w:szCs w:val="28"/>
          <w:rtl w:val="true"/>
          <w:lang w:bidi="fa-IR"/>
        </w:rPr>
        <w:t>، و إنما حکینا الحکایة لنبین الفرض</w:t>
      </w:r>
      <w:r>
        <w:rPr>
          <w:rFonts w:eastAsia="IRNazanin" w:cs="IRNazanin"/>
          <w:color w:val="111111"/>
          <w:sz w:val="28"/>
          <w:szCs w:val="28"/>
          <w:rtl w:val="true"/>
          <w:lang w:bidi="fa-IR"/>
        </w:rPr>
        <w:t>.</w:t>
      </w:r>
    </w:p>
    <w:p>
      <w:pPr>
        <w:pStyle w:val="Heading4"/>
        <w:numPr>
          <w:ilvl w:val="3"/>
          <w:numId w:val="1"/>
        </w:numPr>
        <w:rPr/>
      </w:pPr>
      <w:bookmarkStart w:id="579" w:name="__RefHeading___Toc6041423_3224264995"/>
      <w:bookmarkStart w:id="580" w:name="_Toc243"/>
      <w:bookmarkEnd w:id="579"/>
      <w:r>
        <w:rPr>
          <w:rtl w:val="true"/>
        </w:rPr>
        <w:t>و لا یقبل صاحب المسألة جرح الشاهد إلا بالسماع أو المشاهدة</w:t>
      </w:r>
      <w:bookmarkEnd w:id="58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ذلک أن شهود القاضی بالجرح و التعدیل أصحاب مسائله یبعث کل واحد منهم لیعرف صفة الشاهد، فإذا عرفها علی صفة تسوغ له الشهادة بها حینئذ یرجع إلی الحاکم و یشهد به عنده فإذا شهد عنده بذلک سمع شهادته و عمل علیها و لا یسأله من أین تشهد بما شهدت، کما یشهد عنده بالطلاق و العتق، فیعمل علی ما شهد به عنده، فلا یسئله من أین علمت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فالمشاهدة أن یشاهده علی ما یفسق به من غصب و زنا و لواط و قتل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السماع علی ضربین أحدهما بتواتر الخبر عنده بذلک و الثانی یشیع ذلک فی الناس فیصیر عالما بذلک، و یسوغ له أن یؤدی الشهادة مطلقا کما یستفیض فی الناس</w:t>
      </w:r>
      <w:bookmarkStart w:id="581" w:name="pg13012_126688"/>
    </w:p>
    <w:p>
      <w:pPr>
        <w:pStyle w:val="BookText"/>
        <w:rPr/>
      </w:pPr>
      <w:bookmarkEnd w:id="581"/>
      <w:r>
        <w:rPr>
          <w:rFonts w:ascii="IRNazanin" w:hAnsi="IRNazanin" w:eastAsia="IRNazanin"/>
          <w:color w:val="111111"/>
          <w:sz w:val="28"/>
          <w:sz w:val="28"/>
          <w:szCs w:val="28"/>
          <w:rtl w:val="true"/>
          <w:lang w:bidi="fa-IR"/>
        </w:rPr>
        <w:t>النسب و الموت و الملک المطلق فیصیر شاهدا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السماع خبر الواحد و العشرة فلا یصیر عالما بذلک، لکنه یشهد عند الحاکم بما سمعه، و یکون ههنا شاهد الفرع و الذی سمع منه شاهد الأصل فیکون حکمه حکم شاهد الفرع و الأصل، فلا یثبت عندنا ما قال الأصل إلا بشاهدین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فان صاحب المسئلة إذا علم الصفة فشهد بها عند الحاکم، فقال زنا فلان و لاط إذا استفسره عن الذی جرحه به، لا یکون قاذفا، سواء أضاف إلیه هذا بلفظ القذف أو بلفظ الشهادة، لأنه لا یقصد إدخال المضرة علیه بإضافة الزنا إلیه و إنما قصد إثبات صفته عند الحاکم لیبنی الحاکم حکمه علیها</w:t>
      </w:r>
      <w:r>
        <w:rPr>
          <w:rFonts w:eastAsia="IRNazanin" w:cs="IRNazanin"/>
          <w:color w:val="111111"/>
          <w:sz w:val="28"/>
          <w:szCs w:val="28"/>
          <w:rtl w:val="true"/>
          <w:lang w:bidi="fa-IR"/>
        </w:rPr>
        <w:t>.</w:t>
      </w:r>
    </w:p>
    <w:p>
      <w:pPr>
        <w:pStyle w:val="Heading4"/>
        <w:numPr>
          <w:ilvl w:val="3"/>
          <w:numId w:val="1"/>
        </w:numPr>
        <w:rPr/>
      </w:pPr>
      <w:bookmarkStart w:id="582" w:name="__RefHeading___Toc6041425_3224264995"/>
      <w:bookmarkStart w:id="583" w:name="_Toc244"/>
      <w:bookmarkEnd w:id="582"/>
      <w:r>
        <w:rPr>
          <w:rtl w:val="true"/>
        </w:rPr>
        <w:t>قال قوم إذا قال المزکی هو عدل کفی ذلک فی التزکیة</w:t>
      </w:r>
      <w:bookmarkEnd w:id="58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أَشْهِدُوا ذَوَیْ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فاقتصر علی العدالة فقط، و منهم من قال لا بد أن یقول عدل علی و لی لأنه بقوله عدل لا یفید العدالة فی کل شیء، و إنما یفید أنه غلب، کقوله صادق لا یفید الصدق فی کل شیء فافتقر إلی قرینة یزیل الاحتمال و یجعله مطلق العدالة مقبول الشهادة فی کل شیء، فیقول عدل علی و لی فلا تبقی هناک ما لا یقبل شهادته فیه و الأول أقوی و هذا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یقبل هذا منه حتی یکون من أهل الخبرة الباطنة و المعرفة المتقادمة أما الخبرة الباطنة فبشیئین أحدهما أن عادة الإنسان أن یستر المعاصی فإذا لم یکن بباطنه خبیرا ربما کان فاسقا فی الباطن، و الثانی إن کان لا یعرف الباطن من حاله کانت معرفته و معرفة الحاکم سواء، لأن کل واحد منهما یعرف الظاهر، فلما قلنا لا بد للحاکم من البحث ثبت أنه یبحث لمعرفة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المعرفة المتقادمة، لأن الإنسان ینتقل من حال إلی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یتوب مدة فیعدل، و ینقض التوبة اخری فیفسق، فإذا لم یتقادم معرفته لم یعرف بنقل حاله، فلهذا قلنا لا بد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قالوا هلا قلتم لا یفتقر إلی ذلک کما لم یفتقر الجرح إلیه؟ قلنا الفصل</w:t>
      </w:r>
      <w:bookmarkStart w:id="584" w:name="pg13012_126689"/>
    </w:p>
    <w:p>
      <w:pPr>
        <w:pStyle w:val="BookText"/>
        <w:rPr/>
      </w:pPr>
      <w:bookmarkEnd w:id="584"/>
      <w:r>
        <w:rPr>
          <w:rFonts w:ascii="IRNazanin" w:hAnsi="IRNazanin" w:eastAsia="IRNazanin"/>
          <w:color w:val="111111"/>
          <w:sz w:val="28"/>
          <w:sz w:val="28"/>
          <w:szCs w:val="28"/>
          <w:rtl w:val="true"/>
          <w:lang w:bidi="fa-IR"/>
        </w:rPr>
        <w:t>بینهما أن الجرح یعرف فی لحظة و هو أن یرتکب ما یفسق به فیسقط شهادته، و لو کان قبل ذلک أعدل الناس، فلهذا لم یفتقر إلی الخبرة المتقدمة، و لیس کذلک التزکیة لأنه لا یکون عدلا بأن یراه فی یومه عدلا لأن العدل من تاب عن المعاصی فطالت مدته فی الطاعات، فإذا لم یکن خبیرا به، فربما لم یسغ أن یشهد بعدالته و هذا إلی صاحب المسئلة أن لا یشهد بالتزکیة حتی یثبت عنده ذلک لمن هو من أهل الخبرة الباطنة و المعرفة المتقادمة</w:t>
      </w:r>
      <w:r>
        <w:rPr>
          <w:rFonts w:eastAsia="IRNazanin" w:cs="IRNazanin"/>
          <w:color w:val="111111"/>
          <w:sz w:val="28"/>
          <w:szCs w:val="28"/>
          <w:rtl w:val="true"/>
          <w:lang w:bidi="fa-IR"/>
        </w:rPr>
        <w:t>.</w:t>
      </w:r>
    </w:p>
    <w:p>
      <w:pPr>
        <w:pStyle w:val="Heading4"/>
        <w:numPr>
          <w:ilvl w:val="3"/>
          <w:numId w:val="1"/>
        </w:numPr>
        <w:rPr/>
      </w:pPr>
      <w:bookmarkStart w:id="585" w:name="__RefHeading___Toc6041427_3224264995"/>
      <w:bookmarkStart w:id="586" w:name="_Toc245"/>
      <w:bookmarkEnd w:id="585"/>
      <w:r>
        <w:rPr>
          <w:rtl w:val="true"/>
        </w:rPr>
        <w:t>قد ذکرنا أن أصحاب مسائله یسئلون عن صفة الشاهد سرا</w:t>
      </w:r>
      <w:bookmarkEnd w:id="586"/>
    </w:p>
    <w:p>
      <w:pPr>
        <w:pStyle w:val="BookText"/>
        <w:rPr/>
      </w:pPr>
      <w:r>
        <w:rPr>
          <w:rFonts w:ascii="IRNazanin" w:hAnsi="IRNazanin" w:eastAsia="IRNazanin"/>
          <w:color w:val="111111"/>
          <w:sz w:val="28"/>
          <w:sz w:val="28"/>
          <w:szCs w:val="28"/>
          <w:rtl w:val="true"/>
          <w:lang w:bidi="fa-IR"/>
        </w:rPr>
        <w:t>، فإذا سأل عنه سرا فزکوه فإذا حضرا للحکم بشهادتهما لم یسئلهما عن عدالتهما، لأنه قد سألهما عنها و شهدا عنده بذلک، لکنه یسئلهما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هما اللذان زکیتماهما و سألتکما عنهما؟ فإذا قالا نعم، حکم بشهادتهما، و إنما قلنا یسئل جهرا بعد السر احتیاطا لئلا یقع اسم علی اسم فیکون المزکا غیر المسئول عنه</w:t>
      </w:r>
      <w:r>
        <w:rPr>
          <w:rFonts w:eastAsia="IRNazanin" w:cs="IRNazanin"/>
          <w:color w:val="111111"/>
          <w:sz w:val="28"/>
          <w:szCs w:val="28"/>
          <w:rtl w:val="true"/>
          <w:lang w:bidi="fa-IR"/>
        </w:rPr>
        <w:t>.</w:t>
      </w:r>
    </w:p>
    <w:p>
      <w:pPr>
        <w:pStyle w:val="Heading4"/>
        <w:numPr>
          <w:ilvl w:val="3"/>
          <w:numId w:val="1"/>
        </w:numPr>
        <w:rPr/>
      </w:pPr>
      <w:bookmarkStart w:id="587" w:name="__RefHeading___Toc6041429_3224264995"/>
      <w:bookmarkStart w:id="588" w:name="_Toc246"/>
      <w:bookmarkEnd w:id="587"/>
      <w:r>
        <w:rPr>
          <w:rtl w:val="true"/>
        </w:rPr>
        <w:t>لا یجوز للحاکم أن یرتب شهودا یسمع شهادتهم دون غیرهم</w:t>
      </w:r>
      <w:bookmarkEnd w:id="58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یدع الناس فکل من شهد عنده فان عرفه و إلا سأل عنه، علی ما قلناه، و قیل أول من رتب شهودا لا یقبل غیرهم إسماعیل بن إسحاق القاضی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ما قلناه، لأن الحاکم إذا رتب قوما فإنما یفعل هذا بمن هو عدل عنده، و غیر من رتبه کذلک مثله أو أعدل منه، فإذا کان الکل سواء لم یجز أن یخص بعضهم بالقبول دون بعض، و لأنه فیه مشقة علی الناس لحاجتهم إلی الشهادة بالحقوق فی کل وقت من نکاح و غصب و قتل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یقبل إلا قوما دون قوم شق 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فیه ضررا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الشاهد إذا علم أنه لا یقبل قول غیره ربما تقاعد فیها حتی یأخذ الرشوة علیها و لأن فیه إبطال الحقوق، فان کل من له حق لا یقدر علی إقامة البینة به من کان مقبول الشهادة راتبا لها دون غیره، فإذا کان کذلک لم یجز ترتیبهم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نمنع أن یقبل قوما دون غیرهم فأما إن رتب قوما قد عرف عدالتهم و</w:t>
      </w:r>
      <w:bookmarkStart w:id="589" w:name="pg13012_126690"/>
    </w:p>
    <w:p>
      <w:pPr>
        <w:pStyle w:val="BookText"/>
        <w:rPr/>
      </w:pPr>
      <w:bookmarkEnd w:id="589"/>
      <w:r>
        <w:rPr>
          <w:rFonts w:ascii="IRNazanin" w:hAnsi="IRNazanin" w:eastAsia="IRNazanin"/>
          <w:color w:val="111111"/>
          <w:sz w:val="28"/>
          <w:sz w:val="28"/>
          <w:szCs w:val="28"/>
          <w:rtl w:val="true"/>
          <w:lang w:bidi="fa-IR"/>
        </w:rPr>
        <w:t>سکن إلیهم یسمع قولهم و یقبل شهادتهم، فإذا شهد بالحق عنده غیرهم یبحث عنهم فإذا زکوا حکم بذلک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عنده اثنان بحق نظرت، فان عرف الفسق وقف، و إن عرف العدالة حکم، و إن خفی الأمر عنده سأل و بحث، فإذا ثبت العدالة حکم، و متی عرف العدالة حکم فیها بعلمه بهما، فإذا لا خلاف أن له أن یقضی بعلمه بالجرح و التعدیل و إنما الخلاف فی القضاء بعلمه فی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عنده العدالة، قال قوم لا یعود إلی البحث و یبنی الأمر علی ما ثبت عنده، لأن الأصل العدالة حتی یظهر الجرح، و قال بعضهم علیه أن یعید البحث کلما مضت مدة أمکن تغیر الحال فیها، لأن العیب یحدث و الأمور تتغیر و لم یحده بحد، و قال بعضهم کلما مضت ستة أشهر،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محدود، و إنما هو علی ما یراه الحاکم و هو الأحوط</w:t>
      </w:r>
      <w:r>
        <w:rPr>
          <w:rFonts w:eastAsia="IRNazanin" w:cs="IRNazanin"/>
          <w:color w:val="111111"/>
          <w:sz w:val="28"/>
          <w:szCs w:val="28"/>
          <w:rtl w:val="true"/>
          <w:lang w:bidi="fa-IR"/>
        </w:rPr>
        <w:t>.</w:t>
      </w:r>
    </w:p>
    <w:p>
      <w:pPr>
        <w:pStyle w:val="Heading4"/>
        <w:numPr>
          <w:ilvl w:val="3"/>
          <w:numId w:val="1"/>
        </w:numPr>
        <w:rPr/>
      </w:pPr>
      <w:bookmarkStart w:id="590" w:name="__RefHeading___Toc6041431_3224264995"/>
      <w:bookmarkStart w:id="591" w:name="_Toc247"/>
      <w:bookmarkEnd w:id="590"/>
      <w:r>
        <w:rPr>
          <w:rtl w:val="true"/>
        </w:rPr>
        <w:t>إذا حضر الغرباء فی بلد عند حاکم فشهد عنده اثنان</w:t>
      </w:r>
      <w:bookmarkEnd w:id="591"/>
    </w:p>
    <w:p>
      <w:pPr>
        <w:pStyle w:val="BookText"/>
        <w:rPr/>
      </w:pPr>
      <w:r>
        <w:rPr>
          <w:rFonts w:ascii="IRNazanin" w:hAnsi="IRNazanin" w:eastAsia="IRNazanin"/>
          <w:color w:val="111111"/>
          <w:sz w:val="28"/>
          <w:sz w:val="28"/>
          <w:szCs w:val="28"/>
          <w:rtl w:val="true"/>
          <w:lang w:bidi="fa-IR"/>
        </w:rPr>
        <w:t>، فان عرف العدالة حکم و إن عرف الفسق وقف، و إن لم یعرف عدالة و لا فسقا بحث، و سواء کان لهما السیماء الحسنة و المنظر الجمیل و ظاهر الصدق أو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عندنا و عند جماعة، و قال بعضهم إذا توسم فیهما العدالة بالمنظر الحسن حکم بشهادتهما من غیر بحث، لأن فی التوقف تعطیل الحقوق</w:t>
      </w:r>
      <w:r>
        <w:rPr>
          <w:rFonts w:eastAsia="IRNazanin" w:cs="IRNazanin"/>
          <w:color w:val="111111"/>
          <w:sz w:val="28"/>
          <w:szCs w:val="28"/>
          <w:rtl w:val="true"/>
          <w:lang w:bidi="fa-IR"/>
        </w:rPr>
        <w:t>.</w:t>
      </w:r>
    </w:p>
    <w:p>
      <w:pPr>
        <w:pStyle w:val="Heading4"/>
        <w:numPr>
          <w:ilvl w:val="3"/>
          <w:numId w:val="1"/>
        </w:numPr>
        <w:rPr/>
      </w:pPr>
      <w:bookmarkStart w:id="592" w:name="__RefHeading___Toc6041433_3224264995"/>
      <w:bookmarkStart w:id="593" w:name="_Toc248"/>
      <w:bookmarkEnd w:id="592"/>
      <w:r>
        <w:rPr>
          <w:rtl w:val="true"/>
        </w:rPr>
        <w:t>و ینبغی للقاضی أن یتخذ کاتبا یکتب بین یدیه</w:t>
      </w:r>
      <w:bookmarkEnd w:id="59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یکتب عنده الإقرار و الإنکار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علیه السلام أنه قال لزید بن ثابت تعرف السریانیة؟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فإنهم یکتبون لی و لا أحب أن یقرأ کتبی کل واحد، فتعلم السریانیة،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فتعلمتها فی نصف شهر، فکنت أقرء بما یرد علیه و أکتب الجواب عنه</w:t>
      </w:r>
      <w:r>
        <w:rPr>
          <w:rFonts w:eastAsia="IRNazanin" w:cs="IRNazanin"/>
          <w:color w:val="111111"/>
          <w:sz w:val="28"/>
          <w:szCs w:val="28"/>
          <w:rtl w:val="true"/>
          <w:lang w:bidi="fa-IR"/>
        </w:rPr>
        <w:t>.</w:t>
      </w:r>
      <w:bookmarkStart w:id="594" w:name="pg13012_126691"/>
    </w:p>
    <w:p>
      <w:pPr>
        <w:pStyle w:val="BookText"/>
        <w:rPr/>
      </w:pPr>
      <w:bookmarkEnd w:id="594"/>
      <w:r>
        <w:rPr>
          <w:rFonts w:ascii="IRNazanin" w:hAnsi="IRNazanin" w:eastAsia="IRNazanin"/>
          <w:color w:val="111111"/>
          <w:sz w:val="28"/>
          <w:sz w:val="28"/>
          <w:szCs w:val="28"/>
          <w:rtl w:val="true"/>
          <w:lang w:bidi="fa-IR"/>
        </w:rPr>
        <w:t>و روی عن ابن عباس أنه قال کان للنبی علیه السلام کاتب یقال له السجل</w:t>
      </w:r>
      <w:r>
        <w:rPr>
          <w:rFonts w:eastAsia="IRNazanin" w:cs="IRNazanin"/>
          <w:color w:val="111111"/>
          <w:sz w:val="28"/>
          <w:szCs w:val="28"/>
          <w:rtl w:val="true"/>
          <w:lang w:bidi="fa-IR"/>
        </w:rPr>
        <w:t>.</w:t>
      </w:r>
    </w:p>
    <w:p>
      <w:pPr>
        <w:pStyle w:val="Heading4"/>
        <w:numPr>
          <w:ilvl w:val="3"/>
          <w:numId w:val="1"/>
        </w:numPr>
        <w:rPr/>
      </w:pPr>
      <w:bookmarkStart w:id="595" w:name="__RefHeading___Toc6041435_3224264995"/>
      <w:bookmarkStart w:id="596" w:name="_Toc249"/>
      <w:bookmarkEnd w:id="595"/>
      <w:r>
        <w:rPr>
          <w:rtl w:val="true"/>
        </w:rPr>
        <w:t>و صفة الکاتب أن یکون عدلا عاقلا و یجتهد أن یکون فقیها نزها عن الطمع</w:t>
      </w:r>
      <w:bookmarkEnd w:id="596"/>
    </w:p>
    <w:p>
      <w:pPr>
        <w:pStyle w:val="BookText"/>
        <w:rPr/>
      </w:pPr>
      <w:r>
        <w:rPr>
          <w:rFonts w:ascii="Amiri" w:hAnsi="Amiri" w:eastAsia="Amiri" w:cs="Amiri"/>
          <w:color w:val="111111"/>
          <w:sz w:val="28"/>
          <w:sz w:val="28"/>
          <w:szCs w:val="28"/>
          <w:rtl w:val="true"/>
          <w:lang w:bidi="ar-SA"/>
        </w:rPr>
        <w:t xml:space="preserve">و اعتبرنا العدالة لأنه موضع عدالة، و اعتبرنا العقل کیلا یخدع، و یکون فقیها لیعرف الألفاظ التی یتعلق الأحکام بها فلا یغیرها، لأن غیر الفقیه لا یفرق بین واجب و جائز، و لیکون أخف علی الحاکم، لأنه یفوض ذلک إلیه و لا یحتاج أن یراعیه فیما یکتبه، و یکون نزها بریئا من الطمع کیلا یرتشی فیغیر، و أقل أحوال العدالة أن یکون حرا مسلما فلا یتخذ عبدا لأنه لیس بعدل، و عندنا یجوز أن یکون عبدا لأنه قد یکون عدلا، و لا یتخذ کافرا بلا خلاف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بِطٰانَةً مِنْ دُونِکُمْ لاٰ یَأْلُونَکُمْ 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کاتب الرجل بطانته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سعید الخدری عن النبی علیه السلام أنه قال ما بحث الله من نبی و لا استخلف من خلیفة إلا کان له بطانتان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بطانة یدعوه إلی الخیر و یحضه علیه، و بطانة یدعوه إلی الشر و یحضه علیه، و المعصوم من عصمه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کاتب الرجل ولیه و صاحب سره و علیه إجماع الصحابة أنه لا یجوز أن یکون کاتب الحاکم و الامام کافرا</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6041437_3224264995"/>
      <w:bookmarkStart w:id="598" w:name="_Toc250"/>
      <w:bookmarkEnd w:id="597"/>
      <w:r>
        <w:rPr>
          <w:rtl w:val="true"/>
        </w:rPr>
        <w:t>و لا ینبغی لقاض و لا وال من ولاة المسلمین أن یتخذ کاتبا ذمیا</w:t>
      </w:r>
      <w:bookmarkEnd w:id="59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یضع الذمی فی موضع یفضل به مسلما، و ینبغی أن یعز المسلمین لئلا یکون لهم حاجة إلی غیر أهل دینهم، و القاضی أقل الخلق فی هذا عذرا، فان کتب له عبده أو فاسق فی حاجة نفسه و ضیعته دون أمر المسلمین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صفة الکاتب، فالحاکم بالخیار بین أن یجلسه بین یدیه لیکتب ما یکتب و هو ینظر إلیه و بین أن یجلسه ناحیة عنه، فإن أجلسه بین یدیه فکتب و هو ینظر إلیه فلا یکاد یقع فیه سهو، و لا غلط، و إن أجلسه ناحیة منه عرفه ما یجری بخطابه لیکتب ذلک</w:t>
      </w:r>
      <w:r>
        <w:rPr>
          <w:rFonts w:eastAsia="IRNazanin" w:cs="IRNazanin"/>
          <w:color w:val="111111"/>
          <w:sz w:val="28"/>
          <w:szCs w:val="28"/>
          <w:rtl w:val="true"/>
          <w:lang w:bidi="fa-IR"/>
        </w:rPr>
        <w:t>.</w:t>
      </w:r>
      <w:bookmarkStart w:id="599" w:name="pg13012_126692"/>
    </w:p>
    <w:p>
      <w:pPr>
        <w:pStyle w:val="Heading4"/>
        <w:numPr>
          <w:ilvl w:val="3"/>
          <w:numId w:val="1"/>
        </w:numPr>
        <w:rPr/>
      </w:pPr>
      <w:bookmarkStart w:id="600" w:name="__RefHeading___Toc6041439_3224264995"/>
      <w:bookmarkStart w:id="601" w:name="_Toc251"/>
      <w:bookmarkEnd w:id="599"/>
      <w:bookmarkEnd w:id="600"/>
      <w:r>
        <w:rPr>
          <w:rtl w:val="true"/>
        </w:rPr>
        <w:t>فان ترافع إلیه نفسان فأقر أحدهما لصاحبه کتب الحاکم المقر منهما</w:t>
      </w:r>
      <w:bookmarkEnd w:id="601"/>
    </w:p>
    <w:p>
      <w:pPr>
        <w:pStyle w:val="BookText"/>
        <w:rPr/>
      </w:pPr>
      <w:r>
        <w:rPr>
          <w:rFonts w:ascii="IRNazanin" w:hAnsi="IRNazanin" w:eastAsia="IRNazanin"/>
          <w:color w:val="111111"/>
          <w:sz w:val="28"/>
          <w:sz w:val="28"/>
          <w:szCs w:val="28"/>
          <w:rtl w:val="true"/>
          <w:lang w:bidi="fa-IR"/>
        </w:rPr>
        <w:t>، و أشهد علی المقر منهما ثم بعث بهما إلی کاتبه، و إنما قلنا یکتب المقر أو یشهد علیه لأنهما إذا قاما إلی الکاتب لا یؤمن أن یختلط المقر منهما فیقول کل واحد منهما أنا المقر له، فإذا خیف هذا احتیط بالکتابة و لا شهاد</w:t>
      </w:r>
      <w:r>
        <w:rPr>
          <w:rFonts w:eastAsia="IRNazanin" w:cs="IRNazanin"/>
          <w:color w:val="111111"/>
          <w:sz w:val="28"/>
          <w:szCs w:val="28"/>
          <w:rtl w:val="true"/>
          <w:lang w:bidi="fa-IR"/>
        </w:rPr>
        <w:t>.</w:t>
      </w:r>
    </w:p>
    <w:p>
      <w:pPr>
        <w:pStyle w:val="Heading4"/>
        <w:numPr>
          <w:ilvl w:val="3"/>
          <w:numId w:val="1"/>
        </w:numPr>
        <w:rPr/>
      </w:pPr>
      <w:bookmarkStart w:id="602" w:name="__RefHeading___Toc6041441_3224264995"/>
      <w:bookmarkStart w:id="603" w:name="_Toc252"/>
      <w:bookmarkEnd w:id="602"/>
      <w:r>
        <w:rPr>
          <w:rtl w:val="true"/>
        </w:rPr>
        <w:t>و ینبغی أن یکون القاسم بین الناس أموالهم فی صفة الکاتب</w:t>
      </w:r>
      <w:bookmarkEnd w:id="603"/>
    </w:p>
    <w:p>
      <w:pPr>
        <w:pStyle w:val="BookText"/>
        <w:rPr/>
      </w:pPr>
      <w:r>
        <w:rPr>
          <w:rFonts w:ascii="IRNazanin" w:hAnsi="IRNazanin" w:eastAsia="IRNazanin"/>
          <w:color w:val="111111"/>
          <w:sz w:val="28"/>
          <w:sz w:val="28"/>
          <w:szCs w:val="28"/>
          <w:rtl w:val="true"/>
          <w:lang w:bidi="fa-IR"/>
        </w:rPr>
        <w:t>عدلا عاقلا و یجتهد أن یکون فقیها نزها عن الطمع، و یکون عدلا کیلا یجور، و عاقلا مستیقظا کیلا ینخدع، و یکون حاسبا لأنه عمله، و به یقسم، فهو کالفقه للحاکم و یفارق الکاتب لأنه لا حاجة به إلی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یکون عارفا بالقیم فان لم یعرف القیم عمل علی قول مقومین یقومان له، فیقسم علی ما یقولان</w:t>
      </w:r>
      <w:r>
        <w:rPr>
          <w:rFonts w:eastAsia="IRNazanin" w:cs="IRNazanin"/>
          <w:color w:val="111111"/>
          <w:sz w:val="28"/>
          <w:szCs w:val="28"/>
          <w:rtl w:val="true"/>
          <w:lang w:bidi="fa-IR"/>
        </w:rPr>
        <w:t>.</w:t>
      </w:r>
    </w:p>
    <w:p>
      <w:pPr>
        <w:pStyle w:val="Heading4"/>
        <w:numPr>
          <w:ilvl w:val="3"/>
          <w:numId w:val="1"/>
        </w:numPr>
        <w:rPr/>
      </w:pPr>
      <w:bookmarkStart w:id="604" w:name="__RefHeading___Toc6041443_3224264995"/>
      <w:bookmarkStart w:id="605" w:name="_Toc253"/>
      <w:bookmarkEnd w:id="604"/>
      <w:r>
        <w:rPr>
          <w:rtl w:val="true"/>
        </w:rPr>
        <w:t>إذا ترافع إلی الحاکم خصمان فادعی أحدهما علی صاحبه حقا لم یخل المدعی علیه من أحد أمرین</w:t>
      </w:r>
      <w:bookmarkEnd w:id="60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یقر أو ینکر، فإن أقر ثبت الحق علیه بإقراره، لأن الإقرار أقوی من البینة، و بالبینة یثبت الحق فالإقرار به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المقر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لی أیها الحاکم بما أقر لی به شاهدین، لزم الحاکم أن یشهد له به، سواء قیل إن الحاکم یقضی بعلمه أو قیل لا یقضی بعلمه، لأنه إن قیل لا یقضی بعلمه فلا بد منه لأن علمه لا یقضی له به، و إذا قیل یقضی له بعلمه فلا بد أیضا منه لأنه قد یعلم ثم ینسی، و یعزل فلا یحکم بقوله بعد عزله، أو یموت فیبطل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سئل المقر له أن یکتب له بذلک محضرا قال قوم یجب، و قال آخرون لا یجب علیه ذلک، فمن قال یجب أو قال لا یجب و أجابه إلی الکتاب فصفته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حضر القاضی فلان بن فلان، و إن کان قاضی الامام قال قاضی عبد الله الامام و إن کان خلیفة قاض قال خلیفة القاضی فلان بن فلان و القاضی فلان قاضی عبد الله الامام علی کذا و کذا، فإذا فرغ من صفة القاضی ذکر المدعی و المدعی علیه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یخلو القاضی من أحد أمرین إما أن یعرفهما أو لا یعرفهما فان کان یعرفهما بأنسابهما و أسمائهما بدأ بالمدعی فقال فلان بن فلان و أحضر معه فلان بن فلان الفلانی و الأولی أن یضبط حلیتهما، فإن أخل بها جاز لأن الاعتماد علی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فادعی علیه کذا و کذا فاعترف له فسأله أن یکتب له محضرا فکتب له فی وقت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الحاکم علی رأس المحضر بعلامته التی یعلم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مننه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یحتاج أن یقول فی هذا المحضر فی مجلس حکمه و قضائه لأن الحق یثبت باعترافه و الاعتراف یصح منه فی مجلس الحکم و فی غیره، و لا یحتاج أن یقول بشهادة فلان و فلان و لا فی آخر المحضر شهدا عندی بذلک لأن الحق یثبت بالاعتراف عنده لا بالشهادة، فإن کتب فیه أقر و شهد علی إقراره شاهدان کان أوکد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الحاکم یعرفهما فأما إن لم یکن یعرفهما کتب علی ما قلناه، غیر أنه یقول فی المدعی حضر رجل ذکر أنه فلان بن فلان الفلانی و أحضر معه رجلا ذکر أنه فلان بن فلان الفلانی و یکون الاعتماد ههنا علی الحلیة، فیذکر الطول و القصر، و یضبط حلیة الوجه من سمرة و شقرة، و صفة الأنف و الفم و الحاجبین و الشعر سبطا أو جعدا و قال ابن جریر إذا لم یعرفهما الحاکم لم یکتب محضرا لأنه قد یستعیر النسب و به قال بعض أصحابنا، و الأول أقوی، لأن المعول علی الحلیة و لا یمکن استعارتها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أنکر، لم یخل من أحد أمرین إما أن یکون مع المدعی بینة أولا بینة معه، فان کان له بینة فالحاکم أولا یسئله أ لک بینة و لا یقول أحضر بینتک بل یسئله، فإذا قال نعم، یقول له إن شئت أقمتها، و لا یقول له أقمها، لأنه أمر، فإذا أقامها لم یلزم الحاکم أن یسمعها حتی یسأله المدعی أن یسمعها، لأنها قد یحضر و لا یری أن یشهد له، فإذا سأل الحاکم استماعها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عنده شیء فلیذکر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یقول الحاکم اشهدا علیه، لأنه أمر بذلک، فإذا شهدا عنده بذلک و سمعها ثبت الحق بشهادتهما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سأله أن یکتب له محضرا بما جری کتب له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حضر القاضی فلان بن فلان قاضی عبد الله الامام علی کذا و کذا فی مجلس حکمه و قضائه فلان بن فلان الفلانی و أحضر معه فلان بن فلان الفلانی فادعی علیه کذا، فأنکر فسأل الحاکم المدعی أ لک بینة فأحضرها و سأله سماع شهادتها ففعل فسأله أن یکتب له محضرا بما جری، فأجابه إلی ذلک فی وقت کذا و یکتب العلامة فی رأس المحضر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 هذا المحضر من ذکر مجلس حکمه و قضائه، و لا بد من ذکر ثبوته بالبینة لأن فیه سماع البینة و البینة لا یسمع إلا فی مجلس الحکم، و یفارق الأول لأن الحق ثبت بالإقرار، و لا یفتقر إلی مجلس الحکم، و لا یکتب فی آخر المحضر شهدوا عندی بذلک، لأن ثبوته عنده بالشهادة یفارق الإقرار، لأنه ثبت به، فلهذا لم یکتب شهدوا عندی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مع المدعی کتاب بحقه، فاما إن کان معه کتاب بحقه و البینة شهدت له بما فی کتابه، فإن اختار الحاکم أن یکتب له محضرا فعل، و إن اختار أن یقصر علی کتابه علم فی أوله و کتب تحت شهادة کل شاهد شهد عندی بذلک فی مجلس حکمی و قضائی، لأن الشهادة لا تسمع إلا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معه بینة فأما إن لم یکن معه بینة فالقول قول المدعی علیه مع یمینه، و لیس له أن یستحلفه لخصمه حتی یسئله أن یستحلفه، لأن الیمین حق له، فلیس له أن یستوفیها له کالدین، فان استحلفه من غیر مسئلة الخصم لم یعتد بها بل یعیدها علیه إذا سأله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فی هذا أن أبا الحسین بن أبی عمر القاضی أول ما جلس للقضاء ارتفع إلیه خصمان فادعی أحدهما علی صاحبه دنانیر و أنکر الآخر، فقال القاضی للمدعی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لک 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فاستحلفه القاضی من غیر مسئلة المدعی، فلما فرغ قال له المدعی ما سألتک أن تستحلفه لی فأمر أبو الحسین أن یعطی الدنانیر من خزانته، لأنه استحیا أن یستحلفه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القول قوله مع یمینه، فاما أن یحلف أو ینکل، فان حلف انفصلت الخصومة، فان سأل الحالف الحاکم أن یکتب له محضرا بما جری کیلا یدعی علیه هذا الحق مرة أخری فعل،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حضر القاضی فلان بن فلان الفلانی قاضی عبد الله الامام علی کذا و کذا فی مجلس حکمه و قضائه فلان بن فلان الفلانی و أحضر معه فلان بن فلان، و ادعی علیه کذا و أنکر، فسأل القاضی المدعی أ لک بینة فلم یکن له بینة، فقال لک یمینه فسأله أن یستحلفه ففعل، و ذلک فی وقت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مجلس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فیه استحلافا، و یعلم فی أوله و لا یعلم فی آخره، لأنه لا شهادة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حلف و إن نکل رد الیمین علی المدعی فان حلف ثبت الحق بیمینه مع نکول المدعی علیه، فان سأله أن یکتب له محضرا بحقه فعل علی ما بیناه و 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الیمین علی المدعی علیه فأنکر و نکل عنها فرد الیمین علی المدعی فحلف و ثبت له الحق فی وقت کذا و یعلم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مجلس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الاستحلاف، و لا یعلم فی آخره، لأنه ما ثبت له الحق بالشهود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المحاضر و لیس فی شیء منها حکم بحق و إنما هی حجة بثبوت الحق، فما افتقر منها إلی ذکر مجلس الحکم و الشهادة فعل، و ما لم یفتقر إلی ذلک ترک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سأل صاحب الحق الحاکم أن یحکم له بما ثبت له عنده فعل ذلک، و قال حکمت لک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ألزمته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أنفذت لک الحکم به، فأما السجل فهو لإنفاذ ما ثبت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فی المحضر و الحکم به له، و هذا هو الفصل بین المحضر و السجل إن المحضر لثبوت الحق، و السجل لانفاذ ما فیه و القضاء 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صفته بسم الله الرحمن الرحیم، هذا ما أشهد القاضی فلان بن فلان قاضی عبد الله الامام علی کذا فی مجلس حکمه و قضائه بموضع کذا و أنه ثبت عنده بشهادة فلان بن فلان و قد عرفهما بما ساغ له قبول شهادتهما عنده علی ما فی کتاب نسخته بسم الله الرحمن الرحیم و ینسخ الکتاب أو المحضر فی أی حکم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 منه قال بعد ذلک فحکم به و أنفذه و أمضاه بعد أن سأله فلان بن فلان أن یحکم له به، و لا یحتاج أن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بمحضر المدعی و المدعی علیه، لأن القضاء علی الغائب جائز عندنا، لکنه إن اختار الاحتراز عن مذهب من منع منه،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حضر من ساغ له الدعوی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صفة المحضر و السجل فمتی طولب الحاکم أن یکتب محضرا و سجلا نظرت، فان لم یکن فی بیت المال کاغذ و لم یحمل له صاحب الحق کاغذا لم یجب علیه أن یکتب له، لأنه لا یجب علی الحاکم أن یحتمل من ماله لأحد الخصمین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 بیت المال کاغذ أو حمل إلیه صاحب الحق الکاغذ قال قوم علیه ذلک لأنها حجة له، فکان علیه إقامتها له کما لو أقر له بالحق فسأله الإشهاد علی إقراره فعل، و قال آخرون لا یجب علیه لأن له بحقه حجة فلا یلزمه أکثر منها، و یفارق الإقرار لأنه لا حجة بحقه له فلهذا کان علیه إقامتها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وجوبا أو استحبابا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نسختین أحدهما یکون فی یدیه و الأخری یجلد فی دیوان الحکم و أیتهما هلکت بانت الأخری عنها، فمن ههنا یجتمع عنده الحجج و الوثائق و قد یجتمع عنده ودائع للناس، فان دیوان الحکم أحرز لها، و کل من حصل له محضر أو سجل کتب علیه محضر فلان، سجل فلان، وثیقة فلان، بکذا و کذا ینجزها فلان</w:t>
      </w:r>
      <w:r>
        <w:rPr>
          <w:rFonts w:eastAsia="IRNazanin" w:cs="IRNazanin"/>
          <w:color w:val="111111"/>
          <w:sz w:val="28"/>
          <w:szCs w:val="28"/>
          <w:rtl w:val="true"/>
          <w:lang w:bidi="fa-IR"/>
        </w:rPr>
        <w:t>.</w:t>
      </w:r>
      <w:bookmarkStart w:id="606" w:name="pg13012_126697"/>
    </w:p>
    <w:p>
      <w:pPr>
        <w:pStyle w:val="BookText"/>
        <w:rPr/>
      </w:pPr>
      <w:bookmarkEnd w:id="606"/>
      <w:r>
        <w:rPr>
          <w:rFonts w:ascii="IRNazanin" w:hAnsi="IRNazanin" w:eastAsia="IRNazanin"/>
          <w:color w:val="111111"/>
          <w:sz w:val="28"/>
          <w:sz w:val="28"/>
          <w:szCs w:val="28"/>
          <w:rtl w:val="true"/>
          <w:lang w:bidi="fa-IR"/>
        </w:rPr>
        <w:t>فان کان عمله واسعا جمع ما اجتمع عنده منها، و شدها فی إصارة واحدة، و کتب علیها قضاء یوم کذا من شهر کذا من سنة کذا، و کذلک یصنع فی کل یوم؟ فإذا مضی أسبوع جمع ما اجتمع عنده، فجعله فی مکان واحد، و إذا مضی شهر جمع کل ذلک و کتب قضاء أسبوع کذا من قضاء شهر کذا، فإذا مضت سنة جمع الکل فی مکان واحد، و کتب علی الجملة قضاء سنة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العمل کثیرا فاما إن کان قلیلا نظر إلی ما حکم به کل یوم فجعله فی قمطر بین یدیه، و ختم علیه بخاتمه و رفعه، و إذا کان من الغد أحضره و جعل فیه ما حصل عنده، فإذا اجتمع قضاء أسبوع أو قضاء شهر جمعه و کتب علیه أسبوع کذا أو شهر کذا، علی ما فصلناه، و انما قلنا یفعل هذا لأنه متی احتاج إلی إخراج شیء لم یتعب فیه، و أخرجه أسرع ما یکون، و لو لم یفعل هذا التفصیل اختلطت الوثائق، و تعذر إخراجها، فلهذا قلنا یحصلها هذا التحصیل</w:t>
      </w:r>
      <w:r>
        <w:rPr>
          <w:rFonts w:eastAsia="IRNazanin" w:cs="IRNazanin"/>
          <w:color w:val="111111"/>
          <w:sz w:val="28"/>
          <w:szCs w:val="28"/>
          <w:rtl w:val="true"/>
          <w:lang w:bidi="fa-IR"/>
        </w:rPr>
        <w:t>.</w:t>
      </w:r>
    </w:p>
    <w:p>
      <w:pPr>
        <w:pStyle w:val="Heading4"/>
        <w:numPr>
          <w:ilvl w:val="3"/>
          <w:numId w:val="1"/>
        </w:numPr>
        <w:rPr/>
      </w:pPr>
      <w:bookmarkStart w:id="607" w:name="__RefHeading___Toc6041445_3224264995"/>
      <w:bookmarkStart w:id="608" w:name="_Toc254"/>
      <w:bookmarkEnd w:id="607"/>
      <w:r>
        <w:rPr>
          <w:rtl w:val="true"/>
        </w:rPr>
        <w:t>قد ذکرنا أن أحدا لا ینعقد له القضاء حتی یجمع فیه ثلاثة أوصاف</w:t>
      </w:r>
      <w:r>
        <w:rPr>
          <w:rtl w:val="true"/>
        </w:rPr>
        <w:t>:</w:t>
      </w:r>
      <w:bookmarkEnd w:id="60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ثقة من أهل العلم، و أن یکون کامل الاحکام و الخلقة، فإذا ثبت هذا فان کان یحسن الکتابة انعقد له القضاء و إن کان لا یحسن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انعقد له القضاء، لأنه ثقة من أهل الاجتهاد، و کونه لا یکتب لا یقدح فیه، لأن النبی صلی الله علیه و آله إمام الأئمة ما کان یکتب، و لم یؤثر ذلک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الکتابة شرط لأنه یحتاج أن یکتب إلی غیره، و أن یکتب غیره إلیه، فإذا کتب بحضرته شاهد ما یکتبه فلا یخفی علیه، و لا یمکنه أن یحرف ما یکتبه، فإذا لم یعرف الکتابة، فأملی علیه ربما کتب ما لا یملیه علیه، و یقرء ما لا یکتب، فلهذا کانت الکتابة شرطا فهو کالأعمی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یفارق النبی علیه و آله السلام من وجهین أحدهما أنه کان مخصوصا بصحابة لا تخونونه و غیره بخلافه و الثانی أن الأمیة فی النبی علیه السلام فضیلة و فی غیره نقیصة لأن النبی علیه السلام کان یخبر عن الله أخبار الأنبیاء، فإذا کان أمیا کان أبلغ لمعجزته، و أدل علی نبوته، لأنه یخبر عن الله تعالی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تَتْلُوا مِنْ قَبْلِهِ مِنْ</w:t>
      </w:r>
      <w:bookmarkStart w:id="609" w:name="pg13012_126698"/>
    </w:p>
    <w:p>
      <w:pPr>
        <w:pStyle w:val="BookText"/>
        <w:rPr/>
      </w:pPr>
      <w:bookmarkEnd w:id="609"/>
      <w:r>
        <w:rPr>
          <w:rFonts w:ascii="Amiri" w:hAnsi="Amiri" w:eastAsia="Amiri" w:cs="Amiri"/>
          <w:color w:val="111111"/>
          <w:sz w:val="28"/>
          <w:sz w:val="28"/>
          <w:szCs w:val="28"/>
          <w:rtl w:val="true"/>
          <w:lang w:bidi="ar-SA"/>
        </w:rPr>
        <w:t>کِتٰابٍ وَ لاٰ تَخُطُّهُ بِیَمِینِکَ إِذاً لاَرْتٰابَ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المبطل یرتاب لو کان یکتب فلهذا کان فضیلة، و لیس کذلک غیره، لأنه إذا لم یکتب کان نقصا فیه فبان الفصل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یقتضیه مذهبنا أن الحاکم یجب أن یکون عالما بالکتابة و النبی علیه و آله السلام عندنا کان یحس الکتابة بعد النبوة، و إنما لم یحسنها قبل البعثة</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6041447_3224264995"/>
      <w:bookmarkStart w:id="611" w:name="_Toc255"/>
      <w:bookmarkEnd w:id="610"/>
      <w:r>
        <w:rPr>
          <w:rtl w:val="true"/>
        </w:rPr>
        <w:t>إذا ارتفع إلیه خصمان فذکر المدعی أن حجته فی دیوان الحکم</w:t>
      </w:r>
      <w:bookmarkEnd w:id="611"/>
    </w:p>
    <w:p>
      <w:pPr>
        <w:pStyle w:val="BookText"/>
        <w:rPr/>
      </w:pPr>
      <w:r>
        <w:rPr>
          <w:rFonts w:ascii="IRNazanin" w:hAnsi="IRNazanin" w:eastAsia="IRNazanin"/>
          <w:color w:val="111111"/>
          <w:sz w:val="28"/>
          <w:sz w:val="28"/>
          <w:szCs w:val="28"/>
          <w:rtl w:val="true"/>
          <w:lang w:bidi="fa-IR"/>
        </w:rPr>
        <w:t xml:space="preserve">فأخرجها الحاکم من دیوان الحکم مختومة بخاتمه مکتوبا بخطه نظرت، فان ذکر أنه حکم بذلک حکم له، و إن لم یذکر ذلک لم یحکم به عندنا و عند جماعة، و قال قوم یعمل علیه و یحکم به و إن لم یذکره لأنه إذا کان بخطه مختوما بخاتمه فلا یکون إلا حکمه و إنما قلنا بالأول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الخط یشبه الخط، و قد یحتال علیه، فیکتب مثل خطه و یوضع فی دیوانه، فربما قضی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لو وجد فی روزنامج أبیه بخط أبیه دینا علی غیره کان له أن یعمل علی خطه و یحلف علی استحقاقه بالخط، هلا قلتم فی الحکم مثله؟ قیل الفصل بینهما أن الشهادة و الحکم لا بد فیهما من علم یعمل علیه، فلهذا لم یعمل علی الخط، و لیس کذلک فی الدین و المعاملة، لأنها مبنیة علی ما یغلب علی ظنه و بالخط یغلب علی ظنه، علی أن عندنا أنه لا یجوز للورثة أن یحلف علی ما یجد خط أبیه به</w:t>
      </w:r>
      <w:r>
        <w:rPr>
          <w:rFonts w:eastAsia="IRNazanin" w:cs="IRNazanin"/>
          <w:color w:val="111111"/>
          <w:sz w:val="28"/>
          <w:szCs w:val="28"/>
          <w:rtl w:val="true"/>
          <w:lang w:bidi="fa-IR"/>
        </w:rPr>
        <w:t>.</w:t>
      </w:r>
    </w:p>
    <w:p>
      <w:pPr>
        <w:pStyle w:val="Heading4"/>
        <w:numPr>
          <w:ilvl w:val="3"/>
          <w:numId w:val="1"/>
        </w:numPr>
        <w:rPr/>
      </w:pPr>
      <w:bookmarkStart w:id="612" w:name="__RefHeading___Toc6041449_3224264995"/>
      <w:bookmarkStart w:id="613" w:name="_Toc256"/>
      <w:bookmarkEnd w:id="612"/>
      <w:r>
        <w:rPr>
          <w:rtl w:val="true"/>
        </w:rPr>
        <w:t>إن ادعی عنده مدع حقا علی غیره فأنکر</w:t>
      </w:r>
      <w:bookmarkEnd w:id="61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 المدعی لی بما ادعیته حجة علیه، لم یخل من ثلثة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یقول أقر لی بالحق، أو حکم لی به علیه حاکم، و أنت حکمت 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أقر لی به نظرت، فإن أقام البینة أنه أقر عندک بالحق قضی به علیه، لأن البینة لو شهدت علی إقراره به فی غیر مجلس الحکم قضی علیه بها، فکذلک إذا کان فی مجلس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له بینة لکن الحاکم ذکر أنه أقر له به، فهل یقضی بعلمه؟ قال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یقضی بعلمه و قال آخرون لا یقضی، و عندنا أن الحاکم إذا کان مأمونا قضی بعلمه، و إن لم یکن کذلک لم یحکم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حکم حاکم به علیه، فالحکم به کالإقرار به، إن أقامت البینة عنده بأن حاکما حکم به علیه أمضاه، و حکم به علیه، لأنها شهادة عنده علی فعل غیره، و إن لم یکن له بینة لکنه علم أن حاکما غیره حکم به علیه فهل یقضی بعلمه بذلک أم لا؟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أنت حکمت به لی علیه، فان ذکر الحاکم ذلک أمضاه، و لیس هذا من القضاء بعلمه لکنه إمضاء قضاء قضی به بعلمه، و حکم قد کان حکم به قبل هذا، فذکره الآن فأمضاه و إن لم یذکره فقامت البینة عنده أنه قد کان حکم به لم یقبل الشهادة علی فعل نفسه عندنا و عند جماعة، و قال قوم یسمع الشهادة علی فعل نفسه و یمضیه، و الأول أقوی لأنه لو شهد بشیء ثم نسیه فقامت البینة عنده أنه شهد به لم یشهد بذلک ما لم یذکره، و لا یرجع إلی قول غیره فی شهادة نفسه، کذلک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فالحاکم إذا لحقه مثل هذا لا یمضیه لأنه لا یعلمه، و لا ینقضه لجواز أن یکون حکم به، بل یؤخره حتی یذکر، فان مات أو عزل فقامت البینة عند غیره بأنه حکم به أمضاه الغیر لأنها شهادة علی حکم غیره، و أما إن علم أنهما شهدا بالزور قطعا إن أمکن ذلک أبطله و نقضه، فان کان مات أو عزل فشهد به شاهدان عند حاکم غیره لم یکن له أن یمضیه، و قال بعضهم بل یقبله و یعمل علیه و الأول أقوی لأن الحاکم کشاهد الأصل، و الشهادة بحکمه کشاهد الفرع، ثم ثبت أن شاهد الفرع لا یقبل شهادته علی شهادة الأصل، إذا کان الأصل منکرا للشهادة فکذلک ههنا</w:t>
      </w:r>
      <w:r>
        <w:rPr>
          <w:rFonts w:eastAsia="IRNazanin" w:cs="IRNazanin"/>
          <w:color w:val="111111"/>
          <w:sz w:val="28"/>
          <w:szCs w:val="28"/>
          <w:rtl w:val="true"/>
          <w:lang w:bidi="fa-IR"/>
        </w:rPr>
        <w:t>.</w:t>
      </w:r>
      <w:bookmarkStart w:id="614" w:name="pg13012_126700"/>
    </w:p>
    <w:p>
      <w:pPr>
        <w:pStyle w:val="Heading3"/>
        <w:numPr>
          <w:ilvl w:val="2"/>
          <w:numId w:val="1"/>
        </w:numPr>
        <w:rPr/>
      </w:pPr>
      <w:bookmarkStart w:id="615" w:name="__RefHeading___Toc6041451_3224264995"/>
      <w:bookmarkStart w:id="616" w:name="_Toc257"/>
      <w:bookmarkEnd w:id="614"/>
      <w:bookmarkEnd w:id="615"/>
      <w:r>
        <w:rPr>
          <w:rtl w:val="true"/>
        </w:rPr>
        <w:t>فصل فی کتاب قاض الی قاض</w:t>
      </w:r>
      <w:bookmarkEnd w:id="616"/>
    </w:p>
    <w:p>
      <w:pPr>
        <w:pStyle w:val="Heading4"/>
        <w:numPr>
          <w:ilvl w:val="3"/>
          <w:numId w:val="1"/>
        </w:numPr>
        <w:rPr/>
      </w:pPr>
      <w:bookmarkStart w:id="617" w:name="__RefHeading___Toc6041453_3224264995"/>
      <w:bookmarkStart w:id="618" w:name="_Toc258"/>
      <w:bookmarkEnd w:id="617"/>
      <w:r>
        <w:rPr>
          <w:rtl w:val="true"/>
        </w:rPr>
        <w:t>اشاره</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جوازه و دلیل رده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أصحابنا أنه لا یقبل کتاب قاض إلی قاض و لا یعمل به، و أجاز المخالفون ذلک، قالوا یقبل کتاب قاض إلی قاض و إلی الأمین و کتاب الأمین إلی القاضی و الأمین لقوله تعالی فی قصة سلیمن و بلقیس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یٰا أَیُّهَا اَلْمَلَأُ إِنِّی أُلْقِیَ إِلَیَّ کِتٰابٌ کَرِیمٌ إِنَّهُ مِنْ سُلَیْمٰانَ وَ إِنَّهُ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إلیها سلیمان و کانت کافرة یدعوها إلی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أهل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البدأة ببسم الله الرحمن الرحیم، لا یقدم علیه غیره فقدم سلیمان ههنا ذکره علی التسمیة،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سُلَیْمٰانَ وَ إِنَّهُ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المکتوب إلیها کانت کافرة، فخاف سلیمن أن تتکلم بما لا ینبغی فیعود إلیه لا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الضحاک بن سفیان قال أمرنی رسول الله صلی الله علیه و آله علی قوم من العرب و کتب معی کتابا فأمرنی فیه أن أورث امرأة أشیم الضبائی من دیة زوجها فعمل به عمر، و کان لا یورث المرأة من دیة زوجها حتی روی له الضحاک بن سفیان ذلک، فصار إلیه و عمل به، و کان یورثها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عبد الله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کتاب رسول الله صلی الله علیه و آله قبل وفاته بشهر أن لا تنتفعوا من المیتة بإهاب و لا 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النبی علیه و آله السلام جهز جیشا و أمر علیهم عبد الله بن رواحة و أعطاه کتابا مختوما و قال لا تفضه حتی تبلغ موضع کذا و کذا، فإذا بلغت ففضه و اعمل بما فیه، ففضضته و عملت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رسول الله صلی الله علیه و آله إلی القیاصرة و الأکاسرة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قیصر ملک الروم بسم الله الرحمن الرحیم من محمد بن عبد الله إلی عظیم الروم یٰا أَهْلَ اَلْکِتٰابِ تَعٰالَوْا إِلیٰ</w:t>
      </w:r>
      <w:bookmarkStart w:id="619" w:name="pg13012_126701"/>
    </w:p>
    <w:p>
      <w:pPr>
        <w:pStyle w:val="BookText"/>
        <w:rPr/>
      </w:pPr>
      <w:bookmarkEnd w:id="619"/>
      <w:r>
        <w:rPr>
          <w:rFonts w:ascii="IRNazanin" w:hAnsi="IRNazanin" w:eastAsia="IRNazanin"/>
          <w:color w:val="111111"/>
          <w:sz w:val="28"/>
          <w:sz w:val="28"/>
          <w:szCs w:val="28"/>
          <w:rtl w:val="true"/>
          <w:lang w:bidi="fa-IR"/>
        </w:rPr>
        <w:t xml:space="preserve">کَلِمَةٍ سَوٰاءٍ بَیْنَنٰا وَ 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فلما وصل الکتاب إلیه قام قائما و وضعه علی رأسه و استدعی مسکا فوضعه فیه، فبلغ رسول الله صلی الله علیه و آله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إلی ملک الفرس 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محمد بن عبد الله إلی کسری بن هرمز إن أسلموا تسلموا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الکتاب إلیه أخذه و مزقه و بلغ ذلک رسول الله صلی الله علیه و آله فقال تمزق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الشعبی نقلت کتب رسول الله صلی الله علیه و آله علی أربعة أضرب و استقرت علی الرابعة کان یکتب فی أول کتابه بسمک اللهم ثم یکتب بعده ما أراد علی عادة الجاهلیة، ثم نزل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مَجْرٰاهٰا وَ مُرْسٰاهٰا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بسم الله، فلما نزل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اَللّٰهَ أَوِ اُدْعُوا اَلرَّحْمٰنَ أَیًّا مٰا تَدْعُوا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قوله إِنَّهُ مِنْ سُلَیْمٰانَ وَ إِنَّهُ بِسْمِ اَللّٰهِ اَلرَّحْمٰنِ اَلرَّحِیمِ ، کتب بسم الله الرحمن الرحیم، فاستقر الأمر علیه إلی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أن علیه إجماع الأعصار لأنه لم یزل الصحابة و التابعون و من بعدهم عصرا بعد عصر یکتب بعضهم إلی بعض و لأن بالناس حاجة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لیس فیه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کتب النبی علیه و آله السلام فإنما عمل علیها لأنها کانت معلومة و هی حجة لأن قوله حجة، و إنما الخلاف فیمن لیس بمعصوم و لا یدری هل هو کتابه أم لا، هل یعمل به أم لا؟ فأما کتبه إلی کسری و قیصر فإنه دعاهم فیها إلی الله و الإقرار بنبوته، و ذلک علیه دلیل غیر الکتاب، و لا خلاف عندنا أنه لا یقبل فیه کتاب قاض إلی قاض، و الإجماع غیر مسلم لأنا نخالف فیه</w:t>
      </w:r>
      <w:r>
        <w:rPr>
          <w:rFonts w:eastAsia="IRNazanin" w:cs="IRNazanin"/>
          <w:color w:val="111111"/>
          <w:sz w:val="28"/>
          <w:szCs w:val="28"/>
          <w:rtl w:val="true"/>
          <w:lang w:bidi="fa-IR"/>
        </w:rPr>
        <w:t>.</w:t>
      </w:r>
    </w:p>
    <w:p>
      <w:pPr>
        <w:pStyle w:val="Heading4"/>
        <w:numPr>
          <w:ilvl w:val="3"/>
          <w:numId w:val="1"/>
        </w:numPr>
        <w:rPr/>
      </w:pPr>
      <w:bookmarkStart w:id="620" w:name="__RefHeading___Toc6041455_3224264995"/>
      <w:bookmarkStart w:id="621" w:name="_Toc259"/>
      <w:bookmarkEnd w:id="620"/>
      <w:r>
        <w:rPr>
          <w:rtl w:val="true"/>
        </w:rPr>
        <w:t>فمن أجاز ذلک أجاز کتاب قاضی مصر إلی قاضی قریة</w:t>
      </w:r>
      <w:bookmarkEnd w:id="62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قاضی قریة إلی قاضی قریة، و قاضی مصر إلی قاضی قریة، و قاضی قریة إلی قاضی مصر، لأن أحدا لا یولی القضاء إلا و هو ثقة مأمون، و إذا کان کذلک لم یختلف باختلاف موضع ولایته، فإذا ثبت فکتب قاض إلی قاض کتابا لم یجز أن یحکم بما فیه و لا یمضیه حتی یثبت عنده بالبینات أنه کتاب فلان إلیه، سواء وصل مختوما أو غیر مختوم، و قال قوم إذا وصل مختوما حکم به و أمضاه</w:t>
      </w:r>
      <w:r>
        <w:rPr>
          <w:rFonts w:eastAsia="IRNazanin" w:cs="IRNazanin"/>
          <w:color w:val="111111"/>
          <w:sz w:val="28"/>
          <w:szCs w:val="28"/>
          <w:rtl w:val="true"/>
          <w:lang w:bidi="fa-IR"/>
        </w:rPr>
        <w:t>.</w:t>
      </w:r>
      <w:bookmarkStart w:id="622" w:name="pg13012_126702"/>
    </w:p>
    <w:p>
      <w:pPr>
        <w:pStyle w:val="BookText"/>
        <w:rPr/>
      </w:pPr>
      <w:bookmarkEnd w:id="622"/>
      <w:r>
        <w:rPr>
          <w:rFonts w:ascii="IRNazanin" w:hAnsi="IRNazanin" w:eastAsia="IRNazanin"/>
          <w:color w:val="111111"/>
          <w:sz w:val="28"/>
          <w:sz w:val="28"/>
          <w:szCs w:val="28"/>
          <w:rtl w:val="true"/>
          <w:lang w:bidi="fa-IR"/>
        </w:rPr>
        <w:t>فإذا ثبت أنه لا یقبل و لا یعمل علیه إلا بالشهادة،</w:t>
      </w:r>
    </w:p>
    <w:p>
      <w:pPr>
        <w:pStyle w:val="Heading4"/>
        <w:numPr>
          <w:ilvl w:val="3"/>
          <w:numId w:val="1"/>
        </w:numPr>
        <w:rPr/>
      </w:pPr>
      <w:bookmarkStart w:id="623" w:name="__RefHeading___Toc6041457_3224264995"/>
      <w:bookmarkStart w:id="624" w:name="_Toc260"/>
      <w:bookmarkEnd w:id="623"/>
      <w:r>
        <w:rPr>
          <w:rtl w:val="true"/>
        </w:rPr>
        <w:t>فالکلام فی فصلین فی کیفیة التحمل و کیفیة الأداء</w:t>
      </w:r>
      <w:r>
        <w:rPr>
          <w:rtl w:val="true"/>
        </w:rPr>
        <w:t>:</w:t>
      </w:r>
      <w:bookmarkEnd w:id="62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التحمل فإذا کتب القاضی کتابه استدعی بالشهود و قرأه هو علیهم أو دفعه إلی ثقة یقرأه علیهم، فإذا قرأه الغیر علیهما فالأولی أن یطلعا فیما یقرأه لئلا یقع فیه تصحیف أو غلط و تغییر، و لیس بشرط لأنه لا یقرأه إلا ثقة، فإذا قرأه علیهما أو قرءه الآخر فعلیه أن یقول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کتابی إلی فلان و الاحتیاط أن یقول لهما هذا کتابی إلی فلان، و قد أشهدتکما علی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تحملا علیه الشهادة نظرت، فان کان قلیلا یضبطانه اعتمدا علی الحفظ و الضبط و إن کان کثیرا لا یمکنهما ضبطه کتب کل واحد منهما نسخة منه یتذکر بها ما شهد به، و قبضا الکتاب قبل أن یغیبا عنه، فإذا وصل الکتاب معهما إلیه قرأه الحاکم أو غیره علی الحاکم و علیهما، فإذا سمعاه قالا هذا کتاب فلان إلیک و لا بد أن یقولا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أشهدنا علی نفسه بما فیه لأنه قد یکون کتابة إلیه و لکن غیر الذی أشهدهما علی نفسه بما فیه، و سواء وصل الکتاب مختوما أو غیر مختوم معنونا أو غیر معنون الباب واحد فان الاعتماد علی شهادتهما لا علی الخط و الختم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امتحی الکتاب نظرت فان ضبطا ما فیه لم یضر و إن لم یضبطا ما فیه لم یعمل علیه، فقد ثبت أنه لا بد من تحمل الشهادة و أدائها علی ما فصلناه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إن کتب الکتاب فأدرجه و ختمه ثم استدعی بهما فقال هذا کتابی قد أشهدتکما علی نفسی بما فیه لم یجز، و لا یصح هذا التحمل و لا یعمل علیه ما لم یقرأ علیهما، و قال بعضهم إذا ختمه بختمه و عنونه جاز أن یتحمل الشهادة علیه مدرجا یشهدهما أنه کتابه إلی فلان، فإذا وصل الکتاب شهدا عنده أنه کتاب فلان إلیه فیقرأه و یعمل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 هذا غلط لأنه تحمل شهادة علی ما فی کتاب مدرج، فإذا لم یعلما ما فیه لم یصح التحمل کالشهادة فی الاملاک و فی الوصایا، فإنه لو أوصی بوصیة و أدرج</w:t>
      </w:r>
      <w:bookmarkStart w:id="625" w:name="pg13012_126703"/>
    </w:p>
    <w:p>
      <w:pPr>
        <w:pStyle w:val="BookText"/>
        <w:rPr/>
      </w:pPr>
      <w:bookmarkEnd w:id="625"/>
      <w:r>
        <w:rPr>
          <w:rFonts w:ascii="IRNazanin" w:hAnsi="IRNazanin" w:eastAsia="IRNazanin"/>
          <w:color w:val="111111"/>
          <w:sz w:val="28"/>
          <w:sz w:val="28"/>
          <w:szCs w:val="28"/>
          <w:rtl w:val="true"/>
          <w:lang w:bidi="fa-IR"/>
        </w:rPr>
        <w:t>الکتاب و أظهر الشهود مکان الشهادة و قال قد أوصیت بما أردته فی هذا الکتاب، و لست اختار أن یقف أحد علی حالی و ترکتی قد أشهدتکما علی ما فیه، لم یصح هذا التحمل بلا خلاف، فکذلک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فی التحمل و الأداء،</w:t>
      </w:r>
    </w:p>
    <w:p>
      <w:pPr>
        <w:pStyle w:val="Heading4"/>
        <w:numPr>
          <w:ilvl w:val="3"/>
          <w:numId w:val="1"/>
        </w:numPr>
        <w:rPr/>
      </w:pPr>
      <w:bookmarkStart w:id="626" w:name="__RefHeading___Toc6041459_3224264995"/>
      <w:bookmarkStart w:id="627" w:name="_Toc261"/>
      <w:bookmarkEnd w:id="626"/>
      <w:r>
        <w:rPr>
          <w:rtl w:val="true"/>
        </w:rPr>
        <w:t>فأما الکلام فیما یکتب الحکم به</w:t>
      </w:r>
      <w:bookmarkEnd w:id="62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نظرت فان حضره خصمان فحکم علی أحدهما بحق فی ذمته ففر المحکوم علیه، فسأل المحکوم له أن یکتب له بذلک کتابا کتب له بلا خلاف، لأنه قضاء علی حاضر، و قد أقر بعد أن قضی به علیه، فیکتب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أقامت البینة علیه بالحق فهرب قبل أن یحکم علیه أو حضر فادعی حقا علی غائب و أقام به بینة کان له أن یقضی علیه و هو غائب، و هذا قضاء علی غائب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قضی علیه فسأله أن یکتب له بذلک کتابا إلی قاض آخر جاز و لا فصل فی هذا الفصل و فی الذی قبله بین أن یکون بین الکاتب و المکتوب إلیه مسافة بعیدة أو قریبة فی بلد کانا أو فی بلدین، لأنه نقل حکم إلی حاکم بما 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إن قامت البینة عنده بالحق و ثبت عنده و لم یحکم به، فقال له اکتب لی بما حصل عندک، کتب له شهدا عندی له بکذا و کذا لیکون المکتوب إلیه هو الذی یقضی به الحق، و لا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عندی بشهادتهما، لأن قوله ثبت عندی حکم بشهادتهما فیکتب بالقدر الذی حصل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یکتب فی هذا الفصل حتی یکون بینه و بین المکتوب إلیه مسافة یجوز قبول الشهادة فیها علی الشهادة لأنها شهادة علی شهادة، فاعتبرنا فی ذلک ما نعتبره فی الشهادة علی الشهادة، و یفارق الفصلین قبله لأنه نقل حکم قد حکم به إلی حاکم فلا یعتبر فیه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نظرت فیما شهدا به، فان کان الحق دینا کتب به إلیه و إذا وصل الکتاب إلیه عمل به و قضی علیه و ألزمه الخروج من حقه و إن کان الحق عینا نظرت فان کان عینا لا تختلط بغیرها کعبد مشهور للسلطان أو فرس مشهور أو ثوب</w:t>
      </w:r>
      <w:bookmarkStart w:id="628" w:name="pg13012_126704"/>
    </w:p>
    <w:p>
      <w:pPr>
        <w:pStyle w:val="BookText"/>
        <w:rPr/>
      </w:pPr>
      <w:bookmarkEnd w:id="628"/>
      <w:r>
        <w:rPr>
          <w:rFonts w:ascii="IRNazanin" w:hAnsi="IRNazanin" w:eastAsia="IRNazanin"/>
          <w:color w:val="111111"/>
          <w:sz w:val="28"/>
          <w:sz w:val="28"/>
          <w:szCs w:val="28"/>
          <w:rtl w:val="true"/>
          <w:lang w:bidi="fa-IR"/>
        </w:rPr>
        <w:t>مشهور لا نظیر له أو ضیعة أو دار کتب إلیه بذلک، و إذا وصل الکتاب عمل به و حکم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عینا تختلط بغیرها کثوب له مثل لکنه ضبط بالصفات فهل یکتب به أم لا؟ قال قوم لا یکتب و هو أصحهما عندهم لأنه قد یشبه الثوب الثوب فلا یدری هل هو الذی شهد به عنده أم لا، و قال بعضهم یکتب به إلیه و یضبط العین بصفاتها فإذا کان عبدا فوصل إلیه الکتاب دفع العبد إلی المدعی و ختم فی رقبته بالرصاص، و بعث به إلی الکاتب و کفله من الذی دفعه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وصل إلیه نظرت فان کان هو الثوب بعینه سلمه إلیه و أقر یده علیه، و إن لم یکن هو الثوب کان علی الکفالة به، و علیه رده إلی المکتوب إلیه، و علیه جمیع مؤنته و لا یزول الضمان حتی یرده إلی من قبضه منه، و علیه اجرة مثله مدة کونه عنده لأنه قبضه بغیر حق</w:t>
      </w:r>
      <w:r>
        <w:rPr>
          <w:rFonts w:eastAsia="IRNazanin" w:cs="IRNazanin"/>
          <w:color w:val="111111"/>
          <w:sz w:val="28"/>
          <w:szCs w:val="28"/>
          <w:rtl w:val="true"/>
          <w:lang w:bidi="fa-IR"/>
        </w:rPr>
        <w:t>.</w:t>
      </w:r>
    </w:p>
    <w:p>
      <w:pPr>
        <w:pStyle w:val="Heading4"/>
        <w:numPr>
          <w:ilvl w:val="3"/>
          <w:numId w:val="1"/>
        </w:numPr>
        <w:rPr/>
      </w:pPr>
      <w:bookmarkStart w:id="629" w:name="__RefHeading___Toc6041461_3224264995"/>
      <w:bookmarkStart w:id="630" w:name="_Toc262"/>
      <w:bookmarkEnd w:id="629"/>
      <w:r>
        <w:rPr>
          <w:rtl w:val="true"/>
        </w:rPr>
        <w:t>و لا یقبل شهادة النساء فی کتاب قاض إلی قاض</w:t>
      </w:r>
      <w:bookmarkEnd w:id="630"/>
    </w:p>
    <w:p>
      <w:pPr>
        <w:pStyle w:val="BookText"/>
        <w:rPr/>
      </w:pPr>
      <w:r>
        <w:rPr>
          <w:rFonts w:ascii="IRNazanin" w:hAnsi="IRNazanin" w:eastAsia="IRNazanin"/>
          <w:color w:val="111111"/>
          <w:sz w:val="28"/>
          <w:sz w:val="28"/>
          <w:szCs w:val="28"/>
          <w:rtl w:val="true"/>
          <w:lang w:bidi="fa-IR"/>
        </w:rPr>
        <w:t>لأن شهادة النساء یقبلن فیما کان مالا أو المقصود به المآل، و لا یطلع علیه الرجال کالولادة و الاستهلال و العیوب تحت الثیاب و الرضاع عندهم، و لیس ههنا واحد منها، و لأنها بمنزلة شهادة علی شهادة، و لا مدخل لهن فی الشهادة علی الشهادة</w:t>
      </w:r>
      <w:r>
        <w:rPr>
          <w:rFonts w:eastAsia="IRNazanin" w:cs="IRNazanin"/>
          <w:color w:val="111111"/>
          <w:sz w:val="28"/>
          <w:szCs w:val="28"/>
          <w:rtl w:val="true"/>
          <w:lang w:bidi="fa-IR"/>
        </w:rPr>
        <w:t>.</w:t>
      </w:r>
    </w:p>
    <w:p>
      <w:pPr>
        <w:pStyle w:val="Heading4"/>
        <w:numPr>
          <w:ilvl w:val="3"/>
          <w:numId w:val="1"/>
        </w:numPr>
        <w:rPr/>
      </w:pPr>
      <w:bookmarkStart w:id="631" w:name="__RefHeading___Toc6041463_3224264995"/>
      <w:bookmarkStart w:id="632" w:name="_Toc263"/>
      <w:bookmarkEnd w:id="631"/>
      <w:r>
        <w:rPr>
          <w:rtl w:val="true"/>
        </w:rPr>
        <w:t>إذا کتب قاض إلی قاض کتابا و أشهد علی نفسه بذلک فتغیرت حال الکاتب</w:t>
      </w:r>
      <w:bookmarkEnd w:id="63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یخل من أحد أمرین إما أن یتغیر حاله بموت أو عزل أو بفسق، فان کان تغیر حاله بموت أو بعزل لم یقدح ذلک فی کتابه، سواء تغیر ذلک قبل خروج الکتاب من یده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إذا تغیر حاله سقط حکم کتابه إلی المکتوب الیه و قال بعضهم إن تغیرت حاله قبل خروجه من یده سقط حکمه، و إن کان بعد خروجه من یده لم یسقط حکم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تغیرت حاله بفسق نظرت فان کان الفسق بعد أن وصل کتابه و قبله المکتوب إلیه و عمل به و حکم فلا یقدح ذلک فیه، لأنه فسق بعد حصول الحکم و إن کان الفسق قبل أن یحکم المکتوب إلیه به لم یقبله و لم یحکم به، لأنه بمنزلة شاهد</w:t>
      </w:r>
      <w:bookmarkStart w:id="633" w:name="pg13012_126705"/>
    </w:p>
    <w:p>
      <w:pPr>
        <w:pStyle w:val="BookText"/>
        <w:rPr/>
      </w:pPr>
      <w:bookmarkEnd w:id="633"/>
      <w:r>
        <w:rPr>
          <w:rFonts w:ascii="IRNazanin" w:hAnsi="IRNazanin" w:eastAsia="IRNazanin"/>
          <w:color w:val="111111"/>
          <w:sz w:val="28"/>
          <w:sz w:val="28"/>
          <w:szCs w:val="28"/>
          <w:rtl w:val="true"/>
          <w:lang w:bidi="fa-IR"/>
        </w:rPr>
        <w:t>الأصل إذا فسق قبل أن یقیم شاهد الفرع الشهادة فإنهما لا یقیمان کذلک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تغیرت حال الکاتب</w:t>
      </w:r>
    </w:p>
    <w:p>
      <w:pPr>
        <w:pStyle w:val="Heading4"/>
        <w:numPr>
          <w:ilvl w:val="3"/>
          <w:numId w:val="1"/>
        </w:numPr>
        <w:rPr/>
      </w:pPr>
      <w:bookmarkStart w:id="634" w:name="__RefHeading___Toc6041465_3224264995"/>
      <w:bookmarkStart w:id="635" w:name="_Toc264"/>
      <w:bookmarkEnd w:id="634"/>
      <w:r>
        <w:rPr>
          <w:rtl w:val="true"/>
        </w:rPr>
        <w:t>فأما إذا تغیرت حال المکتوب إلیه بموت أو بفسق أو عزل و قام غیره مقامه</w:t>
      </w:r>
      <w:bookmarkEnd w:id="63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فوصل الکتاب إلی من قد قام مقامه فإنه یقبله و یعمل به، و قال قوم لا یعمل به غیر المکتوب إلیه لأن المکتوب إلیه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و هو الأصل فیه أن الکاتب إذا کتب و أشهد علی نفسه بما کتب فهو أصل، و الذی تحمل الشهادة علی کتابه فرع له، فهو کالأصل و إن لم یکن أصلا فی الحقیقة، و قال من 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فرع و الأصل من شهد عنده هذا الکلام إذا کان کل واحد منهما قاضیا من قبل الإمام، أو من قبل قاض من قبل الامام، و إن لم یکن أحدهما من قبل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إن کان الکاتب قد کتب إلی من هو من قبله لم یخل الکاتب من أحد أمرین إما أن یکون هو الإمام أو غیره، فان کان الکاتب هو الامام فتغیرت حال الامام بموت أو عزل فإذا وصل کتابه إلی خلیفته عمل به و حکم بما فیه، لأن من ولاه الامام لا ینعزل بموت الامام و لا یتغیر حاله لأنه إذا ولاه فإنما ولاه ناظرا للمسلمین فینعقد له القضاء و لا یملک الامام عزله ما دام ناظرا علی السداد، و إذا کان ناظرا للمسلمین لم ینعزل بموت الإمام، لأنه لیس من قبل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مذهبنا أن الامام إذا مات ینعزل النائبون عنه إلا أن یقرهم الإمام القائم مقامه فأما بالعزل أو الفسق فلا یصح علی مذهبنا لکونه معصوما، و إن کانت هذه الفروع ساقطة عنا لما بیناه من أنه لا یجوز کتاب قاض إلی 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الکاتب غیر الامام و هو قاض کتب إلی خلیفته کتابا ثم مات الکاتب أو عزل ثم وصل الکتاب إلی خلیفته قال قوم یعمل به کما لو کان الکاتب هو الامام، و قال آخرون لا یعمل به و هو الأقوی عندهم لأنه إذا مات انعزل بموته بدلیل أن له عزله متی شاء، و یفارق الإمام لأنه لو أراد عزله لم یکن له فکذلک لا ینعزل بموته، و القاضی لو أراد عزل من هو من قبله کان له، فکذلک إذا مات انعزل بموته</w:t>
      </w:r>
      <w:r>
        <w:rPr>
          <w:rFonts w:eastAsia="IRNazanin" w:cs="IRNazanin"/>
          <w:color w:val="111111"/>
          <w:sz w:val="28"/>
          <w:szCs w:val="28"/>
          <w:rtl w:val="true"/>
          <w:lang w:bidi="fa-IR"/>
        </w:rPr>
        <w:t>.</w:t>
      </w:r>
      <w:bookmarkStart w:id="636" w:name="pg13012_126706"/>
    </w:p>
    <w:p>
      <w:pPr>
        <w:pStyle w:val="BookText"/>
        <w:rPr/>
      </w:pPr>
      <w:bookmarkEnd w:id="636"/>
      <w:r>
        <w:rPr>
          <w:rFonts w:ascii="IRNazanin" w:hAnsi="IRNazanin" w:eastAsia="IRNazanin"/>
          <w:color w:val="111111"/>
          <w:sz w:val="28"/>
          <w:sz w:val="28"/>
          <w:szCs w:val="28"/>
          <w:rtl w:val="true"/>
          <w:lang w:bidi="fa-IR"/>
        </w:rPr>
        <w:t>هذا إذا کان المکتوب إلیه فی موضع ولایته، و أما إن لم یکن فی موضع ولایته، مثل إن کان قاضی الکوفة بالبصرة فوصل إلیه کتاب بالبصرة، لم یعمل به لأنه فی غیر موضع الولایة کالعامی بدلیل أنه لا یصح أن یکتب کتابا من ذلک المکان بحکم و لا بشهادته و لو ترافع إلیه خصمان من أهل ولایته لم یکن له النظر بینهما و لو ترافعا إلی حاکم فی موضع ولایته حکم بینهما و إن کانا من أهل ولایة غیره، فالاعتبار بمکان الولایة لا بأهل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الحاکم إذا کان فی موضع ولایته فکل من ترافع إلیه حکم بینهما من أی موضع کانوا، و إذا لم یکن فی موضع ولایته حیث حصل کان حینئذ علی ما جعل إلیه و کذلک لو أراد أن یولی حاکما من قبله لم ینعقد له القضاء إلا أن یولیه فی موضع ولایته و جملته أنه فی غیر موضع ولایته کالعامی لا یتصرف تصرف القضاة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اجتمع قاضیان فی غیر بلد ولایتهما مثل أن اجتمع قاضی بغداد و قاضی الکوفة بالبصرة، فهما کالعامیین، فإذا أخبر أحدهما صاحبه بحکم حکم به أو بشهادة ثبت عنده، کان وجود هذا و عدمه سواء لا یعمل أحدهما علی قول غیره، بل یکونان کشاهدین أخبر أحدهما صاحبه بما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اجتمعا فی ولایة أحدهما مثل أن اجتمع قاضی الکوفة و قاضی البصرة بالبصرة و أخبر کل واحد منهما صاحبه بخبر فما أخبر به قاضی الکوفة لا یعمل به قاضی البصرة لأن الأخبار منه فی غیر موضع ولایته، و إن کان المخبر قاضی البصرة صار قاضی الکوفة عالما بذلک لأنه قد أخبره به قاض فی موضع ولایته، و کأنه قد علم بالشیء بعد التولیة فی غیر موضع ولایته، فإذا عاد قاضی الکوفة إلی الکوفة صار عالما بذلک، فهل له أن یقضی بعلمه؟ فیه قولان</w:t>
      </w:r>
      <w:r>
        <w:rPr>
          <w:rFonts w:eastAsia="IRNazanin" w:cs="IRNazanin"/>
          <w:color w:val="111111"/>
          <w:sz w:val="28"/>
          <w:szCs w:val="28"/>
          <w:rtl w:val="true"/>
          <w:lang w:bidi="fa-IR"/>
        </w:rPr>
        <w:t>.</w:t>
      </w:r>
    </w:p>
    <w:p>
      <w:pPr>
        <w:pStyle w:val="Heading4"/>
        <w:numPr>
          <w:ilvl w:val="3"/>
          <w:numId w:val="1"/>
        </w:numPr>
        <w:rPr/>
      </w:pPr>
      <w:bookmarkStart w:id="637" w:name="__RefHeading___Toc6041467_3224264995"/>
      <w:bookmarkStart w:id="638" w:name="_Toc265"/>
      <w:bookmarkEnd w:id="637"/>
      <w:r>
        <w:rPr>
          <w:rtl w:val="true"/>
        </w:rPr>
        <w:t>إذا کتب الحاکم کتابا إلی حاکم فنسی اسم نفسه أو نسی العنوان</w:t>
      </w:r>
      <w:bookmarkEnd w:id="63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یضر ذلک إذا کان الشهود یضبطون ما شهدوا به لأن المعول علی ما یشهدون به دون الکتاب، فلو ضاع الکتاب فأقاموا الشهادة حکم بها من غیر کتاب</w:t>
      </w:r>
      <w:r>
        <w:rPr>
          <w:rFonts w:eastAsia="IRNazanin" w:cs="IRNazanin"/>
          <w:color w:val="111111"/>
          <w:sz w:val="28"/>
          <w:szCs w:val="28"/>
          <w:rtl w:val="true"/>
          <w:lang w:bidi="fa-IR"/>
        </w:rPr>
        <w:t>.</w:t>
      </w:r>
      <w:bookmarkStart w:id="639" w:name="pg13012_126707"/>
    </w:p>
    <w:p>
      <w:pPr>
        <w:pStyle w:val="Heading4"/>
        <w:numPr>
          <w:ilvl w:val="3"/>
          <w:numId w:val="1"/>
        </w:numPr>
        <w:rPr/>
      </w:pPr>
      <w:bookmarkStart w:id="640" w:name="__RefHeading___Toc6041469_3224264995"/>
      <w:bookmarkStart w:id="641" w:name="_Toc266"/>
      <w:bookmarkEnd w:id="639"/>
      <w:bookmarkEnd w:id="640"/>
      <w:r>
        <w:rPr>
          <w:rtl w:val="true"/>
        </w:rPr>
        <w:t>إذا حضر عند الحاکم رجل فادعی علی غائب حقا</w:t>
      </w:r>
      <w:bookmarkEnd w:id="64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الحاکم دعواه لأنه یحتمل ما یدعیه، فإن أقام بینة سمعها الحاکم و کتب بما سمع بلا خلاف، لأن بالناس حاجة إلی ذلک لأنه یتعذر علیه أن یسافر بالبینة لتشهد له فی ذلک البلد، و إن خرج وحده لم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سمعها فسأل المدعی القاضی أن یقضی له علی الغائب بما ثبت عنده، کان له أن یقضی علیه خلافا لمن خالف فیه، و إنما یقضی بشرطین عدالة الشهود مع یمین المدعی، أما العدالة فلا بد منها فان عرفهما عدلین و إلا بحث، فإذا عرفهما عمل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شهد له عدلان استحلفه لجواز أن یکون قد قبض الحق و لا علم بذلک الشهود، فلهذا یستحلف مع بینته، و هکذا کل من أقام البینة علی من لا یعبر عن نفسه لم یحکم الحاکم حتی یستحلفه مع بینته، و هو القضاء علی الصبی و المیت و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صفة الیمین أن یحلف ما قبضت هذا الحق، و لا شیئا منه، و لا بریء لی منه، و لا من شیء منه، و إن حقی لثابت علیه إلی الیوم، هذا هو الأحوط، فإن اقتصر علی أن یحلف أن حقه لثابت أجزأه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حلفه و حکم له علی الغائب لم یخل من أحد أمرین إما أن یقدر الحاکم علی استیفاء الحق أو لا یقدر، فان قدر نظرت فان کان الحق عینا قائمة کالدار و الدابة و الثوب أعطاه حقه، و إن کان دینا نظرت فان کان فی ماله من جنس الدین قضاه منه و إن لم یکن من جنسه باعه الحاکم بجنس الدین و أعطاه من جنس حقه کما یفعل فی الحاضر إذا ثبت الحق علیه، إن أعطاه؛ و إلا کلفه البیع، فان لم یفعل عزره فان لم یفعل باع القاضی علیه ماله فی ذمته، کذلک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یقدر الحاکم أن یعطیه حقه و سأل المحکوم له القاضی أن یکتب له کتابا بما حکم له، فقدم المحکوم علیه قبل کتب الکتاب علیه أو بعده، الباب واحد فالحاکم یحضره و یعرفه أن فلانا ادعی علیک کذا و کذا، و أقام البینة به و حلفته و حکمت له علیک بالحق فان اعترف به فلا کلام غیر أنه یکلفه الإقباض، و إن أنکر الحق لم یلتفت إلیه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 قد قبضه حقه قال له أقم البینة فان لم یأت بها کلفناه الخروج منه فان قال فاستحلفوه لی أنه ما قبضه منی قلنا قد استحلفناه لک، فان قال فلی بینة بالقضاء أو بجرح الشهود شهود، أجل ثلاثا فان أتی بذلک و إلا کلف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قدم فأما إن لم یقدم و سأله کتب الکتاب بما ثبت عنده إلی الحاکم کتب له کتابا و صفة الکتاب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حضرنی فلان بن فلان فادعی علی فلان بن فلان و یرفع فی نسبه إلی الموضع الذی لا یشارکه غیره فیه، و یذکر القبیلة و الصناعة، فإنه أقوی فی بابه، و أبعد فی الاحتیاط و الاشتراک، فسمعت دعواه و أتی ببینة فشهدت له بما یدعیه فلان و فلان، و استحلفته و حکمت له بالحق، و یعطیه الکتاب و یشهد علی نفسه علی ما فصلناه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قدم إلی ذلک البلد سلم الکتاب إلی الحاکم فإذا ثبت عنده استدعاه الحاکم فان اعترف بالحق کلفه الخروج منه، و إن أنکر عرفه الحاکم أنه قد حکم علیه به فان قال قضیته لم یقبل منه إلا بالبینة و إن قال فاحلفوه لی أنه ما قبض، قلنا قد استحلفناه فان قال فلی بینة بالقضاء أو بجرح الشهود أجل ثلثا فأن أتی بذلک و إلا کلف الخروج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أقر المدعی علیه بأنه هو المکتوب علیه، فاما إن أنکر أن یکون هو و قال لست هذا المذکور، فالقول قوله مع یمینه إلا أن یقیم المحکوم له البینة أنه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أقام البینة أنه هو أو قال ابتداء أنا هو، الباب واحد، و لکنا فرضنا أنه قال أنا هو، غیر أن المحکوم علیه غیری، و هو فلان، فإنه سمیی و بهذه الصفات نظرت فی البلد فان لم یکن سواه بهذه الصفات قلنا له الظاهر أنه أنت و لا أحد حکم به علیه غیرک فیحکم 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وجد فی البلد بهذه الصفة لم یخل من أحد أمرین إما أن یکون ذلک الغیر حیا أو میتا، فان کان حیا أحضره و عرفه القصة، فإن قال صدق، و أنا الذی علیه الحق کلف الخروج منه، و إن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حق علی قلنا للمحکوم له أ لک بینة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تفرق بین الرجلین؟ فإن أقام البینة حکمنا له، و إن لم یقم کتب المکتوب إلیه إلی الکاتب کتابا و عرفه ما وقع من الاشکال لیحضر شهوده و یذکر مزیة لأحدهما یتمیز بها عن صاحبه، فان وجد الحاکم مزیة کتب بها إلیه و حکم علیه و إن لم یجد مزیة لأحدهما وقف الأمر حتی ینکشف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حیا و أما إن کان من هو بهذه الصفة میتا لم یخل من أحد أمرین إما أن یکون قد عاصر المحکوم له أو لم یعاصر، فان لم یکن عاصره قلنا للمحکوم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ههنا سواک من علیه الحق، و إن کان قد عاصره و یمکن أن یکون عامله نظرت، فان کان الحکم وقع قبل وفاة المیت فالحکم کما لو لم یکن میتا فالإشکال قائم و إن کان الحکم بعد وفاة المیت فعلی وجهین أحدهما یقف الحکم لوقوع الاشکال فیه حتی یزول، و الثانی یکون الحی هو المحکوم علیه، لأن الظاهر أن الحکم انصرف إلی الحی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هذا فکل موضع کلف الخروج من الحق فقال المحکوم علیه للحاکم اکتب لی محضرا بما جری حذرا أن یلقانی هذا المحکوم له فی تلک البلدة فیطالبنی بالحق مرة أخری قال قوم علیه أن یکتب له حذرا مما قاله و یستوفی منه الحق ثانیا و قال آخرون لیس علیه أن یکتب له لأن الحاکم إنما یکتب بتثبیت حکم أو بحکم حکم به، و لم یفعل شیئا من هذا، و قولهم لا یأمن غلط، بل یأمن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قضاه الحق کان علی القابض أن یشهد علی نفسه بقبضه، لأنه حق یثبت له بالبینة، و لیس له قبضه حتی یشهد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کل من کان علیه حق فامتنع من إقباضه حتی یشهد القابض علی نفسه بالقبض، فهل یجب ذلک علیه أم لا؟ قد ذکرناه فی الوکالة و نذکره ههنا و هو أنک تنظر فیه، فان کان الحق ثبت علیه بغیر بینة لم یجب علی القابض الإشهاد، لأن الأصل براءة ذمته و متی طولب بالحق حلف و کان بارا، و إن کان الحق ثبت علیه بالبینة لم یجب علیه إقباضه حتی یشهد القابض علی نفسه بقبضه حذرا أن یطلبه مرة أخری</w:t>
      </w:r>
      <w:r>
        <w:rPr>
          <w:rFonts w:eastAsia="IRNazanin" w:cs="IRNazanin"/>
          <w:color w:val="111111"/>
          <w:sz w:val="28"/>
          <w:szCs w:val="28"/>
          <w:rtl w:val="true"/>
          <w:lang w:bidi="fa-IR"/>
        </w:rPr>
        <w:t>.</w:t>
      </w:r>
      <w:bookmarkStart w:id="642" w:name="pg13012_126710"/>
    </w:p>
    <w:p>
      <w:pPr>
        <w:pStyle w:val="Heading4"/>
        <w:numPr>
          <w:ilvl w:val="3"/>
          <w:numId w:val="1"/>
        </w:numPr>
        <w:rPr/>
      </w:pPr>
      <w:bookmarkStart w:id="643" w:name="__RefHeading___Toc6041471_3224264995"/>
      <w:bookmarkStart w:id="644" w:name="_Toc267"/>
      <w:bookmarkEnd w:id="642"/>
      <w:bookmarkEnd w:id="643"/>
      <w:r>
        <w:rPr>
          <w:rtl w:val="true"/>
        </w:rPr>
        <w:t>و کل موضع قضی الحق و کان علیه به کتاب عند القابض بحقه لم یجب علی القابض تسلیم الکتاب إلیه</w:t>
      </w:r>
      <w:bookmarkEnd w:id="64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ملکه، و لأنه لا یأمن أن یخرج ما قبضه مستحقا فیحتاج أن یرجع بالبدل علی الأصل، فان لم یکن معه حجة وقف حقه و هکذا قولنا فی المشتری للعقار إذا شهد علی البائع بالبیع و طالبه بکتاب الأصل لم یجب علیه أن یعطیه، لأنه حجته عند الدرک علی ما فصلناه</w:t>
      </w:r>
      <w:r>
        <w:rPr>
          <w:rFonts w:eastAsia="IRNazanin" w:cs="IRNazanin"/>
          <w:color w:val="111111"/>
          <w:sz w:val="28"/>
          <w:szCs w:val="28"/>
          <w:rtl w:val="true"/>
          <w:lang w:bidi="fa-IR"/>
        </w:rPr>
        <w:t>.</w:t>
      </w:r>
      <w:bookmarkStart w:id="645" w:name="pg13012_126711"/>
    </w:p>
    <w:p>
      <w:pPr>
        <w:pStyle w:val="Heading3"/>
        <w:numPr>
          <w:ilvl w:val="2"/>
          <w:numId w:val="1"/>
        </w:numPr>
        <w:rPr/>
      </w:pPr>
      <w:bookmarkStart w:id="646" w:name="__RefHeading___Toc6041473_3224264995"/>
      <w:bookmarkStart w:id="647" w:name="_Toc268"/>
      <w:bookmarkEnd w:id="645"/>
      <w:bookmarkEnd w:id="646"/>
      <w:r>
        <w:rPr>
          <w:rtl w:val="true"/>
        </w:rPr>
        <w:t>فصل فی ذکر القاسم</w:t>
      </w:r>
      <w:bookmarkEnd w:id="647"/>
    </w:p>
    <w:p>
      <w:pPr>
        <w:pStyle w:val="Heading4"/>
        <w:numPr>
          <w:ilvl w:val="3"/>
          <w:numId w:val="1"/>
        </w:numPr>
        <w:rPr/>
      </w:pPr>
      <w:bookmarkStart w:id="648" w:name="__RefHeading___Toc6041475_3224264995"/>
      <w:bookmarkStart w:id="649" w:name="_Toc269"/>
      <w:bookmarkEnd w:id="648"/>
      <w:r>
        <w:rPr>
          <w:rtl w:val="true"/>
        </w:rPr>
        <w:t>اشاره</w:t>
      </w:r>
      <w:bookmarkEnd w:id="6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مقاسم خیبر و غنائم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مجمع بن حارثة أن النبی صلی الله علیه و آله قسم خیبر علی ثمانیة عشر سهما و قد روی أنه قسمها علی ستة و ثلثین سهما و لا تناقض فیه لأن النبی علیه السلام فتح نصف خیبر عنوة و نصفها صلحا فما فتحه عنوة فخمسة لأهل الخمس و أربعة أخماسه للغانمین عندهم، و عندنا لجمیع المسلمین، و ما فتحه صلحا فعندنا هو لرسول الله خاصة و عندهم هو فیئ یکون لرسول الله صلی الله علیه و آله ینفق منه علی نفسه و عیاله و هذا مثل ما عندنا فمن روی قسمها علی ثمانیة عشر سهما أراد ما فتحه عنوة و من روی علی ستة و ثلثین سهما أراد الکل نصفها فیئ و نصفها 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النبی علیه السلام قسم غنائم بدر بشعب من شعاب الصفراء قریة من بدر، و روت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اختصم إلی رسول الله صلی الله علیه و آله رجلان فی مواریث و ذکر الحدیث إلی أن قال کل واحد منهما لصاحبه قد وهبت حقی منک، فقال النبی اقتسما و اسهما، و لیحل کل واحد منکما صاحبه، فدل ذلک علی جواز القسمة و علیه إجماع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کان لعلی علیه السلام قاسم یقال له عبد الله بن یحیی، و کان رزقه من بیت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صفات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جواز القسمة فالقاسم یفتقر إلی الصفات التی یفتقر إلیها کاتب الحاکم، و هو أن یکون عدلا و العدل هو البالغ العاقل الحر الثقة، فإن کان عبدا أو مدبرا قال قوم لم یجز، لأنه لیس بعدل، و عندنا هو عدل فلا یمتنع أن یکون قاسما، و لا بد أن یکون حاسبا لأن عمله بالحساب، فهو فی القاسم کالفقه فی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القاسم من قبل الحاکم لزمت قسمته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ثبت هذا نظرت فان نصبه الحاکم للقسمة فإذا عدل السهام و أقرع کانت القرعة حکما یلزم القسمة به، هذا إذا نصبه الحاکم فأما إن تراضیا الشریکان برجل</w:t>
      </w:r>
      <w:bookmarkStart w:id="650" w:name="pg13012_126712"/>
    </w:p>
    <w:p>
      <w:pPr>
        <w:pStyle w:val="BookText"/>
        <w:rPr/>
      </w:pPr>
      <w:bookmarkEnd w:id="650"/>
      <w:r>
        <w:rPr>
          <w:rFonts w:ascii="IRNazanin" w:hAnsi="IRNazanin" w:eastAsia="IRNazanin"/>
          <w:color w:val="111111"/>
          <w:sz w:val="28"/>
          <w:sz w:val="28"/>
          <w:szCs w:val="28"/>
          <w:rtl w:val="true"/>
          <w:lang w:bidi="fa-IR"/>
        </w:rPr>
        <w:t>فقسم بینهما، جاز أن یکون عدلا و فاسقا و عبدا و حرا لأنهما لو تراضیا بأنفسهما صح ذلک، فبأن یصح أن تراضیا بغیرهما أولی، و ذلک أن الاعتماد علیهما 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إن تحاکما إلی رجل فقالا قد جعلناک حکما علینا فاقسم، فلا بد أن یکون عدلا علی ما بیناه، فإذا قسم بینهما فبماذا یلزم قسمته؟ یبنی علیه</w:t>
      </w:r>
      <w:r>
        <w:rPr>
          <w:rFonts w:eastAsia="IRNazanin" w:cs="IRNazanin"/>
          <w:color w:val="111111"/>
          <w:sz w:val="28"/>
          <w:szCs w:val="28"/>
          <w:rtl w:val="true"/>
          <w:lang w:bidi="fa-IR"/>
        </w:rPr>
        <w:t>:</w:t>
      </w:r>
    </w:p>
    <w:p>
      <w:pPr>
        <w:pStyle w:val="Heading4"/>
        <w:numPr>
          <w:ilvl w:val="3"/>
          <w:numId w:val="1"/>
        </w:numPr>
        <w:rPr/>
      </w:pPr>
      <w:bookmarkStart w:id="651" w:name="__RefHeading___Toc6041477_3224264995"/>
      <w:bookmarkStart w:id="652" w:name="_Toc270"/>
      <w:bookmarkEnd w:id="651"/>
      <w:r>
        <w:rPr>
          <w:rtl w:val="true"/>
        </w:rPr>
        <w:t>إذا تراضیا بثقة من أهل العلم حکما بینهما فحکم بینهما</w:t>
      </w:r>
      <w:bookmarkEnd w:id="652"/>
    </w:p>
    <w:p>
      <w:pPr>
        <w:pStyle w:val="BookText"/>
        <w:rPr/>
      </w:pPr>
      <w:r>
        <w:rPr>
          <w:rFonts w:ascii="IRNazanin" w:hAnsi="IRNazanin" w:eastAsia="IRNazanin"/>
          <w:color w:val="111111"/>
          <w:sz w:val="28"/>
          <w:sz w:val="28"/>
          <w:szCs w:val="28"/>
          <w:rtl w:val="true"/>
          <w:lang w:bidi="fa-IR"/>
        </w:rPr>
        <w:t>فبما یلزم الحکم؟ قال قوم یلزم بنفس الحکم کالحاکم سواء، و قال آخرون بالحکم و الرضا به بعده کذلک القاسم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یجزی قاسم واحد بینهما أم لا؟ جملته أنه یجوز الاقتصار علی قاض واحد و لا بد فی التقویم من مقومین، و أما الخرص فقال قوم یجزی خارص واحد، و قال آخرون لا بد من خارصین و هو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القاسم فینظر فیه، فان کانت القسمة لا یفتقر إلی تقویم بل یجزی تعدیل السهام، أجزء قاسم واحد، و إن کان فیها تقویم و رد فلا بد من قاسمین لأنه تقویم فافتقر إلی مقومین، هذا الکلام فی صفة القسام و العدد</w:t>
      </w:r>
      <w:r>
        <w:rPr>
          <w:rFonts w:eastAsia="IRNazanin" w:cs="IRNazanin"/>
          <w:color w:val="111111"/>
          <w:sz w:val="28"/>
          <w:szCs w:val="28"/>
          <w:rtl w:val="true"/>
          <w:lang w:bidi="fa-IR"/>
        </w:rPr>
        <w:t>.</w:t>
      </w:r>
    </w:p>
    <w:p>
      <w:pPr>
        <w:pStyle w:val="Heading4"/>
        <w:numPr>
          <w:ilvl w:val="3"/>
          <w:numId w:val="1"/>
        </w:numPr>
        <w:rPr/>
      </w:pPr>
      <w:bookmarkStart w:id="653" w:name="__RefHeading___Toc6041479_3224264995"/>
      <w:bookmarkStart w:id="654" w:name="_Toc271"/>
      <w:bookmarkEnd w:id="653"/>
      <w:r>
        <w:rPr>
          <w:rtl w:val="true"/>
        </w:rPr>
        <w:t>و أما الأجرة فله أن یأخذ الأجرة علی القسمة</w:t>
      </w:r>
      <w:bookmarkEnd w:id="65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روینا عن علی علیه السلام أنه کان له قاسم یقال له عبد الله بن یحیی و کان رزقه من بیت المال، و کل عمل جاز أن یفعله الغیر عن الغیر تبرعا جاز بعقد إجارة کالخیاطة و البناء و کل ما لا یجوز أن یفعله الغیر عن الغیر و لکنه إذا فعله عن نفسه عاد نفعه إلی الغیر، جاز أخذ الرزق علیه و لا یجوز أخذ الأجرة کالأذان و الإقامة و الإمامة و القضاء و الخلافة و کل ما لا یجوز أن یفعل الغیر عن الغیر و إذا فعله من نفسه لم یعد نفعه إلی الغیر لم یجز أخذ الرزق علیه، و لا أخذ الأجرة کصلاة الفرض، و صلاة التطوع، و حجة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فان علی الامام أن یرزقه من بیت المال لأنه من المصالح، فان کان فی بیت المال مال استأجره أو رزقه لیقسم علی المسلمین، و إن لم یکن فی بیت</w:t>
      </w:r>
      <w:bookmarkStart w:id="655" w:name="pg13012_126713"/>
    </w:p>
    <w:p>
      <w:pPr>
        <w:pStyle w:val="BookText"/>
        <w:rPr/>
      </w:pPr>
      <w:bookmarkEnd w:id="655"/>
      <w:r>
        <w:rPr>
          <w:rFonts w:ascii="IRNazanin" w:hAnsi="IRNazanin" w:eastAsia="IRNazanin"/>
          <w:color w:val="111111"/>
          <w:sz w:val="28"/>
          <w:sz w:val="28"/>
          <w:szCs w:val="28"/>
          <w:rtl w:val="true"/>
          <w:lang w:bidi="fa-IR"/>
        </w:rPr>
        <w:t>المال مال أو کان و کان هناک ما هو أهم کسد الثغور و تجهیز الجیوش و نحو هذا، فإن أهل الملک یستأجرونه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فیه فان استأجره کل واحد منهما بما ینفقان علیه جاز قلیلا کان أو کثیرا، و إن استأجراه بعقد واحد و اجرة واحدة، کانت الأجرة عند قوم مقسطة علی الأنصباء، فإذا کان لأحدهما السدس و الباقی للآخر کانت الأجرة کذلک، و قال آخرون الأجرة علی عدد الرؤوس لا علی الأنصباء، و الأول أقوی عندنا</w:t>
      </w:r>
      <w:r>
        <w:rPr>
          <w:rFonts w:eastAsia="IRNazanin" w:cs="IRNazanin"/>
          <w:color w:val="111111"/>
          <w:sz w:val="28"/>
          <w:szCs w:val="28"/>
          <w:rtl w:val="true"/>
          <w:lang w:bidi="fa-IR"/>
        </w:rPr>
        <w:t>.</w:t>
      </w:r>
    </w:p>
    <w:p>
      <w:pPr>
        <w:pStyle w:val="Heading4"/>
        <w:numPr>
          <w:ilvl w:val="3"/>
          <w:numId w:val="1"/>
        </w:numPr>
        <w:rPr/>
      </w:pPr>
      <w:bookmarkStart w:id="656" w:name="__RefHeading___Toc6041481_3224264995"/>
      <w:bookmarkStart w:id="657" w:name="_Toc272"/>
      <w:bookmarkEnd w:id="656"/>
      <w:r>
        <w:rPr>
          <w:rtl w:val="true"/>
        </w:rPr>
        <w:t>و إذا کان الملک بین اثنین أو بین جماعة فدعا بعضهم إلی القسمة و امتنع الآخرون</w:t>
      </w:r>
      <w:bookmarkEnd w:id="65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یخلو من ثلثة أحوال إما أن لا یستضر بها واحد منهم، أو یستضر بها کل واحد منهم، أو یستضر بها بعضهم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یستضر بها واحد منهم، و هذا إنما یکون فی الضیاع لأن ضیعة هی مائة جریب إذا أفرز کل عشرة منها کان المفرز و المشاع سواء، فمتی دعا واحد منهم إلی القسمة و أبی الباقون اجبر الممتنع منهم علیها، لأن من کان له ملک کان له أن یتسبب إلی ما یفیده الانتفاع الکامل و التصرف التام فیه فإذا أفرزه ملک الانتفاع بغراس و زرع و بناء و ما شاء من غیر توقف و لا منازع، و إن کان حقه مشاعا لم یملک هذا، فلذلک کان له المطالبة بها و اجبر الممتنع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فیها ضرر علی الکل، و هذا إنما یکون فی الدور و العقار و الدکاکین الضیقة، و نحو هذا، فإن القسمة فیها ضرر، و الضرر عند قوم أن لا ینتفع بما أفرز له، و لا یراعی نقصان قیمته و هو قول الأکثر و هو الأقوی عندی، و قال بعض المتأخرین إن الضرر نقصان قیمة سهمه بالقسمة فمتی نقص بالقسمة فهو الضرر و هو قوی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استضر الکل بها لم یجبر الممتنع علیها، و قال قوم یجبر و الأول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یستضر بها بعضهم دون بعض مثل أن کانت الدار بین اثنین لواحد العشر و للآخر الباقی و استضر بها صاحب القلیل دون صاحب الکثیر، لم یخل المطالب من أحد أمرین إما أن یکون هو المنتفع أو المستضر، فان کان هو المنتفع، قالوا</w:t>
      </w:r>
      <w:bookmarkStart w:id="658" w:name="pg13012_126714"/>
    </w:p>
    <w:p>
      <w:pPr>
        <w:pStyle w:val="BookText"/>
        <w:rPr/>
      </w:pPr>
      <w:bookmarkEnd w:id="658"/>
      <w:r>
        <w:rPr>
          <w:rFonts w:ascii="IRNazanin" w:hAnsi="IRNazanin" w:eastAsia="IRNazanin"/>
          <w:color w:val="111111"/>
          <w:sz w:val="28"/>
          <w:sz w:val="28"/>
          <w:szCs w:val="28"/>
          <w:rtl w:val="true"/>
          <w:lang w:bidi="fa-IR"/>
        </w:rPr>
        <w:t>أجبرنا الممتنع علیه، و قال بعضهم یباع لهما و یعطی کل واحد منهما بحصة نصیبه و قال بعضهم لا یقسم کالجوهرة، و هو الأقوی عندی، لأنها قسمة ضرر فوجب أن لا یجبر علیها، کما لو استضر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نظرت فان کانت بین اثنین و الشقص واحد، أجبرناه علیها لأنه لا حیلة فی القسمة من غیر ضرر، و إن کانت بین أربعة لواحد النصف، و لکل واحد من الثلاثة السدس، فإذا أفرزنا لهم النصف شرکة بینهم فلا ضرر علیهم، و إن أفرز لکل منهم سهمه کان علیه فیه ضرر، قلنا لهم أنتم بالخیار بین أن تفرزوا نصیبکم مشاعا من غیر ضرر و بین أن یفرز کل واحد منکم سهمه، لأن المطالب بها لا یستضر فان أفرزنا للثلثة النصف مشاعا بینهم فطالب بعضهم بالقسمة لم یجبر الباقون علیها، لأن الکل یستضرون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المطالب لا یستضر بها و أما إذا کان المطالب هو الذی یستضر بها قال قوم یجبر علیها، لأنها قسمة فیها من لا یستضر بها فوجب أن یجبر الممتنع علیها کما لو کان المطالب هو الذی لا یستضر بها و قال آخرون لا یجبر لأنها قسمة یستضر بها طالبها کما لو استضر بها الکل و هو الصحیح عندنا</w:t>
      </w:r>
      <w:r>
        <w:rPr>
          <w:rFonts w:eastAsia="IRNazanin" w:cs="IRNazanin"/>
          <w:color w:val="111111"/>
          <w:sz w:val="28"/>
          <w:szCs w:val="28"/>
          <w:rtl w:val="true"/>
          <w:lang w:bidi="fa-IR"/>
        </w:rPr>
        <w:t>.</w:t>
      </w:r>
    </w:p>
    <w:p>
      <w:pPr>
        <w:pStyle w:val="Heading4"/>
        <w:numPr>
          <w:ilvl w:val="3"/>
          <w:numId w:val="1"/>
        </w:numPr>
        <w:rPr/>
      </w:pPr>
      <w:bookmarkStart w:id="659" w:name="__RefHeading___Toc6041483_3224264995"/>
      <w:bookmarkStart w:id="660" w:name="_Toc273"/>
      <w:bookmarkEnd w:id="659"/>
      <w:r>
        <w:rPr>
          <w:rtl w:val="true"/>
        </w:rPr>
        <w:t>إذا کان ملک بین قوم فطلبوا القسمة</w:t>
      </w:r>
      <w:bookmarkEnd w:id="66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یخل القسمة من أحد أمرین إما أن یکون قسمة لا رد فیها أو قسمة فیها رد فالتی لا رد فیها ما أمکن أن یفرز لکل واحد منهم حقه من المقسوم، و تسمی قسمة الإجبار و معناه من امتنع منها اجبر علیها و التی فیها رد ما لم یمکن أن یفرز لأحدهم حقه من المقسوم حتی یرد علیه شیء من غیره، و قسمتها قسمة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لم یکن فیها رد لم یخل من أربعة أحوال إما أن یتفق السهام و القسمة مثل أن کانت بین اثنین نصفین أو بین أربعة أرباعا و قیمة الأرض متساویة لیس بعضها خیرا من بعض فالقسمة هیهنا أن یعدلها بالقسمة، فتجعل نصفها سهما و السهم الآخر نصفا بالمساحة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تراعی القیمة لأنک إذا أفردت نصفها بالقسمة أفاد ذلک معرفة القیمة، فإذا</w:t>
      </w:r>
      <w:bookmarkStart w:id="661" w:name="pg13012_126715"/>
    </w:p>
    <w:p>
      <w:pPr>
        <w:pStyle w:val="BookText"/>
        <w:rPr/>
      </w:pPr>
      <w:bookmarkEnd w:id="661"/>
      <w:r>
        <w:rPr>
          <w:rFonts w:ascii="IRNazanin" w:hAnsi="IRNazanin" w:eastAsia="IRNazanin"/>
          <w:color w:val="111111"/>
          <w:sz w:val="28"/>
          <w:sz w:val="28"/>
          <w:szCs w:val="28"/>
          <w:rtl w:val="true"/>
          <w:lang w:bidi="fa-IR"/>
        </w:rPr>
        <w:t>عدلها سهمین أمکن إخراج الأسماء علی السهام و إخراج السهام علی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إخراج الأسماء علی السهام فأن یکتب اسم کل واحد منهم فی رقعة و یدرج کل رقعة فی بندقة من طین أو شمع و یکون البندقتان متساویتین وزنا و قدرا، و یطرحان فی حجر من لم یحضر الکتب و الإدراج، لأنه أبعد من التهمة و أسکن لنفس المتقاسمین، ثم یعین سهما من السهمین فیقال له أخرج بندقة علی هذا الاسم فإذا أخرجها دفع السهم إلی صاحبها، و کان السهم الثانی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إخراج السهام علی الأسماء فأن یکتب فی کل رقعة اسم سهم من السهام و یصفه بما یتمیز به عن غیره من السهام، بعلامة أو بحد و یدرج کل رقعة فی بندقة علی ما وصفناه، و یجعل فی حجر من لم یحضر الکتب و الإدراج، و یقال له أخرج علی اسم فلان، فإذا أخرجها ثبت ذلک السهم له، و الآخر للآخر</w:t>
      </w:r>
      <w:r>
        <w:rPr>
          <w:rFonts w:eastAsia="IRNazanin" w:cs="IRNazanin"/>
          <w:color w:val="111111"/>
          <w:sz w:val="28"/>
          <w:szCs w:val="28"/>
          <w:rtl w:val="true"/>
          <w:lang w:bidi="fa-IR"/>
        </w:rPr>
        <w:t>.</w:t>
      </w:r>
    </w:p>
    <w:p>
      <w:pPr>
        <w:pStyle w:val="Heading4"/>
        <w:numPr>
          <w:ilvl w:val="3"/>
          <w:numId w:val="1"/>
        </w:numPr>
        <w:rPr/>
      </w:pPr>
      <w:bookmarkStart w:id="662" w:name="__RefHeading___Toc6041485_3224264995"/>
      <w:bookmarkStart w:id="663" w:name="_Toc274"/>
      <w:bookmarkEnd w:id="662"/>
      <w:r>
        <w:rPr>
          <w:rtl w:val="true"/>
        </w:rPr>
        <w:t>و إذا وقعت القرعة لزمه القسمة</w:t>
      </w:r>
      <w:bookmarkEnd w:id="66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إقراع القسام بمنزلة حکم الحاکم، و الحاکم إذا حکم بشیء لزمه حکمه، و کذلک إذا أقرع القسام لزم، فقد أمکن إخراج الأسماء علی السهام، و إخراج السهام علی الأسماء، و الکل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اتفقت السهام و القیمة فأما إذا اتفقت السهام و اختلفت القیمة، مثل أن کانت الأرض بینهما نصفین، و قیمتها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ثلاثمائة جریب قیمة مائة جریب منها مائة، و قیمة مأتین منها مائة فیعدلها بالقیمة، فیجعل المائة سهما و المأتین سهما، فإذا عدلهما فالحکم فی إخراج القرعة منها علی ما بیناه فی إخراج الأسماء علی السهام أو إخراج السهام علی الأسماء علی فصلناه، و لا فصل بینهما أکثر من أن التعدیل ههنا بالقیمة و فی التی قبلها بالمساحة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یختلف السهام و یتفق القیمة، مثل أن کان لأحدهما السدس، و للآخر الثلث، و لآخر النصف، و الأرض ستمائة جریب کل جریب بدرهم فیعدلها علی ستة أسهم علی سهم أقلهم نصیبا، فیجعل کل مائة جریب سهما بالذرع دون القیمة، فإذا عدلها کذلک کتب الأسماء فی الرقاع، و کم رقعة یکتب؟ قال قوم یکتب ست رقاع لصاحب السدس رقعة، و لصاحب الثلث رقعتین، و لصاحب النصف ثلاث رقاع، ثم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تعین السهم الأول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علی هذا السهم فان خرجت رقعة صاحب السدس سلم إلیه السهم، ثم یقال له أخرج أخری، فإذا أخرجها نظرت فان کان لصاحب الثلث سلم إلیه السهم الثانی و الثالث، و سلم إلی صاحب النصف الرابع و الخامس و السادس، و لا یحتاج إلی إخراج بندقة بعد الثانیة، لأنه لم یبق إلا صاحب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الثانیة لصاحب الثلث، فان کانت الثانیة لصاحب النصف سلم إلیه الثانی و الثالث و الرابع، و بقی سهمان لصاحب الثلث،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خرجت الاولی لصاحب السدس، فأما إن خرجت الاولی لصاحب الثلث أخذ السهم الأول و الثانی، و قلنا أخرج أخری، فإن خرجت لصاحب السدس أخذ السهم الثالث، و بقیت ثلثة أسهم لصاحب النصف، و إن خرجت الثانیة لصاحب النصف أخذ الثالث و الرابع و الخامس و بقی سهم لصاحب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خرجت الاولی لصاحب الثلث فأما إذا خرجت الاولی لصاحب النصف أخذ الأول و الثانی و الثالث، و نظرت فی الأخری، فإن خرجت لصاحب السدس أخذ الرابع و بقی سهمان لصاحب الثلث، و إن خرجت لصاحب الثلث أخذ الرابع و الخامس، و بقی السادس لصاحب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یجزی ثلث رقاع لأنه إنما تخرج القرعة مرتین و یکتفی بها عن الثالث، فإذا أمکن الاقتصار فلا معنی للتطویل و الأول أقوی لأن کل من کان سهمه أکثر کان حظه أوفر، و له مزیة علی صاحب الأقل، فإذا کتب لصاحب النصف ثلاث رقاع کان خروج قرعته أسرع و أقرب، فإذا کتب له واحدة کان خروج قرعته و قرعة صاحب السدس سواء، فلهذا قیل یکون له أکثر من رقاع غیره و الثانی أیضا قوی لأنا فرضنا أن القیمة متساویة، فلا فائدة فی ذلک غیر التقدیم و التأخیر، و ذلک لا فائدة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إخراج الأسماء علی السهام فأما إخراج السهام علی الأسماء، فلا یجوز ههنا لأمرین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کتبت السهام، و أخرجت سهما علی اسم أحدهم، ربما خرج الثانی و الخامس لصاحب السدس، فیفرق نصیب شریکه فی موضعین، لأنک تضم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إلی ما بعد الثانی، و تضم الرابع إلی ما بعد الخامس، فإذا أفضی إلی أن یتفرق سهم بعضهم فی موضعین لم یجز إخراج السهام علی الأسماء، و الثانی إذا أخرج قرعة ربما خرجت قرعة صاحب النصف علی السهم الثالث و الرابع فیکون له معه سهمان آخران، فلو قال لی السهمان بعد الثالث، قال شریکاه بل هما قبل الثالث، فیفضی إلی الخصومة، و موضع القسمة لرفع الخصومة، فلا یجوز أن یوضع علی ما یفضی إلی 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القسم الرابع و هو إذا اختلفت السهام و القیمة، مثل أن کان لأحدهما السدس، و للآخر الثلث و للآخر النصف، و الأرض ستمائة جریب، و قیمتها یختلف، فإنه یعدل ههنا ستة أسهم علی ما فصلناه فی التی قبلها بلا فصل بینهما أکثر من کیفیة التعدیل فان التعدیل فی التی قبلها بالمساحة، و تعدیل هذه بالقیمة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فی القسم الأول فأما القسم الثانی و هی التی فیها رد و معناها ما قلناه، و هو أن بعضهم لا یستوفی حقه من المقسوم حتی یعطی شیئا یرد علیه من غیره، مثل أن کانت أرض قیمتها مائة و فیها شجرة أو بئر قیمتها مائتان، فإذا جعلت الأرض بینهما کانت ثلث المقسوم فیضم إلیها خمسین یردها من یخرج البئر له لتکون بینهما نصفین، و هذه قسمة التراضی، و معناه لا یقسم إلا بتراضیهما، فأما الإجبار فإن فیها بیعا و شراء فإن الذی یأخذ الخمسین قد باع نصیبه من الشجرة، و اشتراه من یحصل له الشجرة، فلا یجبر البائع علی البیع و لا المشتری علی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هذه التی لا رد فیها، لأنها لا بیع فیه و لا شراء، و إنما هو تعدیل السهام، فلهذا وقع الإجبار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عدلها بسهم أمکن إخراج الأسماء علی السهام و إخراج السهام علی الأسماء فإذا تراضیا به و أخرجت القرعة فهل یلزم بخروج القرعة أم لا؟ قال بعضهم یلزم، و قال قوم لا یلزم بخروج القرعة، و هو الأقوی لأن القرعة یفید معرفة البائع منهما من المشتری و قبل القرعة لا یعلم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 بها البائع من المشتری و علمناه من الذی یأخذ البئر و یرد خمسین قلنا الآن قد بان ذلک الرجل، فلا یلزم القسمة إلا بتراضیهما</w:t>
      </w:r>
      <w:bookmarkStart w:id="664" w:name="pg13012_126718"/>
    </w:p>
    <w:p>
      <w:pPr>
        <w:pStyle w:val="BookText"/>
        <w:rPr/>
      </w:pPr>
      <w:bookmarkEnd w:id="664"/>
      <w:r>
        <w:rPr>
          <w:rFonts w:ascii="IRNazanin" w:hAnsi="IRNazanin" w:eastAsia="IRNazanin"/>
          <w:color w:val="111111"/>
          <w:sz w:val="28"/>
          <w:sz w:val="28"/>
          <w:szCs w:val="28"/>
          <w:rtl w:val="true"/>
          <w:lang w:bidi="fa-IR"/>
        </w:rPr>
        <w:t>و یفارق هذا قسمة الإجبار لأنه لا بیع فیها و لا شراء، فلهذا لزمت بالقرعة، و هذه فیها بیع و شراء فلم یلزم بها، و أیضا لما لم یعتبر التراضی فیها فی الابتداء فکذلک فی الانتهاء، و لیس کذلک هیهنا، لأنه اعتبر التراضی فی ابتدائها، و کذلک فی انتهائها</w:t>
      </w:r>
      <w:r>
        <w:rPr>
          <w:rFonts w:eastAsia="IRNazanin" w:cs="IRNazanin"/>
          <w:color w:val="111111"/>
          <w:sz w:val="28"/>
          <w:szCs w:val="28"/>
          <w:rtl w:val="true"/>
          <w:lang w:bidi="fa-IR"/>
        </w:rPr>
        <w:t>.</w:t>
      </w:r>
    </w:p>
    <w:p>
      <w:pPr>
        <w:pStyle w:val="Heading4"/>
        <w:numPr>
          <w:ilvl w:val="3"/>
          <w:numId w:val="1"/>
        </w:numPr>
        <w:rPr/>
      </w:pPr>
      <w:bookmarkStart w:id="665" w:name="__RefHeading___Toc6041487_3224264995"/>
      <w:bookmarkStart w:id="666" w:name="_Toc275"/>
      <w:bookmarkEnd w:id="665"/>
      <w:r>
        <w:rPr>
          <w:rtl w:val="true"/>
        </w:rPr>
        <w:t>إذا کانت دار بینهما لها علو و سفل</w:t>
      </w:r>
      <w:bookmarkEnd w:id="66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فدعا أحدهما صاحبه إلی القسمة نظرت، فان دعا إلی قسمة العلو و السفل لیکون لکل واحد منهما بعض السفل و بعض العلو أجبر الآخر علیه لأن البناء فی الأراضی کالغراس فیها، و لو طلب أحدهما قسمة الأرض بغراسها اجبر الآخر علیها، فأما إن طلب أحدهما أن یجعل السفل سهما و العلو سهما و یقرع بینهما لیکون لأحدهما السفل و للآخر العلو، لم یجبر الممتنع علیها، لأن العلو مع السفل، بدلیل أنه یتبع الأرض فی الأخذ بالشفعة، و لو أفرز بعضه بالبیع فلا شفعة، و لأنه لو طلب أحدهما قسمة البناء دون العرصة لم یجبر الآخر علیه، و لو طلب أحدهما قسمة العرصة التی لا بناء فیها اجبر الآخر علیها، فإذا کان العلو تبعا لم یجز أن یجعل التابع سهما و المتبوع سهما لأنا نجعل التابع متبوعا، و هذا لا سبیل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السفل و العلو کالدارین المتلاصقتین، و إن کان بینهما داران متلاصقتان فطلب أحدهما أن یجعل إحداهما سهما و الأخری سهما و یقرع بینهما، لم یجبر الممتنع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من ملک شیئا ملک قراره أبدا و ملک هواء الملک أبدا، بدلیل أن له أن یحفر القرار کما یحب و یختار و له أن یبنی فی الهواء أبدا إلی السماء، فلو جعلنا لأحدهما العلو قطعنا السفل عن الهواء، و قطعنا العلو عن القرار، و القسمة إفراز حق، و لیس هذا إفراز حق و إنما هو نقل حق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إجبار، فإن تراضیا جاز، لأن السفل و العلو بمنزلة دارین متجاورتین، و لو تراضیا فی المتجاورتین علی هذا جاز کذلک العلو و السفل</w:t>
      </w:r>
      <w:r>
        <w:rPr>
          <w:rFonts w:eastAsia="IRNazanin" w:cs="IRNazanin"/>
          <w:color w:val="111111"/>
          <w:sz w:val="28"/>
          <w:szCs w:val="28"/>
          <w:rtl w:val="true"/>
          <w:lang w:bidi="fa-IR"/>
        </w:rPr>
        <w:t>.</w:t>
      </w:r>
      <w:bookmarkStart w:id="667" w:name="pg13012_126719"/>
    </w:p>
    <w:p>
      <w:pPr>
        <w:pStyle w:val="BookText"/>
        <w:rPr/>
      </w:pPr>
      <w:bookmarkEnd w:id="667"/>
      <w:r>
        <w:rPr>
          <w:rFonts w:ascii="IRNazanin" w:hAnsi="IRNazanin" w:eastAsia="IRNazanin"/>
          <w:color w:val="111111"/>
          <w:sz w:val="28"/>
          <w:sz w:val="28"/>
          <w:szCs w:val="28"/>
          <w:rtl w:val="true"/>
          <w:lang w:bidi="fa-IR"/>
        </w:rPr>
        <w:t>فأما إن طلب أحدهما أن یقسم السفل بینهما علی الانفراد، ثم العلو بینهما علی الانفراد یجبر الممتنع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بینهما أرض فیها زرع فطلب أحدهما القسمة فاما أن یطالب بقسمة الأرض أو الزرع أو قسمتهما معا فان طلب قسمة الأرض دون غیرها أجبرنا الآخر علیها علی أی صفة کان الزرع حبا أو قصیلا أو سنبلا قد اشتد، لأن الزرع فی الأرض کالمتاع فی الدار، و کون المتاع فی الدار لا یمنع القسمة فالزرع مثله، و أما إن طالب قسمة الزرع وحده لم یجبر الآخر علیه، لأن تعدیل الزرع بالسهام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طلب قسمتها مع زرعها لم یخل الزرع من ثلثة أحوال إما أن یکون بذرا أو حبا مستترا أو قصیلا، فان کان حبا مدفونا لم تجز القسمة، لأنا إن قلنا القسمة إفراز حق فهو قسمة مجهول و معلوم فلا یصح، و إذا قلنا بیع لم یجز مثل هذا، و إن کان الزرع قد اشتد سنبله و قوی حبه فالحکم فیه کما لو کان بذرا و قد ذکرنا، و إن کان قصیلا أجبرنا الممتنع علیها، لأن القصیل فیها کالشجر فیها، و لو کان فیها شجر قسمت شجرها کذلک ههنا</w:t>
      </w:r>
      <w:r>
        <w:rPr>
          <w:rFonts w:eastAsia="IRNazanin" w:cs="IRNazanin"/>
          <w:color w:val="111111"/>
          <w:sz w:val="28"/>
          <w:szCs w:val="28"/>
          <w:rtl w:val="true"/>
          <w:lang w:bidi="fa-IR"/>
        </w:rPr>
        <w:t>.</w:t>
      </w:r>
    </w:p>
    <w:p>
      <w:pPr>
        <w:pStyle w:val="Heading4"/>
        <w:numPr>
          <w:ilvl w:val="3"/>
          <w:numId w:val="1"/>
        </w:numPr>
        <w:rPr/>
      </w:pPr>
      <w:bookmarkStart w:id="668" w:name="__RefHeading___Toc6041489_3224264995"/>
      <w:bookmarkStart w:id="669" w:name="_Toc276"/>
      <w:bookmarkEnd w:id="668"/>
      <w:r>
        <w:rPr>
          <w:rtl w:val="true"/>
        </w:rPr>
        <w:t>إذا ادعی أحد المتقاسمین أنه غلط علیه فی القسمة</w:t>
      </w:r>
      <w:bookmarkEnd w:id="66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اعطی دون حقه، لم یخل القسمة من أحد أمرین إما أن یکون قسمة إجبار أو تراض، فان کانت قسمة إجبار و هو أن یکون الحاکم نصب قاسما یقسم بینهما، لم یقبل دعواه لأن القاسم أمین، فلا یقبل قوله علیه فیما طریقه الخیانة، و لأن الظاهر أنها وقعت علی الصحة فلا یقبل قول من ادعی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فاحلفوه لی أنی لا أستحق فی یده فضل کذا، حلفناه، لأنه یحتمل ما یدعیه، و إن أتی بالبینة من أهل الخبرة بالقسمة بما یدعیه سمعها الحاکم، لأن البینة أولی من قوله، فإذا ثبت ما یدعیه حکمنا بالبطلان، لأنه إفراز حق و قد بان أنه خالف النص</w:t>
      </w:r>
      <w:r>
        <w:rPr>
          <w:rFonts w:eastAsia="IRNazanin" w:cs="IRNazanin"/>
          <w:color w:val="111111"/>
          <w:sz w:val="28"/>
          <w:szCs w:val="28"/>
          <w:rtl w:val="true"/>
          <w:lang w:bidi="fa-IR"/>
        </w:rPr>
        <w:t>.</w:t>
      </w:r>
      <w:bookmarkStart w:id="670" w:name="pg13012_126720"/>
    </w:p>
    <w:p>
      <w:pPr>
        <w:pStyle w:val="BookText"/>
        <w:rPr/>
      </w:pPr>
      <w:bookmarkEnd w:id="670"/>
      <w:r>
        <w:rPr>
          <w:rFonts w:ascii="IRNazanin" w:hAnsi="IRNazanin" w:eastAsia="IRNazanin"/>
          <w:color w:val="111111"/>
          <w:sz w:val="28"/>
          <w:sz w:val="28"/>
          <w:szCs w:val="28"/>
          <w:rtl w:val="true"/>
          <w:lang w:bidi="fa-IR"/>
        </w:rPr>
        <w:t>و إن کان القسمة تراضیا کالعلو لأحدهما و السفل للآخر، أو کان فیها رد لم یخل من أحد أمرین إما أن اقتسما بأنفسهما أو یقسم بینهما قاسم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اقتسما بأنفسهما لا یلتفت إلی قول المدعی لأنه إن کان مبطلا سقط قوله و إن کان محقا فقد رضی بترک هذه الفضلة له، فلا معنی لرجوعه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القاسم بینهما قاسم الحاکم، فمن قال یلزم بالقرعة قال الحکم فیها کقسمة الإجبار، و قد مضی، و من قال لا یلزم إلا بتراضیهما بعد القرعة فالحکم کما لو تراضیا من غیر حاکم</w:t>
      </w:r>
      <w:r>
        <w:rPr>
          <w:rFonts w:eastAsia="IRNazanin" w:cs="IRNazanin"/>
          <w:color w:val="111111"/>
          <w:sz w:val="28"/>
          <w:szCs w:val="28"/>
          <w:rtl w:val="true"/>
          <w:lang w:bidi="fa-IR"/>
        </w:rPr>
        <w:t>.</w:t>
      </w:r>
    </w:p>
    <w:p>
      <w:pPr>
        <w:pStyle w:val="Heading4"/>
        <w:numPr>
          <w:ilvl w:val="3"/>
          <w:numId w:val="1"/>
        </w:numPr>
        <w:rPr/>
      </w:pPr>
      <w:bookmarkStart w:id="671" w:name="__RefHeading___Toc6041491_3224264995"/>
      <w:bookmarkStart w:id="672" w:name="_Toc277"/>
      <w:bookmarkEnd w:id="671"/>
      <w:r>
        <w:rPr>
          <w:rtl w:val="true"/>
        </w:rPr>
        <w:t>إذا کانت یدهما علی ضیعة ثلثین جریبا فاقتسماها نصفین فبان ثلثها مستحقا</w:t>
      </w:r>
      <w:bookmarkEnd w:id="67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المستحق یتسلم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القسمة فلا یخلو المستحق من أحد أمرین إما أن یکون معینا أو مشاعا فان کان معینا نظرت فان حصل فی سهم أحدهما بطلت القسمة لأن الإشاعة عادت إلی حق شریکه، و ذلک أن القسمة تراد لإفراز حقه عن حق شریکه، فإذا کان بعض ما حصل له مستحقا کان حقه باقیا فی حق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وقع المستحق فی نصیبهما معا، نظرت، فان وقع منه مع أحدهما أکثر مما وقع مع الآخر بطلت القسمة أیضا لما مضی، و إن کانا فیها سواء من غیر فضل، أخذ المستحق حقه و ینصرف و کانت القسمة فی قدر الملک الصحیح صحیحة، لأن القسمة لإفراز الحق، و قد أفرز کل واحد منهما حقه عن حق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المستحق معینا و أما إن کان مشاعا فی الکل بطلت فی قدر المستحق و لم تبطل فیما بقی، و قال قوم تبطل فیما بقی أیضا و الأول مذهبنا، و الثانی أیضا قوی، لأن القسمة تمیز حق کل واحد منهما عن صاحبه، و قد بان أنه علی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العلة الجیدة فی ذلک أنهما اقتسماها نصفین، و ثلثها لثالث غائب، و من قسم ما هو شرکة بینه و بین غیره بغیر حضوره کانت القسمة باطلة، و یفارق هذا البیع</w:t>
      </w:r>
      <w:bookmarkStart w:id="673" w:name="pg13012_126721"/>
    </w:p>
    <w:p>
      <w:pPr>
        <w:pStyle w:val="BookText"/>
        <w:rPr/>
      </w:pPr>
      <w:bookmarkEnd w:id="673"/>
      <w:r>
        <w:rPr>
          <w:rFonts w:ascii="IRNazanin" w:hAnsi="IRNazanin" w:eastAsia="IRNazanin"/>
          <w:color w:val="111111"/>
          <w:sz w:val="28"/>
          <w:sz w:val="28"/>
          <w:szCs w:val="28"/>
          <w:rtl w:val="true"/>
          <w:lang w:bidi="fa-IR"/>
        </w:rPr>
        <w:t>لأن لکل واحد من الشریکین أن یبیع نصیبه بغیر إذن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بان البعض مستحقا أو ودیعة أو عاریة أو بإجارة، فأما إن مات و خلف علی ولدیه ضیعة فاقتسماها نصفین، و کان علی المیت دین قد تعلق بترکته، فهذه مبنیة علی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إذا تعلق الدین بالترکة فباعها الوارث هل یصح البیع أم لا؟ قال قوم باطل، لأنه باع ما تعلق حق الغیر به کما لو رهنه ثم باعه، و قال آخرون لا یبطل لأن الحق الذی تعلق بالترکة بغیر اختیار، فلهذا صح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أصل إذا تعلق الحق بعین ماله ثم باعه، فان کان تعلقه باختیار المالک بطل البیع، و إن کان بغیر اختیاره فعلی قولین مثل مسئلتنا، و کذلک إذا باع ماله و قد وجبت فیه الزکاة و کذلک إذا جنی عبده ثم باعه فالکل علی قولین و الأقوی عندی أنه لا یصح البیع، لأن الترکة لا تستحق إلا بعد أن یقضی الدین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تُوصُونَ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باع مالا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فمن قال القسمة إفراز حق کانت صحیحة، و إذا قیل بیع فعلی قولین، و مذهبنا أن القسمة إفراز حق و لیست ببیع، فعلی هذا یصح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القسمة باطلة فلا کلام و من قال صحیحة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للوارث إن قضیتم الحق من غیر الترکة استقر القسمة، و إن لم تقضوه من غیرها نقضنا القسمة، و قضینا الدین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علیه دین فأما إن اقتسماها و هناک وصیة نظرت، فان کانت الوصیة بشیء بعینه فالحکم فیه کما لو بان فیها مستحق بعینه، و إن کانت الوصیة بشیء مشاع فهو کما لو بان المستحق مشاعا و قد مضی، فان لم یکن فی شیء بعینه و لا مشاعا کقوله أعطوا فلانا مائة، و تصدقوا علی فلان بألف، فالحکم فیه کما لو مات و علیه دین و قد مضی</w:t>
      </w:r>
      <w:r>
        <w:rPr>
          <w:rFonts w:eastAsia="IRNazanin" w:cs="IRNazanin"/>
          <w:color w:val="111111"/>
          <w:sz w:val="28"/>
          <w:szCs w:val="28"/>
          <w:rtl w:val="true"/>
          <w:lang w:bidi="fa-IR"/>
        </w:rPr>
        <w:t>.</w:t>
      </w:r>
    </w:p>
    <w:p>
      <w:pPr>
        <w:pStyle w:val="Heading4"/>
        <w:numPr>
          <w:ilvl w:val="3"/>
          <w:numId w:val="1"/>
        </w:numPr>
        <w:rPr/>
      </w:pPr>
      <w:bookmarkStart w:id="674" w:name="__RefHeading___Toc6041493_3224264995"/>
      <w:bookmarkStart w:id="675" w:name="_Toc278"/>
      <w:bookmarkEnd w:id="674"/>
      <w:r>
        <w:rPr>
          <w:rtl w:val="true"/>
        </w:rPr>
        <w:t>إذا کان بینهما أنواع من الحبوب حنطة و شعیر و ذرة و دخن و باقلا و نحو ذلک</w:t>
      </w:r>
      <w:bookmarkEnd w:id="67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فطلب أحدهما أن یقسم کل صنف علی حدته،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یقسم بعضها</w:t>
      </w:r>
      <w:bookmarkStart w:id="676" w:name="pg13012_126722"/>
    </w:p>
    <w:p>
      <w:pPr>
        <w:pStyle w:val="BookText"/>
        <w:rPr/>
      </w:pPr>
      <w:bookmarkEnd w:id="676"/>
      <w:r>
        <w:rPr>
          <w:rFonts w:ascii="IRNazanin" w:hAnsi="IRNazanin" w:eastAsia="IRNazanin"/>
          <w:color w:val="111111"/>
          <w:sz w:val="28"/>
          <w:sz w:val="28"/>
          <w:szCs w:val="28"/>
          <w:rtl w:val="true"/>
          <w:lang w:bidi="fa-IR"/>
        </w:rPr>
        <w:t>فی بعض بالقیمة یجعل الحنطة و الذرة سهما، و الدخن و العدس سهما بالقیمة، قدمنا قول من طلب أن یقسم کل صنف علی حدته، و أجبرنا الآخر علیها، لأن القسمة إفراز حق لازالة الضرر، و ذلک حاصل إذا قسم کل صنف علی حدته، فأما إذا جعل الکل واحدا و قسم لم یحصل المقصود له فی کل صنف من ملکه، و کان هذا بیع حنطة بشعیر فلا یجبر علیه، فان تراضیا به جاز لکن من یقول إن القسمة بیع یقول لا بد من التقابض قبل التفرق</w:t>
      </w:r>
      <w:r>
        <w:rPr>
          <w:rFonts w:eastAsia="IRNazanin" w:cs="IRNazanin"/>
          <w:color w:val="111111"/>
          <w:sz w:val="28"/>
          <w:szCs w:val="28"/>
          <w:rtl w:val="true"/>
          <w:lang w:bidi="fa-IR"/>
        </w:rPr>
        <w:t>.</w:t>
      </w:r>
    </w:p>
    <w:p>
      <w:pPr>
        <w:pStyle w:val="Heading4"/>
        <w:numPr>
          <w:ilvl w:val="3"/>
          <w:numId w:val="1"/>
        </w:numPr>
        <w:rPr/>
      </w:pPr>
      <w:bookmarkStart w:id="677" w:name="__RefHeading___Toc6041495_3224264995"/>
      <w:bookmarkStart w:id="678" w:name="_Toc279"/>
      <w:bookmarkEnd w:id="677"/>
      <w:r>
        <w:rPr>
          <w:rtl w:val="true"/>
        </w:rPr>
        <w:t>و متی کان لهما ملک أقرحة کل قراح منفرد عن صاحبه</w:t>
      </w:r>
      <w:bookmarkEnd w:id="67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لکل واحد منهما طریق ینفرد به، فطلب أحدهما قسمة کل قراح علی حدته، و قال الآخر لا بل بعضها فی بعض کالقراح الواحد، قسمنا کل قراح علی حدته و لم یقسم بعضها فی بعض، سواء کان الجنس واحدا مثل أن کان الکل نخلا أو الکل کرما، أو أجناسا مختلفة الباب واحد و سواء کانت متجاورة أو متفرقة و کذلک الدور و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عندنا و عند جماعة، و قال بعضهم إن کانت متجاورة قسم بعضها فی بعض، و إن کانت متفرقة کقولنا و قال قوم ان کان الجنس واحدا قسم بعضه فی بعض، و إن کان أجناسا کقولنا، فان تراضیا علیه جاز لأنه بمنزلة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قسمة افتقرت إلی التراضی ابتداء فهل تفتقر إلی التراضی انتهاء أو هو بعد القرعة؟ قال بعضهم تفتقر، و قال غیره لا تفتقر، و الأول أقوی، سواء کان فیها رد أو لا 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الأقرحة متفرقة فینفرد کل واحد منهما بطریق، فأما إن کان القراح واحدا و هو ما کان طریقه واحدا، فإنه یقسم بعضه فی بعض و إن کثر و عظم و اختلف أجناسه بالشجر و غیرها، لأنه لیس فیه أکثر من أن بعضه أعلی ثمنا و أجل قیمة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الاختلاف لا یمنع الإجبار کالدار إذا کانت بینهما و بعضها أکثر قیمة من بعض و کذلک القریة تختلف قیمة أقرحتها و تقسم کلها کالقراح الواحد</w:t>
      </w:r>
      <w:r>
        <w:rPr>
          <w:rFonts w:eastAsia="IRNazanin" w:cs="IRNazanin"/>
          <w:color w:val="111111"/>
          <w:sz w:val="28"/>
          <w:szCs w:val="28"/>
          <w:rtl w:val="true"/>
          <w:lang w:bidi="fa-IR"/>
        </w:rPr>
        <w:t>.</w:t>
      </w:r>
      <w:bookmarkStart w:id="679" w:name="pg13012_126723"/>
    </w:p>
    <w:p>
      <w:pPr>
        <w:pStyle w:val="BookText"/>
        <w:rPr/>
      </w:pPr>
      <w:bookmarkEnd w:id="679"/>
      <w:r>
        <w:rPr>
          <w:rFonts w:ascii="IRNazanin" w:hAnsi="IRNazanin" w:eastAsia="IRNazanin"/>
          <w:color w:val="111111"/>
          <w:sz w:val="28"/>
          <w:sz w:val="28"/>
          <w:szCs w:val="28"/>
          <w:rtl w:val="true"/>
          <w:lang w:bidi="fa-IR"/>
        </w:rPr>
        <w:t>و یفارق هذا إذا کانت الأقرحة متجاورة و لکل قراح طریق ینفرد به، لأنها أملاک متمیزة، بدلیل أنه إذا بیع سهم من قراح لم یجب الشفعة فیه بالقراح المجاورة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إذا کان القراح واحدا، و له طریق واحدة، لأنه ملک مجتمع بدلیل أنه لو بیع بعضه وجب الشفعة فیه بما بقی، و أصل هذا و جوازه علی الشفعة فکلما بیع بعضه یوجب فیه الشفعة فهو الملک المجتمع و کلما إذا بیع بعضه لم یجب الشفعة لمجاورة کانت أملاکا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بینهما عضاید متصلة صفا واحدا و هی الدکاکین الضیقة التی لا یمکن قسمة کل واحد منها، فطلب أحدهما قسمة بعضها فی بعض، قال قوم یجبر الآخر علیه، لأنها مجتمعة فی مکان واحد، فهی کالدار الواحدة ذات بیوت، و کالخان ذات البیوت فإنها یقسم قسمة إجبار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لا یجبر علی ذلک، لأن کل واحد منها منفرد و یقصد بالسکنی و لکل واحد منها طریق مفرد لها، فجرت مجری الدور المتجاورة، و تفارق الدار الواحدة لأن جمیعها یقصد بالسکنی و الطریق إلیها واحد، فلهذا قسمت قسمة إجبار و العضائد بخلافه و هذا القول أقوی عندنا</w:t>
      </w:r>
      <w:r>
        <w:rPr>
          <w:rFonts w:eastAsia="IRNazanin" w:cs="IRNazanin"/>
          <w:color w:val="111111"/>
          <w:sz w:val="28"/>
          <w:szCs w:val="28"/>
          <w:rtl w:val="true"/>
          <w:lang w:bidi="fa-IR"/>
        </w:rPr>
        <w:t>.</w:t>
      </w:r>
    </w:p>
    <w:p>
      <w:pPr>
        <w:pStyle w:val="Heading4"/>
        <w:numPr>
          <w:ilvl w:val="3"/>
          <w:numId w:val="1"/>
        </w:numPr>
        <w:rPr/>
      </w:pPr>
      <w:bookmarkStart w:id="680" w:name="__RefHeading___Toc6041497_3224264995"/>
      <w:bookmarkStart w:id="681" w:name="_Toc280"/>
      <w:bookmarkEnd w:id="680"/>
      <w:r>
        <w:rPr>
          <w:rtl w:val="true"/>
        </w:rPr>
        <w:t>المطعومات ضربان جامد و مائع</w:t>
      </w:r>
      <w:bookmarkEnd w:id="68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فالجامد ضربان ما بلغ حد الادخار و ما لم یبلغ فما بلغ حد الادخار الحبوب و التمور و نحو هذا فکل هذا یجوز بیع بعضه ببعض إذا کان الجنس واحدا مثلا بمثل و قسمته جائزة، و متی طلبها أحدهما أجبر الآخر علیها، لأنه إذا قسم بینهما تحقق کل واحد منهما وصوله إلی حقه قدرا و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القسمة إفراز حق، قال جازت قسمة هذا کیلا و وزنا، و من قال القسمة بیع قال لم یجز إلا کیلا لان بیع بعضه ببعض لا یجوز إلا کیلا کذلک القسمة، و من قال بیع قال لا یجوز التفرق قبل القبض</w:t>
      </w:r>
      <w:r>
        <w:rPr>
          <w:rFonts w:eastAsia="IRNazanin" w:cs="IRNazanin"/>
          <w:color w:val="111111"/>
          <w:sz w:val="28"/>
          <w:szCs w:val="28"/>
          <w:rtl w:val="true"/>
          <w:lang w:bidi="fa-IR"/>
        </w:rPr>
        <w:t>.</w:t>
      </w:r>
      <w:bookmarkStart w:id="682" w:name="pg13012_126724"/>
    </w:p>
    <w:p>
      <w:pPr>
        <w:pStyle w:val="BookText"/>
        <w:rPr/>
      </w:pPr>
      <w:bookmarkEnd w:id="682"/>
      <w:r>
        <w:rPr>
          <w:rFonts w:ascii="IRNazanin" w:hAnsi="IRNazanin" w:eastAsia="IRNazanin"/>
          <w:color w:val="111111"/>
          <w:sz w:val="28"/>
          <w:sz w:val="28"/>
          <w:szCs w:val="28"/>
          <w:rtl w:val="true"/>
          <w:lang w:bidi="fa-IR"/>
        </w:rPr>
        <w:t>هذا فیما بلغ حد الادخار فأما إذا لم یبلغ حد الادخار فهو علی ضربین ما له حال یدخر علیها و ما لیس له حال یدخر علیها، فالرطب الذی یجیء منه تمر و العنب الذی یجیء منه زبیب لا یجوز بیع بعضه ببعض رطبا إذا کان الجنس واحدا، و أما قسمته فعلی القولین فمن قال إفراز حق أجاز، و من قال بیع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لیس له حال ادخار و هو العنب الذی لا یجیء منه زبیب و الرطب الذی لا یجیء منه تمر، فهل یجوز بیع الجنس بعضه ببعض أم لا؟ فعلی القولین، و کذلک السفرجل و الرمان و التفاح و نحو ذلک کله علی القولین أحدهما یجوز لأن معظم منفعته حال رطوبته کاللبن و الثانی لا یجوز لأنها فاکهة رطبة کالرطب الذی یجیء منه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یجوز بیع بعضه ببعض قال الحکم فیه کالرطب الذی یجیء منه تمر و قد مضی، و من قال یجوز بیع بعضه فالحکم فیه کالمطعوم الذی بلغ حال الادخار و قد مضی، و عندنا أن بیع جمیعه بعضه ببعض جائز، و کذلک قسمته، لأن المنع منه 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المائع فعلی ضربین ما مسته النار و ما لم تمسه النار فما لم تمسه النار فهو کالعصیر و خل العنب و اللبن الحلیب، فکل هذا یجوز بیع بعضه ببعض مثلا بمثل، إذا کان الجنس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مسته النار فعلی ضربین ما قصد به التصفیة و ما به عقد فأما ما قصد به التصفیة کالعسل و السمن فالحکم فیه کالحکم فی الذی لم تمسه النار، و کل ما أجزنا بیعه أجزنا قسمته، و أما ما مسته النار لعقد أجزائه کالدبس و الرب و نحو هذا، فلا یجوز بیع بعضه ببعض إذا کان الجنس واحدا، و أما القسمة فمن قال بیع لم یجز أیضا و من قال إفراز حق أجازه، و عندنا یجوز بیع بعضه ببعض مثلا بمثل، و کذلک قسمته لأن الأصل جوازه</w:t>
      </w:r>
      <w:r>
        <w:rPr>
          <w:rFonts w:eastAsia="IRNazanin" w:cs="IRNazanin"/>
          <w:color w:val="111111"/>
          <w:sz w:val="28"/>
          <w:szCs w:val="28"/>
          <w:rtl w:val="true"/>
          <w:lang w:bidi="fa-IR"/>
        </w:rPr>
        <w:t>.</w:t>
      </w:r>
    </w:p>
    <w:p>
      <w:pPr>
        <w:pStyle w:val="Heading4"/>
        <w:numPr>
          <w:ilvl w:val="3"/>
          <w:numId w:val="1"/>
        </w:numPr>
        <w:rPr/>
      </w:pPr>
      <w:bookmarkStart w:id="683" w:name="__RefHeading___Toc6041499_3224264995"/>
      <w:bookmarkStart w:id="684" w:name="_Toc281"/>
      <w:bookmarkEnd w:id="683"/>
      <w:r>
        <w:rPr>
          <w:rtl w:val="true"/>
        </w:rPr>
        <w:t>فأما الثیاب فان کان بینهما ثوب واحد لم یخل من أحد أمرین</w:t>
      </w:r>
      <w:bookmarkEnd w:id="68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ینقص</w:t>
      </w:r>
      <w:bookmarkStart w:id="685" w:name="pg13012_126725"/>
    </w:p>
    <w:p>
      <w:pPr>
        <w:pStyle w:val="BookText"/>
        <w:rPr/>
      </w:pPr>
      <w:bookmarkEnd w:id="685"/>
      <w:r>
        <w:rPr>
          <w:rFonts w:ascii="IRNazanin" w:hAnsi="IRNazanin" w:eastAsia="IRNazanin"/>
          <w:color w:val="111111"/>
          <w:sz w:val="28"/>
          <w:sz w:val="28"/>
          <w:szCs w:val="28"/>
          <w:rtl w:val="true"/>
          <w:lang w:bidi="fa-IR"/>
        </w:rPr>
        <w:t>بالتخریق و القطع أو لا ینقص، فان کان مما لا ینقص إذا قطع بعضه کالثوب الغلیظ الذی کان الذرع منه منفصلا و متصلا سواء، فالحکم فیه کالأرض یجوز قسمته إن تساوت أجزاؤه و کان بینهما نصفین، قسمناه نصفین، و إن اختلف أجزاؤه قسمناه بالقیمة کالأرض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مما ینقص إذا قطع کالدبیقی و القصب و نحو هذا فإنه لا یقسم بینهما، لأنه ینقص بالقسمة، و هذا یدل علی أن الضرر هو نقصان القیمة دون عدم الانتفاع، و أما إن کان بینهما ثیاب کثیرة فالحکم فیها و فی الأوانی و الخشب و الأبواب و الأساطین و العبید واحد</w:t>
      </w:r>
      <w:r>
        <w:rPr>
          <w:rFonts w:eastAsia="IRNazanin" w:cs="IRNazanin"/>
          <w:color w:val="111111"/>
          <w:sz w:val="28"/>
          <w:szCs w:val="28"/>
          <w:rtl w:val="true"/>
          <w:lang w:bidi="fa-IR"/>
        </w:rPr>
        <w:t>.</w:t>
      </w:r>
    </w:p>
    <w:p>
      <w:pPr>
        <w:pStyle w:val="Heading4"/>
        <w:numPr>
          <w:ilvl w:val="3"/>
          <w:numId w:val="1"/>
        </w:numPr>
        <w:rPr/>
      </w:pPr>
      <w:bookmarkStart w:id="686" w:name="__RefHeading___Toc6041501_3224264995"/>
      <w:bookmarkStart w:id="687" w:name="_Toc282"/>
      <w:bookmarkEnd w:id="686"/>
      <w:r>
        <w:rPr>
          <w:rtl w:val="true"/>
        </w:rPr>
        <w:t>و کل عینین یضمن کل واحدة بالقیمة</w:t>
      </w:r>
      <w:bookmarkEnd w:id="687"/>
    </w:p>
    <w:p>
      <w:pPr>
        <w:pStyle w:val="BookText"/>
        <w:rPr/>
      </w:pPr>
      <w:r>
        <w:rPr>
          <w:rFonts w:ascii="IRNazanin" w:hAnsi="IRNazanin" w:eastAsia="IRNazanin"/>
          <w:color w:val="111111"/>
          <w:sz w:val="28"/>
          <w:sz w:val="28"/>
          <w:szCs w:val="28"/>
          <w:rtl w:val="true"/>
          <w:lang w:bidi="fa-IR"/>
        </w:rPr>
        <w:t>، فإذا طلب أحدهما قسمته قال قوم یجبر الآخر علیه، و هو الأقوی، و قال بعضهم لا یجبر الممتنع علیها، لأنهما عینان یضمنان بالقیمة کالدارین المتلاصقین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أصح لأن اختلاف قیمة هذا الجنس الواحد لیس بأکثر من اختلاف قیمة الدار الکبیرة و القریة، و هذا الاختلاف لا یمنع من الإجبار علی القسمة، و یفارق الدارین، لأن کل واحدة منهما یمکن إفرادها بالقسمة و لیس کذلک ههنا لأنه لا یمکن قسمة کل واحد علی الانفراد فلهذا قسم بعضه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هذه المسئلة ما رواه عمران بن حصین أن رجلا أعتق فی مرضه ستة ممالیک له و لا مال له غیرهم فدعاهم رسول الله صلی الله علیه و آله فجزأهم ثلثة أجزاء فأعتق اثنین و أرق أربعة، و قال قوم العبید تساوت أجزاؤها فلهذا عدلهم بالسهام، فعلی هذا یجبر الممتنع فی مسئلتنا و هو الأقوی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من منع منه إنما فعل النبی علیه السلام ذلک لمزیة الحریة، فعلی هذا لا مزیة فی مسئلتنا، فلا یجبر أحدهما علی القسمة</w:t>
      </w:r>
      <w:r>
        <w:rPr>
          <w:rFonts w:eastAsia="IRNazanin" w:cs="IRNazanin"/>
          <w:color w:val="111111"/>
          <w:sz w:val="28"/>
          <w:szCs w:val="28"/>
          <w:rtl w:val="true"/>
          <w:lang w:bidi="fa-IR"/>
        </w:rPr>
        <w:t>.</w:t>
      </w:r>
    </w:p>
    <w:p>
      <w:pPr>
        <w:pStyle w:val="Heading4"/>
        <w:numPr>
          <w:ilvl w:val="3"/>
          <w:numId w:val="1"/>
        </w:numPr>
        <w:rPr/>
      </w:pPr>
      <w:bookmarkStart w:id="688" w:name="__RefHeading___Toc6041503_3224264995"/>
      <w:bookmarkStart w:id="689" w:name="_Toc283"/>
      <w:bookmarkEnd w:id="688"/>
      <w:r>
        <w:rPr>
          <w:rtl w:val="true"/>
        </w:rPr>
        <w:t>إذا کانت ید رجلین علی ملک فسألا الحاکم أن یقسمه بینهما نظرت</w:t>
      </w:r>
      <w:bookmarkEnd w:id="68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أقاما البینة عنده أنه ملکهما قسمه بینهما و إن لم یکن لهما بینة غیر الید و لا منازع</w:t>
      </w:r>
      <w:bookmarkStart w:id="690" w:name="pg13012_126726"/>
    </w:p>
    <w:p>
      <w:pPr>
        <w:pStyle w:val="BookText"/>
        <w:rPr/>
      </w:pPr>
      <w:bookmarkEnd w:id="690"/>
      <w:r>
        <w:rPr>
          <w:rFonts w:ascii="IRNazanin" w:hAnsi="IRNazanin" w:eastAsia="IRNazanin"/>
          <w:color w:val="111111"/>
          <w:sz w:val="28"/>
          <w:sz w:val="28"/>
          <w:szCs w:val="28"/>
          <w:rtl w:val="true"/>
          <w:lang w:bidi="fa-IR"/>
        </w:rPr>
        <w:t>هناک قال قوم یقسمه بینهما، و قال آخرون لا یقسمه، و سواء کان ذلک مما ینقل و یحول أو لا ینقل و لا یحول، و سواء قالا ملکنا إرثا أو بغیر 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إن کان مما ینقل و یحول قسمه بینهما، و إن کان مما لا ینقل فان قالا بالمیراث بیننا لم یقسم، و إن قالا غیر میراث قسمه بینهما، و الأول أقوی عندنا</w:t>
      </w:r>
      <w:r>
        <w:rPr>
          <w:rFonts w:eastAsia="IRNazanin" w:cs="IRNazanin"/>
          <w:color w:val="111111"/>
          <w:sz w:val="28"/>
          <w:szCs w:val="28"/>
          <w:rtl w:val="true"/>
          <w:lang w:bidi="fa-IR"/>
        </w:rPr>
        <w:t>.</w:t>
      </w:r>
    </w:p>
    <w:p>
      <w:pPr>
        <w:pStyle w:val="Heading4"/>
        <w:numPr>
          <w:ilvl w:val="3"/>
          <w:numId w:val="1"/>
        </w:numPr>
        <w:rPr/>
      </w:pPr>
      <w:bookmarkStart w:id="691" w:name="__RefHeading___Toc6041505_3224264995"/>
      <w:bookmarkStart w:id="692" w:name="_Toc284"/>
      <w:bookmarkEnd w:id="691"/>
      <w:r>
        <w:rPr>
          <w:rtl w:val="true"/>
        </w:rPr>
        <w:t>القسمة ضربان قسمة إجبار و قسمة تراض</w:t>
      </w:r>
      <w:bookmarkEnd w:id="69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کانت قسمة إجبار نظرت فی القاسم، فان کان قاسم الامام لزمت بالقرعة، لأن قرعة القاسم کحکم الحاکم لأنه یجتهد فی تعدیل السهام کما یجتهد الحاکم فی إطلاق الحق، و إن کان القاسم رجلا ارتضوا به حکما و قاسما فالحکم فیه کالتراضی بحاکم یحکم بینهما، و لو تراضیا بحاکم یحکم بینهما بما ذا یلزم الحکم؟ قال قوم بمجرد الحکم، و قال آخرون بالتراضی بعد الحکم کذلک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 یلزم بالقرعة و قال غیره بالتراضی بعد القرعة، و هو الأقوی عندنا فی 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کانا هما اللذان تولیا ذلک بینهما من غیر قاسم، فعدلا و أقرعا فإنها لا یلزم إلا بالتراضی بعد القرعة، لأنهما تقاسما من غیر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فی قسمة الإجبار فأما قسمة التراضی و هی التی فیها رد أو لا رد فیها مثل أن تراضیا أن یکون السفل لأحدهما و العلو للآخر، فهل یلزم بالقرعة أم لا؟ قال بعضهم یلزم کقسمة الإجبار، و قال آخرون لا یلزم بالقرعة، لأن القرعة هیهنا لیعرف البائع الذی یأخذ الرد، و المشتری الذی یدفع الرد، لأنا نجهل هذا قبل القرعة، فإذا تمیز هذا بالقرعة حینئذ اعتبرنا التراضی بعد القرعة علی البیع و الشراء و هذا هو الأقوی و إن نصبا حکما فالحکم علی ما مضی، و ان کان بأنفسهما فالحکم علی ما مضی</w:t>
      </w:r>
      <w:r>
        <w:rPr>
          <w:rFonts w:eastAsia="IRNazanin" w:cs="IRNazanin"/>
          <w:color w:val="111111"/>
          <w:sz w:val="28"/>
          <w:szCs w:val="28"/>
          <w:rtl w:val="true"/>
          <w:lang w:bidi="fa-IR"/>
        </w:rPr>
        <w:t>.</w:t>
      </w:r>
      <w:bookmarkStart w:id="693" w:name="pg13012_126727"/>
    </w:p>
    <w:p>
      <w:pPr>
        <w:pStyle w:val="Heading3"/>
        <w:numPr>
          <w:ilvl w:val="2"/>
          <w:numId w:val="1"/>
        </w:numPr>
        <w:rPr/>
      </w:pPr>
      <w:bookmarkStart w:id="694" w:name="__RefHeading___Toc6041507_3224264995"/>
      <w:bookmarkStart w:id="695" w:name="_Toc285"/>
      <w:bookmarkEnd w:id="693"/>
      <w:bookmarkEnd w:id="694"/>
      <w:r>
        <w:rPr>
          <w:rtl w:val="true"/>
        </w:rPr>
        <w:t>فصل فیما علی القاضی فی الخصوم و الشهود</w:t>
      </w:r>
      <w:bookmarkEnd w:id="695"/>
    </w:p>
    <w:p>
      <w:pPr>
        <w:pStyle w:val="Heading4"/>
        <w:numPr>
          <w:ilvl w:val="3"/>
          <w:numId w:val="1"/>
        </w:numPr>
        <w:rPr/>
      </w:pPr>
      <w:bookmarkStart w:id="696" w:name="__RefHeading___Toc6041509_3224264995"/>
      <w:bookmarkStart w:id="697" w:name="_Toc286"/>
      <w:bookmarkEnd w:id="696"/>
      <w:r>
        <w:rPr>
          <w:rtl w:val="true"/>
        </w:rPr>
        <w:t>علی الحاکم أن یسوی بین الخصمین</w:t>
      </w:r>
      <w:bookmarkEnd w:id="697"/>
    </w:p>
    <w:p>
      <w:pPr>
        <w:pStyle w:val="BookText"/>
        <w:rPr/>
      </w:pPr>
      <w:r>
        <w:rPr>
          <w:rFonts w:ascii="IRNazanin" w:hAnsi="IRNazanin" w:eastAsia="IRNazanin"/>
          <w:color w:val="111111"/>
          <w:sz w:val="28"/>
          <w:sz w:val="28"/>
          <w:szCs w:val="28"/>
          <w:rtl w:val="true"/>
          <w:lang w:bidi="fa-IR"/>
        </w:rPr>
        <w:t>فی الدخول علیه، و الجلوس بین یدیه، و النظر إلیهما، و الإنصات إلیهما و الاستماع منهما و العدل فی الحکم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أم سلمة أن النبی علیه و آله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ابتلی بالقضاء بین الناس فلیعدل بینهم فی لحظة و إشارته و مقعده فلا یرفعن صوته علی أحدهما بما لا یرفع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بعض الصحابة إلی قاضیه کتابا طویلا فقال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 بین الناس فی وجهک و مجلسک، و عدلک، حتی لا ییأس ضعیف من عدلک و لا یطمع شریف فی حیفک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علیه أن یسوی بینهما فی الأفعال الظاهرة فأما التسویة بینهما بقلبه من حیث لا یمیل إلی أحدهما، و لا یری الحظ له دون غیره، فغیر مؤاخذ به و لا محاسب علیه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تَسْتَطِیعُوا أَنْ تَعْدِلُوا بَیْنَ اَلنِّسٰاءِ وَ لَوْ حَرَصْتُمْ فَلاٰ تَمِیلُوا کُلَّ اَلْمَیْلِ فَتَذَرُوهٰا کَالْمُعَلَّقَةِ</w:t>
      </w:r>
      <w:r>
        <w:rPr>
          <w:rFonts w:eastAsia="IRNazanin" w:cs="IRNazanin"/>
          <w:color w:val="111111"/>
          <w:sz w:val="28"/>
          <w:szCs w:val="28"/>
          <w:rtl w:val="true"/>
          <w:lang w:bidi="fa-IR"/>
        </w:rPr>
        <w:t>» .</w:t>
      </w:r>
    </w:p>
    <w:p>
      <w:pPr>
        <w:pStyle w:val="Heading4"/>
        <w:numPr>
          <w:ilvl w:val="3"/>
          <w:numId w:val="1"/>
        </w:numPr>
        <w:rPr/>
      </w:pPr>
      <w:bookmarkStart w:id="698" w:name="__RefHeading___Toc6041511_3224264995"/>
      <w:bookmarkStart w:id="699" w:name="_Toc287"/>
      <w:bookmarkEnd w:id="698"/>
      <w:r>
        <w:rPr>
          <w:rtl w:val="true"/>
        </w:rPr>
        <w:t>و أما موضع الجلوس فإنه یجلسهما بین یدیه</w:t>
      </w:r>
      <w:bookmarkEnd w:id="69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یکون أحدهما أقرب إلیه من الآخر، روی أن رسول الله صلی الله علیه و آله قضی أن یجلس الخصمان بین یدی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استویا فی الدین مسلمین أو مشرکین فأما أن یکون أحدهما مسلما و الآخر مشرکا،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المسلم علی المشرک فی المکان، لما روی أن علیا علیه السلام رأی درعا من یهودی فعرفها و قال هذه درعی ضاعت منی یوم الجمل، فقال الیهودی درعی و مالی و فی یدی، فترافعا إلی شریح و کان قاضی علی علیه السلام فلما دخلا علیه قام شریح من موضعه و جلس علی فی موضعه و جلس شریح و الیهودی بین یدیه فقال علی علیه السلام لو لا أنه ذمی لجلست معه بین یدیک، غیر أنی سمعت النبی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تساووهم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الأولی</w:t>
      </w:r>
      <w:r>
        <w:rPr>
          <w:rFonts w:eastAsia="IRNazanin" w:cs="IRNazanin"/>
          <w:color w:val="111111"/>
          <w:sz w:val="28"/>
          <w:szCs w:val="28"/>
          <w:rtl w:val="true"/>
          <w:lang w:bidi="fa-IR"/>
        </w:rPr>
        <w:t>.</w:t>
      </w:r>
      <w:bookmarkStart w:id="700" w:name="pg13012_126728"/>
    </w:p>
    <w:p>
      <w:pPr>
        <w:pStyle w:val="Heading4"/>
        <w:numPr>
          <w:ilvl w:val="3"/>
          <w:numId w:val="1"/>
        </w:numPr>
        <w:rPr/>
      </w:pPr>
      <w:bookmarkStart w:id="701" w:name="__RefHeading___Toc6041513_3224264995"/>
      <w:bookmarkStart w:id="702" w:name="_Toc288"/>
      <w:bookmarkEnd w:id="700"/>
      <w:bookmarkEnd w:id="701"/>
      <w:r>
        <w:rPr>
          <w:rtl w:val="true"/>
        </w:rPr>
        <w:t>إذا جلس الخصمان بین یدیه فلا ینهرهما</w:t>
      </w:r>
      <w:bookmarkEnd w:id="702"/>
    </w:p>
    <w:p>
      <w:pPr>
        <w:pStyle w:val="BookText"/>
        <w:rPr/>
      </w:pPr>
      <w:r>
        <w:rPr>
          <w:rFonts w:ascii="IRNazanin" w:hAnsi="IRNazanin" w:eastAsia="IRNazanin"/>
          <w:color w:val="111111"/>
          <w:sz w:val="28"/>
          <w:sz w:val="28"/>
          <w:szCs w:val="28"/>
          <w:rtl w:val="true"/>
          <w:lang w:bidi="fa-IR"/>
        </w:rPr>
        <w:t>یعنی لا یصیح علیهما فی غیر موضعه فلا یتمکن ذو الحجة من إیراد حجته علی وجهها، و لا یتعنت شاهدا و لا یتعقبه و التعنت أن یفرق الشاهدین و هما من أهل السر و الضبط و القول السدید، فلا یفعل هذا بهما، لأن فیه منقصة علیهما و قدحا فی رأیهما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لا یتعقبه أی لا یداخله فی الشهادة و لا یتعقبه فی الألفاظ عند إقامة الشهادة بل یدعه حتی ینتهی ما عنده علی ما شهد به</w:t>
      </w:r>
      <w:r>
        <w:rPr>
          <w:rFonts w:eastAsia="IRNazanin" w:cs="IRNazanin"/>
          <w:color w:val="111111"/>
          <w:sz w:val="28"/>
          <w:szCs w:val="28"/>
          <w:rtl w:val="true"/>
          <w:lang w:bidi="fa-IR"/>
        </w:rPr>
        <w:t>.</w:t>
      </w:r>
    </w:p>
    <w:p>
      <w:pPr>
        <w:pStyle w:val="Heading4"/>
        <w:numPr>
          <w:ilvl w:val="3"/>
          <w:numId w:val="1"/>
        </w:numPr>
        <w:rPr/>
      </w:pPr>
      <w:bookmarkStart w:id="703" w:name="__RefHeading___Toc6041515_3224264995"/>
      <w:bookmarkStart w:id="704" w:name="_Toc289"/>
      <w:bookmarkEnd w:id="703"/>
      <w:r>
        <w:rPr>
          <w:rtl w:val="true"/>
        </w:rPr>
        <w:t>إذا جلس الخصمان بین یدیه لم یکن له أن یلقن أحدهما ما فیه ضرر علی خصمه</w:t>
      </w:r>
      <w:bookmarkEnd w:id="704"/>
    </w:p>
    <w:p>
      <w:pPr>
        <w:pStyle w:val="BookText"/>
        <w:rPr/>
      </w:pPr>
      <w:r>
        <w:rPr>
          <w:rFonts w:ascii="IRNazanin" w:hAnsi="IRNazanin" w:eastAsia="IRNazanin"/>
          <w:color w:val="111111"/>
          <w:sz w:val="28"/>
          <w:sz w:val="28"/>
          <w:szCs w:val="28"/>
          <w:rtl w:val="true"/>
          <w:lang w:bidi="fa-IR"/>
        </w:rPr>
        <w:t>، و لا یهدیه إلیه، مثل أن یقصد الإقرار فیلقنه الإنکار، أو یقصد الیمین فیلقنه ألا یحلف، و کذلک فی الشهادة إذا أحس منه التوقف فی شهادته لم یکن له أن یشیر علیه بالاقدام علیها، و إذا أحس منه الاقدام علیها لا یلقنه التوقف عنها، لأن علیه أن یسوی بینهما فیما یجد السبیل الیه فإذا لقن واحدا منهما فقد ظلم الآخر و أفضی إلی إیقاف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یتعلق بحقوق الآدمیین فأما ما یتعلق بحقوق الله، فإنه یجوز التلقین فیها و التنبیه علی ما یسقطها، لما روی أن رسول الله صلی الله علیه و آله لقن ماعز بن مالک حین اعترف بالزنا، فقال لعلک قبلتها لعلک لمستها، و لأن هذه الحقوق إذا ثبت باعترافه سقطت بإنکاره</w:t>
      </w:r>
      <w:r>
        <w:rPr>
          <w:rFonts w:eastAsia="IRNazanin" w:cs="IRNazanin"/>
          <w:color w:val="111111"/>
          <w:sz w:val="28"/>
          <w:szCs w:val="28"/>
          <w:rtl w:val="true"/>
          <w:lang w:bidi="fa-IR"/>
        </w:rPr>
        <w:t>.</w:t>
      </w:r>
    </w:p>
    <w:p>
      <w:pPr>
        <w:pStyle w:val="Heading4"/>
        <w:numPr>
          <w:ilvl w:val="3"/>
          <w:numId w:val="1"/>
        </w:numPr>
        <w:rPr/>
      </w:pPr>
      <w:bookmarkStart w:id="705" w:name="__RefHeading___Toc6041517_3224264995"/>
      <w:bookmarkStart w:id="706" w:name="_Toc290"/>
      <w:bookmarkEnd w:id="705"/>
      <w:r>
        <w:rPr>
          <w:rtl w:val="true"/>
        </w:rPr>
        <w:t>و إذا جلسا بین یدیه جاز أن یقول تکلما</w:t>
      </w:r>
      <w:bookmarkEnd w:id="70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یتکلم المدعی منکما أو یصرح بهذا فیقول یتکلم المدعی منکما، أو یسکت الحاکم لیقول القائم علی رأسه لهما ذلک، لأنهما قد نهیا عن الابتداء بالکلام حتی یأذن لهما فیه و إن سکت و لم یقل شیئا حتی یکون الابتداء منهما بالکلام جاز لأنهما للکلام حضرا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یقول لواحد منهما تکلم لأنه إذا أفرده بالخطاب کسر قلب الآخر، و متی بدأ أحدهما بالکلام بإذن أو بغیر إذن و جعل یدعی علی صاحبه، منع صاحبه عن مداخلته لأنه یفسد علیه نظام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أقل ما علی الحاکم أن یمنع کل واحد منهما أن ینال من عرض صاحبه لانه</w:t>
      </w:r>
      <w:bookmarkStart w:id="707" w:name="pg13012_126729"/>
    </w:p>
    <w:p>
      <w:pPr>
        <w:pStyle w:val="BookText"/>
        <w:rPr/>
      </w:pPr>
      <w:bookmarkEnd w:id="707"/>
      <w:r>
        <w:rPr>
          <w:rFonts w:ascii="IRNazanin" w:hAnsi="IRNazanin" w:eastAsia="IRNazanin"/>
          <w:color w:val="111111"/>
          <w:sz w:val="28"/>
          <w:sz w:val="28"/>
          <w:szCs w:val="28"/>
          <w:rtl w:val="true"/>
          <w:lang w:bidi="fa-IR"/>
        </w:rPr>
        <w:t>جلس للفصل بین الناس و الانصاف و أقل ما علیه أن لا یمکن أحدهما من الظلم و الحیف</w:t>
      </w:r>
      <w:r>
        <w:rPr>
          <w:rFonts w:eastAsia="IRNazanin" w:cs="IRNazanin"/>
          <w:color w:val="111111"/>
          <w:sz w:val="28"/>
          <w:szCs w:val="28"/>
          <w:rtl w:val="true"/>
          <w:lang w:bidi="fa-IR"/>
        </w:rPr>
        <w:t>.</w:t>
      </w:r>
    </w:p>
    <w:p>
      <w:pPr>
        <w:pStyle w:val="Heading4"/>
        <w:numPr>
          <w:ilvl w:val="3"/>
          <w:numId w:val="1"/>
        </w:numPr>
        <w:rPr/>
      </w:pPr>
      <w:bookmarkStart w:id="708" w:name="__RefHeading___Toc6041519_3224264995"/>
      <w:bookmarkStart w:id="709" w:name="_Toc291"/>
      <w:bookmarkEnd w:id="708"/>
      <w:r>
        <w:rPr>
          <w:rtl w:val="true"/>
        </w:rPr>
        <w:t>و لا یجوز له أن یضیف أحد الخصمین دون صاحبه</w:t>
      </w:r>
      <w:bookmarkEnd w:id="709"/>
    </w:p>
    <w:p>
      <w:pPr>
        <w:pStyle w:val="BookText"/>
        <w:rPr/>
      </w:pPr>
      <w:r>
        <w:rPr>
          <w:rFonts w:ascii="IRNazanin" w:hAnsi="IRNazanin" w:eastAsia="IRNazanin"/>
          <w:color w:val="111111"/>
          <w:sz w:val="28"/>
          <w:sz w:val="28"/>
          <w:szCs w:val="28"/>
          <w:rtl w:val="true"/>
          <w:lang w:bidi="fa-IR"/>
        </w:rPr>
        <w:t>إما أن یضیفهما معا أو یدعهما معا، لما روی أن رجلا نزل بعلی علیه السلام فأدلی بخصومته فقال له علی أ لک خصم فقال نعم، قال تحول عنا فانی سمعت رسول الله صلی الله علیه و آله یقول لا تضیفوا أحد الخصمین إلا و معه خصمه</w:t>
      </w:r>
      <w:r>
        <w:rPr>
          <w:rFonts w:eastAsia="IRNazanin" w:cs="IRNazanin"/>
          <w:color w:val="111111"/>
          <w:sz w:val="28"/>
          <w:szCs w:val="28"/>
          <w:rtl w:val="true"/>
          <w:lang w:bidi="fa-IR"/>
        </w:rPr>
        <w:t>.</w:t>
      </w:r>
    </w:p>
    <w:p>
      <w:pPr>
        <w:pStyle w:val="Heading4"/>
        <w:numPr>
          <w:ilvl w:val="3"/>
          <w:numId w:val="1"/>
        </w:numPr>
        <w:rPr/>
      </w:pPr>
      <w:bookmarkStart w:id="710" w:name="__RefHeading___Toc6041521_3224264995"/>
      <w:bookmarkStart w:id="711" w:name="_Toc292"/>
      <w:bookmarkEnd w:id="710"/>
      <w:r>
        <w:rPr>
          <w:rtl w:val="true"/>
        </w:rPr>
        <w:t>و القاضی بین المسلمین و العامل علیهم یحرم علی کل واحد منهم الرشوة</w:t>
      </w:r>
      <w:bookmarkEnd w:id="711"/>
    </w:p>
    <w:p>
      <w:pPr>
        <w:pStyle w:val="BookText"/>
        <w:rPr/>
      </w:pPr>
      <w:r>
        <w:rPr>
          <w:rFonts w:ascii="IRNazanin" w:hAnsi="IRNazanin" w:eastAsia="IRNazanin"/>
          <w:color w:val="111111"/>
          <w:sz w:val="28"/>
          <w:sz w:val="28"/>
          <w:szCs w:val="28"/>
          <w:rtl w:val="true"/>
          <w:lang w:bidi="fa-IR"/>
        </w:rPr>
        <w:t>لما روی أن النبی صلی الله علیه و آله قال لعن الله الراشی و المرتشی فی الحکم، و هو حرام علی المرتشی بکل حال و أما الراشی فإن کان قد رشاه علی تغییر حکم أو إیقافه فهو حرام، و إن کان لإجرائه علی واجبة لم یحرم علیه أن یرشوه کذلک لأنه یستنقذ ماله فیحل ذلک له، و یحرم علی آخذه لأنه یأخذ الرزق من بیت المال، و إن لم یکن له رزق قال لهما لست أقضی بینکما حتی تجعلا لی رزقا علیه حل ذلک له حینئذ عند قوم و عندنا لا یجوز بحال</w:t>
      </w:r>
      <w:r>
        <w:rPr>
          <w:rFonts w:eastAsia="IRNazanin" w:cs="IRNazanin"/>
          <w:color w:val="111111"/>
          <w:sz w:val="28"/>
          <w:szCs w:val="28"/>
          <w:rtl w:val="true"/>
          <w:lang w:bidi="fa-IR"/>
        </w:rPr>
        <w:t>.</w:t>
      </w:r>
    </w:p>
    <w:p>
      <w:pPr>
        <w:pStyle w:val="Heading4"/>
        <w:numPr>
          <w:ilvl w:val="3"/>
          <w:numId w:val="1"/>
        </w:numPr>
        <w:rPr/>
      </w:pPr>
      <w:bookmarkStart w:id="712" w:name="__RefHeading___Toc6041523_3224264995"/>
      <w:bookmarkStart w:id="713" w:name="_Toc293"/>
      <w:bookmarkEnd w:id="712"/>
      <w:r>
        <w:rPr>
          <w:rtl w:val="true"/>
        </w:rPr>
        <w:t>فأما الهدیة فان لم یکن بمهاداته عادة حرم علیه قبولها</w:t>
      </w:r>
      <w:bookmarkEnd w:id="71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العامل علی الصدقات کذلک لما روی عن النبی علیه السلام أنه قال هدیة العمال غلول و فی بعضها هدیة العمال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حمید الساعدی قال استعمل النبی صلی الله علیه و آله رجلا من الأسد یقال له أبو البنیة و فی بعضها أبو الأبنیة علی الصدقة فلما قدم قال هذا لکم و هذا أهدی لی، فقام النبی علیه السلام علی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العامل نبعثه علی أعمالنا یقول هذا لکم و هذا أهدی لی، فهلا جلس فی بیت أبیه أو فی بیت أمه ینظر یهدی له أم لا؟ و الذی نفسی بیدیه لا یأخذ أحد منها شیئا إلا جاء یوم القیامة یحمله علی رقبته إن کان بعیرا له رغاء أو بقرة له خوار أو شاة لها تنعر ثم رفع یده حتی رأینا عقرة إبطیه ثم قال اللهم هل بلغت، اللهم هل بلغت</w:t>
      </w:r>
      <w:r>
        <w:rPr>
          <w:rFonts w:eastAsia="IRNazanin" w:cs="IRNazanin"/>
          <w:color w:val="111111"/>
          <w:sz w:val="28"/>
          <w:szCs w:val="28"/>
          <w:rtl w:val="true"/>
          <w:lang w:bidi="fa-IR"/>
        </w:rPr>
        <w:t>.</w:t>
      </w:r>
      <w:bookmarkStart w:id="714" w:name="pg13012_126730"/>
    </w:p>
    <w:p>
      <w:pPr>
        <w:pStyle w:val="BookText"/>
        <w:rPr/>
      </w:pPr>
      <w:bookmarkEnd w:id="714"/>
      <w:r>
        <w:rPr>
          <w:rFonts w:ascii="IRNazanin" w:hAnsi="IRNazanin" w:eastAsia="IRNazanin"/>
          <w:color w:val="111111"/>
          <w:sz w:val="28"/>
          <w:sz w:val="28"/>
          <w:szCs w:val="28"/>
          <w:rtl w:val="true"/>
          <w:lang w:bidi="fa-IR"/>
        </w:rPr>
        <w:t>فان قیل أ لیس قد قال النبی علیه السلام لو دعیت إلی ذراع لأجبت و لو اهدی إلی کراع لقبلت؟ قلنا الفصل بینه و بین أمته أنه معصوم عن تغییر حکم بهدیة، و هذا معدوم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اهدی له من لم یجر له بمهاداته عادة، فأما إن کان ممن جرت عادته بذلک، کالقریب و الصدیق الملاطف نظرت، فان کان فی حال حکومة بینه و بین غیره أو أحس بأنه یقدمها لحکومة بین یدیه حرم علیه الأخذ کالرشوة سواء و إن لم یکن هناک شیء من هذا فالمستحب أن یتنزه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 الحاکم فی موضع ولایته فأما إن حصل فی غیر موضع ولایته فاهدی له هدیة فالمستحب له أن لا یقبلها، و قال بعضهم یحرم علیه، فکل موضع قلنا لا یحرم علیه قبولها، فلا کلام، و کل موضع قلنا یحرم علیه، فان خالف و قبل فما الذی یصنع؟ فان کان عامل الصدقات، قال قوم یجب علیه ردها، و قال آخرون یجوز أن یتصدق علیه بها، و الأول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هدیة القاضی قال قوم یضعها فی بیت المال لیصرف فی المصالح، و قال آخرون یردها علی أصحابها و هو الأحوط عندنا</w:t>
      </w:r>
      <w:r>
        <w:rPr>
          <w:rFonts w:eastAsia="IRNazanin" w:cs="IRNazanin"/>
          <w:color w:val="111111"/>
          <w:sz w:val="28"/>
          <w:szCs w:val="28"/>
          <w:rtl w:val="true"/>
          <w:lang w:bidi="fa-IR"/>
        </w:rPr>
        <w:t>.</w:t>
      </w:r>
    </w:p>
    <w:p>
      <w:pPr>
        <w:pStyle w:val="Heading4"/>
        <w:numPr>
          <w:ilvl w:val="3"/>
          <w:numId w:val="1"/>
        </w:numPr>
        <w:rPr/>
      </w:pPr>
      <w:bookmarkStart w:id="715" w:name="__RefHeading___Toc6041525_3224264995"/>
      <w:bookmarkStart w:id="716" w:name="_Toc294"/>
      <w:bookmarkEnd w:id="715"/>
      <w:r>
        <w:rPr>
          <w:rtl w:val="true"/>
        </w:rPr>
        <w:t>إذا حضره مسافرون و مقیمون نظرت</w:t>
      </w:r>
      <w:bookmarkEnd w:id="71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سبق المسافرون قدمهم لأنه لما قدم السابق فالسابق من أهل البلد فکذلک المسافر بل هو أولی، و إن وافوا معا أو تأخر المسافرون، فان کان بهم قلة من حیث لا یضر تقدیمهم بأهل البلد، فهو بالخیار بین أن یقدمهم أو یفرد لهم یوما یفرغ من حکوماتهم فیه، لأن المسافر علی جناح السفر و شرف الرحیل، یکثر شغله و یزدحم حوائجه، فلهذا قدم؛ فأما إن کانوا مثل المقیمین أو أکثر کأیام الموسم بمکة و المدینة کانوا و المقیمون سواء، لأن فی تقدیمهم إضرارا بأهل البلد، و فی تأخیرهم إضرارا بهم، فکانوا سواء فصاروا کما لو کانوا کلهم مقیمین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الحاکم یجلس للقضاء فی موضع بارز للناس فی رحبة أو صحراء أو موضع واسع إلا من ضرورة من مطر أو غیره، فیجلس فی بیته أو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أنه إذا أراد أن یجلس فی مجلسه للقضاء قدم إلیه ثقة من عنده لیحفظ</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جاء أولا و یضبط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فلان أولا ثم فلان ثم فلان، و علی هذا أبدا، فإذا حضر الحاکم قدم الأول فالأول لأنه لا یمکنه أن یحکم بین الکل دفعة واحدة و لا بد أن یقدم واحدا واحدا، و لا یمکن أن یقدم واحدا لموضعه فی نفسه، و لا لأجل حکومته، فلم یبق إلا أنه یعتبر السابق فیکون الحق له، کما قلنا فی مقاعد الطرقات و الأسواق و الماء و المصانع و المعادن و نحوها، فإنه یقدم السابق منهم إلیها فالسابق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منی مباح من سبق، فجعل السابق 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جاؤا واحدا بعد واحد، فأما إن جاؤا معا نظرت فان کان العدد قلیلا یمکن الإقراع بینهم أقرع بینهم، فمن خرجت قرعته قدمناه، و إن کثروا أو تعذرت القرعة، کتب الحاکم أسماءهم فی رقاع و جعلها بین یدیه و مد یده فأخذ رقعة بعد رقعة کما یتفق لأن القرعة قد تعذرت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قدم رجلا بالسبق أو القرعة أو بالرقعة حکم بینه و بین خصمه، فإذا فرغ صرفه فقال قم حتی یتقدم من بعدک، فان قال الأول فلی حکومة أخری لم یلتفت إلیه و قال قد حکمت بینک و بین خصمک بحکومة فاما أن تنصرف أو تصبر حتی أفرغ من الناس لأنه لو قضی بینه و بین کل من یخاصمه أفضی إلی أن یستغرق المجلس لنفسه، فلهذا لا یزاد علی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تقدم غیره فادعی فان شاء ادعی علی المدعی علیه أولا، و إن شاء علی المدعی الأول و إن شاء ادعی المدعی علیه أولا علی المدعی الأول فإنه یحکم بینهما، لأنا إنما نعتبر الأول فالأول فی المدعی و أما فی المدعی علیه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 و بقی هناک واحد نظر بینه و بین خصمه، فان کان له حکومات کثیرة نظر فیها کلها لأنه لا مزاحم له فیها، اللهم إلا أن یکون الأول قد جلس صابرا حتی یفرغ من الناس، فحینئذ إذا حکم بین الأخیر و بین خصمه حکومة واحدة، قدم الأول لأنه لهذا 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حضر نفسان فادعی أحدهما علی صاحبه، فقال المدعی علیه أنا المدعی و هو المدعی علیه، لم یلتفت الحاکم إلیه، و قال له أجب عن دعواه، فإذا فرغ من</w:t>
      </w:r>
      <w:bookmarkStart w:id="717" w:name="pg13012_126732"/>
    </w:p>
    <w:p>
      <w:pPr>
        <w:pStyle w:val="BookText"/>
        <w:rPr/>
      </w:pPr>
      <w:bookmarkEnd w:id="717"/>
      <w:r>
        <w:rPr>
          <w:rFonts w:ascii="IRNazanin" w:hAnsi="IRNazanin" w:eastAsia="IRNazanin"/>
          <w:color w:val="111111"/>
          <w:sz w:val="28"/>
          <w:sz w:val="28"/>
          <w:szCs w:val="28"/>
          <w:rtl w:val="true"/>
          <w:lang w:bidi="fa-IR"/>
        </w:rPr>
        <w:t>حکومتک و کان لک کلام أو دعوی فاذکر، فان حضرا معا و ادعیا معا کل واحد علی صاحبه من غیر أن یسبق أحدهما، فالذی رواه أصحابنا أنه یقدم من یکون علی یمین صاحبه، و قال قوم یقرع بینهما، و منهم من قال یقدم الحاکم من شاء، و منهم من قال یصرفهما حتی یصطلحا، و منهم من قال یستحلف کل واحد منهما لصاحبه و بعد ما رویناه القرعة أولی</w:t>
      </w:r>
      <w:r>
        <w:rPr>
          <w:rFonts w:eastAsia="IRNazanin" w:cs="IRNazanin"/>
          <w:color w:val="111111"/>
          <w:sz w:val="28"/>
          <w:szCs w:val="28"/>
          <w:rtl w:val="true"/>
          <w:lang w:bidi="fa-IR"/>
        </w:rPr>
        <w:t>.</w:t>
      </w:r>
    </w:p>
    <w:p>
      <w:pPr>
        <w:pStyle w:val="Heading4"/>
        <w:numPr>
          <w:ilvl w:val="3"/>
          <w:numId w:val="1"/>
        </w:numPr>
        <w:rPr/>
      </w:pPr>
      <w:bookmarkStart w:id="718" w:name="__RefHeading___Toc6041527_3224264995"/>
      <w:bookmarkStart w:id="719" w:name="_Toc295"/>
      <w:bookmarkEnd w:id="718"/>
      <w:r>
        <w:rPr>
          <w:rtl w:val="true"/>
        </w:rPr>
        <w:t>و إن کان لجماعة علی رجل حقوق من جنس واحد أو أجناس</w:t>
      </w:r>
      <w:bookmarkEnd w:id="719"/>
    </w:p>
    <w:p>
      <w:pPr>
        <w:pStyle w:val="BookText"/>
        <w:rPr/>
      </w:pPr>
      <w:r>
        <w:rPr>
          <w:rFonts w:ascii="IRNazanin" w:hAnsi="IRNazanin" w:eastAsia="IRNazanin"/>
          <w:color w:val="111111"/>
          <w:sz w:val="28"/>
          <w:sz w:val="28"/>
          <w:szCs w:val="28"/>
          <w:rtl w:val="true"/>
          <w:lang w:bidi="fa-IR"/>
        </w:rPr>
        <w:t>فوکلوا من ینوب عنهم فی الخصومة فادعی الوکیل علیه الحقوق، فان اعترف فلا کلام، و إن أنکر و کانت هناک بینة حکم علیه بها، و إن لم یکن بینة فالقول قوله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کل واحد من الجماعة أن یستحلفه علی الانفراد کان له لأن الیمین حق له، فکان له أن ینفرد باستیفائه، و إن قالت الجماعة قد رضینا عنه بیمین واحدة عن الکل لکنا، قال قوم یستحلفه لأنه لما صح أن تثبت الحقوق علیه بالبینة الواحدة صح أن یسقط الدعوی بالیمین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لا یجوز أن یقصر الحاکم منه علی یمین واحدة، بل یستحلفه لکل واحد منهم یمینا لأنها حقوق الآدمیین و لأنها تراد للزجر و الردع فکان الیمین لکل واحد أبلغ فی الزجر و الردع، و الأول أقوی عندنا لأن الیمین حق لهم فإذا رضوا بیمین واحدة فینبغی أن یکتفی بها</w:t>
      </w:r>
      <w:r>
        <w:rPr>
          <w:rFonts w:eastAsia="IRNazanin" w:cs="IRNazanin"/>
          <w:color w:val="111111"/>
          <w:sz w:val="28"/>
          <w:szCs w:val="28"/>
          <w:rtl w:val="true"/>
          <w:lang w:bidi="fa-IR"/>
        </w:rPr>
        <w:t>.</w:t>
      </w:r>
    </w:p>
    <w:p>
      <w:pPr>
        <w:pStyle w:val="Heading4"/>
        <w:numPr>
          <w:ilvl w:val="3"/>
          <w:numId w:val="1"/>
        </w:numPr>
        <w:rPr/>
      </w:pPr>
      <w:bookmarkStart w:id="720" w:name="__RefHeading___Toc6041529_3224264995"/>
      <w:bookmarkStart w:id="721" w:name="_Toc296"/>
      <w:bookmarkEnd w:id="720"/>
      <w:r>
        <w:rPr>
          <w:rtl w:val="true"/>
        </w:rPr>
        <w:t>إذا استعدی رجل عند الحاکم علی رجل لم یخل المستعدی علیه من أحد أمرین</w:t>
      </w:r>
      <w:bookmarkEnd w:id="72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حاضرا أو غائبا، فإن کان حاضرا اعتدی علیه و أحضره، سواء علم بینهما معاملة أو لم یعلم، و هو الأقوی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ذلک ابتذال لأهل الصیانات و المروات فان علیا علیه السلام حضر مع یهودی عند شریح و حضر عمر مع أبی عند زید بن ثابت لیحکم بینهما فی داره و حج المنصور فحضر مع جمالین مجلس الحکم لحلف کان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إذا کان من أهل الصیانات لم یحضره الحاکم إلی مجلس الحکم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یستدعیه إلی منزله و یقضی بینه و بین خصمه فیه و إن لم یکن من أهل الصیانات أحضره مجلس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تعدی علیه فالکلام فیما تعدی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جملته أنه ینبغی أن یکون عند القاضی فی دیوان حکمه ختوم من طین قد طبعها بخاتمه یبعث مع الخصم إلیه فإن حضر و إلا بعث بعض أعوانه لیحضر، فان حضر و إلا بعث بشاهدین یشهدان علی امتناعه، فان حضر و إلا استعان بصاحب الحرب و هو صاحب الشرطة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المستعدی علیه حاضرا فاما إن کان غائبا لم یخل من أحد أمرین إما أن یکون غائبا فی ولایة هذا الحاکم أو فی غیر ولایته، فان کان غائبا فی غیر ولایته مثل أن کان الحاکم ببغداد فغاب إلی البصرة، و البصرة فی غیر ولایته، فإنه یقضی علی غائب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غائبا فی ولایته، مثل أن غاب إلی موضع نظر هذا القاضی و ولایته نظرت، فان کان له فی موضع غیبته خلیفة کتب إلیه و بعث بخصمه إلیه لیحکم بینهما، و إن لم یکن له خلیفة نظرت، فان کان هناک من یصلح أن یحکم بینهما کتب إلیه و جعل النظر إلیه بینهما، و إن لم یکن له فی موضع نظره خلیفة و لا کان هناک من یصلح أن یقضی بینهما، قال لخصمه حرر دعواک علیه، فإذا حررها أعدی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أن یکون المستعدی علیه حاضرا فیحضره الحاکم و إن لم یحرر الدعوی علیه، و بین أن یکون غائبا فیکلفه تحریر الدعوی واضح، و هو أنه إذا کان حاضرا لم یکن علیه کثیر مشقة بالحضور، فلهذا أحضره، و لیس کذلک إذا کان غائبا لأن علیه مشقة فی حضوره فربما حضر و لیس مع المدعی دعوی صحیحة فلهذا قلنا لا یحضره حتی یحرر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فمتی حرر الدعوی أحضره و إن بعدت المسافة، و قال بعضهم إن کان من مسافة یرجع فیها إلی وطنه لیلا أحضره و إلا لم یحضره، و قال قوم إن کان علی مسیرة یوم و لیلة أحضره و إلا ترکه، و قال قوم إن کان علی مسافة لا یقصر فیها الصلاة</w:t>
      </w:r>
      <w:bookmarkStart w:id="722" w:name="pg13012_126734"/>
    </w:p>
    <w:p>
      <w:pPr>
        <w:pStyle w:val="BookText"/>
        <w:rPr/>
      </w:pPr>
      <w:bookmarkEnd w:id="722"/>
      <w:r>
        <w:rPr>
          <w:rFonts w:ascii="IRNazanin" w:hAnsi="IRNazanin" w:eastAsia="IRNazanin"/>
          <w:color w:val="111111"/>
          <w:sz w:val="28"/>
          <w:sz w:val="28"/>
          <w:szCs w:val="28"/>
          <w:rtl w:val="true"/>
          <w:lang w:bidi="fa-IR"/>
        </w:rPr>
        <w:t>أحضره و إلا لم یحضره و الأول أقوی</w:t>
      </w:r>
      <w:r>
        <w:rPr>
          <w:rFonts w:eastAsia="IRNazanin" w:cs="IRNazanin"/>
          <w:color w:val="111111"/>
          <w:sz w:val="28"/>
          <w:szCs w:val="28"/>
          <w:rtl w:val="true"/>
          <w:lang w:bidi="fa-IR"/>
        </w:rPr>
        <w:t>.</w:t>
      </w:r>
    </w:p>
    <w:p>
      <w:pPr>
        <w:pStyle w:val="Heading4"/>
        <w:numPr>
          <w:ilvl w:val="3"/>
          <w:numId w:val="1"/>
        </w:numPr>
        <w:rPr/>
      </w:pPr>
      <w:bookmarkStart w:id="723" w:name="__RefHeading___Toc6041531_3224264995"/>
      <w:bookmarkStart w:id="724" w:name="_Toc297"/>
      <w:bookmarkEnd w:id="723"/>
      <w:r>
        <w:rPr>
          <w:rtl w:val="true"/>
        </w:rPr>
        <w:t>هذا إذا کان المستعدی علیه رجلا فاما إن کان امرأة نظرت</w:t>
      </w:r>
      <w:bookmarkEnd w:id="724"/>
    </w:p>
    <w:p>
      <w:pPr>
        <w:pStyle w:val="BookText"/>
        <w:rPr/>
      </w:pPr>
      <w:r>
        <w:rPr>
          <w:rFonts w:ascii="IRNazanin" w:hAnsi="IRNazanin" w:eastAsia="IRNazanin"/>
          <w:color w:val="111111"/>
          <w:sz w:val="28"/>
          <w:sz w:val="28"/>
          <w:szCs w:val="28"/>
          <w:rtl w:val="true"/>
          <w:lang w:bidi="fa-IR"/>
        </w:rPr>
        <w:t xml:space="preserve">فان کانت برزة فهی کالرجل، و إن کانت مخدرة بعث إلیها من یقضی بینها و بین خصمها فی دارها، و البرزة هی التی تبرز لقضاء حوائجها بنفسها، و المخدرة التی لا تخرج کذلک و الأصل فی البرزة و المخدرة فی الشرع أن العامریة اعترفت عند النبی علیه السلام بالزنا فرجمها و قال فی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اغد یا أنیس إلی امرأة هذا فان اعترفت فارجمها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فاعترفت فرجمها، فکانت العامریة برزة و الأخری مخدرة</w:t>
      </w:r>
      <w:r>
        <w:rPr>
          <w:rFonts w:eastAsia="IRNazanin" w:cs="IRNazanin"/>
          <w:color w:val="111111"/>
          <w:sz w:val="28"/>
          <w:szCs w:val="28"/>
          <w:rtl w:val="true"/>
          <w:lang w:bidi="fa-IR"/>
        </w:rPr>
        <w:t>.</w:t>
      </w:r>
    </w:p>
    <w:p>
      <w:pPr>
        <w:pStyle w:val="Heading4"/>
        <w:numPr>
          <w:ilvl w:val="3"/>
          <w:numId w:val="1"/>
        </w:numPr>
        <w:rPr/>
      </w:pPr>
      <w:bookmarkStart w:id="725" w:name="__RefHeading___Toc6041533_3224264995"/>
      <w:bookmarkStart w:id="726" w:name="_Toc298"/>
      <w:bookmarkEnd w:id="725"/>
      <w:r>
        <w:rPr>
          <w:rtl w:val="true"/>
        </w:rPr>
        <w:t>فإذا ثبت هذا فمتی حضر قیل له ادع الآن، فإذا ادعی علیه لم تسمع الدعوی</w:t>
      </w:r>
      <w:bookmarkEnd w:id="726"/>
    </w:p>
    <w:p>
      <w:pPr>
        <w:pStyle w:val="BookText"/>
        <w:rPr/>
      </w:pPr>
      <w:r>
        <w:rPr>
          <w:rFonts w:ascii="IRNazanin" w:hAnsi="IRNazanin" w:eastAsia="IRNazanin"/>
          <w:color w:val="111111"/>
          <w:sz w:val="28"/>
          <w:sz w:val="28"/>
          <w:szCs w:val="28"/>
          <w:rtl w:val="true"/>
          <w:lang w:bidi="fa-IR"/>
        </w:rPr>
        <w:t>إلا محررة فأما إن قال لی عنده ثوب أو فرس أو حق لم تسمع دعواه، لأن دعواه لها جواب، فربما کان بنعم فلا یمکن الحاکم أن یقضی به علیه، لأنه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 لیس الإقرار بالمجهول یصح؟ هلا قلتم أن الدعوی المجهولة یصح، قلنا الفصل بینهما أنه إذا أقر بمجهول لو کلفناه تحریر الإقرار ربما رجع عن إقراره، فلهذا ألزمناه المجهول به، و لیس کذلک مسئلتنا لأنه إذا رددت الدعوی علیه لیحررها لم یرجع، فلهذا لم یسمع إلا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ما لم یکن وصیة،</w:t>
      </w:r>
    </w:p>
    <w:p>
      <w:pPr>
        <w:pStyle w:val="Heading4"/>
        <w:numPr>
          <w:ilvl w:val="3"/>
          <w:numId w:val="1"/>
        </w:numPr>
        <w:rPr/>
      </w:pPr>
      <w:bookmarkStart w:id="727" w:name="__RefHeading___Toc6041535_3224264995"/>
      <w:bookmarkStart w:id="728" w:name="_Toc299"/>
      <w:bookmarkEnd w:id="727"/>
      <w:r>
        <w:rPr>
          <w:rtl w:val="true"/>
        </w:rPr>
        <w:t>فأما إن کانت وصیة سمع الدعوی فیها، و إن کانت مجهولة</w:t>
      </w:r>
      <w:bookmarkEnd w:id="72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الفصل بینهما و بین سائر الحقوق، أن تملیک المجهول بها یصح فصح أن یدعی مجهولة، و لیس کذلک غیرها، لأن تملیک المجهول به لا یصح، فلهذا لم تقبل الدعوی به إلا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نظرت فان حرر الدعوی فلا کلام، و إن لم یحررها و لم یحسن ذلک،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للحاکم أن یلقنه بکیفیتها لأنه لا ضرر علی صاحبه فی تلقینه، و قال آخرون لیس له ذلک، لأنه حق له و هو الأقوی عندی لأنه یکسر قلب خصمه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الدعوی لا یکون إلا محررة فالکلام فی تحریرها و لم یخل ما یدعیه من أحد أمرین إما أن یکون أثمانا أو غیرها، فان کانت أثمانا فلا بد من ثلثة أشیاء</w:t>
      </w:r>
      <w:bookmarkStart w:id="729" w:name="pg13012_126735"/>
    </w:p>
    <w:p>
      <w:pPr>
        <w:pStyle w:val="BookText"/>
        <w:rPr/>
      </w:pPr>
      <w:bookmarkEnd w:id="729"/>
      <w:r>
        <w:rPr>
          <w:rFonts w:ascii="IRNazanin" w:hAnsi="IRNazanin" w:eastAsia="IRNazanin"/>
          <w:color w:val="111111"/>
          <w:sz w:val="28"/>
          <w:sz w:val="28"/>
          <w:szCs w:val="28"/>
          <w:rtl w:val="true"/>
          <w:lang w:bidi="fa-IR"/>
        </w:rPr>
        <w:t>یکون بها معلومة، و هو أن یذکر القدر و الجنس و النوع، فالقدر ألف، و الجنس دراهم، و النوع راضیة أو 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هناک خلاف فی صحاح أو مکسرة فلا بد من ان یقول صحاحا أو مکسرة، لأن التفاوت کثیر فی کل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 لیس لو باع ثوبا بألف مطلقا انصرف إلی نقد البلد؟ هلا قلتم یسمع الدعوی مطلقا و ینصرف إلی نقد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الفصل بینهما أن الدعوی إخبار عما کان واجبا علیه، و ذلک یختلف فی وقت وجوبه باختلاف الأزمان و البلدان، فلهذا لم یسمع منه إلا محررة و لیس کذلک الشراء لأنه إیجاب فی الحال، فلهذا انصرف إلی نقد البلد کقیم المتلفات، فوزان الدعوی من الشراء أن یکون فی البلد نقود مختلفة فحینئذ لا یصح أن یطلق الثمن و لا بد أن یکون موصوفا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أثمانا فأما إن کانت من غیر الأثمان لم یخل من أحد أمرین إما أن یکون عینا قائمة أو تالفة فإن کانت عینا قائمة نظرت، فان کانت مما یمکن ضبطها بالصفات کالحبوب و الثیاب ضبطها و طالب بها، و إن ذکر القیمة کان تأکیدا، و إن لم یذکرها جاز لأن الاعتماد علی ضبط الصفات و إن کانت العین مما لا یمکن ضبط صفاتها کالجواهر و نحوها ذکر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کانت تالفة نظرت فان کان لها مثل کالحبوب و الأدهان و الأقطان وصفها و طالب بها، لأنها یضمن بالمثل، و إن لم یکن لها مثل کالعبید و الثیاب، فلا بد من ذکر القیمة، و إن کان التالف سیفا محلی فان کان بالذهب قومه بالفضة، و إن کان بالفضة قومه بالذهب، و إن کان محلی بهما قومه بما شاء منهما، لأنه موضع حاجة</w:t>
      </w:r>
      <w:r>
        <w:rPr>
          <w:rFonts w:eastAsia="IRNazanin" w:cs="IRNazanin"/>
          <w:color w:val="111111"/>
          <w:sz w:val="28"/>
          <w:szCs w:val="28"/>
          <w:rtl w:val="true"/>
          <w:lang w:bidi="fa-IR"/>
        </w:rPr>
        <w:t>.</w:t>
      </w:r>
    </w:p>
    <w:p>
      <w:pPr>
        <w:pStyle w:val="Heading4"/>
        <w:numPr>
          <w:ilvl w:val="3"/>
          <w:numId w:val="1"/>
        </w:numPr>
        <w:rPr/>
      </w:pPr>
      <w:bookmarkStart w:id="730" w:name="__RefHeading___Toc6041537_3224264995"/>
      <w:bookmarkStart w:id="731" w:name="_Toc300"/>
      <w:bookmarkEnd w:id="730"/>
      <w:r>
        <w:rPr>
          <w:rtl w:val="true"/>
        </w:rPr>
        <w:t>کل موضع تحررت الدعوی هل للحاکم مطالبة المدعی علیه بالجواب من غیر مسألة المدعی أم لا؟</w:t>
      </w:r>
      <w:bookmarkEnd w:id="73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قوم لا یطالبه بالجواب بغیر مسئلة المدعی، لأن الجواب حق المدعی، فلیس للحاکم المطالبة به من غیر مسئلته، کنفس الحق، و هو الصحیح عندنا، و قال قوم له مطالبته به من غیر مسئلة المدعی لأن شاهد الحال یدل علیه،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الإنسان لا یحضر خصمه إلی الحاکم لیدعی علیه و ینصرف من غیر جواب و هو قوی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طالب بالجواب بمسئلة أو غیر مسئلة فالمطالبة أن یقول له ما تقول فیما یدعیه؟ فإذا قال ذلک له لم یخل المدعی علیه من ثلثة أحوال إما أن یقر أو ینکر أو لا یقر و لا ینکر، فإن أقر بالحق لزمه، لأنه لو قامت علیه به البینة لزمه فبأن یلزمه باعترافه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یلزمه لم یکن للحاکم أن یحکم علیه به، إلا بمسئلة المقر له به لأن الحکم علیه به حق له، فلا یستوفیه إلا بأمره کنفس الحق، و الحکم أن یقول ألزمتک ذلک أو قضیت علیک به، أو یقول اخرج له منه، فمتی قال إحدی الثلثة کان حکما بالحق فإذا حکم به لزمه فإن سأله المدعی أن یکتب له به محضرا حجة له فی یده بحقه فعل ذلک علی ما فصلناه فی المحاضر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أنکر فقال لا حق لک قبلی، فهذا موضع البینة، فإن کان المدعی لا یعرف أنه موضع البینة کان للحاکم أن یقول له أ لک بینة، فان کان عارفا بأنه وقت البینة فالحاکم بالخیار بین أن یسکت أو یقول له أ لک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أ لک بینة لم یخل من أحد أمرین إما أن لا یکون له بینة أو له بینة، فان لم یکن له بینة عرفه الحاکم أن لک یمینه، فإذا عرف ذلک لم یکن للحاکم أن یستحلفه بغیر مسئلة المدعی، لأن الیمین حق له، فلیس له أن یستوفیه إلا بمطالبته کنفس الحق، فان لم یسأله فاستحلفه من غیر مسئلة لم یعتد بالیمین لأنه أتی بها فی غیر وقتها، فإذا لم یعتد بها أعادها علیه بمسئلة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عرض الیمین علیه لم یخل من أحد أمرین إما أن یحلف أو ینکل، فان حلف أسقط الدعوی، و لیس للمدعی أن یستحلفه به مرة أخری فی هذا المجلس و لا فی غیره، اللهم إلا أن یکون له بینة علیه فحینئذ یأتی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یسقط الدعوی فإن سأله الحالف أن یکتب له محضرا بما جری علیه کیلا یدعی علیه مرة أخری فعلیه أن یکتب له ذلک حجة فی یدیه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یحلف و نکل عن الیمین قال له الحاکم إن حلفت و إلا جعلتک ناکلا، و رددت الیمین علی خصمک فیحلف و یستحق علیک، یقول هذا له ثلاثا فان حلف فقد مضی، و إن لم یحلف رددنا الیمین علی المدعی فیحلف و یثبت له الحق فان سأل الحاکم ان یکتب له بحقه محضرا بما جری 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بینة فان کانت له بینة لم یخل من أحد أمرین إما أن تکون حاضرة أو غائبة، فإن کانت حاضرة لم یقل له الحاکم أحضرها لأنه حق له فله أن یفعل ما یری، فإذا حضرا لم یسئلهما الحاکم عما عندهما حتی یسأله المدعی ذلک، لأنه حق له، لئلا یتصرف فیه بغیر أمره، فإذا ثبت أنه لا بد من سؤال المدعی للاستماع منهما، فان الحاکم لا یقول لهما اشهدا، لأنه أمر و هو لا یأمرهما، و لکنه یقول تکلما إن شئتما، من کان عنده کلام فلیذکر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قالا ما عندهما لم یخل من أحد أمرین إما أن یکون ما أقاماه من الشهادة فاسدا أو صحیحا، فان کان فاسدا مثل أن قالا بلغنا أن له علیه ألفا أو قالا سمعنا بذلک، قال له زدنی فی شهودک فیرد شهادتهما بذلک، و إن شهدا عنده بالحق شهادة صحیحة لم یحکم الحاکم له بها حتی یسأله الحکم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سأله بحث عن حال الشهود، فان کانوا فساقا وقف الأمر حتی یأتی بالبینة، و إن کانوا عدولا قال الحاکم للمدعی علیه قد عدلا عندی هل عندک جرح فان قال نعم أنظره لجرح الشهود ثلثا، فان لم یأت بجرح أو قال لا جرح عندی لم یحکم حتی یسأل المدعی أن یحکم 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سأله استحب للحاکم أن یقول للمدعی علیه قد ادعی علیک کذا و شهد علیک به کذا و کذا، و أنظرتک جرح الشهود فلم تفعل، و هو ذا حکم علیک، لیبین له أنه حکم بحق فإذا قال هذا حکم علیه بالبینة و لم یستحلف المدعی مع بینته و قال بعض من تقدم لا یحکم له بالبینة حتی یستحلفه معها، لأنها لو کانت علی صبی أو مجنون أو میت أو غائب استحلف معها کذلک ههنا 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البینة حاضرة، فأما إن کانت البینة غائبة قال له الحاکم لیس</w:t>
      </w:r>
      <w:bookmarkStart w:id="732" w:name="pg13012_126738"/>
    </w:p>
    <w:p>
      <w:pPr>
        <w:pStyle w:val="BookText"/>
        <w:rPr/>
      </w:pPr>
      <w:bookmarkEnd w:id="732"/>
      <w:r>
        <w:rPr>
          <w:rFonts w:ascii="IRNazanin" w:hAnsi="IRNazanin" w:eastAsia="IRNazanin"/>
          <w:color w:val="111111"/>
          <w:sz w:val="28"/>
          <w:sz w:val="28"/>
          <w:szCs w:val="28"/>
          <w:rtl w:val="true"/>
          <w:lang w:bidi="fa-IR"/>
        </w:rPr>
        <w:t>لک ملازمته و لا مطالبته بالکفیل، و لک یمینه أو یرسل حتی تحضر البینة، و قال قوم له ملازمته و مطالبته بالکفیل حتی یحضر البینة و الأول أصح و الثانی أحوط لصاحب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القسم الثالث و هو إذا سکت أو قال لا أقر و لا أنکر، قال له الحاکم ثلاثا إما أجبت عن الدعوی و إلا جعلناک ناکلا و رددنا الیمین علی خصمک، و قال قوم یحبسه حتی یجیبه بإقرار أو بإنکار، و لا یجعله ناکلا فیقضی بالنکول و السکوت و قوله لا أقر لیس بنکول، و الأول یقتضیه مذهبنا، و الثانی أیضا قوی</w:t>
      </w:r>
      <w:r>
        <w:rPr>
          <w:rFonts w:eastAsia="IRNazanin" w:cs="IRNazanin"/>
          <w:color w:val="111111"/>
          <w:sz w:val="28"/>
          <w:szCs w:val="28"/>
          <w:rtl w:val="true"/>
          <w:lang w:bidi="fa-IR"/>
        </w:rPr>
        <w:t>.</w:t>
      </w:r>
    </w:p>
    <w:p>
      <w:pPr>
        <w:pStyle w:val="Heading4"/>
        <w:numPr>
          <w:ilvl w:val="3"/>
          <w:numId w:val="1"/>
        </w:numPr>
        <w:rPr/>
      </w:pPr>
      <w:bookmarkStart w:id="733" w:name="__RefHeading___Toc6041539_3224264995"/>
      <w:bookmarkStart w:id="734" w:name="_Toc301"/>
      <w:bookmarkEnd w:id="733"/>
      <w:r>
        <w:rPr>
          <w:rtl w:val="true"/>
        </w:rPr>
        <w:t>إذا أراد الإمام أن یولی قاضیا نظرت</w:t>
      </w:r>
      <w:bookmarkEnd w:id="734"/>
    </w:p>
    <w:p>
      <w:pPr>
        <w:pStyle w:val="BookText"/>
        <w:rPr/>
      </w:pPr>
      <w:r>
        <w:rPr>
          <w:rFonts w:ascii="IRNazanin" w:hAnsi="IRNazanin" w:eastAsia="IRNazanin"/>
          <w:color w:val="111111"/>
          <w:sz w:val="28"/>
          <w:sz w:val="28"/>
          <w:szCs w:val="28"/>
          <w:rtl w:val="true"/>
          <w:lang w:bidi="fa-IR"/>
        </w:rPr>
        <w:t>، فان وجد متطوعا ولاه و لا یولی من یطلب علیه رزقا، روی عثمان بن أبی العاص قال أمرنی رسول الله صلی الله علیه و آله حین أمرنی علی الطائف أن لا أتخذ مؤذنا یأخذ علی الأذان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یجد متطوعا کان له أن یولی القاضی و یرزقه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علیا علیه السلام ولی شریحا و جعل له کل سنة خمسمائة درهم، و کان عمر قبله قد جعل له کل شهر 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الصحابة أجروا لأبی بکر کل یوم 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کل یوم شاتین شاة بالغداة و شاة بالعشی، و ألف درهم فی کل سنة، فلما ولی عمر قال لا یکفینی ذلک فأضعفوه له فجعلوا له فی کل یوم أربع شیاه و فی کل سنة ألفی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یجوز للقاضی و القاسم و کاتب القاضی و صاحب الدیوان و صاحب بیت المال و المؤذنین أن یأخذوا رزقا من بیت المال، و إن فعلوا ذلک احتسابا کان أفضل و أفضل من ترک ذلک المؤذن</w:t>
      </w:r>
      <w:r>
        <w:rPr>
          <w:rFonts w:eastAsia="IRNazanin" w:cs="IRNazanin"/>
          <w:color w:val="111111"/>
          <w:sz w:val="28"/>
          <w:szCs w:val="28"/>
          <w:rtl w:val="true"/>
          <w:lang w:bidi="fa-IR"/>
        </w:rPr>
        <w:t>.</w:t>
      </w:r>
    </w:p>
    <w:p>
      <w:pPr>
        <w:pStyle w:val="Heading4"/>
        <w:numPr>
          <w:ilvl w:val="3"/>
          <w:numId w:val="1"/>
        </w:numPr>
        <w:rPr/>
      </w:pPr>
      <w:bookmarkStart w:id="735" w:name="__RefHeading___Toc6041541_3224264995"/>
      <w:bookmarkStart w:id="736" w:name="_Toc302"/>
      <w:bookmarkEnd w:id="735"/>
      <w:r>
        <w:rPr>
          <w:rtl w:val="true"/>
        </w:rPr>
        <w:t>و یجوز أن یأخذ الجعل من یکیل للناس و یزن لهم و یعلمهم القرآن و النحو</w:t>
      </w:r>
      <w:bookmarkEnd w:id="73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یتأدبون به من الشعر، و ما لیس فیه مکروه، و أما ما یجوز أن یستأجر علیه و ما لا یجوز فقد ذکرناه فی غیر موضع</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جملته أن کل عمل جاز أن یفعله الغیر عن الغیر تبرعا جاز أن یفعله بعقد إجارة کالخیاطة و البناء، و کل عمل لا یفعله الغیر عن الغیر و إذا فعله عن نفسه عاد نفعه إلی الغیر جاز أخذ الرزق علیه دون الأجرة کالقضاء و الخلافة و الإمامة و الإقامة و الأذان و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لا یجوز أخذ الأجرة علیه و أجاز أصحابنا ذلک، و أجاز قوم أخذ الأجرة علی القضاء و هو فاسد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لا یفعله الغیر عن الغیر و إذا فعله عن نفسه لم یعد نفعه إلی الغیر لم یجز أخذ الأجرة علیه و لا أخذ الرزق کالصلاة المفروضات و التطوع و کذلک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یأخذ الرزق فإنه یأخذه من بیت المال لأنه معد للمصالح، و هذا منها، و یجعل له مع الرزق شیئا لقراطیسه التی یکتب فیها المحاضر و السجلات، لأن ذلک من المصالح، و فیه فوائد یحفظ به الوثائق و یتذکر به الشاهد شهادته، و الحاکم حکمه، و یرجع بالدرک علی من یرجع بالدرک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فی بیت المال مال أو کان هناک ما هو أهم منه قال الحاکم لمن ثبت له الحق إن اخترت أن تأتی بکاغذ أکتب فیه المحضر أو السجل و الشهادة فافعل و لا أکرهک علیه لأنه وثیقة لک، فإن أراد ذلک کان الکاغذ علی من له الحجة من المدعی و المدعی علیه، کما قلنا فی کتاب الشراء یکون علی المشتری لأنه حجة علی البائع، فکان علیه دون البائع کذلک ههنا</w:t>
      </w:r>
      <w:r>
        <w:rPr>
          <w:rFonts w:eastAsia="IRNazanin" w:cs="IRNazanin"/>
          <w:color w:val="111111"/>
          <w:sz w:val="28"/>
          <w:szCs w:val="28"/>
          <w:rtl w:val="true"/>
          <w:lang w:bidi="fa-IR"/>
        </w:rPr>
        <w:t>.</w:t>
      </w:r>
      <w:bookmarkStart w:id="737" w:name="pg13012_126740"/>
    </w:p>
    <w:p>
      <w:pPr>
        <w:pStyle w:val="Heading3"/>
        <w:numPr>
          <w:ilvl w:val="2"/>
          <w:numId w:val="1"/>
        </w:numPr>
        <w:rPr/>
      </w:pPr>
      <w:bookmarkStart w:id="738" w:name="__RefHeading___Toc6041543_3224264995"/>
      <w:bookmarkStart w:id="739" w:name="_Toc303"/>
      <w:bookmarkEnd w:id="737"/>
      <w:bookmarkEnd w:id="738"/>
      <w:r>
        <w:rPr>
          <w:rtl w:val="true"/>
        </w:rPr>
        <w:t>[</w:t>
      </w:r>
      <w:r>
        <w:rPr>
          <w:rtl w:val="true"/>
        </w:rPr>
        <w:t>القضاء علی الغائب</w:t>
      </w:r>
      <w:r>
        <w:rPr>
          <w:rtl w:val="true"/>
        </w:rPr>
        <w:t>]</w:t>
      </w:r>
      <w:bookmarkEnd w:id="739"/>
    </w:p>
    <w:p>
      <w:pPr>
        <w:pStyle w:val="Heading4"/>
        <w:numPr>
          <w:ilvl w:val="3"/>
          <w:numId w:val="1"/>
        </w:numPr>
        <w:rPr/>
      </w:pPr>
      <w:bookmarkStart w:id="740" w:name="__RefHeading___Toc6041545_3224264995"/>
      <w:bookmarkStart w:id="741" w:name="_Toc304"/>
      <w:bookmarkEnd w:id="740"/>
      <w:r>
        <w:rPr>
          <w:rtl w:val="true"/>
        </w:rPr>
        <w:t>إذا حضر رجل عند الحاکم فادعی علی غائب حقا سمع الحاکم دعواه</w:t>
      </w:r>
      <w:bookmarkEnd w:id="741"/>
    </w:p>
    <w:p>
      <w:pPr>
        <w:pStyle w:val="BookText"/>
        <w:rPr/>
      </w:pPr>
      <w:r>
        <w:rPr>
          <w:rFonts w:ascii="IRNazanin" w:hAnsi="IRNazanin" w:eastAsia="IRNazanin"/>
          <w:color w:val="111111"/>
          <w:sz w:val="28"/>
          <w:sz w:val="28"/>
          <w:szCs w:val="28"/>
          <w:rtl w:val="true"/>
          <w:lang w:bidi="fa-IR"/>
        </w:rPr>
        <w:t>لجواز صدقه فی ما یدعیه، کما لو کان حاضرا، فإن أقام البینة بما یدعیه سمعها الحاکم، فإذا سمعها لم یخل المدعی من أحد أمرین إما أن یسأله القضاء بما ثبت عنده أو لا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یسأله و قال قد اقتصرت علی هذا القدر اکتب به إلی حاکم البلد الذی فیه الغائب کتابا، کتب له، فان عرف عدالتهما کتب بعدالتهما، و إن لم یعرف کتب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حضرنی فلان بن فلان فادعی علی فلان بن فلان کذا و کذا، و أقام به شاهدین فلانا و فلانا، لیکون المکتوب إلیه هو الباحث عن عدالتهما فیفعل هذا کل ذلک بلا خلاف</w:t>
      </w:r>
      <w:r>
        <w:rPr>
          <w:rFonts w:eastAsia="IRNazanin" w:cs="IRNazanin"/>
          <w:color w:val="111111"/>
          <w:sz w:val="28"/>
          <w:szCs w:val="28"/>
          <w:rtl w:val="true"/>
          <w:lang w:bidi="fa-IR"/>
        </w:rPr>
        <w:t>.</w:t>
      </w:r>
    </w:p>
    <w:p>
      <w:pPr>
        <w:pStyle w:val="Heading4"/>
        <w:numPr>
          <w:ilvl w:val="3"/>
          <w:numId w:val="1"/>
        </w:numPr>
        <w:rPr/>
      </w:pPr>
      <w:bookmarkStart w:id="742" w:name="__RefHeading___Toc6041547_3224264995"/>
      <w:bookmarkStart w:id="743" w:name="_Toc305"/>
      <w:bookmarkEnd w:id="742"/>
      <w:r>
        <w:rPr>
          <w:rtl w:val="true"/>
        </w:rPr>
        <w:t>و أما إن سأله أن یقضی له علی هذا الغائب بما ثبت عنده أجابه إلی ذلک</w:t>
      </w:r>
      <w:bookmarkEnd w:id="743"/>
    </w:p>
    <w:p>
      <w:pPr>
        <w:pStyle w:val="BookText"/>
        <w:rPr/>
      </w:pPr>
      <w:r>
        <w:rPr>
          <w:rFonts w:ascii="IRNazanin" w:hAnsi="IRNazanin" w:eastAsia="IRNazanin"/>
          <w:color w:val="111111"/>
          <w:sz w:val="28"/>
          <w:sz w:val="28"/>
          <w:szCs w:val="28"/>
          <w:rtl w:val="true"/>
          <w:lang w:bidi="fa-IR"/>
        </w:rPr>
        <w:t>بعد أن یستحلفه عن حقه الذی شهد الشاهدان أنه ثابت إلی وقتنا هذا، فإذا حلف حکم علیه و کتب به کتابا، و هکذا قولهم فی القضاء علی الصبی و المجنون و المیت الکل واحد، لأن کل واحد لا یعتبر عن نفسه، فلو کان الغائب حاضرا أکثر ما یفعله أن یدعی ما یسقط الحق و قد استحلفناه له أن حقه باق، و هکذا لو لم یکن غائبا لکنه هرب من مجلس الحکم، فإنه یحکم علیه لأنه غیر مقدور علیه کالغائب</w:t>
      </w:r>
      <w:r>
        <w:rPr>
          <w:rFonts w:eastAsia="IRNazanin" w:cs="IRNazanin"/>
          <w:color w:val="111111"/>
          <w:sz w:val="28"/>
          <w:szCs w:val="28"/>
          <w:rtl w:val="true"/>
          <w:lang w:bidi="fa-IR"/>
        </w:rPr>
        <w:t>.</w:t>
      </w:r>
    </w:p>
    <w:p>
      <w:pPr>
        <w:pStyle w:val="Heading4"/>
        <w:numPr>
          <w:ilvl w:val="3"/>
          <w:numId w:val="1"/>
        </w:numPr>
        <w:rPr/>
      </w:pPr>
      <w:bookmarkStart w:id="744" w:name="__RefHeading___Toc6041549_3224264995"/>
      <w:bookmarkStart w:id="745" w:name="_Toc306"/>
      <w:bookmarkEnd w:id="744"/>
      <w:r>
        <w:rPr>
          <w:rtl w:val="true"/>
        </w:rPr>
        <w:t>فأما إن کان حاضرا فی مجلس الحکم فلیس له أن یقضی علیه بغیر علمه</w:t>
      </w:r>
      <w:bookmarkEnd w:id="745"/>
    </w:p>
    <w:p>
      <w:pPr>
        <w:pStyle w:val="BookText"/>
        <w:rPr/>
      </w:pPr>
      <w:r>
        <w:rPr>
          <w:rFonts w:ascii="IRNazanin" w:hAnsi="IRNazanin" w:eastAsia="IRNazanin"/>
          <w:color w:val="111111"/>
          <w:sz w:val="28"/>
          <w:sz w:val="28"/>
          <w:szCs w:val="28"/>
          <w:rtl w:val="true"/>
          <w:lang w:bidi="fa-IR"/>
        </w:rPr>
        <w:t>، لأنه إذا ادعی علیه یقدر أن یسأله عن الجواب، فإن أقام البینة یمکن من الجرح المطلق فیقف الحکم به فلهذا لم یقض علیه</w:t>
      </w:r>
      <w:r>
        <w:rPr>
          <w:rFonts w:eastAsia="IRNazanin" w:cs="IRNazanin"/>
          <w:color w:val="111111"/>
          <w:sz w:val="28"/>
          <w:szCs w:val="28"/>
          <w:rtl w:val="true"/>
          <w:lang w:bidi="fa-IR"/>
        </w:rPr>
        <w:t>.</w:t>
      </w:r>
    </w:p>
    <w:p>
      <w:pPr>
        <w:pStyle w:val="Heading4"/>
        <w:numPr>
          <w:ilvl w:val="3"/>
          <w:numId w:val="1"/>
        </w:numPr>
        <w:rPr/>
      </w:pPr>
      <w:bookmarkStart w:id="746" w:name="__RefHeading___Toc6041551_3224264995"/>
      <w:bookmarkStart w:id="747" w:name="_Toc307"/>
      <w:bookmarkEnd w:id="746"/>
      <w:r>
        <w:rPr>
          <w:rtl w:val="true"/>
        </w:rPr>
        <w:t>و أما إن کان حاضرا فی البلد غیر ممتنع من الحضور فهل له أن یقضی علیه و هو غائب عن مجلس الحکم أم لا؟</w:t>
      </w:r>
      <w:bookmarkEnd w:id="74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قوم له ذلک، لأنه غائب عن مجلس الحکم، و الصحیح أنه لا یقضی علیه لأنه مقدور علی إحضاره، و القضاء علی الغائب إنما جاز لموضع الحاجة و تعذر إحضاره، فالقضاء علی الغائب یجوز عندنا فی الجملة و عند جماعة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 أقضی علیه و لو کان خلف حائط و قال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القضاء علی الغائب حتی یتعلق الحکم بخصم حاضر شریک أو وکیل له، و الحاکم عندهم یقول حکمت علیه بعد أن ادعی علی خصم ساغ له الدعوی علیه، علی موافقة منهم، فالحاکم یضع هذه الدعوی و لا أصل لها لیصح الحکم علیه بأنه فاسد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هذا أن القضاء علی الغائب جائز بلا خلاف لکن هل یصح مطلقا من غیر أن یتعلق علی حاضر أم لا عندنا و عند جماعة یجوز مطلقا و عندهم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القضاء علی الغائب جائز، فإذا سمع الحاکم البینة علیه ثم حضر نظرت فان کان حضوره قبل الحکم بها علیه، قال له الحاکم ما جری، و هو أن فلان بن فلان ادعی علیک کذا و أقام به البینة فلانا و فلانا و سمعتها، و عرفت عدالتهما فما قولک؟ فان اعترف فلا کلام، و إن أقام البینة علی القضاء و الإبراء ثبت و بریء، و إن جرح الشهود لم یحکم علیه بفاسقین، و إن سأل أن یؤخره فی الجرح و یؤجله به أجله ثلاثا فان أتی بجرح و إلا 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إن حضر و قد حکم علیه، عرفه ذلک أیضا فإن قال حکمت بالحق فلا کلام و إن أتی ببینة بالقضاء و الإبراء سمعت و بریء، و إن جرح الشهود لم یقبل منه حتی یکون مقیدا، و هو أن الفسق کان موجودا حین الحکم أو قبله، و لا یقبل مطلقا لجواز أن یکون الفسق بعد الحکم فلا یقدح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هذا قبل الحکم حین قبلنا الجرح مطلقا لأنه متی ثبت الفسق وقف الحکم بشهادتهما، و إن قال أجلونی فی جرحهم أجلناه فان أتی بالجرح و إلا فقد نفذ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فالکلام فی الحقوق التی یقضی بها علی غائب و ما لا یقضی، و جملته أن الحقوق علی ثلثة أضرب حق للآدمیین محض، و حق لله محض و حق لله یتعلق به حق لآدمی فإن کان لآدمی کالدین و نحو ذلک قضی به علیه، و إن کان لله کالزنا و اللواط و شرب الخمر لا یقضی علیه بها، لأن القضاء علی الغائب احتیاط و حقوق الله لا یحتاط لها لأنها مبنیة علی الاسقاط و التخفیف، و حقوق الآدمیین بخلاف ذلک، و أما ما کان حقا لله یتعلق به حق لآدمی، فهو السرقة یقضی علیه بالغرم دون القطع</w:t>
      </w:r>
      <w:r>
        <w:rPr>
          <w:rFonts w:eastAsia="IRNazanin" w:cs="IRNazanin"/>
          <w:color w:val="111111"/>
          <w:sz w:val="28"/>
          <w:szCs w:val="28"/>
          <w:rtl w:val="true"/>
          <w:lang w:bidi="fa-IR"/>
        </w:rPr>
        <w:t>.</w:t>
      </w:r>
      <w:bookmarkStart w:id="748" w:name="pg13012_126742"/>
    </w:p>
    <w:p>
      <w:pPr>
        <w:pStyle w:val="Heading4"/>
        <w:numPr>
          <w:ilvl w:val="3"/>
          <w:numId w:val="1"/>
        </w:numPr>
        <w:rPr/>
      </w:pPr>
      <w:bookmarkStart w:id="749" w:name="__RefHeading___Toc6041553_3224264995"/>
      <w:bookmarkStart w:id="750" w:name="_Toc308"/>
      <w:bookmarkEnd w:id="748"/>
      <w:bookmarkEnd w:id="749"/>
      <w:r>
        <w:rPr>
          <w:rtl w:val="true"/>
        </w:rPr>
        <w:t>شهادة الزور معصیة کبیرة من أعظم الکبائر</w:t>
      </w:r>
      <w:bookmarkEnd w:id="750"/>
    </w:p>
    <w:p>
      <w:pPr>
        <w:pStyle w:val="BookText"/>
        <w:rPr/>
      </w:pPr>
      <w:r>
        <w:rPr>
          <w:rFonts w:ascii="IRNazanin" w:hAnsi="IRNazanin" w:eastAsia="IRNazanin"/>
          <w:color w:val="111111"/>
          <w:sz w:val="28"/>
          <w:sz w:val="28"/>
          <w:szCs w:val="28"/>
          <w:rtl w:val="true"/>
          <w:lang w:bidi="fa-IR"/>
        </w:rPr>
        <w:t>روی خریم بن فاتک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صلاة الصبح فلما انصرف قام قائما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عدلت شهادة الزور بالاشراک بالله ثلث مرات ثم تلا قوله تعالی فَاجْتَنِبُوا اَلرِّجْسَ مِنَ اَلْأَوْثٰانِ وَ اِجْتَنِبُوا 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علیه السلام أنه قال إن شاهد الزور لا یزول قدماه حتی 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بها التعزیر و الشهرة إذا تحقق ذلک و إنما یعلم ذلک قطعا بإقراره بذلک أو بأن یشهد شاهدان عند الحاکم أن فلانا فجر بفلانة مع الزوال یوم الفطر بالکوفة أو قتل فلانا فی هذا الوقت بکوفة و کان المشهود علیه فی هذا الوقت بحضرة الحاکم ببغداد فیعلم القاضی قطعا أنهما کذبا علیه، و إنما شهدا بالزور فاما فیما تعارضت به البینتان مثل أن شهدا عنده بذلک، و شهد آخران أن المشهود علیه کان فی ذلک الوقت بالبصرة أو بخراسان، فلا یعلم الصادق منهما، أو کان الشاهدان فاسقین أو کافرین أو عبدین فردت شهادتهما لذلک، و لم یعلم کذبهما، فکل هذا لا یوجب تعزیرا و لا عقوبة الجواز أن یکونا صادقین فیما شهدا به، لکنها ردت لمعنی فی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قطعا فالعقوبة التعزیر و الشهرة و التعزیر یکون بما 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علیه السلام أنه قال لا یبلغ بالحد فی غیر حد، و هو الی اجتهاد الامام یعزره بحسب ما یراه ممن وجب علیه من القوة و الضعف فان کان ممن لا یحتمل الضرب أصلا حبسه أو وبخه و قرعه و ینبغی أن یشهر و یظهر للناس لیشیع فیهم و یعرف به فی الموضع الذی یعرف فیه، فینادی علیه فیه إما فی سوقه أو محلته أو مسجده أو قبیلته بحسب ما یکون معروفا فی هذه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أتی به رسول الحاکم إلی هذا المکان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الحاکم إلیکم و یقول وجدنا هذا شاهد زور فاعرفوه، فهذا قدر شهرته، و لا یحلق رأسه و لا یرکب و لا یطاف به و لا ینادی هو علی نفسه و فیه خلاف و قد روی فی أخبارنا أنه یرکب و ینادی علیه</w:t>
      </w:r>
      <w:r>
        <w:rPr>
          <w:rFonts w:eastAsia="IRNazanin" w:cs="IRNazanin"/>
          <w:color w:val="111111"/>
          <w:sz w:val="28"/>
          <w:szCs w:val="28"/>
          <w:rtl w:val="true"/>
          <w:lang w:bidi="fa-IR"/>
        </w:rPr>
        <w:t>.</w:t>
      </w:r>
    </w:p>
    <w:p>
      <w:pPr>
        <w:pStyle w:val="Heading4"/>
        <w:numPr>
          <w:ilvl w:val="3"/>
          <w:numId w:val="1"/>
        </w:numPr>
        <w:rPr/>
      </w:pPr>
      <w:bookmarkStart w:id="751" w:name="__RefHeading___Toc6041555_3224264995"/>
      <w:bookmarkStart w:id="752" w:name="_Toc309"/>
      <w:bookmarkEnd w:id="751"/>
      <w:r>
        <w:rPr>
          <w:rtl w:val="true"/>
        </w:rPr>
        <w:t>إذا ترافع نفسان إلی رجل من الرعیة فرضیا به حکما بینهما</w:t>
      </w:r>
      <w:bookmarkEnd w:id="75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سألاه أن یحکم لهما بینهما جاز و انما یجوز أن یرضیا بمن یصلح أن یلی القضاء و هو أن یکون من أهل العدالة و الکمال و الاجتهاد، علی ما شرحناه من صفة القاضی، لأنه رضی به</w:t>
      </w:r>
      <w:bookmarkStart w:id="753" w:name="pg13012_126743"/>
    </w:p>
    <w:p>
      <w:pPr>
        <w:pStyle w:val="BookText"/>
        <w:rPr/>
      </w:pPr>
      <w:bookmarkEnd w:id="753"/>
      <w:r>
        <w:rPr>
          <w:rFonts w:ascii="IRNazanin" w:hAnsi="IRNazanin" w:eastAsia="IRNazanin"/>
          <w:color w:val="111111"/>
          <w:sz w:val="28"/>
          <w:sz w:val="28"/>
          <w:szCs w:val="28"/>
          <w:rtl w:val="true"/>
          <w:lang w:bidi="fa-IR"/>
        </w:rPr>
        <w:t>قاضیا فأشبه قاضی الامام، و لا فصل بین أن یرضیا به فی بلد فیه حاکم سواه أو لا حاکم فیه الباب واحد لأنه إذا کان ذلک إلیهما فی بلد لا قاضی به کذلک فی بلد به 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جائز فإذا نظر بینهما فمتی یلزم حکمه فی حقهما؟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بالرضا بما حکم به بعد حکمه و قال آخرون یلزم حکمه بما یلزم به حکم الحاکم و هو إذا أمضاه هو علیهما لما روی عن النبی علیه السلام أنه قال من حکم بین اثنین تراضیا به فلم یعدل بینهما فعلیه لعنة الله فلو لا أن حکمه بینهما یلزم، ما تواعده باللعن عند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المعنی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تَکْتُمُوا اَلشَّهٰادَةَ وَ مَنْ یَکْتُمْهٰا فَإِنَّهُ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أنه مما إذا أظهره لزم، لما لحقه الوعید بکتمانه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من سئل عن علم فکتمه ألجمه الله یوم القیمة بلجام من نار، فلو لا أن علمه یلزم إذا أظهره ما لحقه الوعید إذا کتمه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یلزم بمجرد الحکم کان لکل واحد منهما الخیار ما لم یتراضیا به بعد حکمه فإذا تراضیا فی ذلک الوقت لزم حکمه و هو الأقوی عندی، لأن علیه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یلزم بمجرد حکمه فعلی هذا إذا شرع فیه و قبل أن یکمله فهل لأحدهما الامتناع منه قبل إکماله؟ قال بعضهم له الامتناع، لأنه امتنع قبل حکمه و قال آخرون لیس له الامتناع کالحاکم، و لأنه یفضی الی أن لا یصح هذا، فإنه متی علم أحدهما أنه یحکم بما لا یؤثره امتنع و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سائغ جائز ففی الناس من قال یجوز فی کل الأحکام إلا أربعة النکاح و القذف و اللعان و القصاص، لأن لهذه الاحکام مزیة علی غیرها فلم یملک النظر فیها إلا الإمام أو من إلیه النظر، و قال آخرون یصح فی الکل لأن کل من کان له أن یحکم فی غیر الأربعة جاز فیها کالمولی و عموم الأخبار یقتضی ذلک</w:t>
      </w:r>
      <w:r>
        <w:rPr>
          <w:rFonts w:eastAsia="IRNazanin" w:cs="IRNazanin"/>
          <w:color w:val="111111"/>
          <w:sz w:val="28"/>
          <w:szCs w:val="28"/>
          <w:rtl w:val="true"/>
          <w:lang w:bidi="fa-IR"/>
        </w:rPr>
        <w:t>.</w:t>
      </w:r>
    </w:p>
    <w:p>
      <w:pPr>
        <w:pStyle w:val="Heading4"/>
        <w:numPr>
          <w:ilvl w:val="3"/>
          <w:numId w:val="1"/>
        </w:numPr>
        <w:rPr/>
      </w:pPr>
      <w:bookmarkStart w:id="754" w:name="__RefHeading___Toc6041557_3224264995"/>
      <w:bookmarkStart w:id="755" w:name="_Toc310"/>
      <w:bookmarkEnd w:id="754"/>
      <w:r>
        <w:rPr>
          <w:rtl w:val="true"/>
        </w:rPr>
        <w:t>إذا ترافع إلی القاضی خصمان فادعی أحدهما علی صاحبه حقا فأنکر</w:t>
      </w:r>
      <w:bookmarkEnd w:id="75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علم الحاکم صدق ما یدعیه المدعی، مثل أن کان علیه دین یعلمه الحاکم أو قصاص و نحو</w:t>
      </w:r>
      <w:bookmarkStart w:id="756" w:name="pg13012_126744"/>
    </w:p>
    <w:p>
      <w:pPr>
        <w:pStyle w:val="BookText"/>
        <w:rPr/>
      </w:pPr>
      <w:bookmarkEnd w:id="756"/>
      <w:r>
        <w:rPr>
          <w:rFonts w:ascii="IRNazanin" w:hAnsi="IRNazanin" w:eastAsia="IRNazanin"/>
          <w:color w:val="111111"/>
          <w:sz w:val="28"/>
          <w:sz w:val="28"/>
          <w:szCs w:val="28"/>
          <w:rtl w:val="true"/>
          <w:lang w:bidi="fa-IR"/>
        </w:rPr>
        <w:t>ذلک فهل له أن یقضی بعلمه أم لا؟ قال قوم لا یقضی بعلمه، و قال آخرون له أن یحکم بعلمه،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أنه یقضی بعلمه فی الجرح و التعدیل بدلیل أنه لو علم الجرح و شهدوا عنده، ترک الشهادة و عمل بعلمه، و لأنه لو لم یقض بعلمه أفضی إلی إیقاف الأحکام أو فسق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طلق الرجل زوجته بحضرته ثلاثا ثم جحد الطلاق کان القول قوله مع یمینه، فان حکم بغیر علمه و هو استحلاف الزوج و تسلیمها إلیه فسق، و إن لم یحکم له وقف الحکم و هکذا إذا أعتق الرجل عبده بحضرته ثم جحد و إذا غصب من رجل ماله ثم جحد یفضی إلی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مذهبنا و روایاتنا أن للإمام أن یحکم بعلمه، و أما من عداه من الحکام فالأظهر أن لهم أن یحکموا بعلمهم، و قد روی فی بعضها أنه لیس له أن یحکم بعلمه لما فیه من التهمة</w:t>
      </w:r>
      <w:r>
        <w:rPr>
          <w:rFonts w:eastAsia="IRNazanin" w:cs="IRNazanin"/>
          <w:color w:val="111111"/>
          <w:sz w:val="28"/>
          <w:szCs w:val="28"/>
          <w:rtl w:val="true"/>
          <w:lang w:bidi="fa-IR"/>
        </w:rPr>
        <w:t>.</w:t>
      </w:r>
    </w:p>
    <w:p>
      <w:pPr>
        <w:pStyle w:val="Heading4"/>
        <w:numPr>
          <w:ilvl w:val="3"/>
          <w:numId w:val="1"/>
        </w:numPr>
        <w:rPr/>
      </w:pPr>
      <w:bookmarkStart w:id="757" w:name="__RefHeading___Toc6041559_3224264995"/>
      <w:bookmarkStart w:id="758" w:name="_Toc311"/>
      <w:bookmarkEnd w:id="757"/>
      <w:r>
        <w:rPr>
          <w:rtl w:val="true"/>
        </w:rPr>
        <w:t>للإمام أن یولی القضاء فی الموضع الذی هو فیه و فی غیره</w:t>
      </w:r>
      <w:bookmarkEnd w:id="75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أطاق النظر فیه بنفسه أو لم یطقه،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رجلین اختصما إلی رسول الله صلی الله علیه و آله فقال لبعض أصحابه اقض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أقضی بینهما و أنت ههنا؟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رجلین کانا یختصمان عند رسول الله صلی الله علیه و آله فأتی علی علیه السلام فقاما إلیه فأعرض عنهما لمکان رسول الله صلی الله علیه و آله فقال النبی لعلی أ یسرک أن تقضی بینهما فقضی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رجلین أتیا النبی صلی الله علیه و آله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حمارا و لهذا بقرة و ان بقرته قتلت حماری، فقال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بینهما، فقال أبو بکر لا ضمان علی البهائم، فقال لعمر اقض بینهما، فقال مثل ذلک، فقال لعلی علیه السلام اقض بینهما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کانا مرسلین؟ قالا لا؟ قال أ کانت البقرة مشدودة و الحمار مرسلا؟ قالا لا قال أ کان الحمار مشدودا و البقرة مرسلة قالا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صاحب البقرة الضمان</w:t>
      </w:r>
      <w:r>
        <w:rPr>
          <w:rFonts w:eastAsia="IRNazanin" w:cs="IRNazanin"/>
          <w:color w:val="111111"/>
          <w:sz w:val="28"/>
          <w:szCs w:val="28"/>
          <w:rtl w:val="true"/>
          <w:lang w:bidi="fa-IR"/>
        </w:rPr>
        <w:t>.</w:t>
      </w:r>
      <w:bookmarkStart w:id="759" w:name="pg13012_126745"/>
    </w:p>
    <w:p>
      <w:pPr>
        <w:pStyle w:val="BookText"/>
        <w:rPr/>
      </w:pPr>
      <w:bookmarkEnd w:id="759"/>
      <w:r>
        <w:rPr>
          <w:rFonts w:ascii="IRNazanin" w:hAnsi="IRNazanin" w:eastAsia="IRNazanin"/>
          <w:color w:val="111111"/>
          <w:sz w:val="28"/>
          <w:sz w:val="28"/>
          <w:szCs w:val="28"/>
          <w:rtl w:val="true"/>
          <w:lang w:bidi="fa-IR"/>
        </w:rPr>
        <w:t>قال المخالف إنما قضی علی علیه السلام بذلک لأن ید صاحبها علیها فلهذا ضمنه و علی ما قضی به أبو بکر و عمر لم یکن ید صاحبها علیها فلا ضمان، و علیه الإجماع لأن شریحا تولی القضاء من قبل عمر و بعده لعثمان، و بعده لعلی علیه السلام و تولی بعده أیضا و قیل إنه بقی فی القضاء سبعین سنة</w:t>
      </w:r>
      <w:r>
        <w:rPr>
          <w:rFonts w:eastAsia="IRNazanin" w:cs="IRNazanin"/>
          <w:color w:val="111111"/>
          <w:sz w:val="28"/>
          <w:szCs w:val="28"/>
          <w:rtl w:val="true"/>
          <w:lang w:bidi="fa-IR"/>
        </w:rPr>
        <w:t>.</w:t>
      </w:r>
    </w:p>
    <w:p>
      <w:pPr>
        <w:pStyle w:val="Heading4"/>
        <w:numPr>
          <w:ilvl w:val="3"/>
          <w:numId w:val="1"/>
        </w:numPr>
        <w:rPr/>
      </w:pPr>
      <w:bookmarkStart w:id="760" w:name="__RefHeading___Toc6041561_3224264995"/>
      <w:bookmarkStart w:id="761" w:name="_Toc312"/>
      <w:bookmarkEnd w:id="760"/>
      <w:r>
        <w:rPr>
          <w:rtl w:val="true"/>
        </w:rPr>
        <w:t>فأما من ولاه الامام القضاء فهل لهذا القاضی أن یولی من قبله من یقوم مقامه</w:t>
      </w:r>
      <w:bookmarkEnd w:id="76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جملته أنه إذا ولی الامام قاضیا فالمستحب له أن یجعل إلیه أن یولی من یری من قبله لأنه قد لا یطیق النظر بنفسه فیکون له فسحة فیه، فإذا ثبت هذا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ولاه و جعل إلیه أن یولی فذلک، و إن منعه من ذلک لم یکن له التولیة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أطلق نظرت فیما ولاه، فان کان موضعا یقدر أن ینظر فیه بنفسه، مثل أن ولاه بلدا من البلاد کالکوفة و واسط و البصرة، قال قوم لیس له أن یستخلف من ینوب عنه، لأنه ینظر عن إذن فوجب أن لا یستخلف فیما ینظر فیه بنفسه کالوکیل لیس له أن یوکل فیما ینظر فیه بنفسه و قال آخرون له ذلک لأن الإمام إذا ولاه صار ناظرا للمسلمین لا عن الامام، و لکن علی سبیل المصلحة، فیکون فی هذا البلد فی حکم الإمام فی کل بلد، فإذا کان کالإمام وجب أن یولی من ینوب عنه فی موضع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الوکیل لأنه ینظر فی حق موکله بدلیل أن له عزله متی شاء، و لیس کذلک فی مسئلتنا لأنه ینظر للمسلمین علی سبیل المصلحة لا عن الامام، بدلیل أنه لیس للإمام عزله ما کان علی الثقة و الاجتهاد، و الأول عنده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ولایته قدرا یمکنه أن ینظر فیها بنفسه، فأما إن کانت ولایته قدرا لا یمکنه أن ینظر فیها بنفسه فله أن یولی من ینوب عنه فی الجملة، لأنه إذا کان مما لا ینهض فیه بنفسه فقد أذن له فی الاستخلاف عرفا و عادة، فهو کالوکیل إذا و کل فیما لا یطیق النظر فیه بنفسه، أو فیما لا یعمل بنفسه فی العرف و العادة، کالنداء علی الثوب و حمل المتاع من مکان إلی مکان فإنه یستخلفه فیه، کذلک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له ذلک، فکم القدر الذی له أن یستخلف فیه؟ فعلی مذهب من أجاز الاستخلاف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یستخلف فیه فی کل ما إلیه، و من لم یجز الاستخلاف</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یطیقه قال یستخلف فی القدر الذی لا یقدر أن ینظر فیه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فکل موضع قلنا له ذلک فإذا فعل و حکم خلیفته بشیء فکتب الیه لزمه العمل به لانه کتاب قاض الی قاض، و کل موضع قلنا لیس له أن یستخلف فان خالف و استخلف فإذا ترافع إلیه نفسان فقضی بینهما فالحکم فیه کما لو تراضی به نفسان فحکم بینهما و لیس بحاکم، فإنه جائز، و بما ذا یلزم؟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ینفذ حکمه فهو کالحاکم إذا کتب بما حکم به عمل علی کتابه و قبل حکمه، و من قال لا ینفذ حکمه لم یلتفت إلی کتابه و لم یعمل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القاسم و الحاکم فیما یخبران به سواء لکن نفرضها فی الحاکم فإذا أخبر الحاکم بحکم قد حکم به لم یخل من أحد أمرین إما أن یکون قبل العزل أو بعده، فان کان قبل العزل فقال حکمت لفلان بکذا أو أقر فلان عندی لفلان بکذا أو شهد عندی شاهدان لفلان بکذا، فحکمت بذلک، کان قوله مقبولا فیما أخبر به فإن أخبر به حاکما ثبت عند الحاکم بقوله ما أخبره به و إن شهد شاهدان عند حاکم بما قال، ثبت عنده ذلک و عمل علیه و أنفذه و أمضاه إن کان ثبت عنده بالبینة، و إن کان الحاکم أخبر به حاکما غیره، فمن قال الحاکم یحکم بعلمه أمضاه، و من قال لا یقضی بعلمه لم یمضه، و جملته أن مسموع القول مقبول الخبر فیما قال و أخبر به،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فان الحاکم فیما یخبر به غیره بمنزلة المفتی و المستفتی إذا أفتی عالم عامیا بشیء کان فرضه ما أفتاه یعمل به و یعتمد علیه، کذلک 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یخبر به قبل عزله، و الذی یقتضیه مذهبنا أنه لا یجب علی القاضی الأخیر أن یعمل بقوله أصلا لأنه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أخبره به بعد عزله و عزاه إلی حال ولایته لم یقبل ذلک منه، و لا یحکم بقوله وحده، لأن کل من لم یملک الشیء لم یملک الإقرار به، کمن باع عبده ثم أقر أنه أعتقه أو باعه بعد أن باعه فالکل لا یقبل منه، لأنه لا یملکه فلا یملک الإقرار به</w:t>
      </w:r>
      <w:r>
        <w:rPr>
          <w:rFonts w:eastAsia="IRNazanin" w:cs="IRNazanin"/>
          <w:color w:val="111111"/>
          <w:sz w:val="28"/>
          <w:szCs w:val="28"/>
          <w:rtl w:val="true"/>
          <w:lang w:bidi="fa-IR"/>
        </w:rPr>
        <w:t>.</w:t>
      </w:r>
      <w:bookmarkStart w:id="762" w:name="pg13012_126747"/>
    </w:p>
    <w:p>
      <w:pPr>
        <w:pStyle w:val="BookText"/>
        <w:rPr/>
      </w:pPr>
      <w:bookmarkEnd w:id="762"/>
      <w:r>
        <w:rPr>
          <w:rFonts w:ascii="IRNazanin" w:hAnsi="IRNazanin" w:eastAsia="IRNazanin"/>
          <w:color w:val="111111"/>
          <w:sz w:val="28"/>
          <w:sz w:val="28"/>
          <w:szCs w:val="28"/>
          <w:rtl w:val="true"/>
          <w:lang w:bidi="fa-IR"/>
        </w:rPr>
        <w:t>فإذا ثبت أنه لا یقبل قوله وحده فیه، فهل یکون قوله بمنزلة شاهد واحد شهد به حتی إذا شهد به معه غیره عند حاکم آخر ثبت شهادتهما، قال قوم لا یقبل أصلا و قال بعضهم یکون کالشاهد الواحد و إن کان علی فعله کشهادة المرضعة، و الأول أصح عندنا لأنها شهادة علی فعله کما لو قال بعته من زید لم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المرضعة، لأنه لیس فیما تذکره تزکیة نفسها، بدلیل أن ما ذکرته یصح من فاسقة و عدل و حرة و مملوکة، فلهذا قبل قولها، و لیس کذلک فی مسئلتنا لأن فیما أخبر به تزکیة نفسه، لأن تحت قوله أنا حکمت أی أنا أمین ثقة فیما أخبرت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لیست شهادتها علی فعل نفسها، فان الحکم الذی یتعلق بالرضاع غیر فعلها، و هو حصول اللبن فی جوف الصبی بدلیل أنه لو شرب منها و هی نائمة لنشر الحرمة و ههنا شهادة علی فعل نفسه، و عندنا أن شهادة المرضعة لا یقبل أصلا فسقط ما قالوه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قال بعد العزل حکمت بکذا فأما إن قال أقر فلان لفلان بکذا، قبل و کان شاهدا لأنه إخبار عن فعل غیره لا فعل نفسه، فأما إن قال بعد العزل حکم حاکم نافذ الحکم علی ذلک بکذا، قال بعضهم یکون شاهدا لأنه شهد علی فعل غیره، و قال آخرون لا یقبل لجواز أن یکون اخبارا عن حکم نفسه، لکنه أبهمه و لم یفسره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فیما یخبر به بعد عزله ثلث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 حکمت لم یقبل و هل یکون به شاهدا؟ فعلی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أقر فلان عندی بکذا، کان شاهدا واحدا و إن قال حکم به حاکم فعلی وجهین أقواهما أنه لا یقبل فی الموضعین</w:t>
      </w:r>
      <w:r>
        <w:rPr>
          <w:rFonts w:eastAsia="IRNazanin" w:cs="IRNazanin"/>
          <w:color w:val="111111"/>
          <w:sz w:val="28"/>
          <w:szCs w:val="28"/>
          <w:rtl w:val="true"/>
          <w:lang w:bidi="fa-IR"/>
        </w:rPr>
        <w:t>.</w:t>
      </w:r>
    </w:p>
    <w:p>
      <w:pPr>
        <w:pStyle w:val="Heading4"/>
        <w:numPr>
          <w:ilvl w:val="3"/>
          <w:numId w:val="1"/>
        </w:numPr>
        <w:rPr/>
      </w:pPr>
      <w:bookmarkStart w:id="763" w:name="__RefHeading___Toc6041563_3224264995"/>
      <w:bookmarkStart w:id="764" w:name="_Toc313"/>
      <w:bookmarkEnd w:id="763"/>
      <w:r>
        <w:rPr>
          <w:rtl w:val="true"/>
        </w:rPr>
        <w:t>کل من لا یقبل شهادته لم یصح حکمه له</w:t>
      </w:r>
      <w:bookmarkEnd w:id="76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هم الوالدون آباؤه و أمهاته و إن علوا و ولده و ولد ولده ذکرا کان أو أنثی، و إن سفلوا، و قال بعضهم یجوز ذلک و یصح و هو الذی یقتضیه مذهبنا فأما من عدا العمودین من أقاربه فالحکم لهم صحیح کالشهادة</w:t>
      </w:r>
      <w:r>
        <w:rPr>
          <w:rFonts w:eastAsia="IRNazanin" w:cs="IRNazanin"/>
          <w:color w:val="111111"/>
          <w:sz w:val="28"/>
          <w:szCs w:val="28"/>
          <w:rtl w:val="true"/>
          <w:lang w:bidi="fa-IR"/>
        </w:rPr>
        <w:t>.</w:t>
      </w:r>
      <w:bookmarkStart w:id="765" w:name="pg13012_126748"/>
    </w:p>
    <w:p>
      <w:pPr>
        <w:pStyle w:val="Heading4"/>
        <w:numPr>
          <w:ilvl w:val="3"/>
          <w:numId w:val="1"/>
        </w:numPr>
        <w:rPr/>
      </w:pPr>
      <w:bookmarkStart w:id="766" w:name="__RefHeading___Toc6041565_3224264995"/>
      <w:bookmarkStart w:id="767" w:name="_Toc314"/>
      <w:bookmarkEnd w:id="765"/>
      <w:bookmarkEnd w:id="766"/>
      <w:r>
        <w:rPr>
          <w:rtl w:val="true"/>
        </w:rPr>
        <w:t>إذا ترافع إلیه نفسان و کان الحکم بینهما واضحا لا إشکال فیه، لزمه أن یقضی بینهما</w:t>
      </w:r>
      <w:bookmarkEnd w:id="767"/>
    </w:p>
    <w:p>
      <w:pPr>
        <w:pStyle w:val="BookText"/>
        <w:rPr/>
      </w:pPr>
      <w:r>
        <w:rPr>
          <w:rFonts w:ascii="IRNazanin" w:hAnsi="IRNazanin" w:eastAsia="IRNazanin"/>
          <w:color w:val="111111"/>
          <w:sz w:val="28"/>
          <w:sz w:val="28"/>
          <w:szCs w:val="28"/>
          <w:rtl w:val="true"/>
          <w:lang w:bidi="fa-IR"/>
        </w:rPr>
        <w:t>و یستحب أن یأمرهما بالمصالحة و یتحللهما التأخیر، فإن أخرا فذلک و إن أبیا إلا المناجزة حکم بینهما، و إن کان حکمهما مشکلا أخره إلی البیان، و لا حد له غیر ظهور الحکم و بیان الحق و إن قدمه لم یجز، لأن الحکم قبل البیان ظلم و الحبس بالحکم بعد البیان ظلم</w:t>
      </w:r>
      <w:r>
        <w:rPr>
          <w:rFonts w:eastAsia="IRNazanin" w:cs="IRNazanin"/>
          <w:color w:val="111111"/>
          <w:sz w:val="28"/>
          <w:szCs w:val="28"/>
          <w:rtl w:val="true"/>
          <w:lang w:bidi="fa-IR"/>
        </w:rPr>
        <w:t>.</w:t>
      </w:r>
    </w:p>
    <w:p>
      <w:pPr>
        <w:pStyle w:val="Heading4"/>
        <w:numPr>
          <w:ilvl w:val="3"/>
          <w:numId w:val="1"/>
        </w:numPr>
        <w:rPr/>
      </w:pPr>
      <w:bookmarkStart w:id="768" w:name="__RefHeading___Toc6041567_3224264995"/>
      <w:bookmarkStart w:id="769" w:name="_Toc315"/>
      <w:bookmarkEnd w:id="768"/>
      <w:r>
        <w:rPr>
          <w:rtl w:val="true"/>
        </w:rPr>
        <w:t>فان کان بین القاضی و بین بعض رعیته حکومة نظرت</w:t>
      </w:r>
      <w:bookmarkEnd w:id="76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الامام حاضرا ترافعا إلیه، و إن کان فی غیر بلده نظرت، فان کان البلد ذا جانبین کبغداد و لکل جانب حاکم عبره مع خصمه إلی حاکم الجانب الآخر لیقضی بینهما، لأنه إذا عبر إلیه کان کالعامی، فان لم یکن البلد کذلک نظرت، فان کان لهذا القاضی مستخلف فیها مضی إلیه و إن کان له مستخلف ترافعا إلیه قالوا و هذا یدل علی أن المستخلف ناظر المسلمین، و لیس هو فی حقه کالوکیل</w:t>
      </w:r>
      <w:r>
        <w:rPr>
          <w:rFonts w:eastAsia="IRNazanin" w:cs="IRNazanin"/>
          <w:color w:val="111111"/>
          <w:sz w:val="28"/>
          <w:szCs w:val="28"/>
          <w:rtl w:val="true"/>
          <w:lang w:bidi="fa-IR"/>
        </w:rPr>
        <w:t>.</w:t>
      </w:r>
      <w:bookmarkStart w:id="770" w:name="pg13012_126749"/>
    </w:p>
    <w:p>
      <w:pPr>
        <w:pStyle w:val="Heading2"/>
        <w:numPr>
          <w:ilvl w:val="1"/>
          <w:numId w:val="1"/>
        </w:numPr>
        <w:rPr/>
      </w:pPr>
      <w:bookmarkStart w:id="771" w:name="__RefHeading___Toc6041569_3224264995"/>
      <w:bookmarkStart w:id="772" w:name="_Toc316"/>
      <w:bookmarkEnd w:id="770"/>
      <w:bookmarkEnd w:id="771"/>
      <w:r>
        <w:rPr>
          <w:rtl w:val="true"/>
        </w:rPr>
        <w:t>کتاب الشهادات</w:t>
      </w:r>
      <w:bookmarkEnd w:id="772"/>
    </w:p>
    <w:p>
      <w:pPr>
        <w:pStyle w:val="Heading3"/>
        <w:numPr>
          <w:ilvl w:val="2"/>
          <w:numId w:val="1"/>
        </w:numPr>
        <w:rPr/>
      </w:pPr>
      <w:bookmarkStart w:id="773" w:name="__RefHeading___Toc6041571_3224264995"/>
      <w:bookmarkStart w:id="774" w:name="_Toc317"/>
      <w:bookmarkEnd w:id="773"/>
      <w:r>
        <w:rPr>
          <w:rtl w:val="true"/>
        </w:rPr>
        <w:t>[</w:t>
      </w:r>
      <w:r>
        <w:rPr>
          <w:rtl w:val="true"/>
        </w:rPr>
        <w:t>فصل فی دلیله و بعض أحکامه</w:t>
      </w:r>
      <w:r>
        <w:rPr>
          <w:rtl w:val="true"/>
        </w:rPr>
        <w:t>]</w:t>
      </w:r>
      <w:bookmarkEnd w:id="774"/>
    </w:p>
    <w:p>
      <w:pPr>
        <w:pStyle w:val="Heading4"/>
        <w:numPr>
          <w:ilvl w:val="3"/>
          <w:numId w:val="1"/>
        </w:numPr>
        <w:rPr/>
      </w:pPr>
      <w:bookmarkStart w:id="775" w:name="__RefHeading___Toc6041573_3224264995"/>
      <w:bookmarkStart w:id="776" w:name="_Toc318"/>
      <w:bookmarkEnd w:id="775"/>
      <w:r>
        <w:rPr>
          <w:rtl w:val="true"/>
        </w:rPr>
        <w:t>[</w:t>
      </w:r>
      <w:r>
        <w:rPr>
          <w:rtl w:val="true"/>
        </w:rPr>
        <w:t>الإشهاد مأمور به بالکتاب و السنة و الإجماع</w:t>
      </w:r>
      <w:r>
        <w:rPr>
          <w:rtl w:val="true"/>
        </w:rPr>
        <w:t>]</w:t>
      </w:r>
      <w:bookmarkEnd w:id="77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تَدٰایَنْتُمْ بِدَیْنٍ إِلیٰ أَجَلٍ مُسَمًّی فَاکْتُبُوهُ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24"/>
      </w:r>
      <w:r>
        <w:rPr>
          <w:rFonts w:ascii="Amiri" w:hAnsi="Amiri" w:eastAsia="Amiri" w:cs="Amiri"/>
          <w:color w:val="111111"/>
          <w:sz w:val="28"/>
          <w:sz w:val="28"/>
          <w:szCs w:val="28"/>
          <w:rtl w:val="true"/>
          <w:lang w:bidi="ar-SA"/>
        </w:rPr>
        <w:t xml:space="preserve">و معناه إذا تبایعتم بدین لأن المداینة لا یکون إلا فی البیع،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اشهدوا ثم ذکر الشهادة فی ثلثة مواضع فیها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اِسْتَشْهِدُوا شَهِیدَیْنِ مِنْ رِجٰالِکُمْ فَإِنْ لَمْ یَکُونٰا رَجُلَیْنِ فَرَجُلٌ وَ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بالإشهاد علی التبایع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إِذٰا تَبٰایَعْتُمْ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توعد علی کتمانها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تَکْتُمُوا اَلشَّهٰادَةَ وَ مَنْ یَکْتُمْهٰا 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أنها حجة ما توعد علی کتمانها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هذا المعنی ما روی عنه علیه السلام أنه قال من سئل عن علم فکتمه ألجمه الله یوم القیمة بلجام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 وَ أُولٰئِکَ هُمُ اَلْفٰاسِقُونَ إِلاَّ اَلَّذِینَ تٰابُوا مِنْ بَعْدِ ذٰلِکَ وَ أَصْلَحُوا فَإِنَّ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فأمر بجلد القاذف ثم رفع عنه الجلد بتحقیق قذفه بالشهادة فی ذلک،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تَقْبَلُوا لَهُمْ شَهٰادَةً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علی أن غیر الفاسق مقبول الشهادة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تقبل 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طَلَّقْتُمُ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ذَوَیْ عَدْلٍ مِنْکُمْ</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و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بَلَغْنَ أَجَلَهُنَّ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قاربن البلوغ لأنه لا رجعة بعد بلوغ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سعدا قال یا رسول الله أ رأیت إن وجدت مع امرأتی رجلا أمهله حتی آتی بأربعة شهداء؟ فقال رسول الله نعم و فی بعضها قال کفی بالسیف 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w:t>
      </w:r>
      <w:bookmarkStart w:id="777" w:name="pg13012_126750"/>
    </w:p>
    <w:p>
      <w:pPr>
        <w:pStyle w:val="BookText"/>
        <w:rPr/>
      </w:pPr>
      <w:bookmarkEnd w:id="777"/>
      <w:r>
        <w:rPr>
          <w:rFonts w:ascii="IRNazanin" w:hAnsi="IRNazanin" w:eastAsia="IRNazanin"/>
          <w:color w:val="111111"/>
          <w:sz w:val="28"/>
          <w:sz w:val="28"/>
          <w:szCs w:val="28"/>
          <w:rtl w:val="true"/>
          <w:lang w:bidi="fa-IR"/>
        </w:rPr>
        <w:t>یقول شاهدا فلم یقل لئلا یکون ذریعة لقتل الناس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عباس أن النبی صلی الله علیه و آله سئل عن الشهادة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الشمس؟ علی مثلها فاشهد أو 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تقرر ذلک، فالکلام فی ذکر أقسام الحقوق منها، و جملتها أن</w:t>
      </w:r>
    </w:p>
    <w:p>
      <w:pPr>
        <w:pStyle w:val="Heading4"/>
        <w:numPr>
          <w:ilvl w:val="3"/>
          <w:numId w:val="1"/>
        </w:numPr>
        <w:rPr/>
      </w:pPr>
      <w:bookmarkStart w:id="778" w:name="__RefHeading___Toc6041575_3224264995"/>
      <w:bookmarkStart w:id="779" w:name="_Toc319"/>
      <w:bookmarkEnd w:id="778"/>
      <w:r>
        <w:rPr>
          <w:rtl w:val="true"/>
        </w:rPr>
        <w:t>الحقوق ضربان حق لله، و حق لآدمی</w:t>
      </w:r>
      <w:r>
        <w:rPr>
          <w:rtl w:val="true"/>
        </w:rPr>
        <w:t>:</w:t>
      </w:r>
      <w:bookmarkEnd w:id="77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حق الآدمی فإنه ینقسم فی باب الشهادة ثلثة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لا یثبت إلا بشاهدین ذکرین، و هو ما لم یکن مالا و لا المقصود منه المال و یطلع علیه الرجال، کالنکاح، و الخلع، و الطلاق، و الرجعة، و التوکیل، و الوصیة إلیه، و الودیعة، و الجنایة الموجبة للقود، و العتق، و النسب، و الکتابة،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جمیع ذلک بشاهد و امرأتین و هو الأقوی إلا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ما یثبت بشاهدین و شاهد و امرأتین و شاهد و یمین و هو کل ما کان ما لا أو المقصود منه المال، فالمال القرض، و الغصب، و المقصود منه المال عقود المعاوضات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و الصرف، و السلم، و الصلح، و الإجارات، و القراض، و المساقاة، و الرهن، و الوقف، و الوصیة له، و الجنایة التی یوجب المال عمدا کانت أو خطأ کالجائفة و قتل الحر عبدا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ما یثبت بشاهدین و شاهد و امرأتین و أربع نسوة و هو الولادة و الرضاع و الاستهلال و العیوب تحت الثیاب و أصحابنا رووا أنه لا یقبل شهادة النساء فی الرضاع أصلا و لیس ههنا ما یقبل فیه شهادة النساء علی الانفراد إلا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حقوق الله فجمیعها لا مدخل للنساء و لا للشاهد مع الیمین فیها، و هی علی ثلثة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یثبت إلا بأربعة و هو الزنا و اللواط و إتیان البهائم و روی أصحابنا أن الزنا یثبت بثلثة رجال و امرأتین و برجلین و أربع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ما لا یثبت إلا بشاهدین و هو الردة و السرقة و حد الخمر و القتل فی المحاربة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ما اختلف فیه و هو الإقرار بالزنا فإنه قال قوم لا یثبت إلا بأربعة کالزنا، و قال آخرون یثبت بشاهدین کسائر الإقرارات و هو الأقوی عندی و لیس عندنا</w:t>
      </w:r>
      <w:bookmarkStart w:id="780" w:name="pg13012_126751"/>
    </w:p>
    <w:p>
      <w:pPr>
        <w:pStyle w:val="BookText"/>
        <w:rPr/>
      </w:pPr>
      <w:bookmarkEnd w:id="780"/>
      <w:r>
        <w:rPr>
          <w:rFonts w:ascii="IRNazanin" w:hAnsi="IRNazanin" w:eastAsia="IRNazanin"/>
          <w:color w:val="111111"/>
          <w:sz w:val="28"/>
          <w:sz w:val="28"/>
          <w:szCs w:val="28"/>
          <w:rtl w:val="true"/>
          <w:lang w:bidi="fa-IR"/>
        </w:rPr>
        <w:t>عقد من العقود من شرطه الشهادة أصلا و عند الفقهاء کذلک إلا النکاح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داود الشهادة واجبة علی البیع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أَشْهِدُوا إِذٰا تَبٰایَعْتُمْ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لقوله علیه السلام ثلثة لا یستجاب لهم دعوة من باع و لم یشهد، و رجل دفع ماله إلی سفیه و رجل له امرأة و یقول اللهم خلصنی منها و لا یطلقها، و عندنا الآیة و الخبر محمولان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المندوب إلیه ضربان ندب قربة و ندب إرشاد، فالقربة صلاة التطوع و صدقة التطوع و صوم التطوع و کل عبادة یتطوع بها، فإنه لا عوض له بترکها و أما الإرشاد فالإشهاد علی البیع فإنه إذا ترکه فقد ترک التحفظ علی عقد لا یستدرک فإنه إذا ترک التحفظ بها حین البیع فمتی کان هناک حدث یفقر إلی الشهادة لم یستدرک ما فاته</w:t>
      </w:r>
      <w:r>
        <w:rPr>
          <w:rFonts w:eastAsia="IRNazanin" w:cs="IRNazanin"/>
          <w:color w:val="111111"/>
          <w:sz w:val="28"/>
          <w:szCs w:val="28"/>
          <w:rtl w:val="true"/>
          <w:lang w:bidi="fa-IR"/>
        </w:rPr>
        <w:t>.</w:t>
      </w:r>
    </w:p>
    <w:p>
      <w:pPr>
        <w:pStyle w:val="Heading4"/>
        <w:numPr>
          <w:ilvl w:val="3"/>
          <w:numId w:val="1"/>
        </w:numPr>
        <w:rPr/>
      </w:pPr>
      <w:bookmarkStart w:id="781" w:name="__RefHeading___Toc6041577_3224264995"/>
      <w:bookmarkStart w:id="782" w:name="_Toc320"/>
      <w:bookmarkEnd w:id="781"/>
      <w:r>
        <w:rPr>
          <w:rtl w:val="true"/>
        </w:rPr>
        <w:t>إذا قال لعبده إن قتلت فأنت حر فهلک السید</w:t>
      </w:r>
      <w:bookmarkEnd w:id="782"/>
    </w:p>
    <w:p>
      <w:pPr>
        <w:pStyle w:val="BookText"/>
        <w:rPr/>
      </w:pPr>
      <w:r>
        <w:rPr>
          <w:rFonts w:ascii="IRNazanin" w:hAnsi="IRNazanin" w:eastAsia="IRNazanin"/>
          <w:color w:val="111111"/>
          <w:sz w:val="28"/>
          <w:sz w:val="28"/>
          <w:szCs w:val="28"/>
          <w:rtl w:val="true"/>
          <w:lang w:bidi="fa-IR"/>
        </w:rPr>
        <w:t>و اختلف الوارث و العبد، و أقام الوارث البینة أنه مات حتف الأنف و أقام العبد البینة أنه مات بالقتل، قال قوم یتعارضان و یسقطان و یسترق العبد، و قال قوم بینة العبد أولی لأن موته قتلا یزید علی موته حتف أنفه، لأن کل مقتول میت و لیس کل میت مقتولا فکان الزائد أولی و یعتق العبد و عندنا یستعمل فیه القرعة فمن خرج اسمه حکم ببینته</w:t>
      </w:r>
      <w:r>
        <w:rPr>
          <w:rFonts w:eastAsia="IRNazanin" w:cs="IRNazanin"/>
          <w:color w:val="111111"/>
          <w:sz w:val="28"/>
          <w:szCs w:val="28"/>
          <w:rtl w:val="true"/>
          <w:lang w:bidi="fa-IR"/>
        </w:rPr>
        <w:t>.</w:t>
      </w:r>
    </w:p>
    <w:p>
      <w:pPr>
        <w:pStyle w:val="Heading4"/>
        <w:numPr>
          <w:ilvl w:val="3"/>
          <w:numId w:val="1"/>
        </w:numPr>
        <w:rPr/>
      </w:pPr>
      <w:bookmarkStart w:id="783" w:name="__RefHeading___Toc6041579_3224264995"/>
      <w:bookmarkStart w:id="784" w:name="_Toc321"/>
      <w:bookmarkEnd w:id="783"/>
      <w:r>
        <w:rPr>
          <w:rtl w:val="true"/>
        </w:rPr>
        <w:t>إذا قال لعبده إن مت فی رمضان فأنت حر</w:t>
      </w:r>
      <w:bookmarkEnd w:id="784"/>
    </w:p>
    <w:p>
      <w:pPr>
        <w:pStyle w:val="BookText"/>
        <w:rPr/>
      </w:pPr>
      <w:r>
        <w:rPr>
          <w:rFonts w:ascii="IRNazanin" w:hAnsi="IRNazanin" w:eastAsia="IRNazanin"/>
          <w:color w:val="111111"/>
          <w:sz w:val="28"/>
          <w:sz w:val="28"/>
          <w:szCs w:val="28"/>
          <w:rtl w:val="true"/>
          <w:lang w:bidi="fa-IR"/>
        </w:rPr>
        <w:t>و قال لآخر إن مت فی شوال فأنت حر، فمات السید و اختلف العبدان، فأقام صاحب رمضان البینة أنه مات فی رمضان و أقام صاحب شوال البینة أنه مات فی شوال قال قوم تعارضا و رق العبدان، لأن موته فی رمضان ضد موته فی شوال، و قال قوم بینة رمضان أولی لأن معها زیادة و هو أنه یخفی علی بینة شوال موته فی رمضان، و لا یخفی علی بینة رمضان موته فی شوال، فکان صاحب رمضان أولی، و یعتق، و عندنا مثل الأول یستعمل القرعة</w:t>
      </w:r>
      <w:r>
        <w:rPr>
          <w:rFonts w:eastAsia="IRNazanin" w:cs="IRNazanin"/>
          <w:color w:val="111111"/>
          <w:sz w:val="28"/>
          <w:szCs w:val="28"/>
          <w:rtl w:val="true"/>
          <w:lang w:bidi="fa-IR"/>
        </w:rPr>
        <w:t>.</w:t>
      </w:r>
    </w:p>
    <w:p>
      <w:pPr>
        <w:pStyle w:val="Heading4"/>
        <w:numPr>
          <w:ilvl w:val="3"/>
          <w:numId w:val="1"/>
        </w:numPr>
        <w:rPr/>
      </w:pPr>
      <w:bookmarkStart w:id="785" w:name="__RefHeading___Toc6041581_3224264995"/>
      <w:bookmarkStart w:id="786" w:name="_Toc322"/>
      <w:bookmarkEnd w:id="785"/>
      <w:r>
        <w:rPr>
          <w:rtl w:val="true"/>
        </w:rPr>
        <w:t>إذا قال لعبده إن مت من مرضی هذا فأنت حر</w:t>
      </w:r>
      <w:bookmarkEnd w:id="78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قال لآخر إن برئت منه فأنت حر ثم هلک السید و اختلف العبدان فأقام أحدهما البینة أنه بریء من مرضه، و أقام الآخر البینة أنه مات، تعارضتا لأن موته منه ضد برئه منه، لا مزیة لأحدهما علی</w:t>
      </w:r>
      <w:bookmarkStart w:id="787" w:name="pg13012_126752"/>
    </w:p>
    <w:p>
      <w:pPr>
        <w:pStyle w:val="BookText"/>
        <w:rPr/>
      </w:pPr>
      <w:bookmarkEnd w:id="787"/>
      <w:r>
        <w:rPr>
          <w:rFonts w:ascii="IRNazanin" w:hAnsi="IRNazanin" w:eastAsia="IRNazanin"/>
          <w:color w:val="111111"/>
          <w:sz w:val="28"/>
          <w:sz w:val="28"/>
          <w:szCs w:val="28"/>
          <w:rtl w:val="true"/>
          <w:lang w:bidi="fa-IR"/>
        </w:rPr>
        <w:t>الآخر، فتعارضتا، و یفارق البینتین الأولیین لأن مع إحدی البینتین زیادة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یستعمل فیه القرعة فإن خرجت بینة من قال إنه مات من مرضه عتق العبد لأنه مدبر و قد عتق بموته و إن خرج اسم من قال إنه برء لم یعتق واحد منهما لأن من خرج اسمه قد علق عتقه بصفة، و ذلک لا یصح عندنا فاسترق العبدان</w:t>
      </w:r>
      <w:r>
        <w:rPr>
          <w:rFonts w:eastAsia="IRNazanin" w:cs="IRNazanin"/>
          <w:color w:val="111111"/>
          <w:sz w:val="28"/>
          <w:szCs w:val="28"/>
          <w:rtl w:val="true"/>
          <w:lang w:bidi="fa-IR"/>
        </w:rPr>
        <w:t>.</w:t>
      </w:r>
    </w:p>
    <w:p>
      <w:pPr>
        <w:pStyle w:val="Heading4"/>
        <w:numPr>
          <w:ilvl w:val="3"/>
          <w:numId w:val="1"/>
        </w:numPr>
        <w:rPr/>
      </w:pPr>
      <w:bookmarkStart w:id="788" w:name="__RefHeading___Toc6041583_3224264995"/>
      <w:bookmarkStart w:id="789" w:name="_Toc323"/>
      <w:bookmarkEnd w:id="788"/>
      <w:r>
        <w:rPr>
          <w:rtl w:val="true"/>
        </w:rPr>
        <w:t>إذا ادعی حقا هو مال أو المقصود منه المال فأنکر المدعی علیه نظرت</w:t>
      </w:r>
      <w:bookmarkEnd w:id="789"/>
    </w:p>
    <w:p>
      <w:pPr>
        <w:pStyle w:val="BookText"/>
        <w:rPr/>
      </w:pPr>
      <w:r>
        <w:rPr>
          <w:rFonts w:ascii="Amiri" w:hAnsi="Amiri" w:eastAsia="Amiri" w:cs="Amiri"/>
          <w:color w:val="111111"/>
          <w:sz w:val="28"/>
          <w:sz w:val="28"/>
          <w:szCs w:val="28"/>
          <w:rtl w:val="true"/>
          <w:lang w:bidi="ar-SA"/>
        </w:rPr>
        <w:t xml:space="preserve">فان أتی المدعی بشاهدین أو بشاهد و امرأتین حکم له بذلک،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یَکُونٰا رَجُلَیْنِ فَرَجُلٌ وَ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بذلک الأموال لأن أول الآیة یدل علیه، و إن أتی بأربع نسوة لم یحکم له بذلک إجماعا</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6041585_3224264995"/>
      <w:bookmarkStart w:id="791" w:name="_Toc324"/>
      <w:bookmarkEnd w:id="790"/>
      <w:r>
        <w:rPr>
          <w:rtl w:val="true"/>
        </w:rPr>
        <w:t>إذا شهد امرأتان و أضاف إلیهما یمین المدعی فی الأموال</w:t>
      </w:r>
      <w:bookmarkEnd w:id="791"/>
    </w:p>
    <w:p>
      <w:pPr>
        <w:pStyle w:val="BookText"/>
        <w:rPr/>
      </w:pPr>
      <w:r>
        <w:rPr>
          <w:rFonts w:ascii="IRNazanin" w:hAnsi="IRNazanin" w:eastAsia="IRNazanin"/>
          <w:color w:val="111111"/>
          <w:sz w:val="28"/>
          <w:sz w:val="28"/>
          <w:szCs w:val="28"/>
          <w:rtl w:val="true"/>
          <w:lang w:bidi="fa-IR"/>
        </w:rPr>
        <w:t>، حکم به عندنا و عند جماعة مثل الشاهد و الیمین، و قال أکثرهم لا یحکم به</w:t>
      </w:r>
      <w:r>
        <w:rPr>
          <w:rFonts w:eastAsia="IRNazanin" w:cs="IRNazanin"/>
          <w:color w:val="111111"/>
          <w:sz w:val="28"/>
          <w:szCs w:val="28"/>
          <w:rtl w:val="true"/>
          <w:lang w:bidi="fa-IR"/>
        </w:rPr>
        <w:t>.</w:t>
      </w:r>
    </w:p>
    <w:p>
      <w:pPr>
        <w:pStyle w:val="Heading4"/>
        <w:numPr>
          <w:ilvl w:val="3"/>
          <w:numId w:val="1"/>
        </w:numPr>
        <w:rPr/>
      </w:pPr>
      <w:bookmarkStart w:id="792" w:name="__RefHeading___Toc6041587_3224264995"/>
      <w:bookmarkStart w:id="793" w:name="_Toc325"/>
      <w:bookmarkEnd w:id="792"/>
      <w:r>
        <w:rPr>
          <w:rtl w:val="true"/>
        </w:rPr>
        <w:t>إذا ادعی علی رجل عند حاکم و أقام المدعی بما یدعیه شاهدین</w:t>
      </w:r>
      <w:bookmarkEnd w:id="793"/>
    </w:p>
    <w:p>
      <w:pPr>
        <w:pStyle w:val="BookText"/>
        <w:rPr/>
      </w:pPr>
      <w:r>
        <w:rPr>
          <w:rFonts w:ascii="IRNazanin" w:hAnsi="IRNazanin" w:eastAsia="IRNazanin"/>
          <w:color w:val="111111"/>
          <w:sz w:val="28"/>
          <w:sz w:val="28"/>
          <w:szCs w:val="28"/>
          <w:rtl w:val="true"/>
          <w:lang w:bidi="fa-IR"/>
        </w:rPr>
        <w:t>فحکم الحاکم له بشهادتهما، کان حکمه تبعا لشهادتهما، فان کانا صادقین کان حکمه صحیحا فی الظاهر و الباطن، سواء کان فی عقد أو فی رفع عقد أو فسخ عقد أو کان مالا عندنا و عند جماعة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فادعی زوجیة امرأة فقال هذه زوجتی، و حکم الحاکم بها بشهادة زور کانت حلالا فی الظاهر دون الباطن، و لهذه الزوجة أن تتزوج بغیره فی الباطن و تحل للثانی فی الباطن، و هی حرام علی الأول فی الباطن، فإن وطئها الأول مع العلم بذلک کان زانیا و علیه الحد و إن کانت عالمة بذلک فهی کهو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ادعت علی زوجها انه طلقها ثلاثا و لم یکن طلقها، فحکم الحاکم بذلک علیه بشاهدی زور، کانت حلالا له فی الباطن دون الظاهر، فمتی ظفر بها حلت له، و یکره أن یتبعها ظاهرا خوفا علیه أن یشاهد معها بعد الطلاق فتحل به العقوبة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4" w:name="__RefHeading___Toc6041589_3224264995"/>
      <w:bookmarkStart w:id="795" w:name="_Toc326"/>
      <w:bookmarkEnd w:id="794"/>
      <w:r>
        <w:rPr>
          <w:rtl w:val="true"/>
        </w:rPr>
        <w:t>یقبل شهادة النساء علی الانفراد فی الولادة و الاستهلال و العیوب تحت الثیاب</w:t>
      </w:r>
      <w:bookmarkEnd w:id="79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کالرتق و القرن و البرص بلا خلاف، فأما فی الرضاع فقد روی أصحابنا أنه لا یقبل شهادتهن، و قال قوم لا تقبل شهادتهن فی الرضاع منفردا بل یقبل شهادة رجلین أو شاهد و امرأتین، و کذلک قالوا فی الاستهلال و قال آخرون یقبل شهادتهن فی الرضاع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أنهن یقبلن فی هذه المواضع، فعندنا لا یقبل أقل من أربع نسوة فی جمیع ذلک، و به قال جماعة، و قال قوم یثبت بشهادة اثنین منهن، و قال بعضهم یثبت الرضاع بشهادة المرضعة، و قال بعضهم یثبت الولادة فی الزوجات بامرأة واحدة القابلة أو غیرها و لا یثبت بها ولادة المطلقات و عندنا یقبل شهادة واحدة فی ربع المیراث و فی الاستهلال و کذلک فی الوصیة فی ربع الوصیة و اثنتین فی نصف المیراث و نصف الوصیة، و ثلاث فی ثلاث و أربع فی الجمیع</w:t>
      </w:r>
      <w:r>
        <w:rPr>
          <w:rFonts w:eastAsia="IRNazanin" w:cs="IRNazanin"/>
          <w:color w:val="111111"/>
          <w:sz w:val="28"/>
          <w:szCs w:val="28"/>
          <w:rtl w:val="true"/>
          <w:lang w:bidi="fa-IR"/>
        </w:rPr>
        <w:t>.</w:t>
      </w:r>
      <w:bookmarkStart w:id="796" w:name="pg13012_126754"/>
    </w:p>
    <w:p>
      <w:pPr>
        <w:pStyle w:val="Heading3"/>
        <w:numPr>
          <w:ilvl w:val="2"/>
          <w:numId w:val="1"/>
        </w:numPr>
        <w:rPr/>
      </w:pPr>
      <w:bookmarkStart w:id="797" w:name="__RefHeading___Toc6041591_3224264995"/>
      <w:bookmarkStart w:id="798" w:name="_Toc327"/>
      <w:bookmarkEnd w:id="796"/>
      <w:bookmarkEnd w:id="797"/>
      <w:r>
        <w:rPr>
          <w:rtl w:val="true"/>
        </w:rPr>
        <w:t>فصل فی شهادة القاذف</w:t>
      </w:r>
      <w:bookmarkEnd w:id="798"/>
    </w:p>
    <w:p>
      <w:pPr>
        <w:pStyle w:val="Heading4"/>
        <w:numPr>
          <w:ilvl w:val="3"/>
          <w:numId w:val="1"/>
        </w:numPr>
        <w:rPr/>
      </w:pPr>
      <w:bookmarkStart w:id="799" w:name="__RefHeading___Toc6041593_3224264995"/>
      <w:bookmarkStart w:id="800" w:name="_Toc328"/>
      <w:bookmarkEnd w:id="799"/>
      <w:r>
        <w:rPr>
          <w:rtl w:val="true"/>
        </w:rPr>
        <w:t>إذا قذف الرجل رجلا أو امرأة فقال زنیت أو أنت زان لم یخل من أحد أمرین</w:t>
      </w:r>
      <w:bookmarkEnd w:id="800"/>
    </w:p>
    <w:p>
      <w:pPr>
        <w:pStyle w:val="BookText"/>
        <w:rPr/>
      </w:pPr>
      <w:r>
        <w:rPr>
          <w:rFonts w:ascii="IRNazanin" w:hAnsi="IRNazanin" w:eastAsia="IRNazanin"/>
          <w:color w:val="111111"/>
          <w:sz w:val="28"/>
          <w:sz w:val="28"/>
          <w:szCs w:val="28"/>
          <w:rtl w:val="true"/>
          <w:lang w:bidi="fa-IR"/>
        </w:rPr>
        <w:t>إما أن یحقق قذفه أو لا یحققه، فان حققه نظرت، فان کان المقذوف أجنبیا حققه بأحد أمرین إما أن یقیم البینة أنه زنا أو یعترف المقذوف بالزنا، و إن کان المقذوف زوجته فإنه یحقق قذفه بأحد ثلثة أشیاء البینة أو اعترافها أو اللعان</w:t>
      </w:r>
      <w:r>
        <w:rPr>
          <w:rFonts w:eastAsia="IRNazanin" w:cs="IRNazanin"/>
          <w:color w:val="111111"/>
          <w:sz w:val="28"/>
          <w:szCs w:val="28"/>
          <w:rtl w:val="true"/>
          <w:lang w:bidi="fa-IR"/>
        </w:rPr>
        <w:t>.</w:t>
      </w:r>
    </w:p>
    <w:p>
      <w:pPr>
        <w:pStyle w:val="Heading4"/>
        <w:numPr>
          <w:ilvl w:val="3"/>
          <w:numId w:val="1"/>
        </w:numPr>
        <w:rPr/>
      </w:pPr>
      <w:bookmarkStart w:id="801" w:name="__RefHeading___Toc6041595_3224264995"/>
      <w:bookmarkStart w:id="802" w:name="_Toc329"/>
      <w:bookmarkEnd w:id="801"/>
      <w:r>
        <w:rPr>
          <w:rtl w:val="true"/>
        </w:rPr>
        <w:t>فمتی حقق قذفه وجب علی المقذوف الحد</w:t>
      </w:r>
      <w:bookmarkEnd w:id="802"/>
    </w:p>
    <w:p>
      <w:pPr>
        <w:pStyle w:val="BookText"/>
        <w:rPr/>
      </w:pPr>
      <w:r>
        <w:rPr>
          <w:rFonts w:ascii="IRNazanin" w:hAnsi="IRNazanin" w:eastAsia="IRNazanin"/>
          <w:color w:val="111111"/>
          <w:sz w:val="28"/>
          <w:sz w:val="28"/>
          <w:szCs w:val="28"/>
          <w:rtl w:val="true"/>
          <w:lang w:bidi="fa-IR"/>
        </w:rPr>
        <w:t>، و بان أنه لم یکن قاذفا و لا حد علیه و لا یرد شهادته و لا یفسق، و أما إن لم یحقق قذفه، فقد تعلق بقذفه ثلثة 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الجلد، و رد الشهادة و التفسیق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تاب القاذف لم یسقط الجلد بالتوبة، و زال فسقه بمجرد التوبة بلا خلاف و هل یسقط شهادته فلا یقبل أبدا أم لا؟ فعندنا و عند جماعة لا یسقط بل یقبل بعد ذلک و عند قوم لا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کیفیة التوبة فجملتها أنه إذا قذفه تعلق بقذفه ثلثة 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و رد الشهادة، و الفسق الذی یزول به ولایته علی الأطفال و الأموال و یرد به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یخلو من أحد أمرین، إما أن یحقق قذفه أو لا یحققه، فان حقق القذف إما بالبینة أو باعتراف المقذوف إن کان غیر زوجته أو بهما أو باللعان إن کانت زوجته فمتی حقق القذف فلا جلد علیه، و هو علی العدالة و الشهادة، لأنه قد صح قذفه و ثبت صحة قوله و أما المقذوف فقد ثبت زناه بالبینة أو اللعان أو الاعتراف فیقام علیه الحد و أما إن لم یحققه فالحد واجب علیه، و رد الشهادة قائم، و الفسق بحاله</w:t>
      </w:r>
      <w:r>
        <w:rPr>
          <w:rFonts w:eastAsia="IRNazanin" w:cs="IRNazanin"/>
          <w:color w:val="111111"/>
          <w:sz w:val="28"/>
          <w:szCs w:val="28"/>
          <w:rtl w:val="true"/>
          <w:lang w:bidi="fa-IR"/>
        </w:rPr>
        <w:t>.</w:t>
      </w:r>
    </w:p>
    <w:p>
      <w:pPr>
        <w:pStyle w:val="Heading4"/>
        <w:numPr>
          <w:ilvl w:val="3"/>
          <w:numId w:val="1"/>
        </w:numPr>
        <w:rPr/>
      </w:pPr>
      <w:bookmarkStart w:id="803" w:name="__RefHeading___Toc6041597_3224264995"/>
      <w:bookmarkStart w:id="804" w:name="_Toc330"/>
      <w:bookmarkEnd w:id="803"/>
      <w:r>
        <w:rPr>
          <w:rtl w:val="true"/>
        </w:rPr>
        <w:t>و الکلام بعد هذا فیما یزیل ذلک عنه</w:t>
      </w:r>
      <w:bookmarkEnd w:id="80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الحد فلا یزول عنه إلا بأحد أمرین استیفاء أو إبراء و أما الفسق و الشهادة فهما یتعلقان بالتوبة و التوبة باطنة و حکمیة و الباطنة توبته فیما بینه و بین الله و هی تختلف باختلاف المعصیة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جملته أن المعصیة لا یخلو من أحد أمرین إما أن یجب بها حق أو لا یجب، فان لم یجب بها حق مثل أن قبل أجنبیة أو لمسها بشهوة أو وطئها فیما دون الفرج فتوبته ههنا الندم علی ما کان و العزم علی أن لا یعود، فإذا فعل هذا فقد تاب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إِذٰا فَعَلُوا فٰاحِشَةً أَوْ ظَلَمُوا أَنْفُسَهُمْ ذَکَرُوا اَللّٰهَ فَاسْتَغْفَرُوا لِذُنُوبِهِمْ وَ مَنْ یَغْفِرُ اَلذُّنُوبَ إِلاَّ اَللّٰهُ وَ لَمْ یُصِرُّوا عَلیٰ مٰا فَعَلُوا وَ هُمْ یَعْلَمُونَ أُولٰئِکَ جَزٰاؤُهُمْ مَغْفِرَةٌ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أتی بالاستغفار و ترک الإصرار صحت توبته و غفر الله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کانت المعصیة مما یجب بها حق لم یخل من أحد أمرین فاما أن یکون حقا علی البدن أو فی مال، فان کانت فی مال کالغصب و السرقة و الإتلاف، فتوبته الندم علی ما کان، و العزم علی أن لا یعود، و الخروج من المظلمة بحسب الإمکان فإن کان موسرا بها متمکنا من دفعها إلی مستحقها خرج إلیها منها، فان کانت قائمة ردها و إن کانت تالفة رد مثلها، إن کان لها مثل، و قیمتها إن لم یکن لها مثل، و إن کان قادرا غیر أنه لا یتمکن من المستحق لجهله به أو کان عارفا غیر أنه لا یقدر علی الخروج إلیه منها فالتوبة بحسب القدرة و هو العزم علی أنه متی تمکن من ذلک فعل و کذلک إذا منع الزکاة مع القدرة علیها فهی کالدین و المظالم و قد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المعصیة حقا فی مال فأما إن کانت المعصیة حقا علی البدن، لم یخل من أحد أمرین إما أن یکون لله أو للآدمیین، فان کان للآدمیین و هو القصاص و حد القذف فالتوبة الندم علی ما کان، و العزم علی أن لا یعود، و التمکین من الاستیفاء من حد أو قصاص کالأموال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 کان حقا لله کحد الزنا و السرقة و شرب الخمر لم یخل من أحد أمرین إما أن یکون مشتهرا أو مکتوما، فان کان مکتوما لا یعلم به الناس و لم یشتهر ذلک علیه، فالتوبة الندم علی ما کان، و العزم علی أن لا یعود، و المستحب له أن یستر علی نفسه و یکون علی الکتمان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من هذه القاذورات شیئا فلیستره بستر الله فان من أبدا لنا صفحته أقمنا علیه حد الله</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آله لهزال بن شرحبیل حین أشار إلی ماعز بن مالک أن یعترف بالزنا هلا سترته بثوبک یا هزال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خالف و جاء و اعترف بذلک لم یحرم ذلک علیه روی أن الغامدیة و ماعز بن مالک اعترفا عند النبی صلی الله علیه و آله بالزنا، فلم ینکر ذلک بل رجم کل واحد منهما و أما إن کان مشتهرا شائعا فی الناس، فالتوبة الندم علی ما کان، و العزم علی ان لا یعود، و أن یأتی الامام و یعترف به عنده لیقیم علیه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بینهما أنه إذا لم یکن مشتهرا کان فی ستره فایدة و هو ألا یشتهر به و لا یضاف إلیه، و لیس کذلک ههنا لأنه إذا کان مشتهرا ظاهرا فلا فائدة فی ترک إقامته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أنه یجوز له أن یستتر به و لا یعترف، بل یتوب فیما بینه و بین الله، و یقلع عما کان، و یتوفر علی أعمال الصالحات لعموم الخبر الذی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حدود الله قبل أن یتقادم عهدها أو تقادم عهدها، و قیل لا یسقط بتقادم العهد فأما من قال یسقط بتقادم العهد فلا یعترف بذلک بحال، لأنه لا حد علیه فمتی اعترف کان اعترافا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فی التوبة الباطنة، و أما الکلام فی التوبة الحکمیة و هی التی یقضی له بالعدالة و قبول الشهادة، فلا یخلو المعصیة من أحد أمرین إما أن یکون فعلا أو قولا، فان کانت فعلا کالزنا و السرقة و اللواط و الغصب و شرب الخمر، فالتوبة ههنا أن یأتی بالضد مما کان علیه و هو صلاح عمله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تٰابَ وَ آمَنَ وَ عَمِلَ عَمَلاً صٰالِحاً فَأُوْلٰئِکَ یُبَدِّلُ اَللّٰهُ سَیِّئٰاتِهِمْ حَسَنٰاتٍ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فإذا ثبت أنها صلاح عمله فمدته التی یقبل بها شهادته سنة و من الناس من قال یصلح عمله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إن کانت المعصیة قولا لم یخل من أحد أمرین إما أن یکون ردة أو قذفا فان کان ردة فالتوبة الإسلام و هو أن یأتی بالشهادتین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أن محمدا رسول الله، و أنه بریء من کل دین خالف دین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 هذا فقد صحت توبته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ثبتت عدالته، و قبلت شهادته، و لا یعتبر بعد التوبة مدة یصلح فیها عمله، لأنه إذا فعل هذا فقد أتی بضد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ان کانت المعصیة قذفا لم یخل من أحد أمرین إما أن یکون قذف سب أو قذف شهادة، فإن کانت قذف سب فالتوبة إکذابه نفسه، لما روی عن النبی علیه السلام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هُمُ اَلْفٰاسِقُونَ إِلاَّ اَلَّذِینَ تٰابُوا مِنْ بَعْدِ ذٰلِکَ وَ أَصْلَحُوا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توبته إکذابه نفسه، فإذا تاب قبلت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التوبة إکذابه نفسه، و اختلفوا فی کیفیته، قال قوم أن یقول القذف باطل حرام و لا أعود إلی ما قلت، و قال بعضهم التوبة إکذابه نفسه و حقیقة ذلک أن یقول کذبت فیما قلت، و روی ذلک فی أخبارنا، و الأول أقوی لأنه إذا قال کذبت فیما قلت، ربما کان کاذبا فی هذا لجواز أن یکون صادقا فی الباطن و قد تعذر علیه تحقیقه فإذا قال القذف باطل حرام، فقد أکذب نفسه و قوله لا أعود إلی ما قلت فهو ضد ما کان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صفة التوبة فهل یفتقر عدالته التی یقبل بها شهادته إلی صلاح العمل أم لا؟ قال قوم مجرد التوبة یجزیه، و قال قوم لا بد من صلاح العمل و هو الأقوی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تٰابُوا مِنْ بَعْدِ ذٰلِکَ وَ أَصْلَحُوا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یفتقر إلی صلاح العمل فلا کلام، و من قال یفتقر إلیه فصلاح العمل مدة سنة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فی قذف السب و أما قذف الشهادة، فهو أن یشهد بالزنا دون الأربعة فإنهم فسقة، و قال قوم یحدون و قال آخرون لا یحدون، فالتوبة ههنا أن یقول قد ندمت علی ما کان منی و لا أعود إلی ما اتهم فیه و لا یقول و لا أعود إلی ما قلت، لأن الذی قاله شهادة فیجزیه أن یقول لا أعود إلی ما اتهم فیه، فإذا قال هذا زال فسقه و ثبتت عدالته و قبلت شهادته، و لا یراعی صلاح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هذا و بین قذف السب هو أن قذف السب ثبت فسقه بالنص و هذا بالاجتهاد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للإمام عندنا أن یقول تب أقبل شهادتک، و قال بعضهم لا أعرف هذا، و إنما قلنا ذلک لأن النبی صلی الله علیه و آله أمر بالتوبة</w:t>
      </w:r>
      <w:r>
        <w:rPr>
          <w:rFonts w:eastAsia="IRNazanin" w:cs="IRNazanin"/>
          <w:color w:val="111111"/>
          <w:sz w:val="28"/>
          <w:szCs w:val="28"/>
          <w:rtl w:val="true"/>
          <w:lang w:bidi="fa-IR"/>
        </w:rPr>
        <w:t>.</w:t>
      </w:r>
      <w:bookmarkStart w:id="805" w:name="pg13012_126758"/>
    </w:p>
    <w:p>
      <w:pPr>
        <w:pStyle w:val="Heading3"/>
        <w:numPr>
          <w:ilvl w:val="2"/>
          <w:numId w:val="1"/>
        </w:numPr>
        <w:rPr/>
      </w:pPr>
      <w:bookmarkStart w:id="806" w:name="__RefHeading___Toc6041599_3224264995"/>
      <w:bookmarkStart w:id="807" w:name="_Toc331"/>
      <w:bookmarkEnd w:id="805"/>
      <w:bookmarkEnd w:id="806"/>
      <w:r>
        <w:rPr>
          <w:rtl w:val="true"/>
        </w:rPr>
        <w:t>فصل فی التحفظ فی الشهادة</w:t>
      </w:r>
      <w:bookmarkEnd w:id="807"/>
    </w:p>
    <w:p>
      <w:pPr>
        <w:pStyle w:val="Heading4"/>
        <w:numPr>
          <w:ilvl w:val="3"/>
          <w:numId w:val="1"/>
        </w:numPr>
        <w:rPr/>
      </w:pPr>
      <w:bookmarkStart w:id="808" w:name="__RefHeading___Toc6041601_3224264995"/>
      <w:bookmarkStart w:id="809" w:name="_Toc332"/>
      <w:bookmarkEnd w:id="808"/>
      <w:r>
        <w:rPr>
          <w:rtl w:val="true"/>
        </w:rPr>
        <w:t>لا یجوز للشاهد أن یشهد حتی یکون عالما بما یشهد به حین التحمل و حین الأداء</w:t>
      </w:r>
      <w:bookmarkEnd w:id="809"/>
    </w:p>
    <w:p>
      <w:pPr>
        <w:pStyle w:val="BookText"/>
        <w:rPr/>
      </w:pPr>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شَهِدَ بِالْحَقِّ وَ هُمْ یَعْلَمُونَ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 آله عن الشهادة فقال هل تری الشمس قال نعم قال علی مثلها فاشهد أو دع</w:t>
      </w:r>
      <w:r>
        <w:rPr>
          <w:rFonts w:eastAsia="IRNazanin" w:cs="IRNazanin"/>
          <w:color w:val="111111"/>
          <w:sz w:val="28"/>
          <w:szCs w:val="28"/>
          <w:rtl w:val="true"/>
          <w:lang w:bidi="fa-IR"/>
        </w:rPr>
        <w:t>.</w:t>
      </w:r>
    </w:p>
    <w:p>
      <w:pPr>
        <w:pStyle w:val="Heading4"/>
        <w:numPr>
          <w:ilvl w:val="3"/>
          <w:numId w:val="1"/>
        </w:numPr>
        <w:rPr/>
      </w:pPr>
      <w:bookmarkStart w:id="810" w:name="__RefHeading___Toc6041603_3224264995"/>
      <w:bookmarkStart w:id="811" w:name="_Toc333"/>
      <w:bookmarkEnd w:id="810"/>
      <w:r>
        <w:rPr>
          <w:rtl w:val="true"/>
        </w:rPr>
        <w:t>فإذا ثبت هذا فالکلام فیما یصیر به عالما فیشهد</w:t>
      </w:r>
      <w:bookmarkEnd w:id="81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یقع العلم له من وجوه ثلثة سماعا أو مشاهدة أو بهما، فإذا ثبت ذلک فالکلام فی فصل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یقع له به مشاهدة فالأفعال کالغصب و السرقة و القطع و الرضاع و الولادة و اللواط و الزنا و شرب الخمر، فله أن یشهد إذا علم بالمشاهدة و لا یصیر عالما بذلک بغیر 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یقع العلم به سماعا فثلثة أشیاء النسب و الموت و الملک المطلق أما النسب فإذا استفاض فی الناس أن هذا فلان بن فلان صار متحملا للشهادة له بالنسب لأن الولد یلحق بأبیه استدلالا فصح أن یحتمل الشهادة به استدلالا و لأنه لا یمکنه التوصل إلی معرفته قطعا فصار عالما متحملا للشهادة بالاستفاضة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فمتی استفاض فی الناس ذلک صار متحملا للشهادة بالنسب، و أقل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یتحمل به الشهادة أن یسمع عدلین فصاعدا یقولون ذلک، فإذا شهدا بذلک فهو شهادة ابتداء، و لا یشهد به من حیث الشهادة علی الشهادة، لأنه لا یقول أشهدنی فلان و فلان بکذا و کذا فأما إن سمع الرجل یقول هذا ابنی و الابن ساکت أو قال رجل هذا أبی و الأب ساکت صار متحملا لأن سکوته فی العادة سکوت رضی بذلک معترف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الموت فکذلک یتحملها بالاستفاضة لأن أسباب الموت کثیرة مختلفة، فإذا سمع الناس یقولون قد مات فلان صار شاهدا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فأقل ما یستفیض به عنه أن یسمعه من عدلین، فإذا سمع ذلک من عدلین صار متحملا لها یشهد شهادة نفسه، لا أنه یشهد علی شهادة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الملک المطلق فکذلک إذا استفاض فی الناس أن هذا ملک فلان من دار أو دابة أو عبد أو ثوب صار شاهدا بذلک، لأن أسباب الملک کثیرة مختلفة یملک بالشراء و الهبة و الغنیمة و الاحیاء و الإرث فلهذا صار به شاهدا بالاستفاضة کالموت و النسب سواء، فإذا سمعه من عدلین فصاعدا أجزأه و صار شاهدا بنفسه لأنه یؤدیها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فإنما یشهد بالملک المطلق بالاستفاضة دون سببه، فلا یقول ملکه بالشراء أو بالهبة أو بالإحیاء أو غنیمة، لأن هذه الأسباب لا یشهد بها بالاستفاضة، و لهذا لا یصح أن یعزی ذلک إلیها إلا المیراث، فإنه یصح أن یعزیه إلی سببه بالاستفاضة لأن سببه الموت، و الموت یثبت بالاستفاضة و الإرث یقع به، فلهذا صح أن یعزیه إلیه بالاستفاضة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فی یده دار یتصرف فیها مطلقا من غیر منازع بالهدم و البناء و الإجارة و الإعارة و غیر ذلک، فیسوغ للشاهد أن یشهد له بالید بلا إشکال، و أما بالملک المطلق فلا تخلو المدة من أحد أمرین إما أن یکون طویلة أو قصیرة، فإن کانت طویلة مرت علیه السنون علی صورة واحدة من غیر منازعة، قال بعضهم یشهد له بذلک لأن عرف العادة قد تقرر أن من تصرف مطلقا من منازع کان متصرفا فی ملکه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غیره إن البینة یشهد له بالید و التصرف و أما بالملک مطلقا فلا، لأن الید یختلف فیکون مستعیر أو مستأجر أو مالک أو وکیل أو أمین أو وصی و التصرف واحد فإذا اختلف الأیدی و أحکامها لم یجز أن یشهد بالملک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الید لو کانت ملکا لوجب إذا حضرا عند الحاکم فقال المدعی ادعی دارا فی ید هذا، أن لا یسمع دعواه لأنه قد اعترف بالملک له، فلما سمعت دعواه ثبت أن الید لا تدل علی ملک، و لا یکون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کانت المدة قصیرة کالشهر و الشهرین و نحو ذلک، فإنه لا یشهد له بالملک لأن الزمان قصیر علی هذه الصورة یتفق کثیرا، فلا یدل علی ملک، و یفارق هذا الزمان الطویل لأنه فی العرف أنه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الشهادة بالید فلا شبهة فی جوازها، و قال بعضهم یشهد له بالملک و قال لأنه لما صح أن یشهد علی بیع ما فی یدیه صح أن یشهد له بالملک، و روی أصحابنا أنه یجوز له أن یشهد بالملک کما یجوز له أن یشتریه ثم یدعیه ملکا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یحتاج إلی سماع و إلی مشاهدة فهو کالشهادة علی العقود کالبیع و الصرف و السلم و الصلح و الإجارات و النکاح و نحو ذلک، لا بد فیها من مشاهدة المتعاقدین، و سماع کلام العقد منهما، لأنه لا یمکن تحمل الشهادة قطعا إلا کذلک، فإنه یزید علی الأفعال فإنه یفتقر إلی سماع کلام العقد منهما فان عرفهما بأعیانهما و أسمائهما و أنسابهما أو لا یعرفهما بذلک فاستفاض عنده نسبهما بعدلین و أکثر صح أن یشهد علیهما حاضرین و غائبین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حضرا بالمشاهدة و إن غابا بالاسم و النسب و إن عرفهما بأعیانهما دون الاسم و النسب جاز أداؤها حاضرین و لا یجوز إذا کانا غائبین لأنه لا یعرف عین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النکاح و الوقف و الولاء و العتق فهل یصح تحملها بالاستفاضة کالملک المطلق و النسب؟ قال قوم یثبت کلها بالاستفاضة، لأن فی أزواج النبی صلی الله علیه و آله خدیجة و عائشة تثبت الزوجیة لهما بالاستفاضة فکذلک ههنا و لأن الوقف یبنی علی التأبید فلا یبقی من</w:t>
      </w:r>
      <w:bookmarkStart w:id="812" w:name="pg13012_126761"/>
    </w:p>
    <w:p>
      <w:pPr>
        <w:pStyle w:val="BookText"/>
        <w:rPr/>
      </w:pPr>
      <w:bookmarkEnd w:id="812"/>
      <w:r>
        <w:rPr>
          <w:rFonts w:ascii="IRNazanin" w:hAnsi="IRNazanin" w:eastAsia="IRNazanin"/>
          <w:color w:val="111111"/>
          <w:sz w:val="28"/>
          <w:sz w:val="28"/>
          <w:szCs w:val="28"/>
          <w:rtl w:val="true"/>
          <w:lang w:bidi="fa-IR"/>
        </w:rPr>
        <w:t>یشهد به من الواقف، فبنا حاجة إلی الشهادة به بالاستفاضة و إلا بطلت الوقوف و هذا الذی یقتضیه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لا یثبت و قالوا إنما تثبت أزواج النبی صلی الله علیه و آله بالتواتر فاشهدنا بالاستفاضة و التواتر توجب العلم فهو کالشهادة بأن فی الدنیا مکة و هذا صحیح، و أما الوقوف فان الحاکم یجدد کتبها کلما مضت مدة تفانی فیها الشهود، فإنه یثبت بالشهادة علی الشهادة فلا یخاف بطلان الواقف، و هذا لا یصح علی مذهبنا لأن الشهادة علی الشهادة لا تجوز عندنا، و إنما یجوز دفعة واحدة، فعلی هذا یؤدی إلی بطلان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یثبت بالاستفاضة فلا کلام و من قال یثبت بالاستفاضة فإنما یشهد و یقول هذه زوجة فلان و لا یشهد بالعقد، و یقول هذا وقف فلان و لا یشهد بالعقد و کذلک الولاء و العتق علی هذا التفصیل، و لیس لأحد أن یقول إن الشهادة بالاستفاضة لیست شهادة بعلم، و قد قلتم أنه لا یجوز أن یشهد إلا بما یعلم؟ قلنا إنما أردنا فی هذا القسم غالب الظن دون القطع الذی یحصل مع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یتحمل الشهادة علیه بالمشاهدة و هی الأفعال فإن الأعمی لا یتحمل الشهادة علیها لأنها تتحمل بالمشاهدة و لا مشاهدة للأعمی و هو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یتحمل الشهادة فیه بالسماع و هو النسب و الموت و الملک المطلق فإن الأعمی یشهد بها لأنها إنما یفتقر إلی سماع من غیر مشاهدة،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یفتقر إلی سماع و مشاهدة و هی شهادة العقود کلها فإن شهادة الأعمی لا تصح فیها کالبیوع و الصرف و السلم و الإجارة و الهبة و النکاح و نحو ذلک و فی هذا المعنی الشهادة علی الإقرار و فیه خلاف و الذی یقتضیه مذهبنا أنه یقبل شهادته إذا کانت حاسة سمعه صحیحة و حصل له العلم بغیر المشاهدة</w:t>
      </w:r>
      <w:r>
        <w:rPr>
          <w:rFonts w:eastAsia="IRNazanin" w:cs="IRNazanin"/>
          <w:color w:val="111111"/>
          <w:sz w:val="28"/>
          <w:szCs w:val="28"/>
          <w:rtl w:val="true"/>
          <w:lang w:bidi="fa-IR"/>
        </w:rPr>
        <w:t>.</w:t>
      </w:r>
    </w:p>
    <w:p>
      <w:pPr>
        <w:pStyle w:val="Heading4"/>
        <w:numPr>
          <w:ilvl w:val="3"/>
          <w:numId w:val="1"/>
        </w:numPr>
        <w:rPr/>
      </w:pPr>
      <w:bookmarkStart w:id="813" w:name="__RefHeading___Toc6041605_3224264995"/>
      <w:bookmarkStart w:id="814" w:name="_Toc334"/>
      <w:bookmarkEnd w:id="813"/>
      <w:r>
        <w:rPr>
          <w:rtl w:val="true"/>
        </w:rPr>
        <w:t>و أما الکلام فی فروع شهادة الأعمی</w:t>
      </w:r>
      <w:bookmarkEnd w:id="81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فجملته أنه إذا تحمل الشهادة علی الأفعال أو العقود و هو صحیح ثم عمی، فان کان تحملها علی الأعیان مثل أن شهد علی عین</w:t>
      </w:r>
      <w:bookmarkStart w:id="815" w:name="pg13012_126762"/>
    </w:p>
    <w:p>
      <w:pPr>
        <w:pStyle w:val="BookText"/>
        <w:rPr/>
      </w:pPr>
      <w:bookmarkEnd w:id="815"/>
      <w:r>
        <w:rPr>
          <w:rFonts w:ascii="IRNazanin" w:hAnsi="IRNazanin" w:eastAsia="IRNazanin"/>
          <w:color w:val="111111"/>
          <w:sz w:val="28"/>
          <w:sz w:val="28"/>
          <w:szCs w:val="28"/>
          <w:rtl w:val="true"/>
          <w:lang w:bidi="fa-IR"/>
        </w:rPr>
        <w:t>إنسان بذلک و هو لا یعرف اسمه و نسبه لم یجز له الأداء لأنه لا یقدر أن یؤدیها علی تلک العین و إن کان شهد بحملها علی الاسم و النسب جاز أن یؤدیها علی ذلک بعد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کانت یده فی یدی رجل و هو یبصر فعمی و یده فی یده و هو عارف باسمه و نسبه صح أن یتحمل الشهادة علیه و هو أعمی، بأن یقرب فاه من أذن الأعمی فیقر بحق فیتحمل الشهادة علیه و هو أعمی، و یؤدیها و هو أعمی و کذلک شهادة المضبوط و هو أن یمسک برأس رجل و یقرب فاه إلی أذنه فیقر بحق فلا یفارقه حتی یأتی به الحاکم فیقول له هذا أقر لفلان بکذا و کذا، و کذلک یقبل فی الترجمة إذا کان حاضرا عنده فتخاصم إلیه نفسان لا یعرف لغتهما فإنه یترجم عند الحاکم و الترجمة شهادة فهذه أربع مسائل یقبل شهادته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النسب و الموت و الملک المطلق، فقال قوم یصح أن یتحمل الشهادة و هو أعمی و یؤدیها و هو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الاعتماد فیها علی السماع و الأعمی یسمع، و قال بعضهم هذا غلط، لأنه و إن کان التحمل بالاستفاضة و الاستفاضة تثبت بالسماع لکنه إذا سمع لا یدری هل سمع من ثقة أو من غیر ثقة أو من مسلم أو من غیر مسلم، و الأول أقوی عندی لأنه قد یعرف الثقة و الإسلام من غیر 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هذا أن الاعمی یصح منه التحمل و الأداء و هو أعمی، و یصح منه الأداء دون التحمل و هو ما ذکرناه فقد صح شهادة الأعمی فی الجملة و قال جماعة لا یصح منه التحمل و لا الأداء بحال</w:t>
      </w:r>
      <w:r>
        <w:rPr>
          <w:rFonts w:eastAsia="IRNazanin" w:cs="IRNazanin"/>
          <w:color w:val="111111"/>
          <w:sz w:val="28"/>
          <w:szCs w:val="28"/>
          <w:rtl w:val="true"/>
          <w:lang w:bidi="fa-IR"/>
        </w:rPr>
        <w:t>.</w:t>
      </w:r>
    </w:p>
    <w:p>
      <w:pPr>
        <w:pStyle w:val="Heading4"/>
        <w:numPr>
          <w:ilvl w:val="3"/>
          <w:numId w:val="1"/>
        </w:numPr>
        <w:rPr/>
      </w:pPr>
      <w:bookmarkStart w:id="816" w:name="__RefHeading___Toc6041607_3224264995"/>
      <w:bookmarkStart w:id="817" w:name="_Toc335"/>
      <w:bookmarkEnd w:id="816"/>
      <w:r>
        <w:rPr>
          <w:rtl w:val="true"/>
        </w:rPr>
        <w:t>و أما الأخرس فیصح منه التحمل بلا خلاف</w:t>
      </w:r>
      <w:bookmarkEnd w:id="81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یفتقر إلی العلم دون النطق فأما الأداء فقال قوم لا یصح و قال آخرون یصح شهادته، و هو الذی یقتضیه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فکل جهة صح أن یتحمل الشهادة بها صح أن یحلف علیها فإذا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قاتل أبیه صح أن یحلف علیه، و إذا شاهد ولده باع ثم مات الولد صح أن یحلف علیه و کذلک النسب و الموت و الملک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یصح أن یحلف فیما لا یسوغ فیه الشهادة و هو إذا وجد بخطه دینا علی غیره و قد نسیه و هو یعلم أنه لا یکتب إلا حقا، ساغ له أن یحلف و بمثله لا یسوغ له أن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وجد فی روزنامج أبیه دینا علی غیره و هو یعلم أنه لا یکتب إلا حقا ساغ له أن یحلف و یستحق، و بمثله لا یشهد، و الذی یقتضیه مذهبنا أنه لا یجوز أن یحلف علی ذلک</w:t>
      </w:r>
      <w:r>
        <w:rPr>
          <w:rFonts w:eastAsia="IRNazanin" w:cs="IRNazanin"/>
          <w:color w:val="111111"/>
          <w:sz w:val="28"/>
          <w:szCs w:val="28"/>
          <w:rtl w:val="true"/>
          <w:lang w:bidi="fa-IR"/>
        </w:rPr>
        <w:t>.</w:t>
      </w:r>
      <w:bookmarkStart w:id="818" w:name="pg13012_126764"/>
    </w:p>
    <w:p>
      <w:pPr>
        <w:pStyle w:val="Heading3"/>
        <w:numPr>
          <w:ilvl w:val="2"/>
          <w:numId w:val="1"/>
        </w:numPr>
        <w:rPr/>
      </w:pPr>
      <w:bookmarkStart w:id="819" w:name="__RefHeading___Toc6041609_3224264995"/>
      <w:bookmarkStart w:id="820" w:name="_Toc336"/>
      <w:bookmarkEnd w:id="818"/>
      <w:bookmarkEnd w:id="819"/>
      <w:r>
        <w:rPr>
          <w:rtl w:val="true"/>
        </w:rPr>
        <w:t>فصل فیما یجب علی المؤمن من القیام بالشهادة</w:t>
      </w:r>
      <w:bookmarkEnd w:id="820"/>
    </w:p>
    <w:p>
      <w:pPr>
        <w:pStyle w:val="Heading4"/>
        <w:numPr>
          <w:ilvl w:val="3"/>
          <w:numId w:val="1"/>
        </w:numPr>
        <w:rPr/>
      </w:pPr>
      <w:bookmarkStart w:id="821" w:name="__RefHeading___Toc6041611_3224264995"/>
      <w:bookmarkStart w:id="822" w:name="_Toc337"/>
      <w:bookmarkEnd w:id="821"/>
      <w:r>
        <w:rPr>
          <w:rtl w:val="true"/>
        </w:rPr>
        <w:t>الکلام فی هذا الباب فی فصلین فی تحمل الشهادة و فی أدائها</w:t>
      </w:r>
      <w:r>
        <w:rPr>
          <w:rtl w:val="true"/>
        </w:rPr>
        <w:t>.</w:t>
      </w:r>
      <w:bookmarkEnd w:id="822"/>
    </w:p>
    <w:p>
      <w:pPr>
        <w:pStyle w:val="Heading5"/>
        <w:numPr>
          <w:ilvl w:val="4"/>
          <w:numId w:val="1"/>
        </w:numPr>
        <w:rPr/>
      </w:pPr>
      <w:bookmarkStart w:id="823" w:name="__RefHeading___Toc6041613_3224264995"/>
      <w:bookmarkStart w:id="824" w:name="_Toc338"/>
      <w:bookmarkEnd w:id="823"/>
      <w:r>
        <w:rPr>
          <w:rtl w:val="true"/>
        </w:rPr>
        <w:t>أما التحمل</w:t>
      </w:r>
      <w:bookmarkEnd w:id="824"/>
    </w:p>
    <w:p>
      <w:pPr>
        <w:pStyle w:val="BookText"/>
        <w:rPr/>
      </w:pPr>
      <w:r>
        <w:rPr>
          <w:rFonts w:ascii="IRNazanin" w:hAnsi="IRNazanin" w:eastAsia="IRNazanin"/>
          <w:color w:val="111111"/>
          <w:sz w:val="28"/>
          <w:sz w:val="28"/>
          <w:szCs w:val="28"/>
          <w:rtl w:val="true"/>
          <w:lang w:bidi="fa-IR"/>
        </w:rPr>
        <w:t xml:space="preserve">فإنه فرض فی الجملة فمن دعی إلی تحملها علی نکاح أو بیع أو غیرهما من دین أو عقد لزمه التحمل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یَأْبَ اَلشُّهَدٰاءُ 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یفرق، و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یُضَارَّ کٰاتِبٌ وَ لاٰ شَهِیدٌ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تأول أهل التفسیر لهذا الکلام ثلاث تأویلات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 معناه لا یضر الشاهد و الکاتب لمن یدعوه إلی تحملها، و لا یحتج علیه بأن لی شغلا أو خاطب غیری فیها، و منهم من قال معناه لا یضر الشاهد بمن یشهد له فیؤدی غیر ما یتحمل و لا یغیر الکاتب لمن یکتب له فیکتب غیر ما قیل له و منهم من قال معناه لا یضر بالشاهد و الکاتب من یستدعیه فیقول له دع أشغالک و اشتغل بحاجتی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التحمل فرض علی الجملة فإنه من فروض الکفایات إذا قام به قوم سقط عن الباقین، کالجهاد و الصلاة علی الجنائز و رد السلام و قد یتعین التحمل و هو إذا دعی لتحملها علی عقد نکاح أو غیره أو علی دین، و لیس هناک غیره، فحینئذ یتعین التحمل علیه کما یتعین فی الصلاة علی الجنازة و الدفن و رد السلام</w:t>
      </w:r>
      <w:r>
        <w:rPr>
          <w:rFonts w:eastAsia="IRNazanin" w:cs="IRNazanin"/>
          <w:color w:val="111111"/>
          <w:sz w:val="28"/>
          <w:szCs w:val="28"/>
          <w:rtl w:val="true"/>
          <w:lang w:bidi="fa-IR"/>
        </w:rPr>
        <w:t>.</w:t>
      </w:r>
    </w:p>
    <w:p>
      <w:pPr>
        <w:pStyle w:val="Heading5"/>
        <w:numPr>
          <w:ilvl w:val="4"/>
          <w:numId w:val="1"/>
        </w:numPr>
        <w:rPr/>
      </w:pPr>
      <w:bookmarkStart w:id="825" w:name="__RefHeading___Toc6041615_3224264995"/>
      <w:bookmarkStart w:id="826" w:name="_Toc339"/>
      <w:bookmarkEnd w:id="825"/>
      <w:r>
        <w:rPr>
          <w:rtl w:val="true"/>
        </w:rPr>
        <w:t>فأما الأداء</w:t>
      </w:r>
      <w:bookmarkEnd w:id="82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فی الجملة أیضا من الفرائض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تَکْتُمُوا اَلشَّهٰادَةَ وَ مَنْ یَکْتُمْهٰا 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یمکن أن یستدل بها علی وجوب التحمل و علی وجوب الأداء و هی بوجوب الأداء أشبه، فإنه سماهم شهداء و نهاهم عن الإباء إذا دعوا إلیها، و إنما یسمی شاهدا بعد تحملها</w:t>
      </w:r>
      <w:r>
        <w:rPr>
          <w:rFonts w:eastAsia="Amiri" w:cs="Amiri" w:ascii="Amiri" w:hAnsi="Amiri"/>
          <w:color w:val="111111"/>
          <w:sz w:val="28"/>
          <w:szCs w:val="28"/>
          <w:rtl w:val="true"/>
          <w:lang w:bidi="ar-SA"/>
        </w:rPr>
        <w:t>.</w:t>
      </w:r>
      <w:bookmarkStart w:id="827" w:name="pg13012_126765"/>
    </w:p>
    <w:p>
      <w:pPr>
        <w:pStyle w:val="BookText"/>
        <w:rPr/>
      </w:pPr>
      <w:bookmarkEnd w:id="827"/>
      <w:r>
        <w:rPr>
          <w:rFonts w:ascii="IRNazanin" w:hAnsi="IRNazanin" w:eastAsia="IRNazanin"/>
          <w:color w:val="111111"/>
          <w:sz w:val="28"/>
          <w:sz w:val="28"/>
          <w:szCs w:val="28"/>
          <w:rtl w:val="true"/>
          <w:lang w:bidi="fa-IR"/>
        </w:rPr>
        <w:t>و هو من فرائض الکفایات إذا کان هناک خلق قد عرفوا الحق و صاروا به شاهدین فإذا قام به اثنان سقط الفرض عن الباقین کالصلاة علی الجنائز، و قد یتعین الفرض فیه، و هو إذا لم یتحمل الشهادة إلا اثنان أو تحملها خلق و لم یبق منهم إلا اثنان، تعین علیهما الأداء کما لو لم یبق من فرض المیت إلا من یطیق الدفن، فإنه یتعین الفرض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فالکلام فی بیان فرائض الأعیان و الکفایات، و جملته أنه لا فصل بین فرائض الأعیان و الکفایات ابتداء و أن الفرض یتوجه علی الکل فی الابتداء لأنه إذا زالت الشمس توجهت الظهر علی الکل، و إذا مات فی البلد میت توجه فرض القیام به علی الکل، و إنما یفترقان فی الثانی، و هو أن ما کان من فرائض الأعیان إذا قام به قوم لم یسقط عن الباقین مثل الظهر، و کذلک الزکاة و الصوم و غیرهما من فرائض الأعیان، و فروض الکفایات إذا قام بها قوم سقط الفرض عن الباقین، لأن المقصود دفن المیت، فإذا دفن لم یبق وجوب دفنه بعد دفنه علی أحد</w:t>
      </w:r>
      <w:r>
        <w:rPr>
          <w:rFonts w:eastAsia="IRNazanin" w:cs="IRNazanin"/>
          <w:color w:val="111111"/>
          <w:sz w:val="28"/>
          <w:szCs w:val="28"/>
          <w:rtl w:val="true"/>
          <w:lang w:bidi="fa-IR"/>
        </w:rPr>
        <w:t>.</w:t>
      </w:r>
    </w:p>
    <w:p>
      <w:pPr>
        <w:pStyle w:val="Heading5"/>
        <w:numPr>
          <w:ilvl w:val="4"/>
          <w:numId w:val="1"/>
        </w:numPr>
        <w:rPr/>
      </w:pPr>
      <w:bookmarkStart w:id="828" w:name="__RefHeading___Toc6041617_3224264995"/>
      <w:bookmarkStart w:id="829" w:name="_Toc340"/>
      <w:bookmarkEnd w:id="828"/>
      <w:r>
        <w:rPr>
          <w:rtl w:val="true"/>
        </w:rPr>
        <w:t>یجوز قبول شهادة العبید عندنا فی الجملة علی کل أحد</w:t>
      </w:r>
      <w:bookmarkEnd w:id="829"/>
    </w:p>
    <w:p>
      <w:pPr>
        <w:pStyle w:val="BookText"/>
        <w:rPr/>
      </w:pPr>
      <w:r>
        <w:rPr>
          <w:rFonts w:ascii="IRNazanin" w:hAnsi="IRNazanin" w:eastAsia="IRNazanin"/>
          <w:color w:val="111111"/>
          <w:sz w:val="28"/>
          <w:sz w:val="28"/>
          <w:szCs w:val="28"/>
          <w:rtl w:val="true"/>
          <w:lang w:bidi="fa-IR"/>
        </w:rPr>
        <w:t>، إلا علی ساداتهم سواء شهدوا علی حر أو عبد، مسلم أو کافر، بقلیل أو کثیر، و قال قوم لا یقبل بحال و فیه خلاف</w:t>
      </w:r>
      <w:r>
        <w:rPr>
          <w:rFonts w:eastAsia="IRNazanin" w:cs="IRNazanin"/>
          <w:color w:val="111111"/>
          <w:sz w:val="28"/>
          <w:szCs w:val="28"/>
          <w:rtl w:val="true"/>
          <w:lang w:bidi="fa-IR"/>
        </w:rPr>
        <w:t>.</w:t>
      </w:r>
    </w:p>
    <w:p>
      <w:pPr>
        <w:pStyle w:val="Heading5"/>
        <w:numPr>
          <w:ilvl w:val="4"/>
          <w:numId w:val="1"/>
        </w:numPr>
        <w:rPr/>
      </w:pPr>
      <w:bookmarkStart w:id="830" w:name="__RefHeading___Toc6041619_3224264995"/>
      <w:bookmarkStart w:id="831" w:name="_Toc341"/>
      <w:bookmarkEnd w:id="830"/>
      <w:r>
        <w:rPr>
          <w:rtl w:val="true"/>
        </w:rPr>
        <w:t>لا خلاف أن شهادة أهل الذمة لا تقبل علی المسلم</w:t>
      </w:r>
      <w:bookmarkEnd w:id="831"/>
    </w:p>
    <w:p>
      <w:pPr>
        <w:pStyle w:val="BookText"/>
        <w:rPr/>
      </w:pPr>
      <w:r>
        <w:rPr>
          <w:rFonts w:ascii="IRNazanin" w:hAnsi="IRNazanin" w:eastAsia="IRNazanin"/>
          <w:color w:val="111111"/>
          <w:sz w:val="28"/>
          <w:sz w:val="28"/>
          <w:szCs w:val="28"/>
          <w:rtl w:val="true"/>
          <w:lang w:bidi="fa-IR"/>
        </w:rPr>
        <w:t>، الا بما یتفرد به أصحابنا فی الوصیة خاصة فی حال السفر عند عدم المسلم، فأما قبول شهادة بعضهم علی بعض، فقال قوم لا تقبل بحال لا علی مسلم و لا علی مشرک، اتفقت ملتهم أو اختلفت، و فیه خلاف، و یقوی فی نفسی أنه لا یقبل بحال لأنهم کفار فساق، و من شرط الشاهد أن یکون عدلا</w:t>
      </w:r>
      <w:r>
        <w:rPr>
          <w:rFonts w:eastAsia="IRNazanin" w:cs="IRNazanin"/>
          <w:color w:val="111111"/>
          <w:sz w:val="28"/>
          <w:szCs w:val="28"/>
          <w:rtl w:val="true"/>
          <w:lang w:bidi="fa-IR"/>
        </w:rPr>
        <w:t>.</w:t>
      </w:r>
    </w:p>
    <w:p>
      <w:pPr>
        <w:pStyle w:val="Heading5"/>
        <w:numPr>
          <w:ilvl w:val="4"/>
          <w:numId w:val="1"/>
        </w:numPr>
        <w:rPr/>
      </w:pPr>
      <w:bookmarkStart w:id="832" w:name="__RefHeading___Toc6041621_3224264995"/>
      <w:bookmarkStart w:id="833" w:name="_Toc342"/>
      <w:bookmarkEnd w:id="832"/>
      <w:r>
        <w:rPr>
          <w:rtl w:val="true"/>
        </w:rPr>
        <w:t>کل من خالف مذهب الحق من سائر الفرق المخالفة، فإنا لا نقبل شهادتهم</w:t>
      </w:r>
      <w:bookmarkEnd w:id="83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فی أصحابنا من کفر الجمیع، و فیهم من کفر بعضا و فسق بعضا، و لیس ههنا موضع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أهل الأهواء علی ثلثة أضرب کفار و فساق و عدول، فالکفار من قال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بخلق القرآن و جحد الرؤیة و قال بخلق الأفعال، فهؤلاء کفار لا تقبل شهادتهم، و یرثهم المسلمون و لا یرثونهم، و فساق و هم الذین یسبون السلف فلا یقبل شهادتهم، و عدول و هم أهل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من الصحابة باغیا فهو علی عدالته و قبول شهادته، لکنه اجتهد فأخطأ فله أجر، و أهل العدل علی العدالة اجتهدوا فأصابوا فلهم أجران، و قد قلنا ما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البغاة فعندنا کفار و قد بیناه فی قتال أهل البغی</w:t>
      </w:r>
      <w:r>
        <w:rPr>
          <w:rFonts w:eastAsia="IRNazanin" w:cs="IRNazanin"/>
          <w:color w:val="111111"/>
          <w:sz w:val="28"/>
          <w:szCs w:val="28"/>
          <w:rtl w:val="true"/>
          <w:lang w:bidi="fa-IR"/>
        </w:rPr>
        <w:t>.</w:t>
      </w:r>
      <w:bookmarkStart w:id="834" w:name="pg13012_126767"/>
    </w:p>
    <w:p>
      <w:pPr>
        <w:pStyle w:val="Heading3"/>
        <w:numPr>
          <w:ilvl w:val="2"/>
          <w:numId w:val="1"/>
        </w:numPr>
        <w:rPr/>
      </w:pPr>
      <w:bookmarkStart w:id="835" w:name="__RefHeading___Toc6041623_3224264995"/>
      <w:bookmarkStart w:id="836" w:name="_Toc343"/>
      <w:bookmarkEnd w:id="834"/>
      <w:bookmarkEnd w:id="835"/>
      <w:r>
        <w:rPr>
          <w:rtl w:val="true"/>
        </w:rPr>
        <w:t>فصل فی الحکم بالشاهد الواحد مع الیمین</w:t>
      </w:r>
      <w:bookmarkEnd w:id="836"/>
    </w:p>
    <w:p>
      <w:pPr>
        <w:pStyle w:val="Heading4"/>
        <w:numPr>
          <w:ilvl w:val="3"/>
          <w:numId w:val="1"/>
        </w:numPr>
        <w:rPr/>
      </w:pPr>
      <w:bookmarkStart w:id="837" w:name="__RefHeading___Toc6041625_3224264995"/>
      <w:bookmarkStart w:id="838" w:name="_Toc344"/>
      <w:bookmarkEnd w:id="837"/>
      <w:r>
        <w:rPr>
          <w:rtl w:val="true"/>
        </w:rPr>
        <w:t>عندنا یجوز القضاء بالشاهد الواحد مع یمین المدعی</w:t>
      </w:r>
      <w:bookmarkEnd w:id="838"/>
    </w:p>
    <w:p>
      <w:pPr>
        <w:pStyle w:val="BookText"/>
        <w:rPr/>
      </w:pPr>
      <w:r>
        <w:rPr>
          <w:rFonts w:ascii="IRNazanin" w:hAnsi="IRNazanin" w:eastAsia="IRNazanin"/>
          <w:color w:val="111111"/>
          <w:sz w:val="28"/>
          <w:sz w:val="28"/>
          <w:szCs w:val="28"/>
          <w:rtl w:val="true"/>
          <w:lang w:bidi="fa-IR"/>
        </w:rPr>
        <w:t>، و به قال جماعة و أباه آخرون، و قال بعضهم الترتیب لیس شرطا بل هو بالخیار، ان شاء حلف قبل شاهده و إن شاء بعده کالشاهدین من شاء شهد قبل صاحبه و الصحیح أنه علی الترتیب یشهد له شاهده ثم یحلف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جواز ذلک فالکلام بعده فیما یقضی بها فیه و ما لا یقضی</w:t>
      </w:r>
      <w:r>
        <w:rPr>
          <w:rFonts w:eastAsia="IRNazanin" w:cs="IRNazanin"/>
          <w:color w:val="111111"/>
          <w:sz w:val="28"/>
          <w:szCs w:val="28"/>
          <w:rtl w:val="true"/>
          <w:lang w:bidi="fa-IR"/>
        </w:rPr>
        <w:t>.</w:t>
      </w:r>
    </w:p>
    <w:p>
      <w:pPr>
        <w:pStyle w:val="Heading4"/>
        <w:numPr>
          <w:ilvl w:val="3"/>
          <w:numId w:val="1"/>
        </w:numPr>
        <w:rPr/>
      </w:pPr>
      <w:bookmarkStart w:id="839" w:name="__RefHeading___Toc6041627_3224264995"/>
      <w:bookmarkStart w:id="840" w:name="_Toc345"/>
      <w:bookmarkEnd w:id="839"/>
      <w:r>
        <w:rPr>
          <w:rtl w:val="true"/>
        </w:rPr>
        <w:t>و جملته کل ما کان مالا أو المقصود منه المال فإنه یثبت بالشاهد و الیمین</w:t>
      </w:r>
      <w:bookmarkEnd w:id="840"/>
    </w:p>
    <w:p>
      <w:pPr>
        <w:pStyle w:val="BookText"/>
        <w:rPr/>
      </w:pPr>
      <w:r>
        <w:rPr>
          <w:rFonts w:ascii="IRNazanin" w:hAnsi="IRNazanin" w:eastAsia="IRNazanin"/>
          <w:color w:val="111111"/>
          <w:sz w:val="28"/>
          <w:sz w:val="28"/>
          <w:szCs w:val="28"/>
          <w:rtl w:val="true"/>
          <w:lang w:bidi="fa-IR"/>
        </w:rPr>
        <w:t>، فالمال القرض و الغصب و الدین و قضاء الدین و أداء مال الکتابة، و أما المقصود منه المال فعقود المعاوضات کالبیع و الصرف و السلم و الصلح و الإجارة و القراض و المساقاة و الهبة و الوصیة و الجنایة التی توجب المال کالخطاء و عمد الخطاء و عمد یوجب المال کما لو قتل ولده أو عبد غیره أو أجافه أو قطع یده من وسط الساعد کل هذا یثبت بالیمین مع الشاهد</w:t>
      </w:r>
      <w:r>
        <w:rPr>
          <w:rFonts w:eastAsia="IRNazanin" w:cs="IRNazanin"/>
          <w:color w:val="111111"/>
          <w:sz w:val="28"/>
          <w:szCs w:val="28"/>
          <w:rtl w:val="true"/>
          <w:lang w:bidi="fa-IR"/>
        </w:rPr>
        <w:t>.</w:t>
      </w:r>
    </w:p>
    <w:p>
      <w:pPr>
        <w:pStyle w:val="Heading4"/>
        <w:numPr>
          <w:ilvl w:val="3"/>
          <w:numId w:val="1"/>
        </w:numPr>
        <w:rPr/>
      </w:pPr>
      <w:bookmarkStart w:id="841" w:name="__RefHeading___Toc6041629_3224264995"/>
      <w:bookmarkStart w:id="842" w:name="_Toc346"/>
      <w:bookmarkEnd w:id="841"/>
      <w:r>
        <w:rPr>
          <w:rtl w:val="true"/>
        </w:rPr>
        <w:t>فأما ما لم یکن مالا و لا المقصود منه المال</w:t>
      </w:r>
      <w:bookmarkEnd w:id="842"/>
    </w:p>
    <w:p>
      <w:pPr>
        <w:pStyle w:val="BookText"/>
        <w:rPr/>
      </w:pPr>
      <w:r>
        <w:rPr>
          <w:rFonts w:ascii="IRNazanin" w:hAnsi="IRNazanin" w:eastAsia="IRNazanin"/>
          <w:color w:val="111111"/>
          <w:sz w:val="28"/>
          <w:sz w:val="28"/>
          <w:szCs w:val="28"/>
          <w:rtl w:val="true"/>
          <w:lang w:bidi="fa-IR"/>
        </w:rPr>
        <w:t>، فإنه لا یثبت بالشاهد و الیمین کالنکاح و الخلع و الطلاق و الرجعة و القذف و القصاص و القتل الموجب للقود و النسب و العتق و الولاء و التدبیر و الکتابة و التوکیل و الوصیة إلیه و الودیعة عنده، کل هذا لا یثبت بالشاهد و الیمین و کذلک الرضاع و الولادة و الاستهلال و العیوب تحت الثیاب لما روی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استشرت جبرئیل فی القضاء بالیمین مع الشاهد فأشار علی بذلک فی الأموال لا یعدو ذلک</w:t>
      </w:r>
      <w:r>
        <w:rPr>
          <w:rFonts w:eastAsia="IRNazanin" w:cs="IRNazanin"/>
          <w:color w:val="111111"/>
          <w:sz w:val="28"/>
          <w:szCs w:val="28"/>
          <w:rtl w:val="true"/>
          <w:lang w:bidi="fa-IR"/>
        </w:rPr>
        <w:t>.</w:t>
      </w:r>
    </w:p>
    <w:p>
      <w:pPr>
        <w:pStyle w:val="Heading4"/>
        <w:numPr>
          <w:ilvl w:val="3"/>
          <w:numId w:val="1"/>
        </w:numPr>
        <w:rPr/>
      </w:pPr>
      <w:bookmarkStart w:id="843" w:name="__RefHeading___Toc6041631_3224264995"/>
      <w:bookmarkStart w:id="844" w:name="_Toc347"/>
      <w:bookmarkEnd w:id="843"/>
      <w:r>
        <w:rPr>
          <w:rtl w:val="true"/>
        </w:rPr>
        <w:t>فأما الوقف فقال قوم یثبت بالشاهد و الیمین</w:t>
      </w:r>
      <w:bookmarkEnd w:id="84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قال آخرون لا یثبت بناء علی من ینتقل الوقف إلیه، فمن قال ینتقل إلی الله قال لا یثبت إلا بشاهدین کالعتق، و من</w:t>
      </w:r>
      <w:bookmarkStart w:id="845" w:name="pg13012_126768"/>
    </w:p>
    <w:p>
      <w:pPr>
        <w:pStyle w:val="BookText"/>
        <w:rPr/>
      </w:pPr>
      <w:bookmarkEnd w:id="845"/>
      <w:r>
        <w:rPr>
          <w:rFonts w:ascii="IRNazanin" w:hAnsi="IRNazanin" w:eastAsia="IRNazanin"/>
          <w:color w:val="111111"/>
          <w:sz w:val="28"/>
          <w:sz w:val="28"/>
          <w:szCs w:val="28"/>
          <w:rtl w:val="true"/>
          <w:lang w:bidi="fa-IR"/>
        </w:rPr>
        <w:t>قال ینتقل إلی الموقوف علیه، قال هذا یثبت بشاهدین و شاهد و امرأتین و شاهد و یمین المدعی، و هو الذی یقتضیه مذهبنا</w:t>
      </w:r>
      <w:r>
        <w:rPr>
          <w:rFonts w:eastAsia="IRNazanin" w:cs="IRNazanin"/>
          <w:color w:val="111111"/>
          <w:sz w:val="28"/>
          <w:szCs w:val="28"/>
          <w:rtl w:val="true"/>
          <w:lang w:bidi="fa-IR"/>
        </w:rPr>
        <w:t>.</w:t>
      </w:r>
    </w:p>
    <w:p>
      <w:pPr>
        <w:pStyle w:val="Heading4"/>
        <w:numPr>
          <w:ilvl w:val="3"/>
          <w:numId w:val="1"/>
        </w:numPr>
        <w:rPr/>
      </w:pPr>
      <w:bookmarkStart w:id="846" w:name="__RefHeading___Toc6041633_3224264995"/>
      <w:bookmarkStart w:id="847" w:name="_Toc348"/>
      <w:bookmarkEnd w:id="846"/>
      <w:r>
        <w:rPr>
          <w:rtl w:val="true"/>
        </w:rPr>
        <w:t>و کل موضع قلنا یقضی بالشاهد مع الیمین فإذا أقام المدعی شاهدا واحدا فهو بالخیار</w:t>
      </w:r>
      <w:bookmarkEnd w:id="84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أربعة أشیاء أن یحلف معه أو یقیم شاهدا آخر أو امرأتین أو یرفض شاهده و یستحلف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اختار أن یحلف معه لم یحلف حتی یثبت عنده عدالته، و إن اختار أن یأتی بشاهد آخر لم یبحث عن العدالة حتی یکمل عدد شهوده، و کذلک إن أتی بامرأتین و إن قال لست اختار الیمین مع الشاهد، و لا ضم غیره إلیه و اختار مطالبة المدعی علیه بالیمین، کان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اختار الاستحلاف نظرت فإن اختار أن یسترد ما بذله و یحلف هو لم یکن له لأن من بذل الیمین لخصمه لم یکن له أن یستردها بغیر رضاه، کیمین الرد إذا بذلها المدعی علیه للمدعی لم یکن له أن یستردها إلی نفسه بغیر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 أن یقیم علی ذلک و یستحلف المدعی علیه کان له، فإذا فعل هذا لم یخل المدعی علیه من أحد أمرین إما أن یحلف أو ینکل، فإذا حلف أسقط دعوی المدعی و إن لم یحلف فقد نکل و حصل له مع المدعی نکول و شاهد، و هل یقضی بنکوله مع شاهد المدعی؟ فعندنا أنه لا یحکم به علیه، و به قال جماعة، و قال بعضهم یحکم علیه بالنکول مع موافقته أن القضاء بالنکول إذا لم یکن مع المدعی شاهد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أنه لا یقضی علیه بالنکول، فهل یرد الیمین علی المدعی أم لا قال قوم لا یرد علیه لأنها یمین بذلها لخصمه، فإذا عفا عنها لم یعد إلی باذلها کیمین المدعی علیه إذا بذلها للمدعی ثم عفی عنها، فإنها لا تعود إلی باذلها، و قال آخرون یرد إلیه و هو الأصح عندنا، لأن هذه غیر تلک، فان هذه یمین الرد یقضی بها فی الأموال و غیرها، و تلک یمینه مع الشاهد لا یقضی بها فی غیر الأموال، و سببه غیر سبب تلک، فان سببها نکول المدعی علیه</w:t>
      </w:r>
      <w:r>
        <w:rPr>
          <w:rFonts w:eastAsia="IRNazanin" w:cs="IRNazanin"/>
          <w:color w:val="111111"/>
          <w:sz w:val="28"/>
          <w:szCs w:val="28"/>
          <w:rtl w:val="true"/>
          <w:lang w:bidi="fa-IR"/>
        </w:rPr>
        <w:t>.</w:t>
      </w:r>
      <w:bookmarkStart w:id="848" w:name="pg13012_126769"/>
    </w:p>
    <w:p>
      <w:pPr>
        <w:pStyle w:val="BookText"/>
        <w:rPr/>
      </w:pPr>
      <w:bookmarkEnd w:id="848"/>
      <w:r>
        <w:rPr>
          <w:rFonts w:ascii="IRNazanin" w:hAnsi="IRNazanin" w:eastAsia="IRNazanin"/>
          <w:color w:val="111111"/>
          <w:sz w:val="28"/>
          <w:sz w:val="28"/>
          <w:szCs w:val="28"/>
          <w:rtl w:val="true"/>
          <w:lang w:bidi="fa-IR"/>
        </w:rPr>
        <w:t>فمن قال لا یرد علیه حبس المدعی علیه حتی یحلف أو یعترف، و من قال یرد ردها، فان حلف ثبت حقه، و إن لم یحلف انصرف</w:t>
      </w:r>
      <w:r>
        <w:rPr>
          <w:rFonts w:eastAsia="IRNazanin" w:cs="IRNazanin"/>
          <w:color w:val="111111"/>
          <w:sz w:val="28"/>
          <w:szCs w:val="28"/>
          <w:rtl w:val="true"/>
          <w:lang w:bidi="fa-IR"/>
        </w:rPr>
        <w:t>.</w:t>
      </w:r>
    </w:p>
    <w:p>
      <w:pPr>
        <w:pStyle w:val="Heading4"/>
        <w:numPr>
          <w:ilvl w:val="3"/>
          <w:numId w:val="1"/>
        </w:numPr>
        <w:rPr/>
      </w:pPr>
      <w:bookmarkStart w:id="849" w:name="__RefHeading___Toc6041635_3224264995"/>
      <w:bookmarkStart w:id="850" w:name="_Toc349"/>
      <w:bookmarkEnd w:id="849"/>
      <w:r>
        <w:rPr>
          <w:rtl w:val="true"/>
        </w:rPr>
        <w:t>إذا ادعی جماعة علی رجل أن أبانا مات و خلف دینا علیک</w:t>
      </w:r>
      <w:bookmarkEnd w:id="850"/>
    </w:p>
    <w:p>
      <w:pPr>
        <w:pStyle w:val="BookText"/>
        <w:rPr/>
      </w:pPr>
      <w:r>
        <w:rPr>
          <w:rFonts w:ascii="IRNazanin" w:hAnsi="IRNazanin" w:eastAsia="IRNazanin"/>
          <w:color w:val="111111"/>
          <w:sz w:val="28"/>
          <w:sz w:val="28"/>
          <w:szCs w:val="28"/>
          <w:rtl w:val="true"/>
          <w:lang w:bidi="fa-IR"/>
        </w:rPr>
        <w:t>ألفا أو ادعوا علیه أن فلانا المیت قد أوصی لنا بوصیة و هی ألف درهم فی یدیک، فهما مسئلتان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ادعوا دینا لأبیهم علیه، و أنهم قد ورثوه، و الثانیة ادعوا وصیة عنده و أنهم یستحقونها و أقاموا شاهدا واحدا، کان لهم أن یحلفوا معه، لأنه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فیه إن حلف الکل مع شاهد قضی لهم بذلک، و إن کان دینا کان بینهم علی فرائض الله، لأنهم ورثوه عن أبیهم، و إن کان الحق وصیة کانت بالسویة لأنها عطیة و العطایا بالسویة، إلا أن یکون الموصی فاضل بینهم فیکون علی تفضیلها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حلف الکل فأما إن حلف بعضهم، مثل أن کانا أخوین فحلف أحدهما فإنه یستحق ما حلف علیه یتفرد به لا یشارکه أخوه فیه، و من لم یحلف سقط حقه، فهذا الناکل لا یشارک الحالف فیما حلف علیه، لأنه إذا کان لهما بالحق شاهد واحد ملک کل واحد منهما أن یحلف معه و یستحق، فإذا لم یحلف البعض فقد أدحض حجته و أسقط حقه، فلا یشارک الحالف فیما استحقه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أحدهما معتوها أو صبیا فان ولیه یدعی له و لا یحلف لأنه لیس من أهل الیمین و لا یحلف عنه ولیه لأن الأیمان لا یدخلها النیابة، فیتوقف حقه، فان عقل المعتوه أو بلغ الصبی حلف و ثبت حقه، و إن مات قام وارثه مقامه حلف و استحق</w:t>
      </w:r>
      <w:r>
        <w:rPr>
          <w:rFonts w:eastAsia="IRNazanin" w:cs="IRNazanin"/>
          <w:color w:val="111111"/>
          <w:sz w:val="28"/>
          <w:szCs w:val="28"/>
          <w:rtl w:val="true"/>
          <w:lang w:bidi="fa-IR"/>
        </w:rPr>
        <w:t>.</w:t>
      </w:r>
    </w:p>
    <w:p>
      <w:pPr>
        <w:pStyle w:val="Heading4"/>
        <w:numPr>
          <w:ilvl w:val="3"/>
          <w:numId w:val="1"/>
        </w:numPr>
        <w:rPr/>
      </w:pPr>
      <w:bookmarkStart w:id="851" w:name="__RefHeading___Toc6041637_3224264995"/>
      <w:bookmarkStart w:id="852" w:name="_Toc350"/>
      <w:bookmarkEnd w:id="851"/>
      <w:r>
        <w:rPr>
          <w:rtl w:val="true"/>
        </w:rPr>
        <w:t>إذا مات و خلف وارثا و للمیت دین علی رجل</w:t>
      </w:r>
      <w:bookmarkEnd w:id="85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لقوم علی المیت دین، و هناک وصیة قد أوصی بها یستحق من ترکته و أقام وارثه شاهدا واحدا بدین أبیه کان له أن یحلف مع الشاهد، لأنه یقوم مقام أبیه بعد وفاته، و لو کان أبوه حیا حلف مع شاهده و ثبت دینه، کذلک وارثه یحلف مع الشاهد و یثبت حقه</w:t>
      </w:r>
      <w:r>
        <w:rPr>
          <w:rFonts w:eastAsia="IRNazanin" w:cs="IRNazanin"/>
          <w:color w:val="111111"/>
          <w:sz w:val="28"/>
          <w:szCs w:val="28"/>
          <w:rtl w:val="true"/>
          <w:lang w:bidi="fa-IR"/>
        </w:rPr>
        <w:t>.</w:t>
      </w:r>
      <w:bookmarkStart w:id="853" w:name="pg13012_126770"/>
    </w:p>
    <w:p>
      <w:pPr>
        <w:pStyle w:val="BookText"/>
        <w:rPr/>
      </w:pPr>
      <w:bookmarkEnd w:id="853"/>
      <w:r>
        <w:rPr>
          <w:rFonts w:ascii="IRNazanin" w:hAnsi="IRNazanin" w:eastAsia="IRNazanin"/>
          <w:color w:val="111111"/>
          <w:sz w:val="28"/>
          <w:sz w:val="28"/>
          <w:szCs w:val="28"/>
          <w:rtl w:val="true"/>
          <w:lang w:bidi="fa-IR"/>
        </w:rPr>
        <w:t>فإذا ثبت حقه کان ذلک فی ترکة المیت و تعلق حق الغرماء بها، فیکون الوارث بالخیار بین أن یقضی دین أبیه من عین الترکة أو من غیرها، فان قضاه من غیرها کانت له، و إن قضی من عینها کان الباقی له، فان کان هناک وصیة کانت من الثلث بعد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یحلف الوارث مع الشاهد، قال قوم للغرماء أن یحلفوا، و قال آخرون لیس لهم ذلک، و هو الصحیح عندنا، فمن قال لهم أن یحلفوا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حق إذا ثبت صار إلیه کان له أن یحلف علیه، کالوارث فإنه لو حلف صار له کذلک الغریم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إنه لیس لهم أن یحلفوا، لأنه إذا ثبت کان ثبوته للمیت یرثه ورثته عنه، بدلیل أنه لو کانت الترکة عبدا و أهل شوال کانت فطرته علی ورثته، و کان لهم أن یقضوا الدین من عین الترکة و من غیرها، و إنما یتعلق حق الغرماء بالترکة کما یتعلق حق المرتهن بالرهن، فإذا کان ثبوته لغیرهم لم یجز أن یحلف یمینا یثبت بها مالا لغیره، فإن الإنسان لا یثبت بیمینه مالا لغیره و هذا أصل</w:t>
      </w:r>
      <w:r>
        <w:rPr>
          <w:rFonts w:eastAsia="IRNazanin" w:cs="IRNazanin"/>
          <w:color w:val="111111"/>
          <w:sz w:val="28"/>
          <w:szCs w:val="28"/>
          <w:rtl w:val="true"/>
          <w:lang w:bidi="fa-IR"/>
        </w:rPr>
        <w:t>.</w:t>
      </w:r>
    </w:p>
    <w:p>
      <w:pPr>
        <w:pStyle w:val="Heading4"/>
        <w:numPr>
          <w:ilvl w:val="3"/>
          <w:numId w:val="1"/>
        </w:numPr>
        <w:rPr/>
      </w:pPr>
      <w:bookmarkStart w:id="854" w:name="__RefHeading___Toc6041639_3224264995"/>
      <w:bookmarkStart w:id="855" w:name="_Toc351"/>
      <w:bookmarkEnd w:id="854"/>
      <w:r>
        <w:rPr>
          <w:rtl w:val="true"/>
        </w:rPr>
        <w:t>إذا تنازع المتداعیان حقا إذا ثبت، تعلق به حق لثالث</w:t>
      </w:r>
      <w:bookmarkEnd w:id="855"/>
    </w:p>
    <w:p>
      <w:pPr>
        <w:pStyle w:val="BookText"/>
        <w:rPr/>
      </w:pPr>
      <w:r>
        <w:rPr>
          <w:rFonts w:ascii="IRNazanin" w:hAnsi="IRNazanin" w:eastAsia="IRNazanin"/>
          <w:color w:val="111111"/>
          <w:sz w:val="28"/>
          <w:sz w:val="28"/>
          <w:szCs w:val="28"/>
          <w:rtl w:val="true"/>
          <w:lang w:bidi="fa-IR"/>
        </w:rPr>
        <w:t>، فمتی لم یحلف من إلیه الیمین، هل للثالث أن یحلف؟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أصحهما عندنا لیس له، و لهذا نظائر منها أن الراهن إذا وطئ جاریته المرهونة فأحبلها، فإن کان باذن المرتهن خرجت من الرهن، و یقتضی مذهبنا أنها لا تخرج من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بغیر إذنه فعلی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تخرج فلا کلام و من قال لا تخرج و اختلفا، فقال الراهن الوطی بإذنک أیها المرتهن، و قال بغیر إذنی، فالقول قوله، فان حلف بریء و کانت علی الراهن، و إن نکل رددنا علی الراهن یحلف و تخرج من الرهن، فان لم یحلف الراهن فهل تحلف الجاریة أم لا، علی قولین، لأن لها به تعلقا و هو ثبوت حرمة الحریة لها بذلک، و هذا علی مذهبنا لا یصح لأنها بالوطی لا تخرج من الرهن بحال، لأنها مملوکة و لم یثبت لها حریة بوجه</w:t>
      </w:r>
      <w:r>
        <w:rPr>
          <w:rFonts w:eastAsia="IRNazanin" w:cs="IRNazanin"/>
          <w:color w:val="111111"/>
          <w:sz w:val="28"/>
          <w:szCs w:val="28"/>
          <w:rtl w:val="true"/>
          <w:lang w:bidi="fa-IR"/>
        </w:rPr>
        <w:t>.</w:t>
      </w:r>
    </w:p>
    <w:p>
      <w:pPr>
        <w:pStyle w:val="Heading4"/>
        <w:numPr>
          <w:ilvl w:val="3"/>
          <w:numId w:val="1"/>
        </w:numPr>
        <w:rPr/>
      </w:pPr>
      <w:bookmarkStart w:id="856" w:name="__RefHeading___Toc6041641_3224264995"/>
      <w:bookmarkStart w:id="857" w:name="_Toc352"/>
      <w:bookmarkEnd w:id="856"/>
      <w:r>
        <w:rPr>
          <w:rtl w:val="true"/>
        </w:rPr>
        <w:t>إذا مات و خلف ترکة و علیه دین انتقلت ترکته إلی ورثته</w:t>
      </w:r>
      <w:bookmarkEnd w:id="85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کان الدین وفق الترکة أو أکثر أو أقل منها، و تعلق حق الغرماء بالترکة و الدین باق فی</w:t>
      </w:r>
      <w:bookmarkStart w:id="858" w:name="pg13012_126771"/>
    </w:p>
    <w:p>
      <w:pPr>
        <w:pStyle w:val="BookText"/>
        <w:rPr/>
      </w:pPr>
      <w:bookmarkEnd w:id="858"/>
      <w:r>
        <w:rPr>
          <w:rFonts w:ascii="IRNazanin" w:hAnsi="IRNazanin" w:eastAsia="IRNazanin"/>
          <w:color w:val="111111"/>
          <w:sz w:val="28"/>
          <w:sz w:val="28"/>
          <w:szCs w:val="28"/>
          <w:rtl w:val="true"/>
          <w:lang w:bidi="fa-IR"/>
        </w:rPr>
        <w:t>ذمة المیت کالرهن یتعلق بالعین و الدین فی ذمة الراهن، و للوارث أن یقضی الدین من عین الترکة و من غیرهما، کما للراهن ذلک فی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إن کان الدین یحیط بالترکة لم ینتقل إلی وارثه، و کانت مبقاة علی حکم ملک المیت، فان قضی الدین من غیرها ملکها الوارث الآن، و إن کان الدین محیطا ببعض الترکة لم ینتقل قدر ما أحاط الدین به منها إلی ورثته، و انتقل إلیهم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إن کان الدین محیطا بالترکة لم ینتقل إلی الورثة، و إن لم یکن محیطا بها انتقلت کلها إلی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فایدة الخلاف فوائد المال و نماؤه، فمن قال انتقلت الترکة إلی الورثة کان النماء للورثة لا حق للغرماء فیها، کالثمرة و النتاج و کسب العبد و نحو ذلک، و من قال لا ینتقل الترکة إلیهم تعلق الحق بالنماء کما هو متعلق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أهل هلال شوال و فی الترکة عبد، فمن قال انتقل إلیهم فزکاة الفطرة علیهم، و من قال لم ینتقل إلیهم فزکاة الفطرة فی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قال ینتقل إلی الوارث قال لأنه لو لم ینتقل إلی الوارث بالموت، لوجب إذا خلف ترکة و دینا و ابنین فمات أحد الابنین و خلف ابنا ثم قضی الدین بعد موت الابن، أن یکون الترکة للابن الموجود دون ولد الابن المیت لأن الانتقال تجدد الآن، فلما لم یختلف أن الترکة یکون بین ابن الصلب و ابن الابن، ثبت أن ابن الابن ورث حق أبیه، ألا تری أن المیت لو خلف بنین و بنات کان نصیب أبیهم و هو الابن المیت للذکر مثلا حظ الأنثی فثبت بذلک أن الملک انتقل إلی الورثة، و الأقوی عندی أن ینتقل إلی الورثة ما یفضل عن مال الغرماء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w:t>
      </w:r>
    </w:p>
    <w:p>
      <w:pPr>
        <w:pStyle w:val="Heading4"/>
        <w:numPr>
          <w:ilvl w:val="3"/>
          <w:numId w:val="1"/>
        </w:numPr>
        <w:rPr/>
      </w:pPr>
      <w:bookmarkStart w:id="859" w:name="__RefHeading___Toc6041643_3224264995"/>
      <w:bookmarkStart w:id="860" w:name="_Toc353"/>
      <w:bookmarkEnd w:id="859"/>
      <w:r>
        <w:rPr>
          <w:rtl w:val="true"/>
        </w:rPr>
        <w:t>إذا ادعی علی رجل أنه سرق نصابا من حرز مثلا فأقام به شاهدا واحدا</w:t>
      </w:r>
      <w:bookmarkEnd w:id="86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حلف مع شاهده و لزم الغرم دون القطع لأن السرقة یوجب شیئین غرما و قطعا و الغرم یثبت بالشاهد و الیمین دون القطع</w:t>
      </w:r>
      <w:r>
        <w:rPr>
          <w:rFonts w:eastAsia="IRNazanin" w:cs="IRNazanin"/>
          <w:color w:val="111111"/>
          <w:sz w:val="28"/>
          <w:szCs w:val="28"/>
          <w:rtl w:val="true"/>
          <w:lang w:bidi="fa-IR"/>
        </w:rPr>
        <w:t>.</w:t>
      </w:r>
      <w:bookmarkStart w:id="861" w:name="pg13012_126772"/>
    </w:p>
    <w:p>
      <w:pPr>
        <w:pStyle w:val="BookText"/>
        <w:rPr/>
      </w:pPr>
      <w:bookmarkEnd w:id="861"/>
      <w:r>
        <w:rPr>
          <w:rFonts w:ascii="IRNazanin" w:hAnsi="IRNazanin" w:eastAsia="IRNazanin"/>
          <w:color w:val="111111"/>
          <w:sz w:val="28"/>
          <w:sz w:val="28"/>
          <w:szCs w:val="28"/>
          <w:rtl w:val="true"/>
          <w:lang w:bidi="fa-IR"/>
        </w:rPr>
        <w:t>و مثال هذا علی مذهب الخصم لو ادعی علی رجل أنه غصب منه عبدا فأنکر و حلف بطلاق زوجته و عتق عبده ما غصب منه شیئا، فأقام المدعی شاهدا واحدا و حلف مع شاهده، حکم علی الغاصب بالغرم دون الطلاق و العتق، و أما القتل فان کان یوجب مالا فإنه یثبت بالشاهد و الیمین عمدا کان أو خطأ و إن کان عمدا یوجب القود فان کان له شاهد واحد کان لوثا و کان له أن یحلف مع شاهده خمسین یمینا، فإذا حلف ثبت القتل، و عندنا یوجب القود و عند قوم یوجب الدیة</w:t>
      </w:r>
    </w:p>
    <w:p>
      <w:pPr>
        <w:pStyle w:val="Heading4"/>
        <w:numPr>
          <w:ilvl w:val="3"/>
          <w:numId w:val="1"/>
        </w:numPr>
        <w:rPr/>
      </w:pPr>
      <w:bookmarkStart w:id="862" w:name="__RefHeading___Toc6041645_3224264995"/>
      <w:bookmarkStart w:id="863" w:name="_Toc354"/>
      <w:bookmarkEnd w:id="862"/>
      <w:r>
        <w:rPr>
          <w:rtl w:val="true"/>
        </w:rPr>
        <w:t>إذا رمی رجلا بسهم فأصابه ثم نفذ عنه فأصاب آخر فقتله</w:t>
      </w:r>
      <w:bookmarkEnd w:id="863"/>
    </w:p>
    <w:p>
      <w:pPr>
        <w:pStyle w:val="BookText"/>
        <w:rPr/>
      </w:pPr>
      <w:r>
        <w:rPr>
          <w:rFonts w:ascii="IRNazanin" w:hAnsi="IRNazanin" w:eastAsia="IRNazanin"/>
          <w:color w:val="111111"/>
          <w:sz w:val="28"/>
          <w:sz w:val="28"/>
          <w:szCs w:val="28"/>
          <w:rtl w:val="true"/>
          <w:lang w:bidi="fa-IR"/>
        </w:rPr>
        <w:t>فالثانی خطأ لأنه أخطأ فی فعله و فی قصده، فعلی هذا یثبت بالشاهد مع الیمین لأنه یوجب المال فقط، و أما الأول فهو عمد محض لأنه عمد فی فعله و قصده، فینظر فیه فان کان قتلا یوجب المال مثل أن قتل ولده أو عبدا لغیره أو قتل مسلم کافرا أو قطع یده من نصف الساعد أو کانت الجنایة جائفة یثبت بالیمین، مع الشاهد، لأنه لا یوجب إلا المال و یکون الیمین واحدة کسائر الأموال، و إن کان قتلا یوجب القود فهو مدع لقتل العمد، و معه شاهد واحد، و الشاهد فی الدم لوث یحلف من شاهده خمسین یمینا، و یجب القود عندنا، و عند قوم تجب الدیة علی ما بیناه</w:t>
      </w:r>
      <w:r>
        <w:rPr>
          <w:rFonts w:eastAsia="IRNazanin" w:cs="IRNazanin"/>
          <w:color w:val="111111"/>
          <w:sz w:val="28"/>
          <w:szCs w:val="28"/>
          <w:rtl w:val="true"/>
          <w:lang w:bidi="fa-IR"/>
        </w:rPr>
        <w:t>.</w:t>
      </w:r>
    </w:p>
    <w:p>
      <w:pPr>
        <w:pStyle w:val="Heading4"/>
        <w:numPr>
          <w:ilvl w:val="3"/>
          <w:numId w:val="1"/>
        </w:numPr>
        <w:rPr/>
      </w:pPr>
      <w:bookmarkStart w:id="864" w:name="__RefHeading___Toc6041647_3224264995"/>
      <w:bookmarkStart w:id="865" w:name="_Toc355"/>
      <w:bookmarkEnd w:id="864"/>
      <w:r>
        <w:rPr>
          <w:rtl w:val="true"/>
        </w:rPr>
        <w:t>إذا کان فی ید رجل جاریة و ابنها فادعی علیه رجل فقال هذه الجاریة أم ولدی</w:t>
      </w:r>
      <w:bookmarkEnd w:id="86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هذا ولدی منها استولدتها فی ملکی فهو حر الأصل ثابت النسب منی، فقد ادعی هذا الرجل فی الجاریة أمرین أحدهما النسب، و الثانی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الجاریة فإذا أقام شاهدا واحدا حلف مع شاهده، و قضی له بالجاریة لأن أم الولد مملوکته، بدلیل أن له استخدامها و الاستمتاع بها و إجارتها و تزویجها، و إذا قتلها قاتل کان له قیمتها، فإذا کانت مملوکة قضینا له بها بالیمین مع الشاهد کالأمة القن فإذا حکمنا له بها حکمنا بأنها أم ولده تعتق بوفاته باعترافه بذلک لا بالشاهد و الیمین، و ذلک أنا حکمنا له بها ملکا ثم اعترف بذلک، فکان فی ملکه فلهذا نفذ اعترافه فیه</w:t>
      </w:r>
      <w:r>
        <w:rPr>
          <w:rFonts w:eastAsia="IRNazanin" w:cs="IRNazanin"/>
          <w:color w:val="111111"/>
          <w:sz w:val="28"/>
          <w:szCs w:val="28"/>
          <w:rtl w:val="true"/>
          <w:lang w:bidi="fa-IR"/>
        </w:rPr>
        <w:t>.</w:t>
      </w:r>
      <w:bookmarkStart w:id="866" w:name="pg13012_126773"/>
    </w:p>
    <w:p>
      <w:pPr>
        <w:pStyle w:val="BookText"/>
        <w:rPr/>
      </w:pPr>
      <w:bookmarkEnd w:id="866"/>
      <w:r>
        <w:rPr>
          <w:rFonts w:ascii="IRNazanin" w:hAnsi="IRNazanin" w:eastAsia="IRNazanin"/>
          <w:color w:val="111111"/>
          <w:sz w:val="28"/>
          <w:sz w:val="28"/>
          <w:szCs w:val="28"/>
          <w:rtl w:val="true"/>
          <w:lang w:bidi="fa-IR"/>
        </w:rPr>
        <w:t>هذا عند المخالف و عندنا یثبت ملکه لها و لا ینعتق بموته، إلا أن تحصل فی نصیب ولدها فتنعتق علیه، و أما الولد فهل یقضی له بالشاهد و الیمین؟ قال قوم لا یقضی له به، و هو الأولی، و قال آخرون یقضی له به، و إنما قلنا لا یقضی له به، لأنه ادعی نسبا و حریة و النسب و الحریة لا یثبت بالشاهد 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یقضی له به تسلمه و کان ابنه حر الأصل لا ولاء علیه، و امه أم ولده، تعتق بوفاته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لا یقضی له به، علی ما اخترناه، کان فی ید من هو فی یده، إن ذکر أنه ولده کان علی ما قال، و إن قال مملوکی کان علی ما قال</w:t>
      </w:r>
      <w:r>
        <w:rPr>
          <w:rFonts w:eastAsia="IRNazanin" w:cs="IRNazanin"/>
          <w:color w:val="111111"/>
          <w:sz w:val="28"/>
          <w:szCs w:val="28"/>
          <w:rtl w:val="true"/>
          <w:lang w:bidi="fa-IR"/>
        </w:rPr>
        <w:t>.</w:t>
      </w:r>
    </w:p>
    <w:p>
      <w:pPr>
        <w:pStyle w:val="Heading4"/>
        <w:numPr>
          <w:ilvl w:val="3"/>
          <w:numId w:val="1"/>
        </w:numPr>
        <w:rPr/>
      </w:pPr>
      <w:bookmarkStart w:id="867" w:name="__RefHeading___Toc6041649_3224264995"/>
      <w:bookmarkStart w:id="868" w:name="_Toc356"/>
      <w:bookmarkEnd w:id="867"/>
      <w:r>
        <w:rPr>
          <w:rtl w:val="true"/>
        </w:rPr>
        <w:t>من وقف وقفا علی قوم انتقل ملکه عن الواقف، و إلی من ینتقل؟</w:t>
      </w:r>
      <w:bookmarkEnd w:id="86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قوم إلی الموقوف علیه، و هو الذی یقتضیه مذهبنا، و قال قوم ینتقل إلی الله لا إلی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فادعی علی رجل أنه وقف علیه هذه الدار وقفا مؤبدا و أقام به شاهدا واحدا فهل یثبت بالشاهد و الیمین أم لا؟ فمن قال ینتقل إلی الموقوف علیه قال یثبت بالشاهد و الیمین، لأنه نقل ملک من مالک إلی مالک، و من قال ینتقل إلی الله لا إلی مالک، قال لا یثبت إلا بشاهدین، لأنه إزالة ملک إلی الله کالعتق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قلنا أنه ینتقل إلی الموقوف علیه، لأن جمیع أحکام الملک باقیة علیه بحالها بدلیل أنه یضمن بالید و بالقیمة و یتصرف فیه، و عند أصحابنا یجوز بیعه علی وجه، و لو أقام شاهدا أن أباه تصدق بهذه الدار صدقة محرمة موقوفة </w:t>
      </w:r>
      <w:r>
        <w:rPr>
          <w:rStyle w:val="FootnoteAnchor"/>
          <w:rtl w:val="true"/>
        </w:rPr>
        <w:footnoteReference w:id="30"/>
      </w:r>
      <w:r>
        <w:rPr>
          <w:rFonts w:ascii="IRNazanin" w:hAnsi="IRNazanin" w:eastAsia="IRNazanin"/>
          <w:color w:val="111111"/>
          <w:sz w:val="28"/>
          <w:sz w:val="28"/>
          <w:szCs w:val="28"/>
          <w:rtl w:val="true"/>
          <w:lang w:bidi="fa-IR"/>
        </w:rPr>
        <w:t>علیه و علی أخوین له فمن حلف منهم ثبت حقه و صار ما بقی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نفرض المسئلة إذا کانت مع البنین غیرهم، لأنه لو لم یکن غیرهم یثبت الدار وقفا علیهم بلا یمین، فإذا تقرر ذلک لم یخل من ثلثة أحوال إما أن یحلف الکل، أولا یحلفوا، أو یحلف بعضهم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حلف الکل حکمنا بأن الدار وقف علیهم من الواقف، و إن لم یحلف واحد منهم، فالظاهر أن الدار میراث لجماعة ورثتهم، فان کان علیه دین و لا شیء</w:t>
      </w:r>
      <w:bookmarkStart w:id="869" w:name="pg13012_126774"/>
    </w:p>
    <w:p>
      <w:pPr>
        <w:pStyle w:val="BookText"/>
        <w:rPr/>
      </w:pPr>
      <w:bookmarkEnd w:id="869"/>
      <w:r>
        <w:rPr>
          <w:rFonts w:ascii="IRNazanin" w:hAnsi="IRNazanin" w:eastAsia="IRNazanin"/>
          <w:color w:val="111111"/>
          <w:sz w:val="28"/>
          <w:sz w:val="28"/>
          <w:szCs w:val="28"/>
          <w:rtl w:val="true"/>
          <w:lang w:bidi="fa-IR"/>
        </w:rPr>
        <w:t>له غیرها قضی منها و إن کان هناک وصیة أخرجت من الثلث بعد الدین، فان فصل فضل بعدها أو لم یکن هناک دین و لا وصیة، فالحکم فی الکل و فی الفاضل من الدین و الوصیة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نصیب البنین یصیر وقفا علیهم باعترافهم بذلک، و نصیب بقیة الورثة طلق، لأن قول البنین لا یقبل علی المیت أنه وقفها علیهم، و لکن إذا صار نصیبهم إلیهم حکمنا بأنه وقف علیهم بإقرارهم، و إن حلف واحد و أبی الآخران فنصیب من حلف و قف علی ما ادعاه، و ما حصل بعده یخرج منه الدین و الوصیة ثم یکون ما فضل میراثا فمن ادعی الوقف صار وقفا علی ما اعترف به و من لم یدع الوقف کان نصیبه میراثا 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خلف ثلثة بنین لا وارث له غیرهم، فادعوا أن أباهم وقفها علیهم، حکمنا بأنها وقف لأنه إقرار فی حقهم و لا حاجة بهم إلی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خلف ثلثة بنین و ادعوا دارا فی ید أجنبی و أنها وقف علیهم و أنها فی یده غصب بغیر حق غصبها منهم، و أقاموا شاهدا واحدا حلفوا معه، لأنهم ادعوا الغصب و غصب الوقف یصح، و الغصب یثبت بالشاهد و الیمین، فلهذا حلفوا، فإذا حلفوا سلمت الدار إلیهم، فإن قیل یثبت الوقف بالیمین و الشاهد کانت الدار وقفا علیهم من الواقف، و من قال لا یثبت بالشاهد و الیمین کانت وقفا علیهم بإقرارهم فی ملکهم أنه وقف</w:t>
      </w:r>
      <w:r>
        <w:rPr>
          <w:rFonts w:eastAsia="IRNazanin" w:cs="IRNazanin"/>
          <w:color w:val="111111"/>
          <w:sz w:val="28"/>
          <w:szCs w:val="28"/>
          <w:rtl w:val="true"/>
          <w:lang w:bidi="fa-IR"/>
        </w:rPr>
        <w:t>.</w:t>
      </w:r>
    </w:p>
    <w:p>
      <w:pPr>
        <w:pStyle w:val="Heading4"/>
        <w:numPr>
          <w:ilvl w:val="3"/>
          <w:numId w:val="1"/>
        </w:numPr>
        <w:rPr/>
      </w:pPr>
      <w:bookmarkStart w:id="870" w:name="__RefHeading___Toc6041651_3224264995"/>
      <w:bookmarkStart w:id="871" w:name="_Toc357"/>
      <w:bookmarkEnd w:id="870"/>
      <w:r>
        <w:rPr>
          <w:rtl w:val="true"/>
        </w:rPr>
        <w:t>و هکذا إن ادعی غلاما فی ید رجل فقال هذا الغلام کان عبدی</w:t>
      </w:r>
      <w:bookmarkEnd w:id="87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فأعتقته و أنت تسترقه بغیر حق و هو حر و الولاء لی علیه، و أقام بذلک شاهدا واحدا حلف مع شاهده، و استنقذه من یده، فإذا صح أن یستنقذه بالشاهد و الیمین حکمنا بأنه حر و أن له علیه الولاء، لأنه معترف فی حق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مات و خلف ثلث بنین و مات عمرو و خلف ابنا و فی یده دار فادعی واحد من البنین علی ابن عمرو فقال هذه الدار التی فی یدک وقفها أبوک علی و علی أخوی، فأنکر ذلک فأقام شاهدا واحدا فإنه یحلف معه ثم لا یخلو من ثلثة أحوال إما أن یحلف الکل أو لا یحلف واحد منهم أو یحلف بعضهم دون بعض</w:t>
      </w:r>
      <w:r>
        <w:rPr>
          <w:rFonts w:eastAsia="IRNazanin" w:cs="IRNazanin"/>
          <w:color w:val="111111"/>
          <w:sz w:val="28"/>
          <w:szCs w:val="28"/>
          <w:rtl w:val="true"/>
          <w:lang w:bidi="fa-IR"/>
        </w:rPr>
        <w:t>.</w:t>
      </w:r>
      <w:bookmarkStart w:id="872" w:name="pg13012_126775"/>
    </w:p>
    <w:p>
      <w:pPr>
        <w:pStyle w:val="BookText"/>
        <w:rPr/>
      </w:pPr>
      <w:bookmarkEnd w:id="872"/>
      <w:r>
        <w:rPr>
          <w:rFonts w:ascii="IRNazanin" w:hAnsi="IRNazanin" w:eastAsia="IRNazanin"/>
          <w:color w:val="111111"/>
          <w:sz w:val="28"/>
          <w:sz w:val="28"/>
          <w:szCs w:val="28"/>
          <w:rtl w:val="true"/>
          <w:lang w:bidi="fa-IR"/>
        </w:rPr>
        <w:t>فان حلف الکل کانت وقفا علیهم، من عمرو، و إن لم یحلفوا فهی میراث لوارث عمرو، و إن حلف واحد منهم کان ثلثها وقفا علیه وحده، و الثلثان میراثا لوارث عمرو</w:t>
      </w:r>
      <w:r>
        <w:rPr>
          <w:rFonts w:eastAsia="IRNazanin" w:cs="IRNazanin"/>
          <w:color w:val="111111"/>
          <w:sz w:val="28"/>
          <w:szCs w:val="28"/>
          <w:rtl w:val="true"/>
          <w:lang w:bidi="fa-IR"/>
        </w:rPr>
        <w:t>.</w:t>
      </w:r>
    </w:p>
    <w:p>
      <w:pPr>
        <w:pStyle w:val="Heading4"/>
        <w:numPr>
          <w:ilvl w:val="3"/>
          <w:numId w:val="1"/>
        </w:numPr>
        <w:rPr/>
      </w:pPr>
      <w:bookmarkStart w:id="873" w:name="__RefHeading___Toc6041653_3224264995"/>
      <w:bookmarkStart w:id="874" w:name="_Toc358"/>
      <w:bookmarkEnd w:id="873"/>
      <w:r>
        <w:rPr>
          <w:rtl w:val="true"/>
        </w:rPr>
        <w:t>إذا خلف ثلثة بنین و بنات و زوجة و أبوین فادعی أحد البنین أن هذه الدار وقفها أبونا علی و علی أخوی صدقة محرمة</w:t>
      </w:r>
      <w:bookmarkEnd w:id="87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فإذا انقرضوا فعلی أولادهم ثم علی الفقراء و المساکین، فصدقة الأخوان و کذبه بقیة الورثة، و أقاموا شاهدا واحدا کان لهم أن یحلفوا مع الشاهد علی ما اخترناه و لا یخلو من ثلثة أحوال إما أن یحلفوا أو لا یحلفوا أو یحلف بعضهم دون بعض، و التفریع علی فصل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حلفوا حکمنا بأن الدار وقف علیهم، و تکون بینهم بالسویة، فإذا انقرض الثلثة لم یخل من أحد أمرین إما أن ینقرضوا دفعة واحدة أو واحدة بعد واحد، فان انقرضوا دفعة واحدة انتقل الوقف إلی البطن الثانی، لأن الواقف هکذا شرطه، و أنه علی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یفتقر البطن الثانی إلی الیمین أم لا؟ الصحیح أنه لا یفتقر إلیه، و قال بعضهم لا یصیر وقفا علی البطن الثانی إلا بیمین لأن البطن الثانی یأخذ الوقف من الواقف لا من البطن الأول، فهو کالأول لا بد له من یمین و لأنه لو قال وقفت علی أولادی و أولاد أولادی و لم یرتب، لم یدخل ولد الولد بغیر یمین، کذلک إذا 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أصح لأمرین أحدهما أنه یثبت الوقف بالشاهد و الیمین، فإذا ثبت فلا یحتاج إلی بینة مرة أخری، کما لو ادعی دارا و أقام شاهدا فحلف مع شاهده یثبت الدار له، فان مات کان لوارثه بغیر تجدید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و انقرض البطن الثانی أو لم یکن بطن ثان، کان للفقراء و المساکین فلا خلاف أنه لا یمین علیهم، لأنهم لا ینحصرون، و لکن ما حکم الوقف؟ فمن قال تصیر وقفا علی البطن الثانی بغیر یمین، قال کذلک علی الفقراء و المساکین، و من قال یفتقر إلی الیمین، قال فی المساکین وجهان أحدهما یبطل الوقف لأنه إنما یثبت بیمین فإذا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یمکن بطل، و الثانی یصیر وقفا علیهم بغیر یمین، لأنه موضع ضرورة، فإذا تعذرت الیمین سقط حکمها و یثبت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إذا انقرضوا دفعة واحدة فأما إذا انقرضوا واحدا بعد واحد، فإذا مات أحد البنین صار نصیبه إلی أخویه، فإذا مات الثانی صار الکل إلی الثالث، و لا یکون للبطن الثانی شیء ما بقی من الأول واحد، لأنه هکذا 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یفتقر الإخوان إلی الیمین بعد موت الأول؟ فمن قال یصیر وقفا علی البطن الثانی بغیر یمین قال هذا أولی، لأنهم أثبتوا الوقف بأیمانهم، و من قال یحلف البطن الثانی فههنا علی وجهین أحدهما یحلفان أیضا لأن الوقف صار إلیهم من غیرهم، و أشبه البطن الثانی، و الوجه الثانی لا یمین، لأنهم قد حلفوا مرة علی تثبیته فلا معنی لإحلافهم مرة أخری، و یفارق البطن الثانی لأنه ما حلف قط، فلهذا استحلفناهم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انقرض الثالث انتقل إلی البطن الثانی، و الحکم فی الیمین علی ما مضی فان انقرض البطن الثانی و انتقل إلی المساکین فالحکم علی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إذا حلف الکل فأما إذا لم یحلف واحد منهم، فالدار میراث علی الورثة فإن کان هناک دین بدئ بالدین ثم بالمیراث و إن کان هناک وصیة فالوصیة ثم المیراث، فان فضل فضل أو لم یکن هناک دین و لا وصیة فالحکم فی الکل و فی الفضل واحد یکون الکل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ادعی الوقف صار نصیبه من المیراث وقفا لاعترافه به، و من لم یدع الوقف فنصیبه طلق یتصرف فیه کیف شاء فإذا انقرض البنون صار نصیبهم من المیراث وقفا علی البطن الثانی بغیر یمین، لأنه ثبت وقفا علی البطن الأول بغیر یمین، فلم یفتقر البطن الثانی إلی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فی نصیب من اعترف بالوقف و ادعاه، فأما نصیب من لم یدع ذلک فطلق، فان قال البطن الثانی نحن نحلف علی ما لم یحلف علیه آباؤنا و ننتزع بقیة الدار من بقیة الورثة لیصیر الکل وقفا علینا، قال قوم لا یحلفون لأنهم تبع لآبائهم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لم یحلف المتبوع لم یحلف التابع، و قال آخرون یحلفون و ینتزع بقیة الدار من أیدیهم و یبطل تصرفهم فیه، لأن البطن الثانی کالأول لأن الوقف صار إلیه عن الواقف ثم کان للأول أن یحلف مع الشاهد، فکذلک لوارثه، و لأنا لو قلنا لا یحلف البطن الثانی جعلنا للبطن الأول إفساد الوقف علی البطن الثانی، و هذا لا سبیل إلیه و هذا الوجه 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یحلف کان نصیب البنین ملکا طلقا، و من قال یحلفون حلفوا و صارت الدار کلها 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حلف واحد منهم دون الأخوین، فنصیب من حلف وقف علیه، و الباقی میراث بین الآخرین و بقیة الورثة، غیر أن نصیب الأخوین وقف باعترافهما، و نصیب من بعدهما طلق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الحالف لم یخل من أحد أمرین إما أن یموت قبل موت أخویه أو بعده، فان مات بعد موتهما فنصیبهما علی البطن الثانی وقف بغیر یمین، لأنها ما حلفا، و إنما ثبت باعترافهما، و أما نصیب الحالف فیصیر للبطن الثانی و هل یحلف البطن الثانی؟ علی ما مضی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 الحالف قبل موت الأخوین، فإلی من ینتقل نصیبه منها؟ فیه ثلثة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یصیر إلی أخویه، لأنه لا یمکن رده إلی البطن الثانی لبقاء الأول و لا إلی أقرب الناس إلی الواقف لأنهما أقرب إلی الواقف، فکان لهما دون الکل، فعلی هذا یحلف الأخوان أم لا؟ علی وجهین، و لا شاهد علی البطن الثانی کما بینا فی المسئلة قبلها، لأن الأخوین کانا قد حلفا مرة فلهذا رجع إلینا لما انتقل إلیهما و ههنا ما حلف الأخوان قط، فلهذا کانت الیمین علی الوجهین کالبطن الثانی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ینتقل إلی أقرب الناس إلی الواقف، لأنه لا یمکن رده علی الأخوین و هو البطن الأول، لأنهما قد رداه، و لا یمکن رده إلی البطن الثانی لبقاء البطن الأول فلم یبق غیر أقرب الناس إلی الواقف، فعلی هذا متی انقرض أقربهم إلیه انتقل إلی البطن الثانی، و هل یحلف البطن الثانی أم لا؟ علی ما مضی من الوجهین</w:t>
      </w:r>
      <w:r>
        <w:rPr>
          <w:rFonts w:eastAsia="IRNazanin" w:cs="IRNazanin"/>
          <w:color w:val="111111"/>
          <w:sz w:val="28"/>
          <w:szCs w:val="28"/>
          <w:rtl w:val="true"/>
          <w:lang w:bidi="fa-IR"/>
        </w:rPr>
        <w:t>.</w:t>
      </w:r>
      <w:bookmarkStart w:id="875" w:name="pg13012_126778"/>
    </w:p>
    <w:p>
      <w:pPr>
        <w:pStyle w:val="BookText"/>
        <w:rPr/>
      </w:pPr>
      <w:bookmarkEnd w:id="875"/>
      <w:r>
        <w:rPr>
          <w:rFonts w:ascii="IRNazanin" w:hAnsi="IRNazanin" w:eastAsia="IRNazanin"/>
          <w:color w:val="111111"/>
          <w:sz w:val="28"/>
          <w:sz w:val="28"/>
          <w:szCs w:val="28"/>
          <w:rtl w:val="true"/>
          <w:lang w:bidi="fa-IR"/>
        </w:rPr>
        <w:t>و قال الفرقة الثالثة ینتقل إلی البطن الثانی لأن الأول قد رده و لا یمکن رده إلی أقرب الناس إلی الواقف، لأن البطن الأول باق فلم یبق إلا البطن الثانی، و هذا القول أقوی عندی من غیره</w:t>
      </w:r>
      <w:r>
        <w:rPr>
          <w:rFonts w:eastAsia="IRNazanin" w:cs="IRNazanin"/>
          <w:color w:val="111111"/>
          <w:sz w:val="28"/>
          <w:szCs w:val="28"/>
          <w:rtl w:val="true"/>
          <w:lang w:bidi="fa-IR"/>
        </w:rPr>
        <w:t>.</w:t>
      </w:r>
    </w:p>
    <w:p>
      <w:pPr>
        <w:pStyle w:val="Heading4"/>
        <w:numPr>
          <w:ilvl w:val="3"/>
          <w:numId w:val="1"/>
        </w:numPr>
        <w:rPr/>
      </w:pPr>
      <w:bookmarkStart w:id="876" w:name="__RefHeading___Toc6041655_3224264995"/>
      <w:bookmarkStart w:id="877" w:name="_Toc359"/>
      <w:bookmarkEnd w:id="876"/>
      <w:r>
        <w:rPr>
          <w:rtl w:val="true"/>
        </w:rPr>
        <w:t>إذا خلف ثلثة بنین و غیرهم من الورثة، فادعی أحد البنین أن أباه وقف هذه الدار علیه و علی أخویه و علی أولادهم</w:t>
      </w:r>
      <w:bookmarkEnd w:id="87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توالدوا و تناسلوا، فشرک بین البطن الأول و الثانی و من بعدهم، و لم یرتب بطنا بعد بطن، و التی قبلها مرتب بطنا بعد بطن، فإذا ادعی ذلک و أقام شاهدا واحدا و صدقه أخواه لم یخل من أحد أمرین إما أن یکون هناک بطن ثان أولا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هناک بطن ثان مثل أن کان هناک ولد ولد، لم یستحق مع البطن الأول شیئا من الوقف حتی یحلف کأحد البنین، لأن ولد الولد یتلقی الوقف من الواقف بلا واسطة، فلم یکن له شیء من الوقف بغیر یمین، کالبطن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تحقیقه أنا لا نقضی بالدعوی و الشاهد الواحد بغیر یمین، و لا نعطی بمجرد الدعوی حتی یحلف مع شاهده، و یفارق المسئلة قبلها، حیث قلنا یصیر إلی البطن الثانی بغیر یمین علی المذهب الصحیح، لأن بین الواقف و بین الثانی واسطة یثبت الوقف بیمینه، فلهذا لم یفتقر البطن الثانی إلی الیمین و لیس کذلک فی هذه المسئلة، لأنه یتلقی الوقف من الواقف بلا واسطة، فلهذا لم یکن بد من الیمین فإذا ثبت هذا فان حلف ولد الولد کان کأحد الثلثة یکون له ربع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له حین الوقف ولد ولد بالغ، فأما إن لم یکن له حین الوقف ولد ولد ثم ولد له، أو کان و کان ممن لا یصح أن یحلف لصغر أو جنون الباب واحد، فإنه یعزل لولد الولد ربع الغلة من الوقف، لأنهم قد اعترفوا له بذلک، و یدهم علیه فنفذ إقرارهم فیه، لکن الذی یعزل لا یسلم إلی ولیه حتی یبلغ فیحلف لأنه إذا کان الشاهد واحدا لم یأخذ أحد منهم شیئا حتی یحلف مع 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قالوا هلا قلتم یسلم ربع الغلة إلی ولیه لأنهم قد اعترفوا له بذلک کما لو کانت الدار فی ید ثلثة فاعترفوا بربعها لصبی لزم الإقرار و دفع الربع إلی ولیه قلنا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بینهما من وجهین أحدهما إذا کانت الدار فی أیدیهم فاعترفوا بربعها لصبی کان اعترافا فی حق أنفسهم فیما هو فی الظاهر ملکهم، فلهذا سلم الربع إلی ولیه، و لیس کذلک فی مسئلتنا لأنهم اعترفوا فی حق الغیر و هو البطن الثالث و من تولد بعدهم، و الثانی إذا أقروا کان إقرارا فیما لزمهم فی حق أنفسهم، فلهذا ثبت و لزمهم دفعه إلی ولیه، و لیس کذلک فی مسئلتنا لأنه إقرار علی الغیر و هو المیت الواقف فلا یثبت ذلک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الربع یعزل فإذا عزلناه فلا یخلو من ثلثة أحوال إما أن یبلغ فیحلف أو یرد أو یموت، فان حلف مع شاهده أخذ ما وقف له لأنه قد حلف مع شاهده، و إن لم یحلف، رد الربع بین الثلثة بالسویة، و إن مات قام وارثه مقامه و حلف و أخذ المعزول فإذا أخذ المعزول عادت الغلة إلی القسمة علی الإخوة الثلثة لأنه ما بقی من یشارکهم فیه و المسئلة إذا کان وارث المیت غیر ولده لأنه لو کان ولده دخل معهم فی الوقف کأحدهم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بحالها فعزلنا الربع ثم مات واحد من الإخوة الثلثة فانا نعزل له مکان الربع ثلثا لأنهم کانوا أربعة فعادوا إلی ثلثة، فإذا عزل ذلک ففیه ما ذکرناه من المسائل الثلاث إما أن یحلف أو یرد أو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بلغ و حلف أخذ کل الربع المعزول إلی حین وفاة الثالث و الثلث من بعد وفاته لأنه قد بان أنه کان الکل له و إن رد و لم یحلف فالکلام فی الربع إلی وفاة الثالث و الثلث من بعد وفاته أما الربع، فینقسم علی ورثة الأخ المیت و الأخوین الحیین، لأن المیت لو کان باقیا کان الربع بینهم بالسویة فقام وارثه معهما مقامه، فیکون لوارث المیت ثلث الربع و لأخویه ثلثاه و أما الثلث من حین مات الثالث فإنه یرد علی الأخوین الحیین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وحدهما دون وارث أخیهما، لأنه لو لم یکن هذا الصغیر کان نصیب المیت بینهما، فإذا رد الصبی الثلث فکأنه لم یکن فیکون الثلث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مات الصبی و خلف وارثا، حلف وارثه و استحق الکل لأنه یقوم مقامه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 الثلثة إذا اعترفوا بالربع للصبی کیف یعود إلیهم ما اعترفوا به لغیرهم قلنا الإقرار ضربان مطلق و معزی إلی سبب، فإذا عزی إلی سبب فلم یثبت السبب عاد إلی المقر به کقولهم مات أبونا و أوصی لزید بثلث ماله، فرد ذلک زید فإنه یعود علی من اعترف بذلک، و کذلک من اعترف لغیره بدار فی یده فلم یقبلها الغیر عادت إلی المقر کذلک هیهنا</w:t>
      </w:r>
      <w:r>
        <w:rPr>
          <w:rFonts w:eastAsia="IRNazanin" w:cs="IRNazanin"/>
          <w:color w:val="111111"/>
          <w:sz w:val="28"/>
          <w:szCs w:val="28"/>
          <w:rtl w:val="true"/>
          <w:lang w:bidi="fa-IR"/>
        </w:rPr>
        <w:t>.</w:t>
      </w:r>
      <w:bookmarkStart w:id="878" w:name="pg13012_126781"/>
    </w:p>
    <w:p>
      <w:pPr>
        <w:pStyle w:val="Heading3"/>
        <w:numPr>
          <w:ilvl w:val="2"/>
          <w:numId w:val="1"/>
        </w:numPr>
        <w:rPr/>
      </w:pPr>
      <w:bookmarkStart w:id="879" w:name="__RefHeading___Toc6041657_3224264995"/>
      <w:bookmarkStart w:id="880" w:name="_Toc360"/>
      <w:bookmarkEnd w:id="878"/>
      <w:bookmarkEnd w:id="879"/>
      <w:r>
        <w:rPr>
          <w:rtl w:val="true"/>
        </w:rPr>
        <w:t>فصل فی موضع الیمین</w:t>
      </w:r>
      <w:bookmarkEnd w:id="880"/>
    </w:p>
    <w:p>
      <w:pPr>
        <w:pStyle w:val="Heading4"/>
        <w:numPr>
          <w:ilvl w:val="3"/>
          <w:numId w:val="1"/>
        </w:numPr>
        <w:rPr/>
      </w:pPr>
      <w:bookmarkStart w:id="881" w:name="__RefHeading___Toc6041659_3224264995"/>
      <w:bookmarkStart w:id="882" w:name="_Toc361"/>
      <w:bookmarkEnd w:id="881"/>
      <w:r>
        <w:rPr>
          <w:rtl w:val="true"/>
        </w:rPr>
        <w:t>الأیمان تغلظ بالمکان و الزمان و العدد و اللفظ</w:t>
      </w:r>
      <w:bookmarkEnd w:id="88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وافقنا فیه قوم و خالفنا آخرون و کذلک فیهم من خالف فی المکان و الزمان دون العدد و اللفظ، فقال یحلفه الحاکم حیث توجهت علیه الیمین و لا یعتبر الزمان و لا المکان، و الخلاف معه فی هل هو مشروع أم لا؟ فعندنا و عند جماعة هو مشروع، و عنده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فإنه یغلظ فی کل بلد بأشرف بقعة فیه، فان کان بمکة فبین الرکن و المقام، و إن کان بالمدینة فعلی منبر رسول الله صلی الله علیه و آله، و إن کان فی بیت المقدس فعند الصخرة و إن کان بغیر هذه البلاد ففی أشرف موضع فیه، و أشرف بقاع البلاد الجوامع و المشاهد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التغلیظ بالزمان فمشروع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تَحْبِسُونَهُمٰا مِنْ بَعْدِ اَلصَّلاٰةِ فَیُقْسِمٰانِ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التفسیر یعنی بعد صلاة العصر، و قال صلی الله علیه و آله ثلثة لا ینظر الله إلیهم یوم القیمة و لا یزکیهم و لهم عذاب ألیم رجل بایع إمامه فان أعطاه وفی له به، و إن لم یعطه خانه و رجل حلف بعد العصر یمینا فاجرة لیقطع بها مال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أنها تغلظ بالمکان و الزمان نظرت فی الحق فإن کان مالا أو المقصود منه المال، فالذی رواه أصحابنا لا تغلظ إلا بالقدر الذی یجب فیه القطع، و قال قوم لا تغلظ إلا بما تجب فیه الزکاة و قال آخرون تغلظ بالقلیل و الکثیر، و إن کان الحق لم یکن مالا و لا المقصود منه المال فإنه یغلظ فیه قلیلا کان أو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التغلیظ بالعدد ففی القسامة یحلف خمسین یمینا و یغلظ بالعدد فی اللعان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اللفظ فیغلظ به أیضا عند الأکثر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لا إله إلا هو، عالم الغیب و الشهادة الرحمن الرحیم، الذی یعلم من السر ما یعلم من العلانیة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یجری مجراه</w:t>
      </w:r>
      <w:r>
        <w:rPr>
          <w:rFonts w:eastAsia="IRNazanin" w:cs="IRNazanin"/>
          <w:color w:val="111111"/>
          <w:sz w:val="28"/>
          <w:szCs w:val="28"/>
          <w:rtl w:val="true"/>
          <w:lang w:bidi="fa-IR"/>
        </w:rPr>
        <w:t>.</w:t>
      </w:r>
      <w:bookmarkStart w:id="883" w:name="pg13012_126782"/>
    </w:p>
    <w:p>
      <w:pPr>
        <w:pStyle w:val="BookText"/>
        <w:rPr/>
      </w:pPr>
      <w:bookmarkEnd w:id="883"/>
      <w:r>
        <w:rPr>
          <w:rFonts w:ascii="IRNazanin" w:hAnsi="IRNazanin" w:eastAsia="IRNazanin"/>
          <w:color w:val="111111"/>
          <w:sz w:val="28"/>
          <w:sz w:val="28"/>
          <w:szCs w:val="28"/>
          <w:rtl w:val="true"/>
          <w:lang w:bidi="fa-IR"/>
        </w:rPr>
        <w:t>فالتغلیظ بالعدد شرط بلا خلاف و أما بالأزمان فعلی وجه الاستحباب بلا خلاف و أما المکان فقال قوم هو شرط کالعدد و قال آخرون لیس بشرط کالزمان و هو الصحیح عندنا</w:t>
      </w:r>
      <w:r>
        <w:rPr>
          <w:rFonts w:eastAsia="IRNazanin" w:cs="IRNazanin"/>
          <w:color w:val="111111"/>
          <w:sz w:val="28"/>
          <w:szCs w:val="28"/>
          <w:rtl w:val="true"/>
          <w:lang w:bidi="fa-IR"/>
        </w:rPr>
        <w:t>.</w:t>
      </w:r>
    </w:p>
    <w:p>
      <w:pPr>
        <w:pStyle w:val="Heading4"/>
        <w:numPr>
          <w:ilvl w:val="3"/>
          <w:numId w:val="1"/>
        </w:numPr>
        <w:rPr/>
      </w:pPr>
      <w:bookmarkStart w:id="884" w:name="__RefHeading___Toc6041661_3224264995"/>
      <w:bookmarkStart w:id="885" w:name="_Toc362"/>
      <w:bookmarkEnd w:id="884"/>
      <w:r>
        <w:rPr>
          <w:rtl w:val="true"/>
        </w:rPr>
        <w:t>و أما أصناف الحالفین فینظر</w:t>
      </w:r>
      <w:bookmarkEnd w:id="885"/>
    </w:p>
    <w:p>
      <w:pPr>
        <w:pStyle w:val="BookText"/>
        <w:rPr/>
      </w:pPr>
      <w:r>
        <w:rPr>
          <w:rFonts w:ascii="IRNazanin" w:hAnsi="IRNazanin" w:eastAsia="IRNazanin"/>
          <w:color w:val="111111"/>
          <w:sz w:val="28"/>
          <w:sz w:val="28"/>
          <w:szCs w:val="28"/>
          <w:rtl w:val="true"/>
          <w:lang w:bidi="fa-IR"/>
        </w:rPr>
        <w:t>، فان کان الحالف رجلا مسلما فالیمین علی ما وصفناه و إن کان الحالف امرأة فهی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مخدرة و غیر مخدرة فان لم تکن مخدرة و هی التی تبرز فی حوائجها، فإن کانت طاهرة استحلفها فی المکان الشریف، کالرجل، و إن کانت حائضا فعلی باب المسجد لأنه لا یجوز للحائض أن تدخل المسجد، و إن کانت مخدرة استخلف الحاکم من یقضی بینها و بین خصمها فی بیتها، فإذا توجهت الیمین علیها فهی کالبرزة فی التغلیظ بالمکان، فان کانت طاهرا فیستحلفها فیه، و إن کانت حائضا فعلی باب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المملوک إذا ادعی علی سیده أنه أعتقه، فالقول قول السید مع یمینه، فان کانت قیمة العبد القدر الذی یغلظ بالمکان غلظ به، و إن کانت أقل لم یغلظ لأنه استحلاف علی مال، لأنه یحلف علی استیفاء ملکه بالرق و هو مال، فان حلف السید فلا کلام و إن نکل ردت علی العبد فیغلظ علیه فی المکان قلت قیمته أو کثرت، لأنه یحلف علی العتق و الحریة فهی یمین علی ما لیس بمال و لا المقصود منه المال</w:t>
      </w:r>
      <w:r>
        <w:rPr>
          <w:rFonts w:eastAsia="IRNazanin" w:cs="IRNazanin"/>
          <w:color w:val="111111"/>
          <w:sz w:val="28"/>
          <w:szCs w:val="28"/>
          <w:rtl w:val="true"/>
          <w:lang w:bidi="fa-IR"/>
        </w:rPr>
        <w:t>.</w:t>
      </w:r>
    </w:p>
    <w:p>
      <w:pPr>
        <w:pStyle w:val="Heading4"/>
        <w:numPr>
          <w:ilvl w:val="3"/>
          <w:numId w:val="1"/>
        </w:numPr>
        <w:rPr/>
      </w:pPr>
      <w:bookmarkStart w:id="886" w:name="__RefHeading___Toc6041663_3224264995"/>
      <w:bookmarkStart w:id="887" w:name="_Toc363"/>
      <w:bookmarkEnd w:id="886"/>
      <w:r>
        <w:rPr>
          <w:rtl w:val="true"/>
        </w:rPr>
        <w:t>و لا یجلب رجل إلی مکة و المدینة لیستحلف</w:t>
      </w:r>
      <w:bookmarkEnd w:id="88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یستحلفه الحاکم فی الموضع الشریف فی مکانه فان امتنع بجند أو لعز استحضره الامام لیستحلفه فی المکان الأشرف اللهم إلا أن یکون بالقرب من موضعه، و قیل بلد الامام، قاض یقدر علیه فیستحضره ذلک القاضی و یستحلفه فی المکان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قلنا أنه إذا کان بمکة یستحلفه بین الرکن و المقام، فان کانت علیه یمین أنه لا یحلف بین الرکن و المقام حلفه فی الحجر، فان الحجر مکان شریف، فان کان علیه یمین أنه لا یحلف فی الحجر حلف عن یمین المقام بین المقام و بین الحجر، و إن کانت علیه یمین أنه لا یحلف فی هذا المکان أیضا حلفه بالقرب من البیت فی غیر هذا المکان، و قال قوم یستحلفه فیه و إن کان فی استحلافه حنث فی یمینه کما لو حلف أنه</w:t>
      </w:r>
      <w:bookmarkStart w:id="888" w:name="pg13012_126783"/>
    </w:p>
    <w:p>
      <w:pPr>
        <w:pStyle w:val="BookText"/>
        <w:rPr/>
      </w:pPr>
      <w:bookmarkEnd w:id="888"/>
      <w:r>
        <w:rPr>
          <w:rFonts w:ascii="IRNazanin" w:hAnsi="IRNazanin" w:eastAsia="IRNazanin"/>
          <w:color w:val="111111"/>
          <w:sz w:val="28"/>
          <w:sz w:val="28"/>
          <w:szCs w:val="28"/>
          <w:rtl w:val="true"/>
          <w:lang w:bidi="fa-IR"/>
        </w:rPr>
        <w:t>لا یحلف فتوجهت علیه الیمین حلف، و إن کان فی استحلافه 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إنما یقوله من یقول إن التغلیظ بالمکان شرط و أما علی ما قلناه من أنه مستحب فلا یلزم ذلک، لأنه لا فائدة فی إلزامه ما یحنث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المشرک إذا توجهت علیه الیمین نظرت، فان کان یهودیا غلظ علیه باللفظ،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أنزل التوریة علی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روی أن النبی علیه السلام حلف یهودیا فقال قل و الله الذی أنزل التوریة علی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المکان فإنه یستحلف فی المکان الشریف عنده و هو الکنیسة لأنه یعظمها کما یعظم المسلم المسجد</w:t>
      </w:r>
      <w:r>
        <w:rPr>
          <w:rFonts w:eastAsia="IRNazanin" w:cs="IRNazanin"/>
          <w:color w:val="111111"/>
          <w:sz w:val="28"/>
          <w:szCs w:val="28"/>
          <w:rtl w:val="true"/>
          <w:lang w:bidi="fa-IR"/>
        </w:rPr>
        <w:t>.</w:t>
      </w:r>
    </w:p>
    <w:p>
      <w:pPr>
        <w:pStyle w:val="Heading4"/>
        <w:numPr>
          <w:ilvl w:val="3"/>
          <w:numId w:val="1"/>
        </w:numPr>
        <w:rPr/>
      </w:pPr>
      <w:bookmarkStart w:id="889" w:name="__RefHeading___Toc6041665_3224264995"/>
      <w:bookmarkStart w:id="890" w:name="_Toc364"/>
      <w:bookmarkEnd w:id="889"/>
      <w:r>
        <w:rPr>
          <w:rtl w:val="true"/>
        </w:rPr>
        <w:t xml:space="preserve">و إن کان نصرانیا حلف </w:t>
      </w:r>
      <w:r>
        <w:rPr>
          <w:rtl w:val="true"/>
        </w:rPr>
        <w:t>«</w:t>
      </w:r>
      <w:r>
        <w:rPr>
          <w:rtl w:val="true"/>
        </w:rPr>
        <w:t>و الله الذی أنزل الإنجیل علی عیسی</w:t>
      </w:r>
      <w:r>
        <w:rPr>
          <w:rtl w:val="true"/>
        </w:rPr>
        <w:t>»</w:t>
      </w:r>
      <w:bookmarkEnd w:id="890"/>
    </w:p>
    <w:p>
      <w:pPr>
        <w:pStyle w:val="BookText"/>
        <w:rPr/>
      </w:pPr>
      <w:r>
        <w:rPr>
          <w:rFonts w:ascii="IRNazanin" w:hAnsi="IRNazanin" w:eastAsia="IRNazanin"/>
          <w:color w:val="111111"/>
          <w:sz w:val="28"/>
          <w:sz w:val="28"/>
          <w:szCs w:val="28"/>
          <w:rtl w:val="true"/>
          <w:lang w:bidi="fa-IR"/>
        </w:rPr>
        <w:t>لأنک لو اقتصرت علی و الله، ربما اعتقده عیسی، فإذا قلت الذی أنزل الإنجیل علی عیسی لم یمکنه ذلک الاعتقاد، و أما المکان ففی البیعة لأنه مکان شریف عنده</w:t>
      </w:r>
      <w:r>
        <w:rPr>
          <w:rFonts w:eastAsia="IRNazanin" w:cs="IRNazanin"/>
          <w:color w:val="111111"/>
          <w:sz w:val="28"/>
          <w:szCs w:val="28"/>
          <w:rtl w:val="true"/>
          <w:lang w:bidi="fa-IR"/>
        </w:rPr>
        <w:t>.</w:t>
      </w:r>
    </w:p>
    <w:p>
      <w:pPr>
        <w:pStyle w:val="Heading4"/>
        <w:numPr>
          <w:ilvl w:val="3"/>
          <w:numId w:val="1"/>
        </w:numPr>
        <w:rPr/>
      </w:pPr>
      <w:bookmarkStart w:id="891" w:name="__RefHeading___Toc6041667_3224264995"/>
      <w:bookmarkStart w:id="892" w:name="_Toc365"/>
      <w:bookmarkEnd w:id="891"/>
      <w:r>
        <w:rPr>
          <w:rtl w:val="true"/>
        </w:rPr>
        <w:t>و إن کان مجوسیا حلف و الله الذی خلقنی و رزقنی</w:t>
      </w:r>
      <w:bookmarkEnd w:id="892"/>
    </w:p>
    <w:p>
      <w:pPr>
        <w:pStyle w:val="BookText"/>
        <w:rPr/>
      </w:pPr>
      <w:r>
        <w:rPr>
          <w:rFonts w:ascii="IRNazanin" w:hAnsi="IRNazanin" w:eastAsia="IRNazanin"/>
          <w:color w:val="111111"/>
          <w:sz w:val="28"/>
          <w:sz w:val="28"/>
          <w:szCs w:val="28"/>
          <w:rtl w:val="true"/>
          <w:lang w:bidi="fa-IR"/>
        </w:rPr>
        <w:t>لئلا یتناول بالله وحده النور فإنه یعتقد النور إلها، فإذا قال خلقنی و رزقنی زال الإبهام و الاحتمال، و أما المکان فقال قوم لا یغلظ علیه، لأنه لا یعظم بیت النار و إنما یعظم النار دون بیتها، و نقول فان کانوا یعظمون بیت النار فهو کالکنیسة یغلظ علیهم بها</w:t>
      </w:r>
      <w:r>
        <w:rPr>
          <w:rFonts w:eastAsia="IRNazanin" w:cs="IRNazanin"/>
          <w:color w:val="111111"/>
          <w:sz w:val="28"/>
          <w:szCs w:val="28"/>
          <w:rtl w:val="true"/>
          <w:lang w:bidi="fa-IR"/>
        </w:rPr>
        <w:t>.</w:t>
      </w:r>
    </w:p>
    <w:p>
      <w:pPr>
        <w:pStyle w:val="Heading4"/>
        <w:numPr>
          <w:ilvl w:val="3"/>
          <w:numId w:val="1"/>
        </w:numPr>
        <w:rPr/>
      </w:pPr>
      <w:bookmarkStart w:id="893" w:name="__RefHeading___Toc6041669_3224264995"/>
      <w:bookmarkStart w:id="894" w:name="_Toc366"/>
      <w:bookmarkEnd w:id="893"/>
      <w:r>
        <w:rPr>
          <w:rtl w:val="true"/>
        </w:rPr>
        <w:t>و إن کان وثنیا معطلا أو کان ملحدا یجحد الوحدانیة لم یغلظ علیه</w:t>
      </w:r>
      <w:bookmarkEnd w:id="89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باللفظ و اقتصر علی قوله و الله، فان قیل کیف حلفته بالله و لیست عنده یمینا، قلنا لیزداد اثما و یستوجب العقوبة</w:t>
      </w:r>
      <w:r>
        <w:rPr>
          <w:rFonts w:eastAsia="IRNazanin" w:cs="IRNazanin"/>
          <w:color w:val="111111"/>
          <w:sz w:val="28"/>
          <w:szCs w:val="28"/>
          <w:rtl w:val="true"/>
          <w:lang w:bidi="fa-IR"/>
        </w:rPr>
        <w:t>.</w:t>
      </w:r>
      <w:bookmarkStart w:id="895" w:name="pg13012_126784"/>
    </w:p>
    <w:p>
      <w:pPr>
        <w:pStyle w:val="Heading3"/>
        <w:numPr>
          <w:ilvl w:val="2"/>
          <w:numId w:val="1"/>
        </w:numPr>
        <w:rPr/>
      </w:pPr>
      <w:bookmarkStart w:id="896" w:name="__RefHeading___Toc6041671_3224264995"/>
      <w:bookmarkStart w:id="897" w:name="_Toc367"/>
      <w:bookmarkEnd w:id="895"/>
      <w:bookmarkEnd w:id="896"/>
      <w:r>
        <w:rPr>
          <w:rtl w:val="true"/>
        </w:rPr>
        <w:t>فصل آخر</w:t>
      </w:r>
      <w:bookmarkEnd w:id="897"/>
    </w:p>
    <w:p>
      <w:pPr>
        <w:pStyle w:val="Heading4"/>
        <w:numPr>
          <w:ilvl w:val="3"/>
          <w:numId w:val="1"/>
        </w:numPr>
        <w:rPr/>
      </w:pPr>
      <w:bookmarkStart w:id="898" w:name="__RefHeading___Toc6041673_3224264995"/>
      <w:bookmarkStart w:id="899" w:name="_Toc368"/>
      <w:bookmarkEnd w:id="898"/>
      <w:r>
        <w:rPr>
          <w:rtl w:val="true"/>
        </w:rPr>
        <w:t>الحالف لا یخلو من أحد أمرین إما أن یحلف علی فعل نفسه أو فعل غیره</w:t>
      </w:r>
      <w:bookmarkEnd w:id="899"/>
    </w:p>
    <w:p>
      <w:pPr>
        <w:pStyle w:val="BookText"/>
        <w:rPr/>
      </w:pPr>
      <w:r>
        <w:rPr>
          <w:rFonts w:ascii="IRNazanin" w:hAnsi="IRNazanin" w:eastAsia="IRNazanin"/>
          <w:color w:val="111111"/>
          <w:sz w:val="28"/>
          <w:sz w:val="28"/>
          <w:szCs w:val="28"/>
          <w:rtl w:val="true"/>
          <w:lang w:bidi="fa-IR"/>
        </w:rPr>
        <w:t>فان حلف علی فعل نفسه کانت علی البت و القطع نفیا کانت أو إثباتا، و إن کانت علی فعل غیره نظرت فان کانت علی الإثبات کانت علی القطع و إن کانت علی النفی کانت علی العلم، و إن اختصرت ذلک قلت الایمان کلها علی القطع إلا ما کانت علی النفی علی فعل الغیر فإنها علی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أما التی علی الإثبات علی فعل نفسه، فیمین الرد و الیمین مع الشاهد و التی علی النفی علی فعل نفسه فیمین المدعی علیه فیما یتعلق به، مثل أن یدعی علیه دینا فیحلف علی القطع أو یدعی علیه أنک أبرأتنی عن الحق الذی لک قبلی فأنکر فإنه یحلف علی البت، و إن کان علی النفی لأنها علی فعل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الإثبات علی فعل الغیر مثل أن یدعی أن لأبیه علی فلان ألفا فإنه یحلف علی النفی علی القطع و أما علی النفی علی فعل الغیر مثل أن یدعی أن له علی أبیه ألفا فأنکر فیحلف علی العلم لا أعلم أن لک علی أبی ذلک أو یدعی أن أباه أتلف علیه کذا و کذا یحلف أنه لا یعلم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عندنا و عند الأکثر، و قال بعض من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 کلها علی العلم، و قال بعضهم کلها علی البت فإذا ثبت هذا نظرت فان استحلفه الحاکم علی القطع فیما یجب علیه أن یحلف علی العلم، انصرف إلی العلم و أجزأه</w:t>
      </w:r>
      <w:r>
        <w:rPr>
          <w:rFonts w:eastAsia="IRNazanin" w:cs="IRNazanin"/>
          <w:color w:val="111111"/>
          <w:sz w:val="28"/>
          <w:szCs w:val="28"/>
          <w:rtl w:val="true"/>
          <w:lang w:bidi="fa-IR"/>
        </w:rPr>
        <w:t>.</w:t>
      </w:r>
    </w:p>
    <w:p>
      <w:pPr>
        <w:pStyle w:val="Heading4"/>
        <w:numPr>
          <w:ilvl w:val="3"/>
          <w:numId w:val="1"/>
        </w:numPr>
        <w:rPr/>
      </w:pPr>
      <w:bookmarkStart w:id="900" w:name="__RefHeading___Toc6041675_3224264995"/>
      <w:bookmarkStart w:id="901" w:name="_Toc369"/>
      <w:bookmarkEnd w:id="900"/>
      <w:r>
        <w:rPr>
          <w:rtl w:val="true"/>
        </w:rPr>
        <w:t>إذا ادعی علی رجل حقا فقال</w:t>
      </w:r>
      <w:r>
        <w:rPr>
          <w:rtl w:val="true"/>
        </w:rPr>
        <w:t xml:space="preserve">: </w:t>
      </w:r>
      <w:r>
        <w:rPr>
          <w:rtl w:val="true"/>
        </w:rPr>
        <w:t>لی علیک ألف درهم</w:t>
      </w:r>
      <w:bookmarkEnd w:id="90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 قد أبرأتنی أو قد برأت إلیک منها، فتحت هذا اعتراف بالألف، و ادعی البراءة منه، و یکون المدعی مدعا علیه، و کیف یحلف؟ قال قوم یحلف ما اقتضاه و لا شیئا منه و لا اقتضی له و لا شیء منه و لا أحال به و لا بشیء منه و لا أبرأه و لا عن شیء منه، و لا اقتضی له مقتض بغیر أمره فأوصله إلیه و إن حقه لثابت و إن ادعی أنه قد إبراء منه أو قد أحال به لم یحلف المدعی علیه علی أکثر من الذی ادعاه علیه، لأنه ما ادعی علیه غیره</w:t>
      </w:r>
      <w:r>
        <w:rPr>
          <w:rFonts w:eastAsia="IRNazanin" w:cs="IRNazanin"/>
          <w:color w:val="111111"/>
          <w:sz w:val="28"/>
          <w:szCs w:val="28"/>
          <w:rtl w:val="true"/>
          <w:lang w:bidi="fa-IR"/>
        </w:rPr>
        <w:t>.</w:t>
      </w:r>
      <w:bookmarkStart w:id="902" w:name="pg13012_126785"/>
    </w:p>
    <w:p>
      <w:pPr>
        <w:pStyle w:val="BookText"/>
        <w:rPr/>
      </w:pPr>
      <w:bookmarkEnd w:id="902"/>
      <w:r>
        <w:rPr>
          <w:rFonts w:ascii="IRNazanin" w:hAnsi="IRNazanin" w:eastAsia="IRNazanin"/>
          <w:color w:val="111111"/>
          <w:sz w:val="28"/>
          <w:sz w:val="28"/>
          <w:szCs w:val="28"/>
          <w:rtl w:val="true"/>
          <w:lang w:bidi="fa-IR"/>
        </w:rPr>
        <w:t>و إن کانت الدعوی مبهمة فقال ماله قبلی حق أو قد برئت ذمتی من حقه، احتاج إلی هذه الألفاظ کلها حتی یأتی بجمیع جهات البراءة، و من الناس من قال أی شیء ادعی فان المدعی علیه یحلف ما برئت ذمتک من دینی، فإذا قال هذا أجزأه لأنها لفظة تأتی علی کل الجهات، فإن الذمة إذا کانت مشغولة بالدین أجزأه أن یقول ما برئت ذمتک من حقی و هذا القدر عندنا جائز کاف، و الأول عندنا أحوط و آکد، و أما قوله إن حقی لثابت فلا خلاف أنه لیس بشرط</w:t>
      </w:r>
      <w:r>
        <w:rPr>
          <w:rFonts w:eastAsia="IRNazanin" w:cs="IRNazanin"/>
          <w:color w:val="111111"/>
          <w:sz w:val="28"/>
          <w:szCs w:val="28"/>
          <w:rtl w:val="true"/>
          <w:lang w:bidi="fa-IR"/>
        </w:rPr>
        <w:t>.</w:t>
      </w:r>
    </w:p>
    <w:p>
      <w:pPr>
        <w:pStyle w:val="Heading4"/>
        <w:numPr>
          <w:ilvl w:val="3"/>
          <w:numId w:val="1"/>
        </w:numPr>
        <w:rPr/>
      </w:pPr>
      <w:bookmarkStart w:id="903" w:name="__RefHeading___Toc6041677_3224264995"/>
      <w:bookmarkStart w:id="904" w:name="_Toc370"/>
      <w:bookmarkEnd w:id="903"/>
      <w:r>
        <w:rPr>
          <w:rtl w:val="true"/>
        </w:rPr>
        <w:t>إذا ادعی علیه حقا فی ذمته أو عینا فی یده</w:t>
      </w:r>
      <w:bookmarkEnd w:id="904"/>
    </w:p>
    <w:p>
      <w:pPr>
        <w:pStyle w:val="BookText"/>
        <w:rPr/>
      </w:pPr>
      <w:r>
        <w:rPr>
          <w:rFonts w:ascii="IRNazanin" w:hAnsi="IRNazanin" w:eastAsia="IRNazanin"/>
          <w:color w:val="111111"/>
          <w:sz w:val="28"/>
          <w:sz w:val="28"/>
          <w:szCs w:val="28"/>
          <w:rtl w:val="true"/>
          <w:lang w:bidi="fa-IR"/>
        </w:rPr>
        <w:t>، فقال أقرضتک أو قال غصبتنی، لم یخل الجواب من أحد أمرین إما أن یکون مبهما أو یعین ما ادعاه، فإن کان مبهما مثل أن قال لا تستحق علی شیئا کان الجواب صحیحا و لم یکلف الجواب فیقال له أجب عن الدعوی، لأن قوله لا تستحق علی شیئا یأتی علی المراد، و یکون الیمین علی ما أجاب یحلف لا تستحق علی شیئا لأنه إذا کانت الدعوی غصبا ربما کانت علی ما ادعاه و لکن الغاصب ملک ذلک بشراء أو هبة أو غیر ذلک، فان کلف أن یحلف ما غصبتنی فقد ظلمناه، لأنه لا یقدر علیه لأنه قد کان منه الغصب، و متی اعترف أنه غصب لم یقبل قوله أنه ملک ما غصبه منه، فإن کلفه أن یحلف ما غصبت ظلمه و إن قال غصبته و قد ملکته ظلمته، لأنه لا یقبل منه، فإذا نفی الاستحقاق، ثبت جمیع ما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الجواب بعد الدعوی ما غصبته شیئا فکیف یحلف؟ قال قوم یحلف إنک لا تستحق علی شیئا کما لو کان الجواب مبهما لما مضی، و قال قوم یحلف ما غصبت لأنه لو لم یعلم أنه یقدر أن یحلف کذلک ما أجاب کذلک، فلهذا استحلفناه علی ما أجاب</w:t>
      </w:r>
      <w:r>
        <w:rPr>
          <w:rFonts w:eastAsia="IRNazanin" w:cs="IRNazanin"/>
          <w:color w:val="111111"/>
          <w:sz w:val="28"/>
          <w:szCs w:val="28"/>
          <w:rtl w:val="true"/>
          <w:lang w:bidi="fa-IR"/>
        </w:rPr>
        <w:t>.</w:t>
      </w:r>
    </w:p>
    <w:p>
      <w:pPr>
        <w:pStyle w:val="Heading4"/>
        <w:numPr>
          <w:ilvl w:val="3"/>
          <w:numId w:val="1"/>
        </w:numPr>
        <w:rPr/>
      </w:pPr>
      <w:bookmarkStart w:id="905" w:name="__RefHeading___Toc6041679_3224264995"/>
      <w:bookmarkStart w:id="906" w:name="_Toc371"/>
      <w:bookmarkEnd w:id="905"/>
      <w:r>
        <w:rPr>
          <w:rtl w:val="true"/>
        </w:rPr>
        <w:t>إذا ادعی رجل حقا علی ابن رجل میت لم یقبل دعواه</w:t>
      </w:r>
      <w:bookmarkEnd w:id="90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یدعی الحق و یدعی موت الأب و أنه خلف فی یدیه ترکة لأنه إن لم یمت الأب فلا حق له علی ابنه، و إن مات و لم یخلف ترکة فلا حق له علیه أیضا، فلا بد من دعوی الثلثة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ادعی الموت فالقول قول الابن لأن الأصل أن لا موت، و إذا ادعی الترکة</w:t>
      </w:r>
      <w:bookmarkStart w:id="907" w:name="pg13012_126786"/>
    </w:p>
    <w:p>
      <w:pPr>
        <w:pStyle w:val="BookText"/>
        <w:rPr/>
      </w:pPr>
      <w:bookmarkEnd w:id="907"/>
      <w:r>
        <w:rPr>
          <w:rFonts w:ascii="IRNazanin" w:hAnsi="IRNazanin" w:eastAsia="IRNazanin"/>
          <w:color w:val="111111"/>
          <w:sz w:val="28"/>
          <w:sz w:val="28"/>
          <w:szCs w:val="28"/>
          <w:rtl w:val="true"/>
          <w:lang w:bidi="fa-IR"/>
        </w:rPr>
        <w:t>فلا یقبل دعواه مطلقا حتی یقید ذلک فیقول خلف فی یدیک ترکة مبلغها کذا و کذا فإذا قدر ذلک و ادعی فالقول قول المدعی علیه مع یمینه أنه ما خلف شیئا فإن ثبت الموت و ثبت أنه خلف ترکة فحینئذ تسمع دعواه بالحق علیه، و یکون القول قول الابن أنه لا یعلم أن له علی أبیه حقا</w:t>
      </w:r>
      <w:r>
        <w:rPr>
          <w:rFonts w:eastAsia="IRNazanin" w:cs="IRNazanin"/>
          <w:color w:val="111111"/>
          <w:sz w:val="28"/>
          <w:szCs w:val="28"/>
          <w:rtl w:val="true"/>
          <w:lang w:bidi="fa-IR"/>
        </w:rPr>
        <w:t>.</w:t>
      </w:r>
    </w:p>
    <w:p>
      <w:pPr>
        <w:pStyle w:val="Heading4"/>
        <w:numPr>
          <w:ilvl w:val="3"/>
          <w:numId w:val="1"/>
        </w:numPr>
        <w:rPr/>
      </w:pPr>
      <w:bookmarkStart w:id="908" w:name="__RefHeading___Toc6041681_3224264995"/>
      <w:bookmarkStart w:id="909" w:name="_Toc372"/>
      <w:bookmarkEnd w:id="908"/>
      <w:r>
        <w:rPr>
          <w:rtl w:val="true"/>
        </w:rPr>
        <w:t>إذا حلف قبل استحلاف الحاکم له لم یعتد بالیمین و یعاد علیه</w:t>
      </w:r>
      <w:bookmarkEnd w:id="90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بدلالة ما روی أن رکانة أتی النبی علیه السلام فقال یا رسول الله صلی الله علیه و آله طلقت امرأتی بتة فقال ما أردت بالبتة؟ قال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بها إلا واحدة؟ فقال و الله ما أردت بها إلا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أردت بها إلا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أردت بها إلا واحدة فأعاد علیه الیمین حیث حلف قبل أن یستحلف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فی هذا الخبر عشرة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یجوز الاقتصار علی مجرد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یدل علی جواز حذف واو القسم لأنه روی فی بعضها أن النبی علیه و علی أولاده السلام قال له قل الله ما أردت بها إلا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أن الیمین قبل الاستحلاف لا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 أن الطلاق لا یقع بقوله أنت بتلة خلافا لمالک لأن النبی علیه السلام ردها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 أن الثلاث لو أراده لوقع خلافا لنا، و هذا لیس فیه دلالة علیه لأنه لا یمتنع أن یکون حلفه أنه أراد الطلاق لأن الطلاق لا بد فیه من النیة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السادس أنه یقع بهذه الکنایة طلقة رجعیة خلافا لمن قال یقع بائنة لأن النبی علیه السلام ردها علیه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السابع أنه یستحلف فی الطلاق خلافا لمن قال إنه لا یستحلف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الثامن أن المرجع فی الکنایة إلی قول المطلق و نیته لأن النبی صلی الله علیه و آله رجع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التاسع أن الصفات و المصادر إذا أرید بها الطلاق وقع لأن النبی صلی الله علیه و آله قال</w:t>
      </w:r>
      <w:bookmarkStart w:id="910" w:name="pg13012_126787"/>
    </w:p>
    <w:p>
      <w:pPr>
        <w:pStyle w:val="BookText"/>
        <w:rPr/>
      </w:pPr>
      <w:bookmarkEnd w:id="910"/>
      <w:r>
        <w:rPr>
          <w:rFonts w:ascii="IRNazanin" w:hAnsi="IRNazanin" w:eastAsia="IRNazanin"/>
          <w:color w:val="111111"/>
          <w:sz w:val="28"/>
          <w:sz w:val="28"/>
          <w:szCs w:val="28"/>
          <w:rtl w:val="true"/>
          <w:lang w:bidi="fa-IR"/>
        </w:rPr>
        <w:t>له ما أردت بالبتة، فلو لا أنه إذا أراد بها الطلاق وقع لما سأله ذلک و البتة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العاشر أن الإشهاد علی الرجعة لیس بشرط لأن النبی علیه السلام ردها و لم ینقل أنه أشهد علی ذلک، و هذا لیس بشیء لأن النبی علیه السلام من أعظم الشهود فلیس فی ذلک دلالة علیه، و إن کان مذهبنا أن الشهادة لیست شرطا، و قد ذکرنا هذه الوجوه و إن کانت علی مذهبنا غیر صحیحة أکثرها، لأن الکنایات لا یقع بها الطلاق أصلا لیعرف ما قالوه</w:t>
      </w:r>
      <w:r>
        <w:rPr>
          <w:rFonts w:eastAsia="IRNazanin" w:cs="IRNazanin"/>
          <w:color w:val="111111"/>
          <w:sz w:val="28"/>
          <w:szCs w:val="28"/>
          <w:rtl w:val="true"/>
          <w:lang w:bidi="fa-IR"/>
        </w:rPr>
        <w:t>.</w:t>
      </w:r>
    </w:p>
    <w:p>
      <w:pPr>
        <w:pStyle w:val="Heading4"/>
        <w:numPr>
          <w:ilvl w:val="3"/>
          <w:numId w:val="1"/>
        </w:numPr>
        <w:rPr/>
      </w:pPr>
      <w:bookmarkStart w:id="911" w:name="__RefHeading___Toc6041683_3224264995"/>
      <w:bookmarkStart w:id="912" w:name="_Toc373"/>
      <w:bookmarkEnd w:id="911"/>
      <w:r>
        <w:rPr>
          <w:rtl w:val="true"/>
        </w:rPr>
        <w:t>إذا ادعی مالا أو غیره فإنه ینظر</w:t>
      </w:r>
      <w:bookmarkEnd w:id="91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کان مع المدعی بینة فهی مقدمة علی یمین المدعی، لأن البینة حجة من غیر جهة المدعی فتنتفی التهمة عنها و الیمین حجة من جهته فتلحقها التهمة، فإن أقام المدعی البینة حکم له، و إن لم تکن معه بینة حلف المدعی علیه و یقدم یمینه علی یمین المدعی لأن جنبته أقوی فإنه مدعی علیه، و الأصل براءة ذمته فان حلف أسقط المطالبة عن نفسه، و إن لم یحلف و نکل عن الیمین لم یحکم علیه بنکوله خلافا لمن قال إنه یحکم علیه، و لا یستثبت أیضا لأجل ترکه الیمین بل ترد الیمین علی المدعی فیحلف، و یحکم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فإن حلف حکم له، و إن نکل استثبت و سئل عن ترکه الحلف، فان قال لأن لی بینة أقیمها أو قال أنظر فی حسابی و أتحقق ما أحلف علیه أخر، فإذا حلف بعد ذلک حکم له، و ان قال ترکت الحلف و لست اختاره فقد سقطت الیمین عن جنبته، فلا یعود إلیه إلا أن یدعی ثانیا فی مجلس آخر، و ینکل المدعی علیه عن الیمین، فترد الیمین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 أنه إذا قال لست اختار الحلف، فقد أسقط الیمین عن جنبته فلم یعد إلیه إلا بسبب آخر، و نکول ثان، و إذا قال أخرتها لأنظر فی حسابی و أنتظر إقامة بینتی فلم یسقط الیمین، و إنما أخرها فلم یسقط الیمین عن جنبته، و جاز له الحلف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المدعی علیه حیث قلنا إذا نکل عن الیمین لا یستثبت، و بین المدعی</w:t>
      </w:r>
      <w:bookmarkStart w:id="913" w:name="pg13012_126788"/>
    </w:p>
    <w:p>
      <w:pPr>
        <w:pStyle w:val="BookText"/>
        <w:rPr/>
      </w:pPr>
      <w:bookmarkEnd w:id="913"/>
      <w:r>
        <w:rPr>
          <w:rFonts w:ascii="IRNazanin" w:hAnsi="IRNazanin" w:eastAsia="IRNazanin"/>
          <w:color w:val="111111"/>
          <w:sz w:val="28"/>
          <w:sz w:val="28"/>
          <w:szCs w:val="28"/>
          <w:rtl w:val="true"/>
          <w:lang w:bidi="fa-IR"/>
        </w:rPr>
        <w:t>حیث قلنا إنه إذا ترک الیمین استثبت أن المدعی علیه إذا استثبت و انظر وقف الحکم بذلک، و المدعی إذا استثبت و انظر لم یقف الحکم لأنه لیس هناک حق لغیره من حلف و غیره حتی یقف باستثباته، هذا فی دعوی المال و الطلاق و النکاح و غیر ذلک</w:t>
      </w:r>
      <w:r>
        <w:rPr>
          <w:rFonts w:eastAsia="IRNazanin" w:cs="IRNazanin"/>
          <w:color w:val="111111"/>
          <w:sz w:val="28"/>
          <w:szCs w:val="28"/>
          <w:rtl w:val="true"/>
          <w:lang w:bidi="fa-IR"/>
        </w:rPr>
        <w:t>.</w:t>
      </w:r>
    </w:p>
    <w:p>
      <w:pPr>
        <w:pStyle w:val="Heading4"/>
        <w:numPr>
          <w:ilvl w:val="3"/>
          <w:numId w:val="1"/>
        </w:numPr>
        <w:rPr/>
      </w:pPr>
      <w:bookmarkStart w:id="914" w:name="__RefHeading___Toc6041685_3224264995"/>
      <w:bookmarkStart w:id="915" w:name="_Toc374"/>
      <w:bookmarkEnd w:id="914"/>
      <w:r>
        <w:rPr>
          <w:rtl w:val="true"/>
        </w:rPr>
        <w:t>المدعی علیه إذا حلف ثم أقام المدعی بعد ذلک بینة بالحق</w:t>
      </w:r>
      <w:bookmarkEnd w:id="915"/>
    </w:p>
    <w:p>
      <w:pPr>
        <w:pStyle w:val="BookText"/>
        <w:rPr/>
      </w:pPr>
      <w:r>
        <w:rPr>
          <w:rFonts w:ascii="IRNazanin" w:hAnsi="IRNazanin" w:eastAsia="IRNazanin"/>
          <w:color w:val="111111"/>
          <w:sz w:val="28"/>
          <w:sz w:val="28"/>
          <w:szCs w:val="28"/>
          <w:rtl w:val="true"/>
          <w:lang w:bidi="fa-IR"/>
        </w:rPr>
        <w:t>فعندنا لا یحکم له بها و لا تسمع، و به قال ابن أبی لیلی و أهل الظاهر، و قال الباقون تسمع و یحکم بها، فإذا ثبت هذا، فان کان قال حین استحلف المدعی علیه حلفوه فان بینتی غائبة لا یمکن إقامتها ثم حضرت البینة و أقامها حکم له بها بلا خلاف، و إن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بینة حاضرة و لا أقیمها فحلفوه، فلما حلف أقام البینة حکم له بها أیضا و یکون غرضه ربما ینزجر عن الحلف فیقر بالحق و یستغنی عن تکلف إقامة البینة أو یرید أن یحلفه ثم یقیم البینة لیبین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قال لیس لی بینة و کل بینة تشهد لی کاذبة، فحلف المدعی علیه ثم أقام البینة فإنه یحکم له بها عند من قال بذلک، و قال بعضهم لا یحکم له لأنه قد جرح بینته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 إن کان هو الذی أقام البینة بنفسه و الاشهاد علیه لا تسمع بینته لأنه کان یعلم أن له بینة و قد جرحها، و إن کان غیره تولی ذلک سمعت منه، و الصحیح عندهم أنه تسمع البینة علی کل حال لأنه قد یکون له بینة فنسیها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قلنا إن عندنا أنه لا یحکم له ببینته بحال إذا حلفه إلا أن یکون أقام البینة، علی حقه غیره، و لم یعلم هو أن یکون نسیها فإنه یقوی فی نفسی أنه تقبل بینته، فأما مع علمه ببینته فلا تقبل بحال</w:t>
      </w:r>
      <w:r>
        <w:rPr>
          <w:rFonts w:eastAsia="IRNazanin" w:cs="IRNazanin"/>
          <w:color w:val="111111"/>
          <w:sz w:val="28"/>
          <w:szCs w:val="28"/>
          <w:rtl w:val="true"/>
          <w:lang w:bidi="fa-IR"/>
        </w:rPr>
        <w:t>.</w:t>
      </w:r>
    </w:p>
    <w:p>
      <w:pPr>
        <w:pStyle w:val="Heading4"/>
        <w:numPr>
          <w:ilvl w:val="3"/>
          <w:numId w:val="1"/>
        </w:numPr>
        <w:rPr/>
      </w:pPr>
      <w:bookmarkStart w:id="916" w:name="__RefHeading___Toc6041687_3224264995"/>
      <w:bookmarkStart w:id="917" w:name="_Toc375"/>
      <w:bookmarkEnd w:id="916"/>
      <w:r>
        <w:rPr>
          <w:rtl w:val="true"/>
        </w:rPr>
        <w:t>و أما إذا أقام شاهدا واحدا و قد حلف المدعی علیه و حلف معه، فإنه یحکم له</w:t>
      </w:r>
      <w:bookmarkEnd w:id="917"/>
    </w:p>
    <w:p>
      <w:pPr>
        <w:pStyle w:val="BookText"/>
        <w:rPr/>
      </w:pPr>
      <w:r>
        <w:rPr>
          <w:rFonts w:ascii="IRNazanin" w:hAnsi="IRNazanin" w:eastAsia="IRNazanin"/>
          <w:color w:val="111111"/>
          <w:sz w:val="28"/>
          <w:sz w:val="28"/>
          <w:szCs w:val="28"/>
          <w:rtl w:val="true"/>
          <w:lang w:bidi="fa-IR"/>
        </w:rPr>
        <w:t>أیضا عندهم، لأن الشاهد و الیمین فی المال یجری مجری شاهدین، و عندنا أنه لا یقبل بینته و لا یحلف مع شاهده، لأنه أضعف من شاهدین</w:t>
      </w:r>
      <w:r>
        <w:rPr>
          <w:rFonts w:eastAsia="IRNazanin" w:cs="IRNazanin"/>
          <w:color w:val="111111"/>
          <w:sz w:val="28"/>
          <w:szCs w:val="28"/>
          <w:rtl w:val="true"/>
          <w:lang w:bidi="fa-IR"/>
        </w:rPr>
        <w:t>.</w:t>
      </w:r>
    </w:p>
    <w:p>
      <w:pPr>
        <w:pStyle w:val="Heading4"/>
        <w:numPr>
          <w:ilvl w:val="3"/>
          <w:numId w:val="1"/>
        </w:numPr>
        <w:rPr/>
      </w:pPr>
      <w:bookmarkStart w:id="918" w:name="__RefHeading___Toc6041689_3224264995"/>
      <w:bookmarkStart w:id="919" w:name="_Toc376"/>
      <w:bookmarkEnd w:id="918"/>
      <w:r>
        <w:rPr>
          <w:rtl w:val="true"/>
        </w:rPr>
        <w:t>فأما إذا نکل المدعی علیه عن الیمین و ثبت للمدعی حق الاستحلاف،</w:t>
      </w:r>
      <w:bookmarkEnd w:id="91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w:t>
      </w:r>
      <w:bookmarkStart w:id="920" w:name="pg13012_126789"/>
    </w:p>
    <w:p>
      <w:pPr>
        <w:pStyle w:val="BookText"/>
        <w:rPr/>
      </w:pPr>
      <w:bookmarkEnd w:id="920"/>
      <w:r>
        <w:rPr>
          <w:rFonts w:ascii="IRNazanin" w:hAnsi="IRNazanin" w:eastAsia="IRNazanin"/>
          <w:color w:val="111111"/>
          <w:sz w:val="28"/>
          <w:sz w:val="28"/>
          <w:szCs w:val="28"/>
          <w:rtl w:val="true"/>
          <w:lang w:bidi="fa-IR"/>
        </w:rPr>
        <w:t>یحلف و أسقطه عن جنبته، ثم جاء بعد هذا بشاهد واحد و أراد أن یحلف معه قال قوم له ذلک، و قال آخرون لیس له ذلک کما لو أقام ابتداء شاهدا واحدا و لم یحلف معه، فردت الیمین علی المدعی علیه فنکل عنها و لم یحلف، فهل یرد الیمین علی المدعی فیحلف مع الشاهد ثانیا؟ علی قولین، و الأقوی عندی أنه لیس له ذلک لأنه أسقط حق نفسه من الاستحلاف فلا یعود إلیه إلا بدلیل</w:t>
      </w:r>
      <w:r>
        <w:rPr>
          <w:rFonts w:eastAsia="IRNazanin" w:cs="IRNazanin"/>
          <w:color w:val="111111"/>
          <w:sz w:val="28"/>
          <w:szCs w:val="28"/>
          <w:rtl w:val="true"/>
          <w:lang w:bidi="fa-IR"/>
        </w:rPr>
        <w:t>.</w:t>
      </w:r>
    </w:p>
    <w:p>
      <w:pPr>
        <w:pStyle w:val="Heading4"/>
        <w:numPr>
          <w:ilvl w:val="3"/>
          <w:numId w:val="1"/>
        </w:numPr>
        <w:rPr/>
      </w:pPr>
      <w:bookmarkStart w:id="921" w:name="__RefHeading___Toc6041691_3224264995"/>
      <w:bookmarkStart w:id="922" w:name="_Toc377"/>
      <w:bookmarkEnd w:id="921"/>
      <w:r>
        <w:rPr>
          <w:rtl w:val="true"/>
        </w:rPr>
        <w:t>المدعی علیه إذا نکل عن الیمین انتقلت الیمین إلی جنبة المدعی</w:t>
      </w:r>
      <w:bookmarkEnd w:id="922"/>
    </w:p>
    <w:p>
      <w:pPr>
        <w:pStyle w:val="BookText"/>
        <w:rPr/>
      </w:pPr>
      <w:r>
        <w:rPr>
          <w:rFonts w:ascii="IRNazanin" w:hAnsi="IRNazanin" w:eastAsia="IRNazanin"/>
          <w:color w:val="111111"/>
          <w:sz w:val="28"/>
          <w:sz w:val="28"/>
          <w:szCs w:val="28"/>
          <w:rtl w:val="true"/>
          <w:lang w:bidi="fa-IR"/>
        </w:rPr>
        <w:t>، فان قال المدعی علیه ردوا علی الیمین لأحلف لم یکن له، لأن الیمین کانت فی جنبته فأسقطها و انتقلت إلی جنبة غیره، فصارت حقا لغیره فلا یعود إلیه، کما أن الیمین لما کانت فی جنبته لم یکن للمدعی أن یحلف المدعی علیه</w:t>
      </w:r>
      <w:r>
        <w:rPr>
          <w:rFonts w:eastAsia="IRNazanin" w:cs="IRNazanin"/>
          <w:color w:val="111111"/>
          <w:sz w:val="28"/>
          <w:szCs w:val="28"/>
          <w:rtl w:val="true"/>
          <w:lang w:bidi="fa-IR"/>
        </w:rPr>
        <w:t>.</w:t>
      </w:r>
    </w:p>
    <w:p>
      <w:pPr>
        <w:pStyle w:val="Heading4"/>
        <w:numPr>
          <w:ilvl w:val="3"/>
          <w:numId w:val="1"/>
        </w:numPr>
        <w:rPr/>
      </w:pPr>
      <w:bookmarkStart w:id="923" w:name="__RefHeading___Toc6041693_3224264995"/>
      <w:bookmarkStart w:id="924" w:name="_Toc378"/>
      <w:bookmarkEnd w:id="923"/>
      <w:r>
        <w:rPr>
          <w:rtl w:val="true"/>
        </w:rPr>
        <w:t>إذا ادعی علیه رجل حقا بجهة خاصة بأن یقول غصبنی علی کذا</w:t>
      </w:r>
      <w:bookmarkEnd w:id="92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اشتریت منه کذا أو أودعته کذا، فان قال لا حق له علی فإنه یحلف علی ذلک، و لا یحلف أنه ما غصب و ما أودع، فإن قال ما غصبت، و لا أودعت، قال قوم یحلف علیه، و قال آخرون یحلف علی أنه لا حق له علیه</w:t>
      </w:r>
      <w:r>
        <w:rPr>
          <w:rFonts w:eastAsia="IRNazanin" w:cs="IRNazanin"/>
          <w:color w:val="111111"/>
          <w:sz w:val="28"/>
          <w:szCs w:val="28"/>
          <w:rtl w:val="true"/>
          <w:lang w:bidi="fa-IR"/>
        </w:rPr>
        <w:t>.</w:t>
      </w:r>
      <w:bookmarkStart w:id="925" w:name="pg13012_126790"/>
    </w:p>
    <w:p>
      <w:pPr>
        <w:pStyle w:val="Heading3"/>
        <w:numPr>
          <w:ilvl w:val="2"/>
          <w:numId w:val="1"/>
        </w:numPr>
        <w:rPr/>
      </w:pPr>
      <w:bookmarkStart w:id="926" w:name="__RefHeading___Toc6041695_3224264995"/>
      <w:bookmarkStart w:id="927" w:name="_Toc379"/>
      <w:bookmarkEnd w:id="925"/>
      <w:bookmarkEnd w:id="926"/>
      <w:r>
        <w:rPr>
          <w:rtl w:val="true"/>
        </w:rPr>
        <w:t>فصل فی النکول عن الیمین</w:t>
      </w:r>
      <w:bookmarkEnd w:id="927"/>
    </w:p>
    <w:p>
      <w:pPr>
        <w:pStyle w:val="Heading4"/>
        <w:numPr>
          <w:ilvl w:val="3"/>
          <w:numId w:val="1"/>
        </w:numPr>
        <w:rPr/>
      </w:pPr>
      <w:bookmarkStart w:id="928" w:name="__RefHeading___Toc6041697_3224264995"/>
      <w:bookmarkStart w:id="929" w:name="_Toc380"/>
      <w:bookmarkEnd w:id="928"/>
      <w:r>
        <w:rPr>
          <w:rtl w:val="true"/>
        </w:rPr>
        <w:t>من ادعی مالا أو غیره و لا بینة له فتوجهت الیمین علی المدعی علیه، فنکل عنها</w:t>
      </w:r>
      <w:bookmarkEnd w:id="929"/>
    </w:p>
    <w:p>
      <w:pPr>
        <w:pStyle w:val="BookText"/>
        <w:rPr/>
      </w:pPr>
      <w:r>
        <w:rPr>
          <w:rFonts w:ascii="IRNazanin" w:hAnsi="IRNazanin" w:eastAsia="IRNazanin"/>
          <w:color w:val="111111"/>
          <w:sz w:val="28"/>
          <w:sz w:val="28"/>
          <w:szCs w:val="28"/>
          <w:rtl w:val="true"/>
          <w:lang w:bidi="fa-IR"/>
        </w:rPr>
        <w:t>، فإنه لا یحکم علیه بالنکول، بل یلزم الیمین المدعی فیحلف و یحکم له بما ادعاه و به قال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إن کان ذلک فیما یحکم فیه بشاهد و امرأتین و بشاهد و یمین یرد فیه الیمین علی المدعی و ما لا یحکم بذلک فیه، لا یرد الیمین، بل یحبس المدعی علیه حتی یحلف أو یعترف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إن کان ذلک فی المال کرر علی المدعی علیه ثلاثا ثم یحکم علیه بالمال، و إن کان من القصاص لا یحکم علیه بالنکول، بل یحبس حتی یقر أو یحلف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یحکم علیه بالدیة دون القود، و إن کان ذلک فی النکاح و النسب فإنه لا یستحلف فی هذه الحقوق فان کان معه بینة حکم له، و إن لم یکن معه بینة سقطت المطالبة، و قد قلنا إن مذهبنا الأول</w:t>
      </w:r>
      <w:r>
        <w:rPr>
          <w:rFonts w:eastAsia="IRNazanin" w:cs="IRNazanin"/>
          <w:color w:val="111111"/>
          <w:sz w:val="28"/>
          <w:szCs w:val="28"/>
          <w:rtl w:val="true"/>
          <w:lang w:bidi="fa-IR"/>
        </w:rPr>
        <w:t>.</w:t>
      </w:r>
    </w:p>
    <w:p>
      <w:pPr>
        <w:pStyle w:val="Heading4"/>
        <w:numPr>
          <w:ilvl w:val="3"/>
          <w:numId w:val="1"/>
        </w:numPr>
        <w:rPr/>
      </w:pPr>
      <w:bookmarkStart w:id="930" w:name="__RefHeading___Toc6041699_3224264995"/>
      <w:bookmarkStart w:id="931" w:name="_Toc381"/>
      <w:bookmarkEnd w:id="930"/>
      <w:r>
        <w:rPr>
          <w:rtl w:val="true"/>
        </w:rPr>
        <w:t>ذکر بعضهم أن خمس مسائل یحکم فیها بالنکول</w:t>
      </w:r>
      <w:bookmarkEnd w:id="93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الأولة إذا کان للرجل مال فحال علیه الحول فطالبه الساعی بزکوته، فقال قد بعته و انقطع حوله، ثم اشتریت و استأنفت الحول فیه و لم یحل الحول بعد، فالقول قوله مع یمینه، فان حلف فلا شیء علیه، و إن لم یحلف یحکم بنکوله و الزم الزکاة، و عندنا أن القول قوله و لا یمین علیه و لا یحکم بنکوله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إذا کان له مال فحال علیه الحول فطالبه الساعی بزکوته فقال قد دفعت الزکاة الی ساع غیرک، فالقول قوله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حلف فلا شیء علیه و إن لم یحلف لزمته الزکاة و حکم بنکوله، و عندنا أن هذه مثل الاولی و القول قوله و لا یمین علیه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إذا کان له ثمار فحرضت علیه و ضمن الزکاة ثم ادعی أنها نقصت عما خرصت علیه، فالقول قوله، فان حلف أخذت الزکاة منه علی ما ذکره، و إن نکل أخذت الزکاة منه بالحرض، و عندنا أن هذه مثل الأولیین القول قوله و لا یمین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الذمی إذا غاب ثم قدم بعد حلول الحول علیه و قال کنت قد أسلمت قبل حلول الحول فلا جزیة علی، فالقول قوله، فان حلف سقطت الجزیة و إن لم یحلف قضی بنکوله و لزمته الجزیة، و عندنا أن القول قوله و لا یمین علیه لأنه لو أسلم بعد حلول الحول سقطت عنه الجزیة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إذا وقع غلام من المشرکین فی الأسر فوجد و قد أنبت و ادعی أنه عالج نفسه حتی أنبت و أنه لم یبلغ، فالقول قوله، فان حلف حکم أنه لم یبلغ، و یکون فی الذراری و إن نکل حکمنا بنکوله و أنه بالغ فیجعل فی المقاتلة و عندنا أن الذی یقتضیه مذهبنا أن یحکم فیه بالبلوغ بلا یمین، لأن عموم الاخبار أن الإنبات بلوغ یقتضی ذلک و ما ذکروه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من قال إن جمیع هذه المواضع لا یحکم فیها بالنکول، و إنما یحکم بسبب آخر لأن رب المال إذا ادعی حکما یتعلق بالزکاة، فالقول قوله مع یمینه فی ذلک، فان کانت دعواه لا یخالف الظاهر فالیمین مستحبة إن حلف جاز و إن لم یحلف جاز، و إن کانت الدعوی تخالف الظاهر، منهم من قال الیمین مستحبة فعلی هذا فهو مثل الأول، و منهم من قال الیمین واجبة و قال إن حلف سقطت الزکاة، و إن لم یحلف لزمته الزکاة، لا بنکوله لکن بالظاهر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المسائل التی ذکرناها الثلثة دعوی رد الظاهر، فان قیل الیمین واجبة کان الامتناع منها یوجب خلاف الظاهر، یحکم له بالظاهر لا بالنکول، کما قلنا فی الرجل إذا قذف زوجته فان الحد یلزمه، و له إسقاطه باللعان، فان لاعن سقط الحد عنه، و إن لم یلاعن لزمه الحد بقذفه لا بنکوله، و هکذا فی الجزیة کانت قد وجبت علیه فی الأصل و ما ادعی من الإسلام لا یعلم إلا أنه یمکن ما ادعاه، فالقول قوله مع یمینه إما واجبة أو مستحبة، فمن قال واجبة و امتنع وجبت الجزیة بالظاهر</w:t>
      </w:r>
      <w:bookmarkStart w:id="932" w:name="pg13012_126792"/>
    </w:p>
    <w:p>
      <w:pPr>
        <w:pStyle w:val="BookText"/>
        <w:rPr/>
      </w:pPr>
      <w:bookmarkEnd w:id="932"/>
      <w:r>
        <w:rPr>
          <w:rFonts w:ascii="IRNazanin" w:hAnsi="IRNazanin" w:eastAsia="IRNazanin"/>
          <w:color w:val="111111"/>
          <w:sz w:val="28"/>
          <w:sz w:val="28"/>
          <w:szCs w:val="28"/>
          <w:rtl w:val="true"/>
          <w:lang w:bidi="fa-IR"/>
        </w:rPr>
        <w:t>المتقدم، و هکذا الإنبات الظاهر أنه أنبت بغیر علاج، و أنه بلوغ أو دلالة علی البلوغ فإذا ادعی أنه لیس ببلوغ و لا دلالة علیه، فقد ادعی خلاف الظاهر، فمتی لم یحلف حکم علیه بالظاهر لا بالنکول، و هذا قد سقط عنا لما بیناه</w:t>
      </w:r>
      <w:r>
        <w:rPr>
          <w:rFonts w:eastAsia="IRNazanin" w:cs="IRNazanin"/>
          <w:color w:val="111111"/>
          <w:sz w:val="28"/>
          <w:szCs w:val="28"/>
          <w:rtl w:val="true"/>
          <w:lang w:bidi="fa-IR"/>
        </w:rPr>
        <w:t>.</w:t>
      </w:r>
    </w:p>
    <w:p>
      <w:pPr>
        <w:pStyle w:val="Heading4"/>
        <w:numPr>
          <w:ilvl w:val="3"/>
          <w:numId w:val="1"/>
        </w:numPr>
        <w:rPr/>
      </w:pPr>
      <w:bookmarkStart w:id="933" w:name="__RefHeading___Toc6041701_3224264995"/>
      <w:bookmarkStart w:id="934" w:name="_Toc382"/>
      <w:bookmarkEnd w:id="933"/>
      <w:r>
        <w:rPr>
          <w:rtl w:val="true"/>
        </w:rPr>
        <w:t>ذکرت ثلاث مسائل لا یمکن رد الیمین فیها</w:t>
      </w:r>
      <w:r>
        <w:rPr>
          <w:rtl w:val="true"/>
        </w:rPr>
        <w:t>:</w:t>
      </w:r>
      <w:bookmarkEnd w:id="934"/>
    </w:p>
    <w:p>
      <w:pPr>
        <w:pStyle w:val="BookText"/>
        <w:rPr/>
      </w:pPr>
      <w:r>
        <w:rPr>
          <w:rFonts w:ascii="IRNazanin" w:hAnsi="IRNazanin" w:eastAsia="IRNazanin"/>
          <w:color w:val="111111"/>
          <w:sz w:val="28"/>
          <w:sz w:val="28"/>
          <w:szCs w:val="28"/>
          <w:rtl w:val="true"/>
          <w:lang w:bidi="fa-IR"/>
        </w:rPr>
        <w:t>إحداها أن یموت رجل و لا یخلف وارثا مناسبا، فالمسلمون ورثته، فوجد الحاکم فی روزنامجة دینا له علی رجل أو شهد شاهد واحد بذلک فأنکر من علیه الدین، فالقول قوله مع یمینه، فان حلف سقط الحق و إن لم یحلف لم یمکن رد الیمین، لأن الحاکم لا یمکنه أن یحلف عن المسلمین، و المسلمون لا یتأتی منهم الحلف لأنهم لا یتعینون، و قال بعضهم یحکم بالنکول و یلزمه الحق لأنه موضع ضرورة، و قال آخرون و هو الصحیح عندهم أنه یحبس حتی یحلف أو یقر، و الذی یقتضیه مذهبنا أنه یسقط هذا لان میراثه للإمام، و عندنا أنه لا یجوز أن یحلف أحد عن غیره و لا بما لا یعلمه، فلا یمکنه الیمین مع أن الامام لا یحلف فیحبس المدین حتی یعترف فیؤدی أو یحلف و 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إذا مات رجل و أوصی إلی رجل فادعی الوصی علی الورثة أن أباهم أوصی بشیء للفقراء و المساکین، فأنکروا ذلک، فالقول قولهم، فان حلفوا سقطت الدعوی، و إن نکلوا لم یمکن رد الیمین، لأن الوصی لا یجوز أن یحلف عن غیره و الفقراء و المساکین لا یتعینون، و لا یتأتی منهم الحلف، فما الذی یفعل؟ قال قوم یحکم بالنکول و یلزم الحق، لأنه موضع ضرورة، و قال آخرون یحبس الورثة حتی یحلفوا أو یعترفوا و هو الذی نقوله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إذا مات رجل و خلف طفلا و أوصی إلی رجل بالنظر فی أمره فادعی الوصی دینا علی رجل فأنکر، فإن حلف سقطت الدعوی، و إن لم یحلف فلا یمکن رد الیمین علی الوصی، لأنه لا یجوز أن یحلف عن غیره فیتوقف إلی أن یبلغ الطفل و یحلف، و یحکم له، و هو الذی یقتضیه مذهبنا</w:t>
      </w:r>
      <w:r>
        <w:rPr>
          <w:rFonts w:eastAsia="IRNazanin" w:cs="IRNazanin"/>
          <w:color w:val="111111"/>
          <w:sz w:val="28"/>
          <w:szCs w:val="28"/>
          <w:rtl w:val="true"/>
          <w:lang w:bidi="fa-IR"/>
        </w:rPr>
        <w:t>.</w:t>
      </w:r>
    </w:p>
    <w:p>
      <w:pPr>
        <w:pStyle w:val="Heading4"/>
        <w:numPr>
          <w:ilvl w:val="3"/>
          <w:numId w:val="1"/>
        </w:numPr>
        <w:rPr/>
      </w:pPr>
      <w:bookmarkStart w:id="935" w:name="__RefHeading___Toc6041703_3224264995"/>
      <w:bookmarkStart w:id="936" w:name="_Toc383"/>
      <w:bookmarkEnd w:id="935"/>
      <w:r>
        <w:rPr>
          <w:rtl w:val="true"/>
        </w:rPr>
        <w:t>کل حق إذا ادعی وجب الجواب عن الدعوی فیه، فإنه یستحلف المدعی علیه فیه</w:t>
      </w:r>
      <w:bookmarkEnd w:id="93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الیمین، سواء کان ذلک فی الأموال أو غیرها، فالأموال لا خلاف فیها بین</w:t>
      </w:r>
      <w:bookmarkStart w:id="937" w:name="pg13012_126793"/>
    </w:p>
    <w:p>
      <w:pPr>
        <w:pStyle w:val="BookText"/>
        <w:rPr/>
      </w:pPr>
      <w:bookmarkEnd w:id="937"/>
      <w:r>
        <w:rPr>
          <w:rFonts w:ascii="IRNazanin" w:hAnsi="IRNazanin" w:eastAsia="IRNazanin"/>
          <w:color w:val="111111"/>
          <w:sz w:val="28"/>
          <w:sz w:val="28"/>
          <w:szCs w:val="28"/>
          <w:rtl w:val="true"/>
          <w:lang w:bidi="fa-IR"/>
        </w:rPr>
        <w:t>من قال برد الیمین، و أما غیرها من النکاح و الطلاق و العتق و النسب فحکمها حکم الأموال عند قوم، و قال بعضهم إن کان مع المدعی شاهد واحد حلف له المدعی علیه، و إن لم یکن معه شاهد لم یحلف، و قال قوم لا یستحلف علی هذه الحقوق بحال، فان کان مع المدعی بینة حکم له بها، و ان لم یکن معه بینة لم یلزم المدعی علیه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نقوله إن هذه الأشیاء علی ضربین إما مال أو المقصود منه المال أم لا، فما کان مالا أو المقصود منه المال، فعلی المدعی البینة فإن عدم البینة لزم المدعی علیه الیمین، فان لم یحلف رد الیمین علی المدعی، فان نکل سقطت الدعوی، و إن کانت الدعوی غیر المال و لا المقصود منه المال من الأشیاء التی تقدم ذکرها، فان علی المدعی البینة، فإن عدمها فعلی المدعی علیه الیمین، فان لم یحلف لا یرد الیمین علی المدعی، و لا یحلف أیضا مع شاهد واحد، و إن کان له شاهد و امرأتان حکم له بذلک</w:t>
      </w:r>
      <w:r>
        <w:rPr>
          <w:rFonts w:eastAsia="IRNazanin" w:cs="IRNazanin"/>
          <w:color w:val="111111"/>
          <w:sz w:val="28"/>
          <w:szCs w:val="28"/>
          <w:rtl w:val="true"/>
          <w:lang w:bidi="fa-IR"/>
        </w:rPr>
        <w:t>.</w:t>
      </w:r>
    </w:p>
    <w:p>
      <w:pPr>
        <w:pStyle w:val="Heading4"/>
        <w:numPr>
          <w:ilvl w:val="3"/>
          <w:numId w:val="1"/>
        </w:numPr>
        <w:rPr/>
      </w:pPr>
      <w:bookmarkStart w:id="938" w:name="__RefHeading___Toc6041705_3224264995"/>
      <w:bookmarkStart w:id="939" w:name="_Toc384"/>
      <w:bookmarkEnd w:id="938"/>
      <w:r>
        <w:rPr>
          <w:rtl w:val="true"/>
        </w:rPr>
        <w:t>إذا ادعی علی العبد حق فإنه ینظر</w:t>
      </w:r>
      <w:bookmarkEnd w:id="93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کان حقا یتعلق ببدنه کالقصاص و غیره فالحکم فیه مع العبد دون السید، فإن أقر به لزمه عند المخالف، و عندنا لا یقبل إقراره و لا یقتص منه ما دام مملوکا، فإن أعتق لزمه ذلک، و أما ان أنکر فالقول قوله، فان حلف سقطت الدعوی، و إن نکل ردت الیمین علی المدعی فیحلف و یحکم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حقا یتعلق بالمال کجنایة الخطأ و غیر ذلک، فالخصم فیه السید، فإن أقر به لزمه، و إن أنکر فالقول قوله فان حلف سقطت الدعوی و إن نکل ردت الیمین علی المدعی فیحلف و یحکم له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حقوق الله فعلی ضربین حق لا یتعلق بالمال، و حق یتعلق بالمال فأما ما لا یتعلق بالمال کحد الزنا و شرب الخمر و غیر ذلک فلا یسمع فیه الدعوی، و لا یلزم الجواب و لا یستحلف لأن ذلک مبنی علی الإسقاط إلا أن یتعلق بشیء من هذه الحقوق حق لآدمی، فإنه یسمع الدعوی فیه و یستحلف علیه، مثل أن یقذف رجلا بالزنا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فیلزمه الحد و إنما یسقط بتحقیق زنا المقذوف فان ادعی علیه أنه زنی لزمه الإجابة عن دعواه و یستحلف علی ذلک فان حلف سقطت الدعوی و یلزم القاذف الحد و إن لم یحلف ردت الیمین فیحلف و یثبت الزنا فی حقه و یسقط عنه حد القذف، و لا یحکم علی المدعی علیه بحد الزنا، لأن ذلک حق لله محض، و حقوق الله المحضة لا یسمع فیها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یحکم فیها بالنکول و رد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 الله المتعلق بالمال فهو القطع فی السرقة فینظر، فان کان قد وهب المسروق منه إذا کان قد أتلفه و أبرأه من قیمته فلا یسمع الدعوی فیه و لا یستحلف علیه لأنه لم یبق لآدمی حق، و إنما بقی القطع و هو حق الله تعالی محض، فلا تسمع الدعوی فیه و لا یستحلف علیه، و إن لم یکن أبرأه من الغرم و لا وهب منه سمعت دعواه، لأجل حقه و یستحلف الخصم علیه، فان حلف سقطت الدعوی، و إن نکل ردت الیمین علی المدعی، فیحلف و یحکم بالغرم و لا یحکم بالقطع لأنه حق لله محض</w:t>
      </w:r>
      <w:r>
        <w:rPr>
          <w:rFonts w:eastAsia="IRNazanin" w:cs="IRNazanin"/>
          <w:color w:val="111111"/>
          <w:sz w:val="28"/>
          <w:szCs w:val="28"/>
          <w:rtl w:val="true"/>
          <w:lang w:bidi="fa-IR"/>
        </w:rPr>
        <w:t>.</w:t>
      </w:r>
      <w:bookmarkStart w:id="940" w:name="pg13012_126795"/>
    </w:p>
    <w:p>
      <w:pPr>
        <w:pStyle w:val="Heading3"/>
        <w:numPr>
          <w:ilvl w:val="2"/>
          <w:numId w:val="1"/>
        </w:numPr>
        <w:rPr/>
      </w:pPr>
      <w:bookmarkStart w:id="941" w:name="__RefHeading___Toc6041707_3224264995"/>
      <w:bookmarkStart w:id="942" w:name="_Toc385"/>
      <w:bookmarkEnd w:id="940"/>
      <w:bookmarkEnd w:id="941"/>
      <w:r>
        <w:rPr>
          <w:rtl w:val="true"/>
        </w:rPr>
        <w:t>فصل فیمن تقبل شهادته و من لا تقبل</w:t>
      </w:r>
      <w:bookmarkEnd w:id="942"/>
    </w:p>
    <w:p>
      <w:pPr>
        <w:pStyle w:val="Heading4"/>
        <w:numPr>
          <w:ilvl w:val="3"/>
          <w:numId w:val="1"/>
        </w:numPr>
        <w:rPr/>
      </w:pPr>
      <w:bookmarkStart w:id="943" w:name="__RefHeading___Toc6041709_3224264995"/>
      <w:bookmarkStart w:id="944" w:name="_Toc386"/>
      <w:bookmarkEnd w:id="943"/>
      <w:r>
        <w:rPr>
          <w:rtl w:val="true"/>
        </w:rPr>
        <w:t>لا یجوز للحاکم أن یقبل إلا شهادة العدول</w:t>
      </w:r>
      <w:bookmarkEnd w:id="944"/>
    </w:p>
    <w:p>
      <w:pPr>
        <w:pStyle w:val="BookText"/>
        <w:rPr/>
      </w:pPr>
      <w:r>
        <w:rPr>
          <w:rFonts w:ascii="IRNazanin" w:hAnsi="IRNazanin" w:eastAsia="IRNazanin"/>
          <w:color w:val="111111"/>
          <w:sz w:val="28"/>
          <w:sz w:val="28"/>
          <w:szCs w:val="28"/>
          <w:rtl w:val="true"/>
          <w:lang w:bidi="fa-IR"/>
        </w:rPr>
        <w:t xml:space="preserve">، فأما من لیس بعدل فلا تقبل شهادته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أَشْهِدُوا ذَوَیْ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العدالة فی اللغة أن یکون الإنسان متعادل الأحوال متساویا و أما فی الشریعة هو من کان عدلا فی دینه عدلا فی مروته عدلا فی أحکامه</w:t>
      </w:r>
      <w:r>
        <w:rPr>
          <w:rFonts w:eastAsia="IRNazanin" w:cs="IRNazanin"/>
          <w:color w:val="111111"/>
          <w:sz w:val="28"/>
          <w:szCs w:val="28"/>
          <w:rtl w:val="true"/>
          <w:lang w:bidi="fa-IR"/>
        </w:rPr>
        <w:t>.</w:t>
      </w:r>
    </w:p>
    <w:p>
      <w:pPr>
        <w:pStyle w:val="Heading4"/>
        <w:numPr>
          <w:ilvl w:val="3"/>
          <w:numId w:val="1"/>
        </w:numPr>
        <w:rPr/>
      </w:pPr>
      <w:bookmarkStart w:id="945" w:name="__RefHeading___Toc6041711_3224264995"/>
      <w:bookmarkStart w:id="946" w:name="_Toc387"/>
      <w:bookmarkEnd w:id="945"/>
      <w:r>
        <w:rPr>
          <w:rtl w:val="true"/>
        </w:rPr>
        <w:t>فالعدل فی الدین أن یکون مسلما و لا یعرف منه شیء من أسباب الفسق</w:t>
      </w:r>
      <w:bookmarkEnd w:id="94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فی المروة أن یکون مجتنبا للأمور التی تسقط المروة مثل الأکل فی الطرقات و مد الرجل بین الناس، و لبس الثیاب المصبغة و ثیاب النساء و ما أشبه ذلک، و العدل فی الأحکام أن یکون بالغا عاقلا عندنا، و عندهم أن یکون حرا، فإما الصبی و المجنون فأحکامهم ناقصة فلیسوا بعدول بلا خلاف، و العبد کذلک عندهم، و عندنا رقة لا یؤثر فی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فمن کان عدلا فی جمیع ذلک قبلت شهادته، و من لم یکن عدلا لم یقبل ذلک، فان ارتکب شیئا من الکبائر، و هی الشرک و القتل و الزنا و اللواط و الغصب و السرقة و شرب الخمر و القذف و ما أشبه ذلک، فإذا فعل واحدة من هذه الأشیاء سقطت شهادته، فأما إن کان مجتنبا للکبائر مواقعا للصغائر فإنه یعتبر الأغلب من حاله، فان کان الأغلب من حاله مجانبته للمعاصی، و کان یواقع ذلک نادرا قبلت شهادته، و إن کان الأغلب مواقعته للمعاصی و اجتنابه لذلک نادرا لم تقبل شهادته، و إنما اعتبرنا الأغلب فی الصغائر لأنا لو قلنا إنه لا تقبل شهادة من أوقع الیسیر من الصغائر، أدی ذلک إلی أن لا یقبل شهادة أحد لأنه لا أحد ینفک من مواقعة بعض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أهل الصنائع الدنیة کالحارس و الحجام و الزبال و القیم و ما أشبه ذلک فإذا کانوا عدولا فی أدیانهم،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شهادتهم، لأن من استجاز لنفسه هذه</w:t>
      </w:r>
      <w:bookmarkStart w:id="947" w:name="pg13012_126796"/>
    </w:p>
    <w:p>
      <w:pPr>
        <w:pStyle w:val="BookText"/>
        <w:rPr/>
      </w:pPr>
      <w:bookmarkEnd w:id="947"/>
      <w:r>
        <w:rPr>
          <w:rFonts w:ascii="IRNazanin" w:hAnsi="IRNazanin" w:eastAsia="IRNazanin"/>
          <w:color w:val="111111"/>
          <w:sz w:val="28"/>
          <w:sz w:val="28"/>
          <w:szCs w:val="28"/>
          <w:rtl w:val="true"/>
          <w:lang w:bidi="fa-IR"/>
        </w:rPr>
        <w:t xml:space="preserve">الصنائع الدنیة سقطت مروته و لم تقبل شهادته، و قال آخرون و هو الأصح عندنا أن شهادتهم تقبل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الحائک فحاله أحسن من حال هؤلاء، فمن قبل شهادة أولئک قبل شهادته و من لم یقبل قال بعضهم تقبل شهادته، و هو الأقوی عندی، و قال آخرون لا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النبی صلی الله علیه و آله أنه قال أکذب الناس الصباغون و الصواغون، و اختلفوا فی تأویل هذا، فقیل أراد به أنهم أکذب الناس، لأنهم یخلفون المواعید و یقولون غدا نعطی و بعد غد، فیکذبون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أراد أنهم یقولون ما لا یفعلون، فان الصباغ یقول أصبغ هذا فاختیا و لیس یصبغه کذلک، و إنما یصبغ مثله و الصائغ یقول أصوغ هذا طائرا و إنما یصوغ مثله فلا ترد شهادة هؤلاء لأجل صنائعهم، و لکن إن تکرر منهم الکذب و کثر، فسقوا بذلک و سقطت شهادتهم، و إن کان قلیلا لم یؤثر فی الشهادة</w:t>
      </w:r>
      <w:r>
        <w:rPr>
          <w:rFonts w:eastAsia="IRNazanin" w:cs="IRNazanin"/>
          <w:color w:val="111111"/>
          <w:sz w:val="28"/>
          <w:szCs w:val="28"/>
          <w:rtl w:val="true"/>
          <w:lang w:bidi="fa-IR"/>
        </w:rPr>
        <w:t>.</w:t>
      </w:r>
    </w:p>
    <w:p>
      <w:pPr>
        <w:pStyle w:val="Heading4"/>
        <w:numPr>
          <w:ilvl w:val="3"/>
          <w:numId w:val="1"/>
        </w:numPr>
        <w:rPr/>
      </w:pPr>
      <w:bookmarkStart w:id="948" w:name="__RefHeading___Toc6041713_3224264995"/>
      <w:bookmarkStart w:id="949" w:name="_Toc388"/>
      <w:bookmarkEnd w:id="948"/>
      <w:r>
        <w:rPr>
          <w:rtl w:val="true"/>
        </w:rPr>
        <w:t>قد ذکرنا أنه لا تقبل إلا شهادة المسلم العدل و إسلامه یثبت بأحد ثلثة أشیاء</w:t>
      </w:r>
      <w:bookmarkEnd w:id="949"/>
    </w:p>
    <w:p>
      <w:pPr>
        <w:pStyle w:val="BookText"/>
        <w:rPr/>
      </w:pPr>
      <w:r>
        <w:rPr>
          <w:rFonts w:ascii="IRNazanin" w:hAnsi="IRNazanin" w:eastAsia="IRNazanin"/>
          <w:color w:val="111111"/>
          <w:sz w:val="28"/>
          <w:sz w:val="28"/>
          <w:szCs w:val="28"/>
          <w:rtl w:val="true"/>
          <w:lang w:bidi="fa-IR"/>
        </w:rPr>
        <w:t>إما أن یعرف ذلک الحاکم منه أو یقوم بینة بذلک أو یقر هو بأنه مسلم، و أما العدالة فیحتاج أن تثبت عنده عدالته فی الظاهر و الباطن، علی ما ذکرناه فیما قبل، و لا یقتصر فی معرفة ذلک علی الظاهر و من راعی الحریة، قال یحتاج أن یثبت عنده معرفتها ظاهرا و باطنا، و لا یقتصر فی معرفة ذلک علی الظاهر، و إن أقر الشاهد أنه حر لم یقبل ذلک و لا یحکم بحریته بإقراره</w:t>
      </w:r>
      <w:r>
        <w:rPr>
          <w:rFonts w:eastAsia="IRNazanin" w:cs="IRNazanin"/>
          <w:color w:val="111111"/>
          <w:sz w:val="28"/>
          <w:szCs w:val="28"/>
          <w:rtl w:val="true"/>
          <w:lang w:bidi="fa-IR"/>
        </w:rPr>
        <w:t>.</w:t>
      </w:r>
    </w:p>
    <w:p>
      <w:pPr>
        <w:pStyle w:val="Heading4"/>
        <w:numPr>
          <w:ilvl w:val="3"/>
          <w:numId w:val="1"/>
        </w:numPr>
        <w:rPr/>
      </w:pPr>
      <w:bookmarkStart w:id="950" w:name="__RefHeading___Toc6041715_3224264995"/>
      <w:bookmarkStart w:id="951" w:name="_Toc389"/>
      <w:bookmarkEnd w:id="950"/>
      <w:r>
        <w:rPr>
          <w:rtl w:val="true"/>
        </w:rPr>
        <w:t>کل من یجر بشهادته نفعا إلی نفسه أو یدفع ضررا عنها</w:t>
      </w:r>
      <w:bookmarkEnd w:id="95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شهادته لا تقبل، فالجار إلی نفسه هو أن یشهد الغرماء للمفلس المحجور علیه أو یشهد السید لعبده المأذون له فی التجارة، و الوصی بمال الموصی، و الوکیل بمال الموکل و الشریک و الدافع عن نفسه هو أن تقوم البینة علی رجل بقتل الخطأ فشهد اثنان من عاقلة الجانی فجرح الشهود أو قامت البینة بمال علی الموکل و علی الموصی فشهد الوکیل و الوصی</w:t>
      </w:r>
      <w:bookmarkStart w:id="952" w:name="pg13012_126797"/>
    </w:p>
    <w:p>
      <w:pPr>
        <w:pStyle w:val="BookText"/>
        <w:rPr/>
      </w:pPr>
      <w:bookmarkEnd w:id="952"/>
      <w:r>
        <w:rPr>
          <w:rFonts w:ascii="IRNazanin" w:hAnsi="IRNazanin" w:eastAsia="IRNazanin"/>
          <w:color w:val="111111"/>
          <w:sz w:val="28"/>
          <w:sz w:val="28"/>
          <w:szCs w:val="28"/>
          <w:rtl w:val="true"/>
          <w:lang w:bidi="fa-IR"/>
        </w:rPr>
        <w:t>بجرح الشهود فلا تقبل الشهادة فی هذه المواضع و ما شاکلها،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شهادة خصم و لا ظنین و هو المتهم، و هؤلاء متهمون</w:t>
      </w:r>
      <w:r>
        <w:rPr>
          <w:rFonts w:eastAsia="IRNazanin" w:cs="IRNazanin"/>
          <w:color w:val="111111"/>
          <w:sz w:val="28"/>
          <w:szCs w:val="28"/>
          <w:rtl w:val="true"/>
          <w:lang w:bidi="fa-IR"/>
        </w:rPr>
        <w:t>.</w:t>
      </w:r>
    </w:p>
    <w:p>
      <w:pPr>
        <w:pStyle w:val="Heading4"/>
        <w:numPr>
          <w:ilvl w:val="3"/>
          <w:numId w:val="1"/>
        </w:numPr>
        <w:rPr/>
      </w:pPr>
      <w:bookmarkStart w:id="953" w:name="__RefHeading___Toc6041717_3224264995"/>
      <w:bookmarkStart w:id="954" w:name="_Toc390"/>
      <w:bookmarkEnd w:id="953"/>
      <w:r>
        <w:rPr>
          <w:rtl w:val="true"/>
        </w:rPr>
        <w:t>لا تقبل شهادة عدو علی عدوه، و العداوة ضربان دینیة و دنیویة</w:t>
      </w:r>
      <w:bookmarkEnd w:id="954"/>
    </w:p>
    <w:p>
      <w:pPr>
        <w:pStyle w:val="BookText"/>
        <w:rPr/>
      </w:pPr>
      <w:r>
        <w:rPr>
          <w:rFonts w:ascii="IRNazanin" w:hAnsi="IRNazanin" w:eastAsia="IRNazanin"/>
          <w:color w:val="111111"/>
          <w:sz w:val="28"/>
          <w:sz w:val="28"/>
          <w:szCs w:val="28"/>
          <w:rtl w:val="true"/>
          <w:lang w:bidi="fa-IR"/>
        </w:rPr>
        <w:t>فالدینیة لا ترد بها الشهادة مثل عداوة المسلم للمشرکین، لا ترد بها شهادتهم، لأنها عداوة فی الدین و هی طاعة و قربة بل هی واجبة، و هکذا عداوة الکفار للمسلمین لا ترد شهادتهم بها إنما ترد لفسقهم و کفرهم لا للعداوة، أ لا تری أنا نرد شهادتهم بعضهم علی بعض و لبعض و إن لم یکن هناک عداوة، و هکذا شهادة أهل الحق لأهل الأهواء تقبل لأنهم یعادونهم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العداوة الدنیویة فإنها ترد بها الشهادة عند قوم، مثل أن یقذف رجل رجلا ثم یشهد المقذوف علی القاذف أو ادعی رجل أن فلانا قطع علیه و علی رفیقه الطریق ثم شهد علیه، فان شهادته لا تقبل، و هکذا إذا شهد الزوج علی زوجته بالزنا، فإن شهادته لا تقبل، و ما أشبه هذه من المواضع التی تعلم بحکم العادة أنه یحصل فیها تهمة للشاهد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العداوة لا ترد بها الشهادة بحال، و الأول أقوی عندنا</w:t>
      </w:r>
      <w:r>
        <w:rPr>
          <w:rFonts w:eastAsia="IRNazanin" w:cs="IRNazanin"/>
          <w:color w:val="111111"/>
          <w:sz w:val="28"/>
          <w:szCs w:val="28"/>
          <w:rtl w:val="true"/>
          <w:lang w:bidi="fa-IR"/>
        </w:rPr>
        <w:t>.</w:t>
      </w:r>
    </w:p>
    <w:p>
      <w:pPr>
        <w:pStyle w:val="Heading4"/>
        <w:numPr>
          <w:ilvl w:val="3"/>
          <w:numId w:val="1"/>
        </w:numPr>
        <w:rPr/>
      </w:pPr>
      <w:bookmarkStart w:id="955" w:name="__RefHeading___Toc6041719_3224264995"/>
      <w:bookmarkStart w:id="956" w:name="_Toc391"/>
      <w:bookmarkEnd w:id="955"/>
      <w:r>
        <w:rPr>
          <w:rtl w:val="true"/>
        </w:rPr>
        <w:t>و أما شهادة العدو لعدوه فإنها تقبل</w:t>
      </w:r>
      <w:bookmarkEnd w:id="956"/>
    </w:p>
    <w:p>
      <w:pPr>
        <w:pStyle w:val="BookText"/>
        <w:rPr/>
      </w:pPr>
      <w:r>
        <w:rPr>
          <w:rFonts w:ascii="IRNazanin" w:hAnsi="IRNazanin" w:eastAsia="IRNazanin"/>
          <w:color w:val="111111"/>
          <w:sz w:val="28"/>
          <w:sz w:val="28"/>
          <w:szCs w:val="28"/>
          <w:rtl w:val="true"/>
          <w:lang w:bidi="fa-IR"/>
        </w:rPr>
        <w:t>لأن التهمة معدومة کما لو شهد الوالد علی ولده</w:t>
      </w:r>
      <w:r>
        <w:rPr>
          <w:rFonts w:eastAsia="IRNazanin" w:cs="IRNazanin"/>
          <w:color w:val="111111"/>
          <w:sz w:val="28"/>
          <w:szCs w:val="28"/>
          <w:rtl w:val="true"/>
          <w:lang w:bidi="fa-IR"/>
        </w:rPr>
        <w:t>.</w:t>
      </w:r>
    </w:p>
    <w:p>
      <w:pPr>
        <w:pStyle w:val="Heading4"/>
        <w:numPr>
          <w:ilvl w:val="3"/>
          <w:numId w:val="1"/>
        </w:numPr>
        <w:rPr/>
      </w:pPr>
      <w:bookmarkStart w:id="957" w:name="__RefHeading___Toc6041721_3224264995"/>
      <w:bookmarkStart w:id="958" w:name="_Toc392"/>
      <w:bookmarkEnd w:id="957"/>
      <w:r>
        <w:rPr>
          <w:rtl w:val="true"/>
        </w:rPr>
        <w:t>شهادة الوالد لولده و ولد ولده و إن نزلوا، عندنا تقبل</w:t>
      </w:r>
      <w:bookmarkEnd w:id="958"/>
    </w:p>
    <w:p>
      <w:pPr>
        <w:pStyle w:val="BookText"/>
        <w:rPr/>
      </w:pPr>
      <w:r>
        <w:rPr>
          <w:rFonts w:ascii="IRNazanin" w:hAnsi="IRNazanin" w:eastAsia="IRNazanin"/>
          <w:color w:val="111111"/>
          <w:sz w:val="28"/>
          <w:sz w:val="28"/>
          <w:szCs w:val="28"/>
          <w:rtl w:val="true"/>
          <w:lang w:bidi="fa-IR"/>
        </w:rPr>
        <w:t>، و عندهم لا تقبل، و کذلک شهادة الولد لوالده و جده و جداته و إن علوا، تقبل عندنا و عندهم لا تقبل لأجل التهمة فأما إن شهد الولد علی والده فعندنا لا تقبل بحال و عندهم إن شهد بحق لا یتعلق بالبدن کالمال و النکاح و الطلاق و غیره قبل لانتفاء التهمة و إن شهد علیه بحق یتعلق ببدنه کالقصاص و حد الفریة، قال قوم لا یقبل، و قال آخرون و هو الأصح عندهم أنها تقبل</w:t>
      </w:r>
      <w:r>
        <w:rPr>
          <w:rFonts w:eastAsia="IRNazanin" w:cs="IRNazanin"/>
          <w:color w:val="111111"/>
          <w:sz w:val="28"/>
          <w:szCs w:val="28"/>
          <w:rtl w:val="true"/>
          <w:lang w:bidi="fa-IR"/>
        </w:rPr>
        <w:t>.</w:t>
      </w:r>
    </w:p>
    <w:p>
      <w:pPr>
        <w:pStyle w:val="Heading4"/>
        <w:numPr>
          <w:ilvl w:val="3"/>
          <w:numId w:val="1"/>
        </w:numPr>
        <w:rPr/>
      </w:pPr>
      <w:bookmarkStart w:id="959" w:name="__RefHeading___Toc6041723_3224264995"/>
      <w:bookmarkStart w:id="960" w:name="_Toc393"/>
      <w:bookmarkEnd w:id="959"/>
      <w:r>
        <w:rPr>
          <w:rtl w:val="true"/>
        </w:rPr>
        <w:t>إذا أعتق الرجل عبدا ثم شهد المعتق لمولاه، فان شهادته تقبل</w:t>
      </w:r>
      <w:bookmarkEnd w:id="960"/>
    </w:p>
    <w:p>
      <w:pPr>
        <w:pStyle w:val="BookText"/>
        <w:rPr/>
      </w:pPr>
      <w:r>
        <w:rPr>
          <w:rFonts w:ascii="IRNazanin" w:hAnsi="IRNazanin" w:eastAsia="IRNazanin"/>
          <w:color w:val="111111"/>
          <w:sz w:val="28"/>
          <w:sz w:val="28"/>
          <w:szCs w:val="28"/>
          <w:rtl w:val="true"/>
          <w:lang w:bidi="fa-IR"/>
        </w:rPr>
        <w:t>، و قال بعضهم لا تقبل، و الأول أصح</w:t>
      </w:r>
      <w:r>
        <w:rPr>
          <w:rFonts w:eastAsia="IRNazanin" w:cs="IRNazanin"/>
          <w:color w:val="111111"/>
          <w:sz w:val="28"/>
          <w:szCs w:val="28"/>
          <w:rtl w:val="true"/>
          <w:lang w:bidi="fa-IR"/>
        </w:rPr>
        <w:t>.</w:t>
      </w:r>
    </w:p>
    <w:p>
      <w:pPr>
        <w:pStyle w:val="Heading4"/>
        <w:numPr>
          <w:ilvl w:val="3"/>
          <w:numId w:val="1"/>
        </w:numPr>
        <w:rPr/>
      </w:pPr>
      <w:bookmarkStart w:id="961" w:name="__RefHeading___Toc6041725_3224264995"/>
      <w:bookmarkStart w:id="962" w:name="_Toc394"/>
      <w:bookmarkEnd w:id="961"/>
      <w:r>
        <w:rPr>
          <w:rtl w:val="true"/>
        </w:rPr>
        <w:t>من کان الغالب من حاله السلامة و الغلط نادر منه، قبلت شهادته</w:t>
      </w:r>
      <w:bookmarkEnd w:id="96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إن کان</w:t>
      </w:r>
      <w:bookmarkStart w:id="963" w:name="pg13012_126798"/>
    </w:p>
    <w:p>
      <w:pPr>
        <w:pStyle w:val="BookText"/>
        <w:rPr/>
      </w:pPr>
      <w:bookmarkEnd w:id="963"/>
      <w:r>
        <w:rPr>
          <w:rFonts w:ascii="IRNazanin" w:hAnsi="IRNazanin" w:eastAsia="IRNazanin"/>
          <w:color w:val="111111"/>
          <w:sz w:val="28"/>
          <w:sz w:val="28"/>
          <w:szCs w:val="28"/>
          <w:rtl w:val="true"/>
          <w:lang w:bidi="fa-IR"/>
        </w:rPr>
        <w:t>الغالب الغلط و الغفلة، و السلامة نادرة لم یقبل، لأنا لو قبلنا ذلک أدی إلی قبول شهادة المغفلین و لو لم یقبل إلا ممن لا یغلط، أدی إلی أن لا نقبل شهادة أحد لأن أحدا لا یخلو من ذلک فاعتبرنا الأغلب</w:t>
      </w:r>
      <w:r>
        <w:rPr>
          <w:rFonts w:eastAsia="IRNazanin" w:cs="IRNazanin"/>
          <w:color w:val="111111"/>
          <w:sz w:val="28"/>
          <w:szCs w:val="28"/>
          <w:rtl w:val="true"/>
          <w:lang w:bidi="fa-IR"/>
        </w:rPr>
        <w:t>.</w:t>
      </w:r>
    </w:p>
    <w:p>
      <w:pPr>
        <w:pStyle w:val="Heading4"/>
        <w:numPr>
          <w:ilvl w:val="3"/>
          <w:numId w:val="1"/>
        </w:numPr>
        <w:rPr/>
      </w:pPr>
      <w:bookmarkStart w:id="964" w:name="__RefHeading___Toc6041727_3224264995"/>
      <w:bookmarkStart w:id="965" w:name="_Toc395"/>
      <w:bookmarkEnd w:id="964"/>
      <w:r>
        <w:rPr>
          <w:rtl w:val="true"/>
        </w:rPr>
        <w:t>تقبل شهادة کل واحد من الزوجین للآخر</w:t>
      </w:r>
      <w:bookmarkEnd w:id="965"/>
    </w:p>
    <w:p>
      <w:pPr>
        <w:pStyle w:val="BookText"/>
        <w:rPr/>
      </w:pPr>
      <w:r>
        <w:rPr>
          <w:rFonts w:ascii="IRNazanin" w:hAnsi="IRNazanin" w:eastAsia="IRNazanin"/>
          <w:color w:val="111111"/>
          <w:sz w:val="28"/>
          <w:sz w:val="28"/>
          <w:szCs w:val="28"/>
          <w:rtl w:val="true"/>
          <w:lang w:bidi="fa-IR"/>
        </w:rPr>
        <w:t>، و به قال جماعة، و قال قوم لا یقبل و قال بعضهم تقبل شهادة الزوج لزوجته و لا تقبل شهادة الزوجة لزوجها</w:t>
      </w:r>
      <w:r>
        <w:rPr>
          <w:rFonts w:eastAsia="IRNazanin" w:cs="IRNazanin"/>
          <w:color w:val="111111"/>
          <w:sz w:val="28"/>
          <w:szCs w:val="28"/>
          <w:rtl w:val="true"/>
          <w:lang w:bidi="fa-IR"/>
        </w:rPr>
        <w:t>.</w:t>
      </w:r>
    </w:p>
    <w:p>
      <w:pPr>
        <w:pStyle w:val="Heading4"/>
        <w:numPr>
          <w:ilvl w:val="3"/>
          <w:numId w:val="1"/>
        </w:numPr>
        <w:rPr/>
      </w:pPr>
      <w:bookmarkStart w:id="966" w:name="__RefHeading___Toc6041729_3224264995"/>
      <w:bookmarkStart w:id="967" w:name="_Toc396"/>
      <w:bookmarkEnd w:id="966"/>
      <w:r>
        <w:rPr>
          <w:rtl w:val="true"/>
        </w:rPr>
        <w:t>تقبل شهادة الصدیق لصدیقه بکل حال</w:t>
      </w:r>
      <w:bookmarkEnd w:id="967"/>
    </w:p>
    <w:p>
      <w:pPr>
        <w:pStyle w:val="BookText"/>
        <w:rPr/>
      </w:pPr>
      <w:r>
        <w:rPr>
          <w:rFonts w:ascii="IRNazanin" w:hAnsi="IRNazanin" w:eastAsia="IRNazanin"/>
          <w:color w:val="111111"/>
          <w:sz w:val="28"/>
          <w:sz w:val="28"/>
          <w:szCs w:val="28"/>
          <w:rtl w:val="true"/>
          <w:lang w:bidi="fa-IR"/>
        </w:rPr>
        <w:t>سواء کان بینهما ملاطفة أو لم یکن و قال بعضهم إن کان بینهما ملاطفة و هدیة لا تقبل</w:t>
      </w:r>
      <w:r>
        <w:rPr>
          <w:rFonts w:eastAsia="IRNazanin" w:cs="IRNazanin"/>
          <w:color w:val="111111"/>
          <w:sz w:val="28"/>
          <w:szCs w:val="28"/>
          <w:rtl w:val="true"/>
          <w:lang w:bidi="fa-IR"/>
        </w:rPr>
        <w:t>.</w:t>
      </w:r>
    </w:p>
    <w:p>
      <w:pPr>
        <w:pStyle w:val="Heading4"/>
        <w:numPr>
          <w:ilvl w:val="3"/>
          <w:numId w:val="1"/>
        </w:numPr>
        <w:rPr/>
      </w:pPr>
      <w:bookmarkStart w:id="968" w:name="__RefHeading___Toc6041731_3224264995"/>
      <w:bookmarkStart w:id="969" w:name="_Toc397"/>
      <w:bookmarkEnd w:id="968"/>
      <w:r>
        <w:rPr>
          <w:rtl w:val="true"/>
        </w:rPr>
        <w:t>کل من خالف الحق قد بینا أنه لا تقبل شهادته</w:t>
      </w:r>
      <w:bookmarkEnd w:id="969"/>
    </w:p>
    <w:p>
      <w:pPr>
        <w:pStyle w:val="BookText"/>
        <w:rPr/>
      </w:pPr>
      <w:r>
        <w:rPr>
          <w:rFonts w:ascii="IRNazanin" w:hAnsi="IRNazanin" w:eastAsia="IRNazanin"/>
          <w:color w:val="111111"/>
          <w:sz w:val="28"/>
          <w:sz w:val="28"/>
          <w:szCs w:val="28"/>
          <w:rtl w:val="true"/>
          <w:lang w:bidi="fa-IR"/>
        </w:rPr>
        <w:t>، سواء کان ممن یکفر أو یفسق و سواء کان فسقه علی وجه التدین أو علی غیر وجه التدین و من وافق الحق لا تقبل شهادته إلا إذا کان عدلا لا یعرف بشیء من الفسق، و قال قوم من کان فاسقا علی وجه التدین به فلا ترد شهادته، و إنما یرد من فسق بأفعال الجوارح من الزنا و اللواط و شرب الخمر و القذف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أهل الأهواء علی ثلثة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یکفر، و من یفسق و لا یکفر، و من یخطأ و لا یفسق، فمن لا یفسق فهو المخالف فی الفروع، فهؤلاء لا ترد شهادتهم، لأجل هذا الخلاف و من یفسق و لا یکفر فهو من یشتم الصحابة کالخوارج و الروافض، فهؤلاء لا تقبل شهادتهم و من یکفر فهو من قال بخلق القرآن و الرؤیة، و منهم من قال هؤلاء یستتابون فان تابوا و إلا ضربت رقابهم</w:t>
      </w:r>
      <w:r>
        <w:rPr>
          <w:rFonts w:eastAsia="IRNazanin" w:cs="IRNazanin"/>
          <w:color w:val="111111"/>
          <w:sz w:val="28"/>
          <w:szCs w:val="28"/>
          <w:rtl w:val="true"/>
          <w:lang w:bidi="fa-IR"/>
        </w:rPr>
        <w:t>.</w:t>
      </w:r>
    </w:p>
    <w:p>
      <w:pPr>
        <w:pStyle w:val="Heading4"/>
        <w:numPr>
          <w:ilvl w:val="3"/>
          <w:numId w:val="1"/>
        </w:numPr>
        <w:rPr/>
      </w:pPr>
      <w:bookmarkStart w:id="970" w:name="__RefHeading___Toc6041733_3224264995"/>
      <w:bookmarkStart w:id="971" w:name="_Toc398"/>
      <w:bookmarkEnd w:id="970"/>
      <w:r>
        <w:rPr>
          <w:rtl w:val="true"/>
        </w:rPr>
        <w:t>الخطابیة لا تقبل شهادتهم عندنا بحال</w:t>
      </w:r>
      <w:bookmarkEnd w:id="971"/>
    </w:p>
    <w:p>
      <w:pPr>
        <w:pStyle w:val="BookText"/>
        <w:rPr/>
      </w:pPr>
      <w:r>
        <w:rPr>
          <w:rFonts w:ascii="IRNazanin" w:hAnsi="IRNazanin" w:eastAsia="IRNazanin"/>
          <w:color w:val="111111"/>
          <w:sz w:val="28"/>
          <w:sz w:val="28"/>
          <w:szCs w:val="28"/>
          <w:rtl w:val="true"/>
          <w:lang w:bidi="fa-IR"/>
        </w:rPr>
        <w:t>، و قال بعضهم هم یعتقدون أن الکذب حرام لا یجوز، لکن یرون أن إذا حلف لهم أخ لهم فی الدین أن له دینا علی غیره جاز حینئذ أن یشهد له بذلک، و هذا عندنا لا یجوز بحال</w:t>
      </w:r>
      <w:r>
        <w:rPr>
          <w:rFonts w:eastAsia="IRNazanin" w:cs="IRNazanin"/>
          <w:color w:val="111111"/>
          <w:sz w:val="28"/>
          <w:szCs w:val="28"/>
          <w:rtl w:val="true"/>
          <w:lang w:bidi="fa-IR"/>
        </w:rPr>
        <w:t>.</w:t>
      </w:r>
    </w:p>
    <w:p>
      <w:pPr>
        <w:pStyle w:val="Heading4"/>
        <w:numPr>
          <w:ilvl w:val="3"/>
          <w:numId w:val="1"/>
        </w:numPr>
        <w:rPr/>
      </w:pPr>
      <w:bookmarkStart w:id="972" w:name="__RefHeading___Toc6041735_3224264995"/>
      <w:bookmarkStart w:id="973" w:name="_Toc399"/>
      <w:bookmarkEnd w:id="972"/>
      <w:r>
        <w:rPr>
          <w:rtl w:val="true"/>
        </w:rPr>
        <w:t>من یری إباحة دم رجل و ماله فإذا شهد علیه لم تقبل شهادته</w:t>
      </w:r>
      <w:bookmarkEnd w:id="973"/>
    </w:p>
    <w:p>
      <w:pPr>
        <w:pStyle w:val="BookText"/>
        <w:rPr/>
      </w:pPr>
      <w:r>
        <w:rPr>
          <w:rFonts w:ascii="IRNazanin" w:hAnsi="IRNazanin" w:eastAsia="IRNazanin"/>
          <w:color w:val="111111"/>
          <w:sz w:val="28"/>
          <w:sz w:val="28"/>
          <w:szCs w:val="28"/>
          <w:rtl w:val="true"/>
          <w:lang w:bidi="fa-IR"/>
        </w:rPr>
        <w:t>لأنه یشهد بالزور و من شتم غیره علی سبیل العناد و المعصیة، ردت شهادته، و إن کان متدینا به، لم ترد شهادته</w:t>
      </w:r>
      <w:r>
        <w:rPr>
          <w:rFonts w:eastAsia="IRNazanin" w:cs="IRNazanin"/>
          <w:color w:val="111111"/>
          <w:sz w:val="28"/>
          <w:szCs w:val="28"/>
          <w:rtl w:val="true"/>
          <w:lang w:bidi="fa-IR"/>
        </w:rPr>
        <w:t>.</w:t>
      </w:r>
    </w:p>
    <w:p>
      <w:pPr>
        <w:pStyle w:val="Heading4"/>
        <w:numPr>
          <w:ilvl w:val="3"/>
          <w:numId w:val="1"/>
        </w:numPr>
        <w:rPr/>
      </w:pPr>
      <w:bookmarkStart w:id="974" w:name="__RefHeading___Toc6041737_3224264995"/>
      <w:bookmarkStart w:id="975" w:name="_Toc400"/>
      <w:bookmarkEnd w:id="974"/>
      <w:r>
        <w:rPr>
          <w:rtl w:val="true"/>
        </w:rPr>
        <w:t>قال قوم کل من ذهب إلی شیء بتأویل محتمل لم ترد شهادته به</w:t>
      </w:r>
      <w:bookmarkEnd w:id="97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من ذلک من</w:t>
      </w:r>
      <w:bookmarkStart w:id="976" w:name="pg13012_126799"/>
    </w:p>
    <w:p>
      <w:pPr>
        <w:pStyle w:val="BookText"/>
        <w:rPr/>
      </w:pPr>
      <w:bookmarkEnd w:id="976"/>
      <w:r>
        <w:rPr>
          <w:rFonts w:ascii="IRNazanin" w:hAnsi="IRNazanin" w:eastAsia="IRNazanin"/>
          <w:color w:val="111111"/>
          <w:sz w:val="28"/>
          <w:sz w:val="28"/>
          <w:szCs w:val="28"/>
          <w:rtl w:val="true"/>
          <w:lang w:bidi="fa-IR"/>
        </w:rPr>
        <w:t>شرب النبیذ، قال تحد و لا ترد شهادته، و کذلک من استحل سفک الدماء و إتلاف الأموال بتأویل محتمل لا ترد شهادته کالبغاة، و کل من اعتقد شیئا بتأویل باطل ردت شهادته مثل من سب السلف من الخوارج و أمثالهم، و کذلک من کفر، و عندنا أن کل هؤلاء إذا أخطؤا و سلکوا غیر طریق الحق فلا یقبل شهادتهم، فأما من یختلف من أصحابنا المعتقدین للحق فی شیء من الفروع التی لا دلیل علیها موجبا للعلم، فانا لا نرد شهادتهم بل نقبلها</w:t>
      </w:r>
      <w:r>
        <w:rPr>
          <w:rFonts w:eastAsia="IRNazanin" w:cs="IRNazanin"/>
          <w:color w:val="111111"/>
          <w:sz w:val="28"/>
          <w:szCs w:val="28"/>
          <w:rtl w:val="true"/>
          <w:lang w:bidi="fa-IR"/>
        </w:rPr>
        <w:t>.</w:t>
      </w:r>
    </w:p>
    <w:p>
      <w:pPr>
        <w:pStyle w:val="Heading4"/>
        <w:numPr>
          <w:ilvl w:val="3"/>
          <w:numId w:val="1"/>
        </w:numPr>
        <w:rPr/>
      </w:pPr>
      <w:bookmarkStart w:id="977" w:name="__RefHeading___Toc6041739_3224264995"/>
      <w:bookmarkStart w:id="978" w:name="_Toc401"/>
      <w:bookmarkEnd w:id="977"/>
      <w:r>
        <w:rPr>
          <w:rtl w:val="true"/>
        </w:rPr>
        <w:t>اللاعب بالشطرنج عندنا لا تقبل شهادته بحال</w:t>
      </w:r>
      <w:bookmarkEnd w:id="978"/>
    </w:p>
    <w:p>
      <w:pPr>
        <w:pStyle w:val="BookText"/>
        <w:rPr/>
      </w:pPr>
      <w:r>
        <w:rPr>
          <w:rFonts w:ascii="IRNazanin" w:hAnsi="IRNazanin" w:eastAsia="IRNazanin"/>
          <w:color w:val="111111"/>
          <w:sz w:val="28"/>
          <w:sz w:val="28"/>
          <w:szCs w:val="28"/>
          <w:rtl w:val="true"/>
          <w:lang w:bidi="fa-IR"/>
        </w:rPr>
        <w:t>، و کذلک النرد و الأربعة عشر، و غیر ذلک من أنواع القمار، سواء کان علی وجه المقامرة أو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من لعب به لا یخلو من أحد أمرین إما أن یلعب بعوض أو بغیره، فان لعب بعوض نظرت، فان کان قمارا و هو أن یخرج کل واحد منهما شیئا علی أن من غلب کان المخرج کله له، فهو القمار و أکل المال بالباطل، ترد به شهادته و إن کان العوض غیر قمار و هو علی معنی النضال و المسابقة علی الخیل مثل أن یخرج العوض أحدهما فیقول إن غلبتنی فهو لک و إن غلبتک فلا شیء لک و لا لی، فهذا لا ترد به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بغیر عوض فاما أن یترک الصلاة أو لا یترک، فان ترک الصلاة حتی یخرج وقتها، فان کان عامدا فقد فسق بترک الصلاة لا باللعب بالشطرنج، لأن فعل هذا فسق و إن کان لتشاغله بصلاة النافلة و إن کان ترک الصلاة بغیر عمد مثل أن فاته وقت الصلاة لتشاغله بها و لم یعلم ذلک، فان کان هذا مرة واحدة لم ترد شهادته و إن کان الخطأ موضوعا عنه، و إن تکرر هذا منه فسق و ردت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محافظا علی صلاته مداوما علیها فی أوقاتها و إنما یتشاغل بها فی غیر أوقاتها لم یحرم ذلک علیه غیر أنه مکروه، و قال بعض التابعین و هو سعید بن المسیب و سعید بن جبیر أنه مباح طلق و ذکر أنه کان یلعب به استدبارا و معناه أن یولی ظهره و یقول بما ذا دفع؟ قالوا له دفع بکذا، یقول فادفع أنت بکذا</w:t>
      </w:r>
      <w:r>
        <w:rPr>
          <w:rFonts w:eastAsia="IRNazanin" w:cs="IRNazanin"/>
          <w:color w:val="111111"/>
          <w:sz w:val="28"/>
          <w:szCs w:val="28"/>
          <w:rtl w:val="true"/>
          <w:lang w:bidi="fa-IR"/>
        </w:rPr>
        <w:t>.</w:t>
      </w:r>
    </w:p>
    <w:p>
      <w:pPr>
        <w:pStyle w:val="Heading4"/>
        <w:numPr>
          <w:ilvl w:val="3"/>
          <w:numId w:val="1"/>
        </w:numPr>
        <w:rPr/>
      </w:pPr>
      <w:bookmarkStart w:id="979" w:name="__RefHeading___Toc6041741_3224264995"/>
      <w:bookmarkStart w:id="980" w:name="_Toc402"/>
      <w:bookmarkEnd w:id="979"/>
      <w:r>
        <w:rPr>
          <w:rtl w:val="true"/>
        </w:rPr>
        <w:t>و أما اللعب بالحمام فان اقتناها للأنس بها و طلب فائدتها من فراخ و نقل الکتب من بلد إلی بلد لم یکره ذلک</w:t>
      </w:r>
      <w:bookmarkEnd w:id="98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لما روی أن رجلا شکا إلی رسول الله الوحدة فقال اتخذ</w:t>
      </w:r>
      <w:bookmarkStart w:id="981" w:name="pg13012_126800"/>
    </w:p>
    <w:p>
      <w:pPr>
        <w:pStyle w:val="BookText"/>
        <w:rPr/>
      </w:pPr>
      <w:bookmarkEnd w:id="981"/>
      <w:r>
        <w:rPr>
          <w:rFonts w:ascii="IRNazanin" w:hAnsi="IRNazanin" w:eastAsia="IRNazanin"/>
          <w:color w:val="111111"/>
          <w:sz w:val="28"/>
          <w:sz w:val="28"/>
          <w:szCs w:val="28"/>
          <w:rtl w:val="true"/>
          <w:lang w:bidi="fa-IR"/>
        </w:rPr>
        <w:t>زوجا من الحمام، و إن اقتناها للعب بها و هو أن یطیرها فی السماء و نحو هذا، فإنه مکروه عندنا، و عندهم هو مثل الشطرنج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ذکره</w:t>
      </w:r>
      <w:r>
        <w:rPr>
          <w:rFonts w:eastAsia="IRNazanin" w:cs="IRNazanin"/>
          <w:color w:val="111111"/>
          <w:sz w:val="28"/>
          <w:szCs w:val="28"/>
          <w:rtl w:val="true"/>
          <w:lang w:bidi="fa-IR"/>
        </w:rPr>
        <w:t>.</w:t>
      </w:r>
    </w:p>
    <w:p>
      <w:pPr>
        <w:pStyle w:val="Heading4"/>
        <w:numPr>
          <w:ilvl w:val="3"/>
          <w:numId w:val="1"/>
        </w:numPr>
        <w:rPr/>
      </w:pPr>
      <w:bookmarkStart w:id="982" w:name="__RefHeading___Toc6041743_3224264995"/>
      <w:bookmarkStart w:id="983" w:name="_Toc403"/>
      <w:bookmarkEnd w:id="982"/>
      <w:r>
        <w:rPr>
          <w:rtl w:val="true"/>
        </w:rPr>
        <w:t>الشراب ضربان خمر و غیر خمر</w:t>
      </w:r>
      <w:bookmarkEnd w:id="983"/>
    </w:p>
    <w:p>
      <w:pPr>
        <w:pStyle w:val="BookText"/>
        <w:rPr/>
      </w:pPr>
      <w:r>
        <w:rPr>
          <w:rFonts w:ascii="IRNazanin" w:hAnsi="IRNazanin" w:eastAsia="IRNazanin"/>
          <w:color w:val="111111"/>
          <w:sz w:val="28"/>
          <w:sz w:val="28"/>
          <w:szCs w:val="28"/>
          <w:rtl w:val="true"/>
          <w:lang w:bidi="fa-IR"/>
        </w:rPr>
        <w:t>فالخمر عصیر العنب الذی لم تمسه النار و لا خالطه ماء، و هو إذا اشتد و أسکر، فإذا کان کذلک فمتی شرب منه و لو قطرة واحدة مع العلم بالتحریم حددناه و فسقناه و رددنا شهادته بلا خلاف، و إن باعها و أخذ ثمنها فسق و ردت شهادته لقوله علیه السلام لعن الله الخمر و لعن بائعها، فأما إن اتخذ الخمر قال قوم لا ترد شهادته بذلک، لأنه قد یغیرها إلی غیر ذلک بأن یخللها أو یقلبها و هذا قوی، و إن کان الأظهر فی الروایات یقتضی تفسیقه إذا قصد به اتخاذ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غیرها من المسکرات و هو ما عمل من تمر أو زبیب أو عسل أو ذرة جملته کل ما مسته نار أو طرح فیها ماء، فإذا اشتد و أسکر فإن شرب منه حتی یسکر، ردت شهادته بلا خلاف، لأنه مجمع علی تحریمه، و إن شرب منه الیسیر الذی لا یسکر حددناه و فسقناه و رددنا نحن شهادته، و قال من وافقنا فی التحریم و التفسیق إنا لا نرد شهادته، و سواء شربه من یعتقد إباحته أو تحریمه، و فیهم من قال مثل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عندنا حکمه حکم الخمر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لا یسکر من الأشربة و هو عصیر العنب قبل أن یشتد، و کذلک ما عمل من تمر و غیره قبل أن یسکر فکله حلال، و لا یکره شربه، و أما الخلیطان و المنصف فقد کره شربهما قوم، و المنصف ما عمل من تمر و رطب، و الخلیطان ما عمل من بسر و رطب، لما روی عن النبی صلی الله علیه و آله أنه نهی عن المنصف و الخلیطین، و عندی لا کراهیة فی ذلک ما لم یکن مسکرا</w:t>
      </w:r>
      <w:r>
        <w:rPr>
          <w:rFonts w:eastAsia="IRNazanin" w:cs="IRNazanin"/>
          <w:color w:val="111111"/>
          <w:sz w:val="28"/>
          <w:szCs w:val="28"/>
          <w:rtl w:val="true"/>
          <w:lang w:bidi="fa-IR"/>
        </w:rPr>
        <w:t>.</w:t>
      </w:r>
    </w:p>
    <w:p>
      <w:pPr>
        <w:pStyle w:val="Heading4"/>
        <w:numPr>
          <w:ilvl w:val="3"/>
          <w:numId w:val="1"/>
        </w:numPr>
        <w:rPr/>
      </w:pPr>
      <w:bookmarkStart w:id="984" w:name="__RefHeading___Toc6041745_3224264995"/>
      <w:bookmarkStart w:id="985" w:name="_Toc404"/>
      <w:bookmarkEnd w:id="984"/>
      <w:r>
        <w:rPr>
          <w:rtl w:val="true"/>
        </w:rPr>
        <w:t>قد بینا أن سائر أنواع القمار من النرد و الأربعة عشر حکمه حکم الشطرنج یفسق به و یرد به شهادته</w:t>
      </w:r>
      <w:r>
        <w:rPr>
          <w:rtl w:val="true"/>
        </w:rPr>
        <w:t>.</w:t>
      </w:r>
      <w:bookmarkEnd w:id="98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الأربعة عشر تسمی الجرة و هی قطعة من خشب یحفر فیها ثلثة أسطر فیجعل فی تلک الحفر شیء من الحصی الصغار و نحوها یلعبون بها، و القرق و قال أهل اللغة هی القرقة و یقال لها بالفارسیة سدرة و هی دائرة مربعة یخط فیها خطان کالصلیب و یجعل علی</w:t>
      </w:r>
    </w:p>
    <w:p>
      <w:pPr>
        <w:pStyle w:val="BookText"/>
        <w:rPr/>
      </w:pPr>
      <w:r>
        <w:rPr>
          <w:rFonts w:ascii="IRNazanin" w:hAnsi="IRNazanin" w:eastAsia="IRNazanin"/>
          <w:color w:val="111111"/>
          <w:sz w:val="28"/>
          <w:sz w:val="28"/>
          <w:szCs w:val="28"/>
          <w:rtl w:val="true"/>
          <w:lang w:bidi="fa-IR"/>
        </w:rPr>
        <w:t>رؤس الخط حصا یلعبون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 یمنع من الشهادة أم لا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الغناء من الصوت ممدود، و من المال مقصور کما أن الهواء من الجو ممدود و من النفس مقصور، فإذا ثبت هذا فالغناء عندنا محرم یفسق فاعله، و ترد شهادته، و قال بعضهم هو مکروه، فأما ثمن المغنیات فلیس بحرام إجماعا لأنها تصلح لغیر الغناء من الاستمتاع بها و خدمتها، و من قال الغناء مباح استدل بما روی عن عائشة أنها قالت کانت عندی جاریتان تغنیان فدخل أبو بکر فقال من قرر الشیطان فی بیت رسول الله صلی الله علیه و آله فقال النبی صلی الله علیه و آله دعها فإنها أیام عید، و قال عمر الغناء زاد الراکب، و کان لعثمان جاریتان تغنیان باللیل، فإذا جاء وقت السحر قال أمسکا، فهذا وقت الاستغفار قالوا و هذا کله محمول علی نشید الاعراب مثل الحداء و غیر ذلک، و عندنا أن هذه أخبار آحاد لا یلتفت إلیها و فعل من لا یجب اتباعه، و قد قلنا إن عندنا ترد به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هیهنا ثلث مسائل أحدها إذا اتخذ الغناء صناعة یؤتی علیه و یأتی له، و یکون منسوبا إلیه مشهورا به، و المرأة کذلک، ردت شهادتهما، لأنه سفه و سقوط مروة، و لو کان لا ینسب نفسه إلیه و إنما یعرف أنه یطرب فی الحال فیترنم فیها و لا یؤتی لذلک و لا یأتی له و لا یرضی به لم تسقط شهادته و کذلک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إذا اتخذ الرجل غلاما أو جاریة مغنیین، فان کان یجتمع علیهما و یغشاهما الناس فهذا سفه ترد به شهادته، و هو فی الجاریة أکثر، لأن فیه سفها و دناءة و إن کان لا یجتمع علیهما و لا یغشاهما الناس، کره ذلک له، و لم ترد شهادته، لانه لم یسقط مروته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إذا کان یغشی بیوت الغناء و یغشاه المغنون للسماع منه، فان کان فی خفیة لم ترد شهادته، و إن کان ذلک منه مستعلنا به ظاهرا، فان قل ذلک منه لم ترد به شهادته و إن کان ذلک منه کثیرا ردت شهادته، لأنه سفه و ترک 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عندهم أن الأصوات علی ثلثة أضرب مکروه و محرم و مباح، فالمکروه صوت المغنی و القصب معا، لانه و إن کان بآلة فهو تابع للصوت و الغناء، فلهذا کان</w:t>
      </w:r>
      <w:bookmarkStart w:id="986" w:name="pg13012_126802"/>
    </w:p>
    <w:p>
      <w:pPr>
        <w:pStyle w:val="BookText"/>
        <w:rPr/>
      </w:pPr>
      <w:bookmarkEnd w:id="986"/>
      <w:r>
        <w:rPr>
          <w:rFonts w:ascii="IRNazanin" w:hAnsi="IRNazanin" w:eastAsia="IRNazanin"/>
          <w:color w:val="111111"/>
          <w:sz w:val="28"/>
          <w:sz w:val="28"/>
          <w:szCs w:val="28"/>
          <w:rtl w:val="true"/>
          <w:lang w:bidi="fa-IR"/>
        </w:rPr>
        <w:t>مکروها، و هو عندنا حرام من الفاعل و المستمع ترد به شهادتهما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محرم و هو صوت الأوتار و النایات و المزامیر کلها، فالأوتار العود و الطنابیر و المعزفة و الرباب و نحوها، و النایات و المزامیر معروفة، و عندنا کذلک محرم ترد شهادة الفاعل و المستمع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النبی صلی الله علیه و آله قال إن الله حرم علی أمتی الخمر و المیسر و المرز و الکوبة و القنین، فالمرز شراب الذرة، و الکوبة الطبل، و القنین البربط، و التفسیر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محمد بن علی المعروف بابن الحنفیة عن علی علیه السلام أن النبی علیه و آله السلام قال إذا کان فی أمتی خمس عشر خصلة حل بهم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اتخذوا الغنیمة دولة و الأمانة مغنما، و الزکاة مغرما، و أطاع الرجل زوجته، و جفا أباه، و عق امه، و لبسوا الحریر، و شربوا الخمر، و اشتروا المغنیات و المعازف، و کان زعیم القوم أرذلهم و أکرم الرجل السوء خوفا منه، و ارتفعت الأصوات فی المساجد، و سب آخر هذه الأمة أولها و فی بعضها و لعن آخر هذه الأمة أولها، فعند ذلک یرقبون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 حمراء، و خسفا و مسخا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استماعه محرم إجماعا فمن استمع إلی ذلک فقد ارتکب معصیة مجمعا علی تحریمها، فمن فعل ذلک أو استمع إلیه عمدا ردت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المباح فالدف عند النکاح و الختان، لما روی ابن مسعود أن النبی علیه السلام قال أعلنوا النکاح، و اضربوا علیها بالغربال یعنی الدف و روی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ما بین الحلال و الحرام الضرب بالدف عند النکاح، و عندنا أن ذلک مکروه غیر أنه لا ترد به شهادته فاما فی غیر الختان و العرس فمحرم</w:t>
      </w:r>
      <w:r>
        <w:rPr>
          <w:rFonts w:eastAsia="IRNazanin" w:cs="IRNazanin"/>
          <w:color w:val="111111"/>
          <w:sz w:val="28"/>
          <w:szCs w:val="28"/>
          <w:rtl w:val="true"/>
          <w:lang w:bidi="fa-IR"/>
        </w:rPr>
        <w:t>.</w:t>
      </w:r>
    </w:p>
    <w:p>
      <w:pPr>
        <w:pStyle w:val="Heading4"/>
        <w:numPr>
          <w:ilvl w:val="3"/>
          <w:numId w:val="1"/>
        </w:numPr>
        <w:rPr/>
      </w:pPr>
      <w:bookmarkStart w:id="987" w:name="__RefHeading___Toc6041747_3224264995"/>
      <w:bookmarkStart w:id="988" w:name="_Toc405"/>
      <w:bookmarkEnd w:id="987"/>
      <w:r>
        <w:rPr>
          <w:rtl w:val="true"/>
        </w:rPr>
        <w:t>و أما الحداء و هو الشعر الذی تحث به العرب الإبل علی الإسراع فی السیر، فهو مباح</w:t>
      </w:r>
      <w:bookmarkEnd w:id="98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ممدود لأنه من الأصوات کالدعاء و النداء و الثغاء و الرغاء و فیه لغتان حداء و حداء، و الضم أقیس لأن أوائل الأصوات مضمومة کالدعاء و الثغاء و الخوار، و الکسر جائز کالغناء و النداء و إنما قلنا إنه مباح لما رواه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رسول الله صلی الله علیه و آله لیلة نام فی الوادی حادیان</w:t>
      </w:r>
      <w:r>
        <w:rPr>
          <w:rFonts w:eastAsia="IRNazanin" w:cs="IRNazanin"/>
          <w:color w:val="111111"/>
          <w:sz w:val="28"/>
          <w:szCs w:val="28"/>
          <w:rtl w:val="true"/>
          <w:lang w:bidi="fa-IR"/>
        </w:rPr>
        <w:t>.</w:t>
      </w:r>
      <w:bookmarkStart w:id="989" w:name="pg13012_126803"/>
    </w:p>
    <w:p>
      <w:pPr>
        <w:pStyle w:val="BookText"/>
        <w:rPr/>
      </w:pPr>
      <w:bookmarkEnd w:id="989"/>
      <w:r>
        <w:rPr>
          <w:rFonts w:ascii="IRNazanin" w:hAnsi="IRNazanin" w:eastAsia="IRNazanin"/>
          <w:color w:val="111111"/>
          <w:sz w:val="28"/>
          <w:sz w:val="28"/>
          <w:szCs w:val="28"/>
          <w:rtl w:val="true"/>
          <w:lang w:bidi="fa-IR"/>
        </w:rPr>
        <w:t>و روی عن عائشة أنها قالت کنا مع رسول الله صلی الله علیه و آله فی سفر و کان عبد الله بن رواحة جید الحداء و کان مع الرجال، و کان أنجشة مع النساء فقال النبی صلی الله علیه و آله لعبد الله ابن رواحة حرک بالقوم، فاندفع یرتجز فتبعه أنجشة فاعتنقت الإبل فقال علیه السلام لأنجشه رویدک رفقا بالقواریر، یعنی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النبی صلی الله علیه و آله کان فی سفر فأدرک رکبا من تمیم معهم حاد، فأمرهم بأن یحدو و قال إن حادینا نام آخر اللیل، فقالوا یا رسول الله نحن أول العرب حداء بالإبل، قال و کیف؟ قالوا کانت العرب تغیر بعضها علی بعض فأغار رجل منا علی إبل فاستاقها فتبددت الإبل، فغضب علی غلامه فضربه بالعصا فأصابت یده، فنادی وا یداه فجعلت الإبل تجتمع فقال له هکذا فقل یعنی قال وا یداه فقال و النبی یضحک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أنتم قالوا من مضر، فقال رسول الله صلی الله علیه و آله و نحن من مضر، فکیف کنتم أول العرب؟ فانتسب رسول الله صلی الله علیه و آله تلک اللیلة حتی بلغ بالنسب إلی مضر، و ضحاک النبی صلی الله علیه و آله من قولهم نحن أول العرب حداء ثم قالوا نحن من مضر، فقال النبی صلی الله علیه و آله و نحن أیضا من مضر فکیف کنتم أول العرب حداء</w:t>
      </w:r>
      <w:r>
        <w:rPr>
          <w:rFonts w:eastAsia="IRNazanin" w:cs="IRNazanin"/>
          <w:color w:val="111111"/>
          <w:sz w:val="28"/>
          <w:szCs w:val="28"/>
          <w:rtl w:val="true"/>
          <w:lang w:bidi="fa-IR"/>
        </w:rPr>
        <w:t>.</w:t>
      </w:r>
    </w:p>
    <w:p>
      <w:pPr>
        <w:pStyle w:val="Heading4"/>
        <w:numPr>
          <w:ilvl w:val="3"/>
          <w:numId w:val="1"/>
        </w:numPr>
        <w:rPr/>
      </w:pPr>
      <w:bookmarkStart w:id="990" w:name="__RefHeading___Toc6041749_3224264995"/>
      <w:bookmarkStart w:id="991" w:name="_Toc406"/>
      <w:bookmarkEnd w:id="990"/>
      <w:r>
        <w:rPr>
          <w:rtl w:val="true"/>
        </w:rPr>
        <w:t>فأما الکلام فی الشعر فهو مباح أیضا</w:t>
      </w:r>
      <w:bookmarkEnd w:id="99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ما لم یکن فیه هجو و لا فحش، و لا تشبیب بامرأة لا یعرفها، و لا کثرة الکذب علی کراهیة رواها أصحابنا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عمرو بن الشرید عن أبیه قال أردفنی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معک من شعر أمیة بن أبی الصلت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قال؛ فأنشدته بیتا فقال هیه، فأنشدته حتی بلغت 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معناه الحث و الاستزادة، و أصله أیة فقلبت الهمزة هاء فقیل هیه، و إذا وقفت قل هیه من غیر تنوین، فإذا وصلت قلت أیة حدیثا و إذا کففت و زجرت قلت إیها، و إذا تعجبت قلت واها فهی أربع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أیة استزادة، و إیها کف و زجر، و ویها إغراء، و واها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جابر بن سمرة قال، کنت عند رسول الله صلی الله علیه و آله أکثر من مائة مرة و کان أصحابه ینشدون الأشعار و یذکرون أخبار الجاهلیة قدیما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 النبی علیه السلام أنشد بیت طرفة بن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ستبدی لک الأیام ما کنت جاهلا و یأتیک من لم تزود بالأخبار فقال بعض الحاضرین؛ الشعر و یأتیک بالأخبار من لم تزود، فقال؛ ما لی و الشعر؟ و ما للشعر و لی؟ فالنبی علیه و آله السلام ما أنکر علی القائل إنشاد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مباح فقد روی کثیر مما سمعه النبی علیه السلام و لم ینکره، فمن ذلک ما روی أن النبی علیه السلام لما هاجر إلی المدینة استقبله فتیان المدینة و أنشدوا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البدر علینا من ثنیات الوداع وجب الشکر علینا ما دعا لله داع و مر رسول الله صلی الله علیه و آله ببعض أزقة المدینة فسمع جواری لبنی النجار ینشدون نحن جوار من النجار یا حبذا محمد من جار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احبکن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کان فی ولیمة فسمع عجوزا تنشد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لنا أکبشا تنیخ فی المربد زوجک ذا فی الندی یعلم ما فی غد فقال النبی صلی الله علیه و آله سبحان الله لا یعلم ما فی غد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مالک بن أنس بباب قوم فسمع رجلا ینشد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أختی و أنت حرمة جاری و حقیق علی حفظ الجوار أنا للجار إذ یغیب عنا حافظ للمغیب فی الاسرار ما أبالی أ کان للباب ستر مسبل أم بقی بغیر ستار فدفع مالک الباب و قال علموا فتیانکم مثل هذا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بعضهم هل یجوز للرجل أن یتزوج امرأة و یصدقها شعرا؟ فقال إن کان کقول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یود المرء أن یعطی مناه و یأبی الله إلا ما أرادا یقول المرء فائدتی و مالی و تقوی الله أفضل ما استفادا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لمن یقرأ القرآن أن یحسن به صوته قدر الإمکان، لما روی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البراء بن عازب أن النبی علیه السلام قال حسنوا القرآن بأصواتکم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علیه السلام أنه قال؛ ما أذن الله بشیء کإذنه لنبی حسن الترنم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النبی علیه السلام سمع عبد الله بن قیس یقرأ یعنی أبا موسی الأشعری فقال؛ لقد اوتی هذا مزمارا من مزامیر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 رسول الله لو رأیتنی و أنا أسمع قراءتک، فقلت لو علمت أنک تسمعنی لحبرته تحبیرا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علیه السلام أنه قال؛ لیس منا من لم یتغن بالقرآن، و قیل فی أحد تأویلاته یعنی یحسن صوته به، و قیل معناه یستغنی به من غنی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فالمستحب أن یأتی به حدرا بترتیل و حزن فیه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الترنم بأن یزمزم به فهو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قرأ بالألحان نظرت، فان کان یبین الحروف و لا یدغم بعضها فی بعض فهو مستحب و إن کان یدغم بعض الحروف فی بعض و لا یفهم ما یقول، کره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أحب الرجل قومه و عشیرته فهو من المندوبات إلیها و المرغوب فیها، لقوله علیه السلام تهادوا تحابوا فأمر بذلک، و قال علیه السلام لا تحاسدوا و لا تدابروا و لا تقاطعوا و کونوا عباد الله إخوانا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أنه علیه السلام آخا بین أصحابه، 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العصبیة فان یبغض الرجل لأنه من بنی فلان فهذا ممنوع منه، فإذا حصل هذا فی نفسه فإن أبغضه بقلبه و أضمرها و لم یشتهر بها فلا شیء علیه و لا یرد شهادته و إن تظاهر بها و دعا إلیها و تألف علیها و لم یکن منه سب و لا قول الفحش فیهم فهو عدو لهم یرد شهادته علیهم، فان ذکر فحشا و وقع فی السب فهو فاسق مردود الشهادة فی حق کل أحد، لانه أتی ما أجمع المسلمون علی تحریمه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أنشأ الرجل شعرا و أنشده نظرت، فان لم یکن فیه هجو و لا فحش و لا کذب کان مباحا علی کراهیة فیه عندنا، و قد مضی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الشعر لحکمة</w:t>
      </w:r>
      <w:bookmarkStart w:id="992" w:name="pg13012_126806"/>
    </w:p>
    <w:p>
      <w:pPr>
        <w:pStyle w:val="BookText"/>
        <w:rPr/>
      </w:pPr>
      <w:bookmarkEnd w:id="992"/>
      <w:r>
        <w:rPr>
          <w:rFonts w:ascii="IRNazanin" w:hAnsi="IRNazanin" w:eastAsia="IRNazanin"/>
          <w:color w:val="111111"/>
          <w:sz w:val="28"/>
          <w:sz w:val="28"/>
          <w:szCs w:val="28"/>
          <w:rtl w:val="true"/>
          <w:lang w:bidi="fa-IR"/>
        </w:rPr>
        <w:t>و إن من البیان لسحرا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أنه مباح 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اَلشُّعَرٰاءُ یَتَّبِعُهُمُ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من یکذب منهم لقوله جلت عظمته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أَنَّهُمْ فِی کُلِّ وٰادٍ یَهِیمُونَ وَ أَنَّهُمْ یَقُولُونَ مٰا لاٰ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غیرهم فلا بأس علیهم،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 وَ عَمِلُوا اَلصّٰالِحٰاتِ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ثبت هذا فان کان کذلک لا ینتقص المسلمون و لا یؤذیهم، و إذا مدح لهم یکذب لم ترد شهادته، و إن کان یمدح الناس و یأخذ علی المدح و یکثر الکذب فیه، فإذا منعوه ذکر الوقیعة فیهم و کذلک إذا غضب وقع فیهم، و کان ذلک علانیة ظاهرا کذبا محضا، ردت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تشبب بامرأة و وصفها فی شعره نظرت، فان کانت ممن لا یحل له وطیها ردت شهادته، و إن کانت ممن تحل له کالزوجة و الأمة کره، و لم ترد شهادته و إن تشبب بامرأة مبهما و لم تعرف کره و لم ترد شهادته لجواز أن یکون ممن تحل له و الشاعر المتهتر أن یقذفها بنفسه فیقول فعلت بها کذا، و لم یکن فعل، و إن کان قد فعل فهو الابتهار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هجو المشرکین فمباح لأن النبی صلی الله علیه و آله قال لحسان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اهجهم و جبرئیل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لحسان اهج قریشا فان الهجو أشد علیهم من رشق النبل، و قال له اهجهم و شف و اشتف فثبت أن هجوهم مباح</w:t>
      </w:r>
      <w:r>
        <w:rPr>
          <w:rFonts w:eastAsia="IRNazanin" w:cs="IRNazanin"/>
          <w:color w:val="111111"/>
          <w:sz w:val="28"/>
          <w:szCs w:val="28"/>
          <w:rtl w:val="true"/>
          <w:lang w:bidi="fa-IR"/>
        </w:rPr>
        <w:t>.</w:t>
      </w:r>
    </w:p>
    <w:p>
      <w:pPr>
        <w:pStyle w:val="Heading4"/>
        <w:numPr>
          <w:ilvl w:val="3"/>
          <w:numId w:val="1"/>
        </w:numPr>
        <w:rPr/>
      </w:pPr>
      <w:bookmarkStart w:id="993" w:name="__RefHeading___Toc6041751_3224264995"/>
      <w:bookmarkStart w:id="994" w:name="_Toc407"/>
      <w:bookmarkEnd w:id="993"/>
      <w:r>
        <w:rPr>
          <w:rtl w:val="true"/>
        </w:rPr>
        <w:t>شهادة ولد الزنا إذا کان عدلا مقبولة عند قوم فی الزنا</w:t>
      </w:r>
      <w:bookmarkEnd w:id="994"/>
    </w:p>
    <w:p>
      <w:pPr>
        <w:pStyle w:val="BookText"/>
        <w:rPr/>
      </w:pPr>
      <w:r>
        <w:rPr>
          <w:rFonts w:ascii="IRNazanin" w:hAnsi="IRNazanin" w:eastAsia="IRNazanin"/>
          <w:color w:val="111111"/>
          <w:sz w:val="28"/>
          <w:sz w:val="28"/>
          <w:szCs w:val="28"/>
          <w:rtl w:val="true"/>
          <w:lang w:bidi="fa-IR"/>
        </w:rPr>
        <w:t>و فی غیره، و هو قوی لکن أخبار أصحابنا یدل علی أنه لا یقبل شهادته و کذلک کل من أتی معصیة فحد فیها ثم تاب و أصلح فشهد بها قبلت، و قال بعضهم لا تقبل شهادة ولد الزنا، و کل من حد فی معصیة لا أقبل شهادته بها کالزانی و القاذف و شارب الخمر، متی حد واحد منهم بشیء من هذا ثم شهد به، لم تقبل شهادته، و الأول مذهبنا</w:t>
      </w:r>
      <w:r>
        <w:rPr>
          <w:rFonts w:eastAsia="IRNazanin" w:cs="IRNazanin"/>
          <w:color w:val="111111"/>
          <w:sz w:val="28"/>
          <w:szCs w:val="28"/>
          <w:rtl w:val="true"/>
          <w:lang w:bidi="fa-IR"/>
        </w:rPr>
        <w:t>.</w:t>
      </w:r>
    </w:p>
    <w:p>
      <w:pPr>
        <w:pStyle w:val="Heading4"/>
        <w:numPr>
          <w:ilvl w:val="3"/>
          <w:numId w:val="1"/>
        </w:numPr>
        <w:rPr/>
      </w:pPr>
      <w:bookmarkStart w:id="995" w:name="__RefHeading___Toc6041753_3224264995"/>
      <w:bookmarkStart w:id="996" w:name="_Toc408"/>
      <w:bookmarkEnd w:id="995"/>
      <w:r>
        <w:rPr>
          <w:rtl w:val="true"/>
        </w:rPr>
        <w:t>شهادة البدوی مقبولة علی القروی و البلدی</w:t>
      </w:r>
      <w:bookmarkEnd w:id="99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شهادة القروی مقبولة علی البلدی و البدوی و شهادة البلدی مقبولة علی البدوی و القروی، کل هؤلاء تقبل</w:t>
      </w:r>
      <w:bookmarkStart w:id="997" w:name="pg13012_126807"/>
    </w:p>
    <w:p>
      <w:pPr>
        <w:pStyle w:val="BookText"/>
        <w:rPr/>
      </w:pPr>
      <w:bookmarkEnd w:id="997"/>
      <w:r>
        <w:rPr>
          <w:rFonts w:ascii="IRNazanin" w:hAnsi="IRNazanin" w:eastAsia="IRNazanin"/>
          <w:color w:val="111111"/>
          <w:sz w:val="28"/>
          <w:sz w:val="28"/>
          <w:szCs w:val="28"/>
          <w:rtl w:val="true"/>
          <w:lang w:bidi="fa-IR"/>
        </w:rPr>
        <w:t>شهادة بعضهم علی بعض عندنا، و عند الأکثر، و قال بعضهم لا أقبل شهادة البدوی علی الحضری إلا فی الجراح</w:t>
      </w:r>
      <w:r>
        <w:rPr>
          <w:rFonts w:eastAsia="IRNazanin" w:cs="IRNazanin"/>
          <w:color w:val="111111"/>
          <w:sz w:val="28"/>
          <w:szCs w:val="28"/>
          <w:rtl w:val="true"/>
          <w:lang w:bidi="fa-IR"/>
        </w:rPr>
        <w:t>.</w:t>
      </w:r>
    </w:p>
    <w:p>
      <w:pPr>
        <w:pStyle w:val="Heading4"/>
        <w:numPr>
          <w:ilvl w:val="3"/>
          <w:numId w:val="1"/>
        </w:numPr>
        <w:rPr/>
      </w:pPr>
      <w:bookmarkStart w:id="998" w:name="__RefHeading___Toc6041755_3224264995"/>
      <w:bookmarkStart w:id="999" w:name="_Toc409"/>
      <w:bookmarkEnd w:id="998"/>
      <w:r>
        <w:rPr>
          <w:rtl w:val="true"/>
        </w:rPr>
        <w:t>إذا شهد صبی أو عبد أو کافر عند الحاکم فردهم ثم بلغ الصبی و أعتق العبد و أسلم الکافر</w:t>
      </w:r>
      <w:bookmarkEnd w:id="999"/>
    </w:p>
    <w:p>
      <w:pPr>
        <w:pStyle w:val="BookText"/>
        <w:rPr/>
      </w:pPr>
      <w:r>
        <w:rPr>
          <w:rFonts w:ascii="IRNazanin" w:hAnsi="IRNazanin" w:eastAsia="IRNazanin"/>
          <w:color w:val="111111"/>
          <w:sz w:val="28"/>
          <w:sz w:val="28"/>
          <w:szCs w:val="28"/>
          <w:rtl w:val="true"/>
          <w:lang w:bidi="fa-IR"/>
        </w:rPr>
        <w:t>، فأعادها قبلت و لو شهد بالغ مسلم بشهادة فبحث عن حاله فبان فاسقا ثم عدل فأقامها بعینها قبلت شهادته عندنا، و عند الأکثر لا یسمع، و لا یحکم بها و فیه خلاف</w:t>
      </w:r>
      <w:r>
        <w:rPr>
          <w:rFonts w:eastAsia="IRNazanin" w:cs="IRNazanin"/>
          <w:color w:val="111111"/>
          <w:sz w:val="28"/>
          <w:szCs w:val="28"/>
          <w:rtl w:val="true"/>
          <w:lang w:bidi="fa-IR"/>
        </w:rPr>
        <w:t>.</w:t>
      </w:r>
    </w:p>
    <w:p>
      <w:pPr>
        <w:pStyle w:val="Heading4"/>
        <w:numPr>
          <w:ilvl w:val="3"/>
          <w:numId w:val="1"/>
        </w:numPr>
        <w:rPr/>
      </w:pPr>
      <w:bookmarkStart w:id="1000" w:name="__RefHeading___Toc6041757_3224264995"/>
      <w:bookmarkStart w:id="1001" w:name="_Toc410"/>
      <w:bookmarkEnd w:id="1000"/>
      <w:r>
        <w:rPr>
          <w:rtl w:val="true"/>
        </w:rPr>
        <w:t>إذا سمع الشاهد رجلا یقر بدین فیقول لفلان علی ألف درهم</w:t>
      </w:r>
      <w:bookmarkEnd w:id="1001"/>
    </w:p>
    <w:p>
      <w:pPr>
        <w:pStyle w:val="BookText"/>
        <w:rPr/>
      </w:pPr>
      <w:r>
        <w:rPr>
          <w:rFonts w:ascii="IRNazanin" w:hAnsi="IRNazanin" w:eastAsia="IRNazanin"/>
          <w:color w:val="111111"/>
          <w:sz w:val="28"/>
          <w:sz w:val="28"/>
          <w:szCs w:val="28"/>
          <w:rtl w:val="true"/>
          <w:lang w:bidi="fa-IR"/>
        </w:rPr>
        <w:t>، صار السامع له شاهدا بالدین سواء قال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علی بذلک أو لم یقل و کذلک إذا شهد رجلین تعاقدا عقدا کالبیع و الصلح و الإجارة و النکاح و غیر ذلک، و سمع کلام العاقد صار شاهدا بذلک، و کذلک الافعال کالغصب و القتل و الإتلاف یصیر به 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کان بین رجلین خلف فی حساب فحضرا بین یدی شاهدین و قالا لهما قد حضرنا لنتصادق فلا تحفظا علینا ما یقر به کل واحد منا لصاحبه، ثم حصل من کل واحد منهما إقرار لصاحبه بالدین، صارا شاهدین، و لا یلتفت إلی تلک المواعدة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فی الإقرار و العقود و الإتلاف واحد بلا خلاف لأن الشاهد بالحق من علم به، فمتی علمه صار شاهدا به</w:t>
      </w:r>
      <w:r>
        <w:rPr>
          <w:rFonts w:eastAsia="IRNazanin" w:cs="IRNazanin"/>
          <w:color w:val="111111"/>
          <w:sz w:val="28"/>
          <w:szCs w:val="28"/>
          <w:rtl w:val="true"/>
          <w:lang w:bidi="fa-IR"/>
        </w:rPr>
        <w:t>.</w:t>
      </w:r>
    </w:p>
    <w:p>
      <w:pPr>
        <w:pStyle w:val="Heading4"/>
        <w:numPr>
          <w:ilvl w:val="3"/>
          <w:numId w:val="1"/>
        </w:numPr>
        <w:rPr/>
      </w:pPr>
      <w:bookmarkStart w:id="1002" w:name="__RefHeading___Toc6041759_3224264995"/>
      <w:bookmarkStart w:id="1003" w:name="_Toc411"/>
      <w:bookmarkEnd w:id="1002"/>
      <w:r>
        <w:rPr>
          <w:rtl w:val="true"/>
        </w:rPr>
        <w:t>و أما شهادة المختبی فمقبولة عند قوم</w:t>
      </w:r>
      <w:bookmarkEnd w:id="1003"/>
    </w:p>
    <w:p>
      <w:pPr>
        <w:pStyle w:val="BookText"/>
        <w:rPr/>
      </w:pPr>
      <w:r>
        <w:rPr>
          <w:rFonts w:ascii="IRNazanin" w:hAnsi="IRNazanin" w:eastAsia="IRNazanin"/>
          <w:color w:val="111111"/>
          <w:sz w:val="28"/>
          <w:sz w:val="28"/>
          <w:szCs w:val="28"/>
          <w:rtl w:val="true"/>
          <w:lang w:bidi="fa-IR"/>
        </w:rPr>
        <w:t>، و هو إذا کان علی رجل دین یعترف به سرا و یجحده جهرا فاحتال صاحب الدین فخبأ له شاهدین یریانه و هو لا یراهما ثم جاراه فاعترف به و سمعا و شهدا به صحت الشهادة، و هو مذهبنا، و خالف فیه شریح فقط</w:t>
      </w:r>
      <w:r>
        <w:rPr>
          <w:rFonts w:eastAsia="IRNazanin" w:cs="IRNazanin"/>
          <w:color w:val="111111"/>
          <w:sz w:val="28"/>
          <w:szCs w:val="28"/>
          <w:rtl w:val="true"/>
          <w:lang w:bidi="fa-IR"/>
        </w:rPr>
        <w:t>.</w:t>
      </w:r>
    </w:p>
    <w:p>
      <w:pPr>
        <w:pStyle w:val="Heading4"/>
        <w:numPr>
          <w:ilvl w:val="3"/>
          <w:numId w:val="1"/>
        </w:numPr>
        <w:rPr/>
      </w:pPr>
      <w:bookmarkStart w:id="1004" w:name="__RefHeading___Toc6041761_3224264995"/>
      <w:bookmarkStart w:id="1005" w:name="_Toc412"/>
      <w:bookmarkEnd w:id="1004"/>
      <w:r>
        <w:rPr>
          <w:rtl w:val="true"/>
        </w:rPr>
        <w:t>إذا مات رجل و خلف ترکة و ابنین فادعی أجنبی دینا علی المیت</w:t>
      </w:r>
      <w:bookmarkEnd w:id="100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اعترف الابنان به استوفی من حقهما معا، و إن اعترف أحدهما دون الأخر فإن کان المعترف عدلا فهو شاهد للمدعی، و إن کان مع المدعی شاهد آخر شهدا له بالحق و حکم له به، و استوفی الدین من حقهما، و إن لم یکن معه شاهد آخر، نظرت، فان حلف مع شاهده ثبت الدین، و إن لم یحلف أو لم یکن المعترف عدلا کان له نصف الدین فی</w:t>
      </w:r>
      <w:bookmarkStart w:id="1006" w:name="pg13012_126808"/>
    </w:p>
    <w:p>
      <w:pPr>
        <w:pStyle w:val="BookText"/>
        <w:rPr/>
      </w:pPr>
      <w:bookmarkEnd w:id="1006"/>
      <w:r>
        <w:rPr>
          <w:rFonts w:ascii="IRNazanin" w:hAnsi="IRNazanin" w:eastAsia="IRNazanin"/>
          <w:color w:val="111111"/>
          <w:sz w:val="28"/>
          <w:sz w:val="28"/>
          <w:szCs w:val="28"/>
          <w:rtl w:val="true"/>
          <w:lang w:bidi="fa-IR"/>
        </w:rPr>
        <w:t>حصة المقر عندنا و عند جماعة و قال قوم یأخذ جمیع الدین من نصیب المقر</w:t>
      </w:r>
      <w:r>
        <w:rPr>
          <w:rFonts w:eastAsia="IRNazanin" w:cs="IRNazanin"/>
          <w:color w:val="111111"/>
          <w:sz w:val="28"/>
          <w:szCs w:val="28"/>
          <w:rtl w:val="true"/>
          <w:lang w:bidi="fa-IR"/>
        </w:rPr>
        <w:t>.</w:t>
      </w:r>
    </w:p>
    <w:p>
      <w:pPr>
        <w:pStyle w:val="Heading4"/>
        <w:numPr>
          <w:ilvl w:val="3"/>
          <w:numId w:val="1"/>
        </w:numPr>
        <w:rPr/>
      </w:pPr>
      <w:bookmarkStart w:id="1007" w:name="__RefHeading___Toc6041763_3224264995"/>
      <w:bookmarkStart w:id="1008" w:name="_Toc413"/>
      <w:bookmarkEnd w:id="1007"/>
      <w:r>
        <w:rPr>
          <w:rtl w:val="true"/>
        </w:rPr>
        <w:t>فان خلف ابنین و ترکة فادعی أجنبی أن أباهما أوصی له بثلث ماله</w:t>
      </w:r>
      <w:bookmarkEnd w:id="100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فاعترف أحدهما و أنکر الآخر فان کان المقر عدلا و کان مع المدعی شاهد آخر، شهدا معا له بما ادعاه، و کان له ثلث الترکة، و إن لم یکن معه شاهد سواه، فان حلف مع شاهده ثبت له ثلث الترکة أیضا، و إن لم یحلف أو لم یکن المقر عدلا ثبت له نصف الثلث فی حصة المقر عندنا و عند الأکثر، و وافق فی الوصیة من خالف فی الدین</w:t>
      </w:r>
      <w:r>
        <w:rPr>
          <w:rFonts w:eastAsia="IRNazanin" w:cs="IRNazanin"/>
          <w:color w:val="111111"/>
          <w:sz w:val="28"/>
          <w:szCs w:val="28"/>
          <w:rtl w:val="true"/>
          <w:lang w:bidi="fa-IR"/>
        </w:rPr>
        <w:t>.</w:t>
      </w:r>
      <w:bookmarkStart w:id="1009" w:name="pg13012_126809"/>
    </w:p>
    <w:p>
      <w:pPr>
        <w:pStyle w:val="Heading3"/>
        <w:numPr>
          <w:ilvl w:val="2"/>
          <w:numId w:val="1"/>
        </w:numPr>
        <w:rPr/>
      </w:pPr>
      <w:bookmarkStart w:id="1010" w:name="__RefHeading___Toc6041765_3224264995"/>
      <w:bookmarkStart w:id="1011" w:name="_Toc414"/>
      <w:bookmarkEnd w:id="1009"/>
      <w:bookmarkEnd w:id="1010"/>
      <w:r>
        <w:rPr>
          <w:rtl w:val="true"/>
        </w:rPr>
        <w:t>فصل فی الشهادة علی الشهادة</w:t>
      </w:r>
      <w:bookmarkEnd w:id="1011"/>
    </w:p>
    <w:p>
      <w:pPr>
        <w:pStyle w:val="Heading4"/>
        <w:numPr>
          <w:ilvl w:val="3"/>
          <w:numId w:val="1"/>
        </w:numPr>
        <w:rPr/>
      </w:pPr>
      <w:bookmarkStart w:id="1012" w:name="__RefHeading___Toc6041767_3224264995"/>
      <w:bookmarkStart w:id="1013" w:name="_Toc415"/>
      <w:bookmarkEnd w:id="1012"/>
      <w:r>
        <w:rPr>
          <w:rtl w:val="true"/>
        </w:rPr>
        <w:t>الشهادة علی الشهادة جائزة</w:t>
      </w:r>
      <w:bookmarkEnd w:id="1013"/>
    </w:p>
    <w:p>
      <w:pPr>
        <w:pStyle w:val="BookText"/>
        <w:rPr/>
      </w:pPr>
      <w:r>
        <w:rPr>
          <w:rFonts w:ascii="IRNazanin" w:hAnsi="IRNazanin" w:eastAsia="IRNazanin"/>
          <w:color w:val="111111"/>
          <w:sz w:val="28"/>
          <w:sz w:val="28"/>
          <w:szCs w:val="28"/>
          <w:rtl w:val="true"/>
          <w:lang w:bidi="fa-IR"/>
        </w:rPr>
        <w:t xml:space="preserve">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اِسْتَشْهِدُوا شَهِیدَیْنِ 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یفصل، فإذا ثبت جوازها لم یخل الحق من أحد أمرین إما أن یکون لله أو للآدمیین فان کان لآدمی ثبت بالشهادة علی الشهادة سواء کان الحق مما لا یثبت إلا بشاهدین کالنکاح و الخلع و الطلاق و الرجعة و القذف و النسب و القصاص و الکتابة، أو مما یثبت بشاهدین أو شاهد و امرأتین أو شاهد و یمین، و هو ما کان مالا أو المقصود منه المال أو کان مما یثبت بالنساء و حدهن و هو مما لا یطلع علیه الرجال کالولادة و الرضاع عندهم و العیوب تحت الثیاب و الاستهلال، و قال بعضهم لا یثبت بالشهادة علی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حقا لله و هو حد الزنا و اللواط و القطع فی السرقة و شرب الخمر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بالشهادة علی الشهادة، و هو مذهبنا، و قال بعضهم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فالکلام فی فصلین فی کیفیة التحمل و کیفیة الأداء</w:t>
      </w:r>
      <w:r>
        <w:rPr>
          <w:rFonts w:eastAsia="IRNazanin" w:cs="IRNazanin"/>
          <w:color w:val="111111"/>
          <w:sz w:val="28"/>
          <w:szCs w:val="28"/>
          <w:rtl w:val="true"/>
          <w:lang w:bidi="fa-IR"/>
        </w:rPr>
        <w:t>.</w:t>
      </w:r>
    </w:p>
    <w:p>
      <w:pPr>
        <w:pStyle w:val="Heading4"/>
        <w:numPr>
          <w:ilvl w:val="3"/>
          <w:numId w:val="1"/>
        </w:numPr>
        <w:rPr/>
      </w:pPr>
      <w:bookmarkStart w:id="1014" w:name="__RefHeading___Toc6041769_3224264995"/>
      <w:bookmarkStart w:id="1015" w:name="_Toc416"/>
      <w:bookmarkEnd w:id="1014"/>
      <w:r>
        <w:rPr>
          <w:rtl w:val="true"/>
        </w:rPr>
        <w:t>اما التحمل و هو أن یصیر شاهد الفرع متحملا لشهادة شاهد الأصل</w:t>
      </w:r>
      <w:bookmarkEnd w:id="101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یصح بأحد أسباب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الاسترعاء، و هو أن یقول شاهد الأصل لشاهد الفرع اشهد أن لفلان بن فلان علی فلان بن فلان ألف درهم، فاشهد علی شهادتی فهذا هو الاسترعاء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یسمع شاهد الفرع شاهد الأصل یشهد بالحق عند الحاکم فإذا سمعه یشهد به عند الحاکم صار متحملا لشهادته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یشهد الأصل بالحق و یعزیه إلی سبب وجوبه، فیقول أشهد أن لفلان بن فلان علی فلان بن فلان ألف درهم من ثمن ثواب أو عبد أو دار أو ضمان أو دین أو إتلاف و نحو هذا، فإذا عزاه إلی سبب وجوبه صار محتملا للشهادة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لم یکن هناک استرعاء و لا سمعه یشهد به عند الحاکم، و لا عزاه إلی</w:t>
      </w:r>
      <w:bookmarkStart w:id="1016" w:name="pg13012_126810"/>
    </w:p>
    <w:p>
      <w:pPr>
        <w:pStyle w:val="BookText"/>
        <w:rPr/>
      </w:pPr>
      <w:bookmarkEnd w:id="1016"/>
      <w:r>
        <w:rPr>
          <w:rFonts w:ascii="IRNazanin" w:hAnsi="IRNazanin" w:eastAsia="IRNazanin"/>
          <w:color w:val="111111"/>
          <w:sz w:val="28"/>
          <w:sz w:val="28"/>
          <w:szCs w:val="28"/>
          <w:rtl w:val="true"/>
          <w:lang w:bidi="fa-IR"/>
        </w:rPr>
        <w:t>سبب وجوبه مثل أن سمعه یقول أشهد أن لفلان بن فلان علی فلان بن فلان ألف درهم، فإنه لا یصیر بهذا متحملا للشهادة علی شهادته لأن قوله أشهد بذلک ینقسم إلی الشهادة بالحق و یحتمل العلم به علی وجه لا یشهد به، و هو أن یسمع الناس یقولون لفلان علی فلان کذا و کذا، وقف التحمل بهذا الاحتمال فإذا استرعاه أو شهد به عند الحاکم أو عزاه إلی سبب وجوبه زال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 الأداء فإن یأتی به علی صفة التحمل، فان کان التحمل بالاسترعاء أبانه، فقال أشهد أن فلان بن فلان الشاهد شهد علی فلان بن فلان لفلان ابن فلان بکذا،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علی شهادتی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التحمل بأن سمعه عند الحاکم قال أشهد أن فلان بن فلان الشاهد شهد بکذا و کذا عند الحاکم، فان کان التحمل بأن عزاه إلی سبب وجوبه أبانه فقال أشهد أن فلان بن فلان الشاهد شهد لفلان بن فلان علی فلان بن فلان بألف درهم من جهة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أتی بها کذلک سمعها الحاکم و حکم بها، فإن أخل بشیء من هذا لم یحکم بها</w:t>
      </w:r>
      <w:r>
        <w:rPr>
          <w:rFonts w:eastAsia="IRNazanin" w:cs="IRNazanin"/>
          <w:color w:val="111111"/>
          <w:sz w:val="28"/>
          <w:szCs w:val="28"/>
          <w:rtl w:val="true"/>
          <w:lang w:bidi="fa-IR"/>
        </w:rPr>
        <w:t>.</w:t>
      </w:r>
    </w:p>
    <w:p>
      <w:pPr>
        <w:pStyle w:val="Heading4"/>
        <w:numPr>
          <w:ilvl w:val="3"/>
          <w:numId w:val="1"/>
        </w:numPr>
        <w:rPr/>
      </w:pPr>
      <w:bookmarkStart w:id="1017" w:name="__RefHeading___Toc6041771_3224264995"/>
      <w:bookmarkStart w:id="1018" w:name="_Toc417"/>
      <w:bookmarkEnd w:id="1017"/>
      <w:r>
        <w:rPr>
          <w:rtl w:val="true"/>
        </w:rPr>
        <w:t>إذا قال شاهد الأصل لشاهد الفرع</w:t>
      </w:r>
      <w:bookmarkEnd w:id="1018"/>
    </w:p>
    <w:p>
      <w:pPr>
        <w:pStyle w:val="BookText"/>
        <w:rPr/>
      </w:pPr>
      <w:r>
        <w:rPr>
          <w:rFonts w:ascii="IRNazanin" w:hAnsi="IRNazanin" w:eastAsia="IRNazanin"/>
          <w:color w:val="111111"/>
          <w:sz w:val="28"/>
          <w:sz w:val="28"/>
          <w:szCs w:val="28"/>
          <w:rtl w:val="true"/>
          <w:lang w:bidi="fa-IR"/>
        </w:rPr>
        <w:t>أنا أشهد أن لفلان بن فلان علی فلان بن فلان کذا و کذا، فاشهد أنت بها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شاهد الفرع شاهدا بالحق، و لا شاهدا علی شهادة الأصل، لأن شاهد الأصل ما استرعاه، فإذا لم یکن هناک استرعاء لم یصر شاهدا علی شهادة الأصل، و لا یصیر شاهدا بالحق لأنه إنما یصیر متحملا للشهادة بالحق بأن یعلم به اعتراف من علیه الحق فأما قول شاهد الأصل له اشهد به، فلا یصیر به عالما به، و لهذا لم یکن شاهدا بالحق</w:t>
      </w:r>
      <w:r>
        <w:rPr>
          <w:rFonts w:eastAsia="IRNazanin" w:cs="IRNazanin"/>
          <w:color w:val="111111"/>
          <w:sz w:val="28"/>
          <w:szCs w:val="28"/>
          <w:rtl w:val="true"/>
          <w:lang w:bidi="fa-IR"/>
        </w:rPr>
        <w:t>.</w:t>
      </w:r>
    </w:p>
    <w:p>
      <w:pPr>
        <w:pStyle w:val="Heading4"/>
        <w:numPr>
          <w:ilvl w:val="3"/>
          <w:numId w:val="1"/>
        </w:numPr>
        <w:rPr/>
      </w:pPr>
      <w:bookmarkStart w:id="1019" w:name="__RefHeading___Toc6041773_3224264995"/>
      <w:bookmarkStart w:id="1020" w:name="_Toc418"/>
      <w:bookmarkEnd w:id="1019"/>
      <w:r>
        <w:rPr>
          <w:rtl w:val="true"/>
        </w:rPr>
        <w:t>فأما بیان الموضع الذی تقبل شهادة الفرع</w:t>
      </w:r>
      <w:bookmarkEnd w:id="102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یعمل الحاکم بها، فجملته أنه لا یقضی بشهادة الفرع حتی یتعذر علی الأصل إقامتها، فأما إن کان شاهد الأصل موجودا قادرا علی أداء شهادة نفسه، فالحاکم لا یقضی بشاهد الفرع لأنه إذا کان الأصل حاضرا بحث عن حاله و حده، فلو سمع الفرع افتقر إلی البحث عن حاله و حال الأصل، فلا معنی للبحث عن حال اثنین مع الاقتصار علی واحد</w:t>
      </w:r>
      <w:r>
        <w:rPr>
          <w:rFonts w:eastAsia="IRNazanin" w:cs="IRNazanin"/>
          <w:color w:val="111111"/>
          <w:sz w:val="28"/>
          <w:szCs w:val="28"/>
          <w:rtl w:val="true"/>
          <w:lang w:bidi="fa-IR"/>
        </w:rPr>
        <w:t>.</w:t>
      </w:r>
      <w:bookmarkStart w:id="1021" w:name="pg13012_126811"/>
    </w:p>
    <w:p>
      <w:pPr>
        <w:pStyle w:val="Heading4"/>
        <w:numPr>
          <w:ilvl w:val="3"/>
          <w:numId w:val="1"/>
        </w:numPr>
        <w:rPr/>
      </w:pPr>
      <w:bookmarkStart w:id="1022" w:name="__RefHeading___Toc6041775_3224264995"/>
      <w:bookmarkStart w:id="1023" w:name="_Toc419"/>
      <w:bookmarkEnd w:id="1021"/>
      <w:bookmarkEnd w:id="1022"/>
      <w:r>
        <w:rPr>
          <w:rtl w:val="true"/>
        </w:rPr>
        <w:t>فاما إن تعذرت شهادة الأصل بأن مات الأصل سمع من الفرع</w:t>
      </w:r>
      <w:bookmarkEnd w:id="1023"/>
    </w:p>
    <w:p>
      <w:pPr>
        <w:pStyle w:val="BookText"/>
        <w:rPr/>
      </w:pPr>
      <w:r>
        <w:rPr>
          <w:rFonts w:ascii="IRNazanin" w:hAnsi="IRNazanin" w:eastAsia="IRNazanin"/>
          <w:color w:val="111111"/>
          <w:sz w:val="28"/>
          <w:sz w:val="28"/>
          <w:szCs w:val="28"/>
          <w:rtl w:val="true"/>
          <w:lang w:bidi="fa-IR"/>
        </w:rPr>
        <w:t>، و قضی بشهادته و إن مرض الأصل فکذلک أیضا لأن علی الأصل مشقة فی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غائبا فالقدر من المسافة التی یقبل فیها شهادة الأصل؟ قال قوم ما یقصر فیها الصلاة، فإن کان أقل من ذلک لم یسمع من الفرع، و قال بعضهم إن کان علی مسافة یمکنه أن یحضر لإقامتها ثم یعود إلی منزله فیبیت فیه لم یسمع من الفرع و إن کان أکثر من ذلک فالاعتبار عندنا بالمشقة، فإن کان علیه مشقة فی الحضور حکم بشهادة الفرع، و إن لم یکن علیه مشقة لم یحکم و هو قریب مما قاله القائل الأخیر لأنه إذا لم یبت فی منزله شق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سمع الحاکم من الفرع و الأصل مریض أو غائب ثم قدم الغائب و برأ المریض، لم یخل من أحد أمرین إما أن یکون بعد حکم الحاکم أو قبله، فان کان بعد حکمه لم یقدح ذلک فی حکمه لأن حکمه قد نفذ قبل حضور الأصل و إن کان قبل حکم الحاکم بشهادة الفرع لم یحکم الحاکم بشهادة الفرع، لأنه إنما یحکم بالفرع لتعذر الأصل، فإذا حضر زالت العلة، و إن سمع الحاکم من الفرع فی الموضع الذی یسوغ له أن یسمع و یحکم بشهادته، ثم تغیرت حال الأصل، کان الحکم فیه کما لو سمع من الأصل نفسه ثم تغیرت حاله، فان عمی الأصل أو خرس حکم بشهادة الفرع لأن الأصل لو شهد ثم عمی أو خرس حکم بشهادته و إن فسق الأصل لم یحکم بشهادة الفرع لأنه لو سمع من الأصل ثم فسق لم یحکم بشهادته، لأن الفرع یثبت شهادة الأصل فإذا فسق الأصل لم یبق هناک ما یثبته</w:t>
      </w:r>
      <w:r>
        <w:rPr>
          <w:rFonts w:eastAsia="IRNazanin" w:cs="IRNazanin"/>
          <w:color w:val="111111"/>
          <w:sz w:val="28"/>
          <w:szCs w:val="28"/>
          <w:rtl w:val="true"/>
          <w:lang w:bidi="fa-IR"/>
        </w:rPr>
        <w:t>.</w:t>
      </w:r>
    </w:p>
    <w:p>
      <w:pPr>
        <w:pStyle w:val="Heading4"/>
        <w:numPr>
          <w:ilvl w:val="3"/>
          <w:numId w:val="1"/>
        </w:numPr>
        <w:rPr/>
      </w:pPr>
      <w:bookmarkStart w:id="1024" w:name="__RefHeading___Toc6041777_3224264995"/>
      <w:bookmarkStart w:id="1025" w:name="_Toc420"/>
      <w:bookmarkEnd w:id="1024"/>
      <w:r>
        <w:rPr>
          <w:rtl w:val="true"/>
        </w:rPr>
        <w:t>قال قوم لا مدخل للنساء فی الشهادة علی الشهادة</w:t>
      </w:r>
      <w:bookmarkEnd w:id="102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الحق مما یشهد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کالأموال و نحوها أو یثبت بالنساء علی الانفراد کالولادة و الاستهلال أو لا مدخل للنساء فیه کالنکاح و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الحق مما لشهادة النساء فیه مدخل کالأموال و نحوها کان للنساء مدخل فی الشهادة علی الشهادة، و إن لم یکن للنساء فیه مدخل و هو القصاص</w:t>
      </w:r>
      <w:bookmarkStart w:id="1026" w:name="pg13012_126812"/>
    </w:p>
    <w:p>
      <w:pPr>
        <w:pStyle w:val="BookText"/>
        <w:rPr/>
      </w:pPr>
      <w:bookmarkEnd w:id="1026"/>
      <w:r>
        <w:rPr>
          <w:rFonts w:ascii="IRNazanin" w:hAnsi="IRNazanin" w:eastAsia="IRNazanin"/>
          <w:color w:val="111111"/>
          <w:sz w:val="28"/>
          <w:sz w:val="28"/>
          <w:szCs w:val="28"/>
          <w:rtl w:val="true"/>
          <w:lang w:bidi="fa-IR"/>
        </w:rPr>
        <w:t>و حد القذف لم یکن لهن فیه مدخل، و الأول أحوط عندنا و الثانی أقوی</w:t>
      </w:r>
      <w:r>
        <w:rPr>
          <w:rFonts w:eastAsia="IRNazanin" w:cs="IRNazanin"/>
          <w:color w:val="111111"/>
          <w:sz w:val="28"/>
          <w:szCs w:val="28"/>
          <w:rtl w:val="true"/>
          <w:lang w:bidi="fa-IR"/>
        </w:rPr>
        <w:t>.</w:t>
      </w:r>
    </w:p>
    <w:p>
      <w:pPr>
        <w:pStyle w:val="Heading4"/>
        <w:numPr>
          <w:ilvl w:val="3"/>
          <w:numId w:val="1"/>
        </w:numPr>
        <w:rPr/>
      </w:pPr>
      <w:bookmarkStart w:id="1027" w:name="__RefHeading___Toc6041779_3224264995"/>
      <w:bookmarkStart w:id="1028" w:name="_Toc421"/>
      <w:bookmarkEnd w:id="1027"/>
      <w:r>
        <w:rPr>
          <w:rtl w:val="true"/>
        </w:rPr>
        <w:t>إذا شهد شاهد الفرع علی شهادة الأصل لم یخل من ثلثة أحوال</w:t>
      </w:r>
      <w:bookmarkEnd w:id="1028"/>
    </w:p>
    <w:p>
      <w:pPr>
        <w:pStyle w:val="BookText"/>
        <w:rPr/>
      </w:pPr>
      <w:r>
        <w:rPr>
          <w:rFonts w:ascii="IRNazanin" w:hAnsi="IRNazanin" w:eastAsia="IRNazanin"/>
          <w:color w:val="111111"/>
          <w:sz w:val="28"/>
          <w:sz w:val="28"/>
          <w:szCs w:val="28"/>
          <w:rtl w:val="true"/>
          <w:lang w:bidi="fa-IR"/>
        </w:rPr>
        <w:t>إما أن یسمیا الأصل و یعدلاه أو یعدلاه و لا یسمیاه أو یسمیاه و لا یعدلاه، فان سمیاه و عدلاه یثبت عدالته و شهادته، لأنهما عدلان، فإذا ثبتت شهادة الأصل بقولهما ثبتت صفته و تزکیته و عدالته بقولهما، و إن عدلاه و لم یسمیاه لم یحکم بقولهما و قال ابن جریر یحکم بذلک، و الأول أصح عندنا، و إن سمیاه و لم یعدلاه سمع الحاکم هذه الشهادة، و بحث عن عدالة الأصل، فإن ثبتت عدالته حکم، و إلا وقف، و قال قوم لا یسمع هذه الشهادة أصلا لأنهما ما ترکا تزکیته إلا لریبة و الأول أصح عندنا</w:t>
      </w:r>
      <w:r>
        <w:rPr>
          <w:rFonts w:eastAsia="IRNazanin" w:cs="IRNazanin"/>
          <w:color w:val="111111"/>
          <w:sz w:val="28"/>
          <w:szCs w:val="28"/>
          <w:rtl w:val="true"/>
          <w:lang w:bidi="fa-IR"/>
        </w:rPr>
        <w:t>.</w:t>
      </w:r>
    </w:p>
    <w:p>
      <w:pPr>
        <w:pStyle w:val="Heading4"/>
        <w:numPr>
          <w:ilvl w:val="3"/>
          <w:numId w:val="1"/>
        </w:numPr>
        <w:rPr/>
      </w:pPr>
      <w:bookmarkStart w:id="1029" w:name="__RefHeading___Toc6041781_3224264995"/>
      <w:bookmarkStart w:id="1030" w:name="_Toc422"/>
      <w:bookmarkEnd w:id="1029"/>
      <w:r>
        <w:rPr>
          <w:rtl w:val="true"/>
        </w:rPr>
        <w:t>إذا ادعی عبدا فی ید رجل فشهد له شاهد أنه غصبه و شهد آخر أنه أقر له بالغصب</w:t>
      </w:r>
      <w:bookmarkEnd w:id="1030"/>
    </w:p>
    <w:p>
      <w:pPr>
        <w:pStyle w:val="BookText"/>
        <w:rPr/>
      </w:pPr>
      <w:r>
        <w:rPr>
          <w:rFonts w:ascii="IRNazanin" w:hAnsi="IRNazanin" w:eastAsia="IRNazanin"/>
          <w:color w:val="111111"/>
          <w:sz w:val="28"/>
          <w:sz w:val="28"/>
          <w:szCs w:val="28"/>
          <w:rtl w:val="true"/>
          <w:lang w:bidi="fa-IR"/>
        </w:rPr>
        <w:t>لم یحکم بهذه الشهادة، لأنها لم یتفق علی فعل واحد، لأن الشهادة بالغصب غیر الشهادة بالإقرار، لکن له أن یحلف مع أیهما شاء و یحکم له، و إن کانت بحالها فشهد أحدهما أنه غصبه، و شهد الآخر أنه ملکه، لم یحکم بها أیضا لما مضی، و له أن یحلف مع أیهما شاء و یحکم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فشهد شاهدان، أنه أخذه من یده، قبلنا هما و رددناه إلی یده، لأن الشاهدین أثبتا الید فحکمنا بما شهدا فإذا صار إلی یده کان کل واحد منهما علی حجته إن کانت له</w:t>
      </w:r>
      <w:r>
        <w:rPr>
          <w:rFonts w:eastAsia="IRNazanin" w:cs="IRNazanin"/>
          <w:color w:val="111111"/>
          <w:sz w:val="28"/>
          <w:szCs w:val="28"/>
          <w:rtl w:val="true"/>
          <w:lang w:bidi="fa-IR"/>
        </w:rPr>
        <w:t>.</w:t>
      </w:r>
    </w:p>
    <w:p>
      <w:pPr>
        <w:pStyle w:val="Heading4"/>
        <w:numPr>
          <w:ilvl w:val="3"/>
          <w:numId w:val="1"/>
        </w:numPr>
        <w:rPr/>
      </w:pPr>
      <w:bookmarkStart w:id="1031" w:name="__RefHeading___Toc6041783_3224264995"/>
      <w:bookmarkStart w:id="1032" w:name="_Toc423"/>
      <w:bookmarkEnd w:id="1031"/>
      <w:r>
        <w:rPr>
          <w:rtl w:val="true"/>
        </w:rPr>
        <w:t>فأما إن کان فی ید رجل جاریة فوطئها و استولدها فادعی مدع أنها له غصبها منه</w:t>
      </w:r>
      <w:bookmarkEnd w:id="103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أقام بذلک شاهدین، لم تخل من الجاریة فی یده من أحد أمرین إما أن یدعی أنه وطئها بحق أو لا یدعی ذلک، فان لم یدع ذلک بل اعترف بالغصب رددنا الجاریة إلی المدعی، و علی الغاصب أرش ما نقصت فی یده بولادة أو غیرها و اجرة مثلها فی المدة التی بقیت فی یده، و علی الغاصب الحد، لانه قد اعترف أنه غاصب فأما المهر فان کانت مکرهة وجبت مهر مثلها علیه، و إن طاوعته قال قوم یجب المهر، و قال آخرون لا یجب</w:t>
      </w:r>
      <w:r>
        <w:rPr>
          <w:rFonts w:eastAsia="IRNazanin" w:cs="IRNazanin"/>
          <w:color w:val="111111"/>
          <w:sz w:val="28"/>
          <w:szCs w:val="28"/>
          <w:rtl w:val="true"/>
          <w:lang w:bidi="fa-IR"/>
        </w:rPr>
        <w:t>.</w:t>
      </w:r>
      <w:bookmarkStart w:id="1033" w:name="pg13012_126813"/>
    </w:p>
    <w:p>
      <w:pPr>
        <w:pStyle w:val="BookText"/>
        <w:rPr/>
      </w:pPr>
      <w:bookmarkEnd w:id="1033"/>
      <w:r>
        <w:rPr>
          <w:rFonts w:ascii="IRNazanin" w:hAnsi="IRNazanin" w:eastAsia="IRNazanin"/>
          <w:color w:val="111111"/>
          <w:sz w:val="28"/>
          <w:sz w:val="28"/>
          <w:szCs w:val="28"/>
          <w:rtl w:val="true"/>
          <w:lang w:bidi="fa-IR"/>
        </w:rPr>
        <w:t>و الذی رواه أصحابنا فی مثل هذه أن علیه عشر قیمتها إن کانت بکرا و نصف عشر قیمتها إن کانت ثیبا و أما الولد فمملوک لانه من زنا و لا یلحق نسبه و یرده إلی المدعی 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ادعی من فی یدیه أنه وطئها بحق فی ملک یمین أو زوجیة رددناها إلی المدعی و أرش النقص و أجرة المثل علی ما مضی و لا حد علیه، لأنه قد ادعی شبهة و علیه مهر المثل، لانه قد اعترف أنه و طی بشبهة، و الولد حر الأصل، و نسبه لاحق به و علیه قیمته یوم سقط حیا</w:t>
      </w:r>
      <w:r>
        <w:rPr>
          <w:rFonts w:eastAsia="IRNazanin" w:cs="IRNazanin"/>
          <w:color w:val="111111"/>
          <w:sz w:val="28"/>
          <w:szCs w:val="28"/>
          <w:rtl w:val="true"/>
          <w:lang w:bidi="fa-IR"/>
        </w:rPr>
        <w:t>.</w:t>
      </w:r>
    </w:p>
    <w:p>
      <w:pPr>
        <w:pStyle w:val="Heading4"/>
        <w:numPr>
          <w:ilvl w:val="3"/>
          <w:numId w:val="1"/>
        </w:numPr>
        <w:rPr/>
      </w:pPr>
      <w:bookmarkStart w:id="1034" w:name="__RefHeading___Toc6041785_3224264995"/>
      <w:bookmarkStart w:id="1035" w:name="_Toc424"/>
      <w:bookmarkEnd w:id="1034"/>
      <w:r>
        <w:rPr>
          <w:rtl w:val="true"/>
        </w:rPr>
        <w:t>فان شهدا علی رجل أنه غصب هذا العبد من زید فقال</w:t>
      </w:r>
      <w:r>
        <w:rPr>
          <w:rtl w:val="true"/>
        </w:rPr>
        <w:t xml:space="preserve">: </w:t>
      </w:r>
      <w:r>
        <w:rPr>
          <w:rtl w:val="true"/>
        </w:rPr>
        <w:t>صدقا</w:t>
      </w:r>
      <w:bookmarkEnd w:id="1035"/>
    </w:p>
    <w:p>
      <w:pPr>
        <w:pStyle w:val="BookText"/>
        <w:rPr/>
      </w:pPr>
      <w:r>
        <w:rPr>
          <w:rFonts w:ascii="IRNazanin" w:hAnsi="IRNazanin" w:eastAsia="IRNazanin"/>
          <w:color w:val="111111"/>
          <w:sz w:val="28"/>
          <w:sz w:val="28"/>
          <w:szCs w:val="28"/>
          <w:rtl w:val="true"/>
          <w:lang w:bidi="fa-IR"/>
        </w:rPr>
        <w:t>و قد اشتریته من زید فالقول قول زید مع یمینه أنه ما باعه إیاه لأنه قد اعترف له به، و قامت البینة به و ادعی علیه الشراء، و الأصل أنه ما باعه</w:t>
      </w:r>
      <w:r>
        <w:rPr>
          <w:rFonts w:eastAsia="IRNazanin" w:cs="IRNazanin"/>
          <w:color w:val="111111"/>
          <w:sz w:val="28"/>
          <w:szCs w:val="28"/>
          <w:rtl w:val="true"/>
          <w:lang w:bidi="fa-IR"/>
        </w:rPr>
        <w:t>.</w:t>
      </w:r>
    </w:p>
    <w:p>
      <w:pPr>
        <w:pStyle w:val="Heading4"/>
        <w:numPr>
          <w:ilvl w:val="3"/>
          <w:numId w:val="1"/>
        </w:numPr>
        <w:rPr/>
      </w:pPr>
      <w:bookmarkStart w:id="1036" w:name="__RefHeading___Toc6041787_3224264995"/>
      <w:bookmarkStart w:id="1037" w:name="_Toc425"/>
      <w:bookmarkEnd w:id="1036"/>
      <w:r>
        <w:rPr>
          <w:rtl w:val="true"/>
        </w:rPr>
        <w:t>و إن هلکت جاریة فی ید رجل فشهد علیه شاهدان أنها غصب من زید</w:t>
      </w:r>
      <w:bookmarkEnd w:id="1037"/>
    </w:p>
    <w:p>
      <w:pPr>
        <w:pStyle w:val="BookText"/>
        <w:rPr/>
      </w:pPr>
      <w:r>
        <w:rPr>
          <w:rFonts w:ascii="IRNazanin" w:hAnsi="IRNazanin" w:eastAsia="IRNazanin"/>
          <w:color w:val="111111"/>
          <w:sz w:val="28"/>
          <w:sz w:val="28"/>
          <w:szCs w:val="28"/>
          <w:rtl w:val="true"/>
          <w:lang w:bidi="fa-IR"/>
        </w:rPr>
        <w:t>و وصفاها بما تتصف به، ثبت أنه غاصب و علیه القیمة فیرجع إلی الشاهدین، فان شهدا بقیمتها حکمنا بذلک علیه، و إن مات الشاهدان قبل الشهادة بالقیمة، فالقول قول الغاصب فی قدر قیمتها إذا ذکر ما یمکن أن یکون قیمة جاریة لأنه 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ذکر ما لا یمکن أن یکون قیمة جاریة مثل أن قال قیمتها نصف درهم لم یلتفت إلیه لأنه کاذب، و یقال للمدعی کم قیمتها فان ذکر قلنا للغاصب قد ادعی علیک أن قیمتها کذا و کذا، فان حلفت و إلا حلف المدعی و استحق</w:t>
      </w:r>
      <w:r>
        <w:rPr>
          <w:rFonts w:eastAsia="IRNazanin" w:cs="IRNazanin"/>
          <w:color w:val="111111"/>
          <w:sz w:val="28"/>
          <w:szCs w:val="28"/>
          <w:rtl w:val="true"/>
          <w:lang w:bidi="fa-IR"/>
        </w:rPr>
        <w:t>.</w:t>
      </w:r>
    </w:p>
    <w:p>
      <w:pPr>
        <w:pStyle w:val="Heading4"/>
        <w:numPr>
          <w:ilvl w:val="3"/>
          <w:numId w:val="1"/>
        </w:numPr>
        <w:rPr/>
      </w:pPr>
      <w:bookmarkStart w:id="1038" w:name="__RefHeading___Toc6041789_3224264995"/>
      <w:bookmarkStart w:id="1039" w:name="_Toc426"/>
      <w:bookmarkEnd w:id="1038"/>
      <w:r>
        <w:rPr>
          <w:rtl w:val="true"/>
        </w:rPr>
        <w:t>قد ذکرنا أن شهادة العدو علی عدوه لا تقبل</w:t>
      </w:r>
      <w:bookmarkEnd w:id="1039"/>
    </w:p>
    <w:p>
      <w:pPr>
        <w:pStyle w:val="BookText"/>
        <w:rPr/>
      </w:pPr>
      <w:r>
        <w:rPr>
          <w:rFonts w:ascii="IRNazanin" w:hAnsi="IRNazanin" w:eastAsia="IRNazanin"/>
          <w:color w:val="111111"/>
          <w:sz w:val="28"/>
          <w:sz w:val="28"/>
          <w:szCs w:val="28"/>
          <w:rtl w:val="true"/>
          <w:lang w:bidi="fa-IR"/>
        </w:rPr>
        <w:t>، فان شهدا علیه فسمعها الحاکم ثم إن المشهود علیه قذف الشاهدین قبل الحکم بشهادتهما حکم بشهادتهما علیه، لأن الاعتبار بالعداوة حین الشهادة دون حال الحکم به 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نحکم بشهادته أفضی إلی أن لا یحکم علی أحد بشهادة غیره، لانه متی شهد علیه بحق فان المشهود علیه یقذف الشاهد فتسقط شهادته فإذا أفضی إلی هذا سقط و لم ترد هذه الشهادة</w:t>
      </w:r>
      <w:r>
        <w:rPr>
          <w:rFonts w:eastAsia="IRNazanin" w:cs="IRNazanin"/>
          <w:color w:val="111111"/>
          <w:sz w:val="28"/>
          <w:szCs w:val="28"/>
          <w:rtl w:val="true"/>
          <w:lang w:bidi="fa-IR"/>
        </w:rPr>
        <w:t>.</w:t>
      </w:r>
    </w:p>
    <w:p>
      <w:pPr>
        <w:pStyle w:val="Heading4"/>
        <w:numPr>
          <w:ilvl w:val="3"/>
          <w:numId w:val="1"/>
        </w:numPr>
        <w:rPr/>
      </w:pPr>
      <w:bookmarkStart w:id="1040" w:name="__RefHeading___Toc6041791_3224264995"/>
      <w:bookmarkStart w:id="1041" w:name="_Toc427"/>
      <w:bookmarkEnd w:id="1040"/>
      <w:r>
        <w:rPr>
          <w:rtl w:val="true"/>
        </w:rPr>
        <w:t>العدد الذی یثبت به شهادة الأصل</w:t>
      </w:r>
      <w:bookmarkEnd w:id="104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جملته أن الحقوق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w:t>
      </w:r>
      <w:bookmarkStart w:id="1042" w:name="pg13012_126814"/>
    </w:p>
    <w:p>
      <w:pPr>
        <w:pStyle w:val="BookText"/>
        <w:rPr/>
      </w:pPr>
      <w:bookmarkEnd w:id="1042"/>
      <w:r>
        <w:rPr>
          <w:rFonts w:ascii="IRNazanin" w:hAnsi="IRNazanin" w:eastAsia="IRNazanin"/>
          <w:color w:val="111111"/>
          <w:sz w:val="28"/>
          <w:sz w:val="28"/>
          <w:szCs w:val="28"/>
          <w:rtl w:val="true"/>
          <w:lang w:bidi="fa-IR"/>
        </w:rPr>
        <w:t>و حق لآدمی فحق الآدمیین علی ثلثة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یثبت إلا بشاهدین، و هو کل ما لم یکن مالا و لا المقصود منه المال و یطلع علیه الرجال، کالنکاح و الطلاق و الخلع و الرجعة و القصاص و القذف و العتق و النسب، و ما کان مالا أو المقصود منه المال یثبت بشاهدین و شاهد و امرأتین، و شاهد و یمین، و ما لم یکن مالا و لا المقصود منه المال و لا یطلع علیه الرجال یثبت بشهادة شاهدین و شاهد و امرأتین و أربع نسوة عدول، و هو الولادة و الاستهلال و العیوب تحت الثیاب و الرضاع عندهم، و حقوق الله علی ثلثة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یثبت بشاهدین کالسرقة و شرب الخمر و ما لا یثبت إلا بأربعة الزنا و اللواط، و ما اختلف فیه فالإقرار بالزنا، قال قوم یثبت بشاهدین، و قال آخرون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یثبت هذا و کان حق للآدمیین قد شهد به شاهدان مما لا یثبت إلا بهما کالقصاص أو یثبت بهما و بغیرهما و لکن شهد به اثنان، فإذا شهد شهود الفرع علی شهادة شهود الأصل، ففیها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شاهدان علی شهادة أحدهما و آخران علی شهادة الآخر تثبت شهادة الأصل بذلک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شهد شاهد علی شهادة أحدهما ثم شهداهما و آخر علی شهادة الآخر یثبت بهذه الشهادة ما شهدا به عندنا،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شهد شاهدان علی شهادة أحدهما ثم شهداهما علی شهادة الآخر فإما شهادة الأول فقد ثبت، و یثبت عندنا شهادة الآخر، و قال بعضهم لا تثبت شهادة الآخر و أصل المسئلة ما حکم شهود الفرع، قال قوم یقومون مقام الأصل فی إثبات الحق فعلی هذا لا تثبت شهادة الآخر إلا بآخرین، و قال آخرون تثبت بشهادتهم شهادة شهود الأصل فعلی هذا تثبت شهادة الآخر بالأولین و کذلک شهادة الآخر یثبت بشهادتهما و هو الصحیح عندنا</w:t>
      </w:r>
      <w:r>
        <w:rPr>
          <w:rFonts w:eastAsia="IRNazanin" w:cs="IRNazanin"/>
          <w:color w:val="111111"/>
          <w:sz w:val="28"/>
          <w:szCs w:val="28"/>
          <w:rtl w:val="true"/>
          <w:lang w:bidi="fa-IR"/>
        </w:rPr>
        <w:t>.</w:t>
      </w:r>
    </w:p>
    <w:p>
      <w:pPr>
        <w:pStyle w:val="Heading4"/>
        <w:numPr>
          <w:ilvl w:val="3"/>
          <w:numId w:val="1"/>
        </w:numPr>
        <w:rPr/>
      </w:pPr>
      <w:bookmarkStart w:id="1043" w:name="__RefHeading___Toc6041793_3224264995"/>
      <w:bookmarkStart w:id="1044" w:name="_Toc428"/>
      <w:bookmarkEnd w:id="1043"/>
      <w:r>
        <w:rPr>
          <w:rtl w:val="true"/>
        </w:rPr>
        <w:t>و بقی الکلام فی التفریع</w:t>
      </w:r>
      <w:bookmarkEnd w:id="104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الحق لآدمی و شهد شاهدان، فبکم تثبت شهادتهما؟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الفرع یثبت بهما شهادة الأصل قال تثبت شهادتهما بشاهدین و من قال شاهد الفرع یقوم مقام شاهد الأصل، فعلی هذا لا یثبت شهادتهما إلا بأربعة</w:t>
      </w:r>
      <w:bookmarkStart w:id="1045" w:name="pg13012_126815"/>
    </w:p>
    <w:p>
      <w:pPr>
        <w:pStyle w:val="BookText"/>
        <w:rPr/>
      </w:pPr>
      <w:bookmarkEnd w:id="1045"/>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علی شهادة أحدهما، و آخران علی شهادة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ثبت الحق بشاهد و امرأتین فبکم تثبت شهادة الثلاثة؟ فعلی قول الأول تثبت شهادتهم بشهادة اثنین، و علی قول الثانی تثبت شهادة الثلثة بستة شهود، و إن کان شاهد الأصل أربع نسوة فعلی قول الأول تثبت شهادتهن بشهادة اثنین، و علی قول الآخر بثمانیة شهود</w:t>
      </w:r>
      <w:r>
        <w:rPr>
          <w:rFonts w:eastAsia="IRNazanin" w:cs="IRNazanin"/>
          <w:color w:val="111111"/>
          <w:sz w:val="28"/>
          <w:szCs w:val="28"/>
          <w:rtl w:val="true"/>
          <w:lang w:bidi="fa-IR"/>
        </w:rPr>
        <w:t>.</w:t>
      </w:r>
    </w:p>
    <w:p>
      <w:pPr>
        <w:pStyle w:val="Heading4"/>
        <w:numPr>
          <w:ilvl w:val="3"/>
          <w:numId w:val="1"/>
        </w:numPr>
        <w:rPr/>
      </w:pPr>
      <w:bookmarkStart w:id="1046" w:name="__RefHeading___Toc6041795_3224264995"/>
      <w:bookmarkStart w:id="1047" w:name="_Toc429"/>
      <w:bookmarkEnd w:id="1046"/>
      <w:r>
        <w:rPr>
          <w:rtl w:val="true"/>
        </w:rPr>
        <w:t>فأما حقوق الله فقد قلنا إنها لا تثبت عندنا بالشهادة علی الشهادة</w:t>
      </w:r>
      <w:bookmarkEnd w:id="104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قال تثبت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فان کان الحق تثبت بشهادة شاهدین فالحکم علی ما مضی فی حقوق الآدمیین، فما یثبت بشهادة اثنین فعلی قول الأول بشهادة اثنین و علی قول الآخر بأربعة شهود و إن کان الحق مما لا یثبت إلا بأربعة شهود، فعلی قول الأول تثبت شهادتهم بشهادة اثنین، و علی قول الآخر بثمانیة رجال، و فیهم من قال بستة عشر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ذلک فی الشهادة علی الشهادة فی الزنا خمسة أقوال أحدها و هو الصحیح عندنا أنه لا یثبت بالشهادة علی الشهادة، و الثانی یثبت بشاهدین، و الثالث بأربعة و الرابع بثمانیة، و الخامس بستة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إقرارا بالزنا تثبت عند قوم بما یثبت به شرب الخمر، و قد مضی، و عند آخرین بما یثبت به الزنا و قد مضی، و عندنا لا یثبت الإقرار بالزنا بالشهادة علی الشهادة کالزنا لا یثبت الزنا بالشهادة علی الشهادة حتی یشهد أربعة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و شهد أربعة علی إقراره بالزنا أو علی رجل أو علیهما معا فلا حد علیهم حتی یسئلهم الحاکم عن ثلثة أشیاء بمن زنی، و کیف زنی، و أین زنی؟ أما المسئلة بمن زنی، لأن ماعزا لما اعترف عند النبی صلی الله علیه و آله بالزنا أربعا قال له الآن أقررت به بمن؟ و لأن الشاهد قد یعتقدها محرمة علیه، و یجب علیه الحد بوطئها و یکون بخلاف ذلک بأن تکون زوجته أو تکون جاریة بینه و بین شریکه، فلهذا وجبت المسئلة و أیضا فقد یعتقد الزنا فیما لیس بزنا، فان فی الناس من یعتقد أن الاستمناء زنا، فإذا سألهم فإن قالوا بأجنبیة یحد بوطئها، فقد ثبت الزنا، و إن ذکروا وطی شبهة فلا حد، و إن ذکروا لواطا بغلام أو امرأة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کالزنا، و قال</w:t>
      </w:r>
      <w:bookmarkStart w:id="1048" w:name="pg13012_126816"/>
    </w:p>
    <w:p>
      <w:pPr>
        <w:pStyle w:val="BookText"/>
        <w:rPr/>
      </w:pPr>
      <w:bookmarkEnd w:id="1048"/>
      <w:r>
        <w:rPr>
          <w:rFonts w:ascii="IRNazanin" w:hAnsi="IRNazanin" w:eastAsia="IRNazanin"/>
          <w:color w:val="111111"/>
          <w:sz w:val="28"/>
          <w:sz w:val="28"/>
          <w:szCs w:val="28"/>
          <w:rtl w:val="true"/>
          <w:lang w:bidi="fa-IR"/>
        </w:rPr>
        <w:t>آخرون یقتل و هو مذهبنا و فیه خلاف</w:t>
      </w:r>
      <w:r>
        <w:rPr>
          <w:rFonts w:eastAsia="IRNazanin" w:cs="IRNazanin"/>
          <w:color w:val="111111"/>
          <w:sz w:val="28"/>
          <w:szCs w:val="28"/>
          <w:rtl w:val="true"/>
          <w:lang w:bidi="fa-IR"/>
        </w:rPr>
        <w:t>.</w:t>
      </w:r>
    </w:p>
    <w:p>
      <w:pPr>
        <w:pStyle w:val="Heading4"/>
        <w:numPr>
          <w:ilvl w:val="3"/>
          <w:numId w:val="1"/>
        </w:numPr>
        <w:rPr/>
      </w:pPr>
      <w:bookmarkStart w:id="1049" w:name="__RefHeading___Toc6041797_3224264995"/>
      <w:bookmarkStart w:id="1050" w:name="_Toc430"/>
      <w:bookmarkEnd w:id="1049"/>
      <w:r>
        <w:rPr>
          <w:rtl w:val="true"/>
        </w:rPr>
        <w:t>فان ذکروا أنه أتی بهیمة فعندنا فیه التعزیر</w:t>
      </w:r>
      <w:bookmarkEnd w:id="1050"/>
    </w:p>
    <w:p>
      <w:pPr>
        <w:pStyle w:val="BookText"/>
        <w:rPr/>
      </w:pPr>
      <w:r>
        <w:rPr>
          <w:rFonts w:ascii="IRNazanin" w:hAnsi="IRNazanin" w:eastAsia="IRNazanin"/>
          <w:color w:val="111111"/>
          <w:sz w:val="28"/>
          <w:sz w:val="28"/>
          <w:szCs w:val="28"/>
          <w:rtl w:val="true"/>
          <w:lang w:bidi="fa-IR"/>
        </w:rPr>
        <w:t>، و قال قوم هو کاللواط، فمن قال هو کاللواط، لم یثبت إلا بأربعة، و من قال فیه التعزیر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بشاهدین و هو الذی نقوله، و منهم من قال بأربعة</w:t>
      </w:r>
      <w:r>
        <w:rPr>
          <w:rFonts w:eastAsia="IRNazanin" w:cs="IRNazanin"/>
          <w:color w:val="111111"/>
          <w:sz w:val="28"/>
          <w:szCs w:val="28"/>
          <w:rtl w:val="true"/>
          <w:lang w:bidi="fa-IR"/>
        </w:rPr>
        <w:t>.</w:t>
      </w:r>
    </w:p>
    <w:p>
      <w:pPr>
        <w:pStyle w:val="Heading4"/>
        <w:numPr>
          <w:ilvl w:val="3"/>
          <w:numId w:val="1"/>
        </w:numPr>
        <w:rPr/>
      </w:pPr>
      <w:bookmarkStart w:id="1051" w:name="__RefHeading___Toc6041799_3224264995"/>
      <w:bookmarkStart w:id="1052" w:name="_Toc431"/>
      <w:bookmarkEnd w:id="1051"/>
      <w:r>
        <w:rPr>
          <w:rtl w:val="true"/>
        </w:rPr>
        <w:t>و إن ذکروا أنه استمنی فالاستمناء محرم</w:t>
      </w:r>
      <w:bookmarkEnd w:id="1052"/>
    </w:p>
    <w:p>
      <w:pPr>
        <w:pStyle w:val="BookText"/>
        <w:rPr/>
      </w:pPr>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لِفُرُوجِهِمْ حٰافِظُونَ إِلاّٰ عَلیٰ أَزْوٰاجِهِمْ أَوْ مٰا مَلَکَتْ 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لیس بواحد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فَمَنِ اِبْتَغیٰ وَرٰاءَ ذٰلِکَ فَأُولٰئِکَ هُمُ اَلعٰادُونَ </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و هذا من وراء ذلک،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منهم ناکح نفسه، فان کان جاهلا بالتحریم عرفناه و نهیناه، فان عاد عزرناه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مسئلة کیف زنی؟ فلأنه مجمع علیه، و لأن من الناس من لا یعرف کیفیة الزنا، فإنهم قد یصرحون بالزنا فیما لا یجب به الحد لقوله علیه السلام العینان تزنیان، و الرجلان تزنیان و الفرج یصدق ذلک و یکذبه، و لأن فی الناس من یعد الوطی فیما دون الفرج زنا یوجب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سأله عن کیفیته فان صرحوا بالزنا و هو أن یقولوا رأینا منه ذلک یدخل فی الفرج مثل المیل فی المکحلة، و أثبتوه حتی تغیب الحشفة، فإذا صرحوا بهذا فقد وجب الحد</w:t>
      </w:r>
      <w:r>
        <w:rPr>
          <w:rFonts w:eastAsia="IRNazanin" w:cs="IRNazanin"/>
          <w:color w:val="111111"/>
          <w:sz w:val="28"/>
          <w:szCs w:val="28"/>
          <w:rtl w:val="true"/>
          <w:lang w:bidi="fa-IR"/>
        </w:rPr>
        <w:t>.</w:t>
      </w:r>
    </w:p>
    <w:p>
      <w:pPr>
        <w:pStyle w:val="Heading4"/>
        <w:numPr>
          <w:ilvl w:val="3"/>
          <w:numId w:val="1"/>
        </w:numPr>
        <w:rPr/>
      </w:pPr>
      <w:bookmarkStart w:id="1053" w:name="__RefHeading___Toc6041801_3224264995"/>
      <w:bookmarkStart w:id="1054" w:name="_Toc432"/>
      <w:bookmarkEnd w:id="1053"/>
      <w:r>
        <w:rPr>
          <w:rtl w:val="true"/>
        </w:rPr>
        <w:t>فان جاء أربعة لیشهدوا علیه بالزنا فشهد ثلثة و عرض الرابع فقال رأیته علی بطنها</w:t>
      </w:r>
      <w:bookmarkEnd w:id="1054"/>
    </w:p>
    <w:p>
      <w:pPr>
        <w:pStyle w:val="BookText"/>
        <w:rPr/>
      </w:pPr>
      <w:r>
        <w:rPr>
          <w:rFonts w:ascii="IRNazanin" w:hAnsi="IRNazanin" w:eastAsia="IRNazanin"/>
          <w:color w:val="111111"/>
          <w:sz w:val="28"/>
          <w:sz w:val="28"/>
          <w:szCs w:val="28"/>
          <w:rtl w:val="true"/>
          <w:lang w:bidi="fa-IR"/>
        </w:rPr>
        <w:t>أو رأیت ذلک منه فوق فرجها، فلا حد علی المشهود علیه، لأن العدد ما تکامل و لا حد علی من عرض، لأنه ما صرح بالزنا، و الثلاثة قال قوم یحدون و قال آخرون لا یحدون، فمن قال لا حد، قبل الشهادة و من قال علیهم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أخبارهم دون الشهادة لقصة أبی بکرة لأنه جلد و ردت شهادته، و قبل خبره، و الأقوی عندنا أنه لا یقبل خبره و لا شهادته</w:t>
      </w:r>
      <w:r>
        <w:rPr>
          <w:rFonts w:eastAsia="IRNazanin" w:cs="IRNazanin"/>
          <w:color w:val="111111"/>
          <w:sz w:val="28"/>
          <w:szCs w:val="28"/>
          <w:rtl w:val="true"/>
          <w:lang w:bidi="fa-IR"/>
        </w:rPr>
        <w:t>.</w:t>
      </w:r>
    </w:p>
    <w:p>
      <w:pPr>
        <w:pStyle w:val="Heading4"/>
        <w:numPr>
          <w:ilvl w:val="3"/>
          <w:numId w:val="1"/>
        </w:numPr>
        <w:rPr/>
      </w:pPr>
      <w:bookmarkStart w:id="1055" w:name="__RefHeading___Toc6041803_3224264995"/>
      <w:bookmarkStart w:id="1056" w:name="_Toc433"/>
      <w:bookmarkEnd w:id="1055"/>
      <w:r>
        <w:rPr>
          <w:rtl w:val="true"/>
        </w:rPr>
        <w:t>إذا شهد الأربعة بالزنا ثم مات واحد منهم</w:t>
      </w:r>
      <w:bookmarkEnd w:id="105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أن یستفسره فلا حد علی المشهود</w:t>
      </w:r>
      <w:bookmarkStart w:id="1057" w:name="pg13012_126817"/>
    </w:p>
    <w:p>
      <w:pPr>
        <w:pStyle w:val="BookText"/>
        <w:rPr/>
      </w:pPr>
      <w:bookmarkEnd w:id="1057"/>
      <w:r>
        <w:rPr>
          <w:rFonts w:ascii="IRNazanin" w:hAnsi="IRNazanin" w:eastAsia="IRNazanin"/>
          <w:color w:val="111111"/>
          <w:sz w:val="28"/>
          <w:sz w:val="28"/>
          <w:szCs w:val="28"/>
          <w:rtl w:val="true"/>
          <w:lang w:bidi="fa-IR"/>
        </w:rPr>
        <w:t xml:space="preserve">علیه، لأن المیت قد کان یجوز أن یفسره بما لا حد فیه و لا علی الثلثة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قد کان یجوز أن یفسره بما فیه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و إذا شهدوا کلهم بالزنا ثم فسروا بما لا حد فیه، فلا حد علی المشهود علیه و علیهم الحد و إذا حضروا فعرضوا بالزنا و لم یصرحوا به، فلا حد علی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المسئلة عن المکان الذی زنی فیه، فلأن الشهادة قد یکمل علی مکان واحد فیجب الحد و لا تکمل علی مکان واحد فلا یجب الحد، فلا بد من المسئلة فإذا سأل فان اتفقوا علی مکان واحد، فقالوا فی هذا المکان أو قالوا فی مکان واحد، وجب الحد، و إن قالوا فی مکانین بأن قالوا فی بیتین فلا حد بلا خلاف، و إن قالوا فی بیت واحد إلا أن بعضهم قال فی هذه الزاویة و بعضهم فی الأخری فلا حد أیضا علی المشهود علیه، و فیها خلاف و هی مسئلة الزوایا</w:t>
      </w:r>
      <w:r>
        <w:rPr>
          <w:rFonts w:eastAsia="IRNazanin" w:cs="IRNazanin"/>
          <w:color w:val="111111"/>
          <w:sz w:val="28"/>
          <w:szCs w:val="28"/>
          <w:rtl w:val="true"/>
          <w:lang w:bidi="fa-IR"/>
        </w:rPr>
        <w:t>.</w:t>
      </w:r>
    </w:p>
    <w:p>
      <w:pPr>
        <w:pStyle w:val="Heading4"/>
        <w:numPr>
          <w:ilvl w:val="3"/>
          <w:numId w:val="1"/>
        </w:numPr>
        <w:rPr/>
      </w:pPr>
      <w:bookmarkStart w:id="1058" w:name="__RefHeading___Toc6041805_3224264995"/>
      <w:bookmarkStart w:id="1059" w:name="_Toc434"/>
      <w:bookmarkEnd w:id="1058"/>
      <w:r>
        <w:rPr>
          <w:rtl w:val="true"/>
        </w:rPr>
        <w:t>إذا شهد الشهود عند الحاکم بحق حد أو غیر حد فسمع الشهادة، ثم ماتوا</w:t>
      </w:r>
      <w:bookmarkEnd w:id="1059"/>
    </w:p>
    <w:p>
      <w:pPr>
        <w:pStyle w:val="BookText"/>
        <w:rPr/>
      </w:pPr>
      <w:r>
        <w:rPr>
          <w:rFonts w:ascii="IRNazanin" w:hAnsi="IRNazanin" w:eastAsia="IRNazanin"/>
          <w:color w:val="111111"/>
          <w:sz w:val="28"/>
          <w:sz w:val="28"/>
          <w:szCs w:val="28"/>
          <w:rtl w:val="true"/>
          <w:lang w:bidi="fa-IR"/>
        </w:rPr>
        <w:t>قبل الحکم بها، ثم ثبت عدالتهم عنده کان له أن یحکم بها، لأن الاعتبار بالعدالة الموجودة حین الأداء، بدلیل أنه إذا سمع الشهادة و کان عارفا بالعدالة حکم عقیب استماعها، و هذا موجود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و لم یموتوا لکن خرسوا حکم بها أیضا، لما مضی بلا خلاف و إن عموا قبل الحکم بها کان مثل ذلک، و قال قوم إذا عموا لم یحکم بشهادتهم لأن العمی عنده کالفسق و الأول مذهبنا</w:t>
      </w:r>
      <w:r>
        <w:rPr>
          <w:rFonts w:eastAsia="IRNazanin" w:cs="IRNazanin"/>
          <w:color w:val="111111"/>
          <w:sz w:val="28"/>
          <w:szCs w:val="28"/>
          <w:rtl w:val="true"/>
          <w:lang w:bidi="fa-IR"/>
        </w:rPr>
        <w:t>.</w:t>
      </w:r>
    </w:p>
    <w:p>
      <w:pPr>
        <w:pStyle w:val="Heading4"/>
        <w:numPr>
          <w:ilvl w:val="3"/>
          <w:numId w:val="1"/>
        </w:numPr>
        <w:rPr/>
      </w:pPr>
      <w:bookmarkStart w:id="1060" w:name="__RefHeading___Toc6041807_3224264995"/>
      <w:bookmarkStart w:id="1061" w:name="_Toc435"/>
      <w:bookmarkEnd w:id="1060"/>
      <w:r>
        <w:rPr>
          <w:rtl w:val="true"/>
        </w:rPr>
        <w:t>إذا أقام المدعی عند الحاکم بینة بما ادعاه، و عرف الحاکم عدالتها</w:t>
      </w:r>
      <w:bookmarkEnd w:id="1061"/>
    </w:p>
    <w:p>
      <w:pPr>
        <w:pStyle w:val="BookText"/>
        <w:rPr/>
      </w:pPr>
      <w:r>
        <w:rPr>
          <w:rFonts w:ascii="IRNazanin" w:hAnsi="IRNazanin" w:eastAsia="IRNazanin"/>
          <w:color w:val="111111"/>
          <w:sz w:val="28"/>
          <w:sz w:val="28"/>
          <w:szCs w:val="28"/>
          <w:rtl w:val="true"/>
          <w:lang w:bidi="fa-IR"/>
        </w:rPr>
        <w:t>، قال الحاکم للمشهود علیه قد ادعی علیک ما ادعاه و أقام البینة به و ثبتت العدالة، فإن کان عندک ما یقدح فی عدالة الشهود فقد مکنتک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حق له، فان قال أنظرنی، أنظره الیومین و الثلاثة و لا یزید علیه، فان انقضت ثلاثا و لم یأت بشیء حکم علیه، لأن الحق قد وضح، و إن أتی بالجرح لم یقبله إلا مفسرا لأن الناس یختلفون فیما یوجب التفسیق</w:t>
      </w:r>
      <w:r>
        <w:rPr>
          <w:rFonts w:eastAsia="IRNazanin" w:cs="IRNazanin"/>
          <w:color w:val="111111"/>
          <w:sz w:val="28"/>
          <w:szCs w:val="28"/>
          <w:rtl w:val="true"/>
          <w:lang w:bidi="fa-IR"/>
        </w:rPr>
        <w:t>.</w:t>
      </w:r>
    </w:p>
    <w:p>
      <w:pPr>
        <w:pStyle w:val="Heading4"/>
        <w:numPr>
          <w:ilvl w:val="3"/>
          <w:numId w:val="1"/>
        </w:numPr>
        <w:rPr/>
      </w:pPr>
      <w:bookmarkStart w:id="1062" w:name="__RefHeading___Toc6041809_3224264995"/>
      <w:bookmarkStart w:id="1063" w:name="_Toc436"/>
      <w:bookmarkEnd w:id="1062"/>
      <w:r>
        <w:rPr>
          <w:rtl w:val="true"/>
        </w:rPr>
        <w:t>الحقوق ضربان حق لآدمیین، و حق لله تعالی</w:t>
      </w:r>
      <w:bookmarkEnd w:id="106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ادعی حقا لآدمی کالقصاص</w:t>
      </w:r>
      <w:bookmarkStart w:id="1064" w:name="pg13012_126818"/>
    </w:p>
    <w:p>
      <w:pPr>
        <w:pStyle w:val="BookText"/>
        <w:rPr/>
      </w:pPr>
      <w:bookmarkEnd w:id="1064"/>
      <w:r>
        <w:rPr>
          <w:rFonts w:ascii="IRNazanin" w:hAnsi="IRNazanin" w:eastAsia="IRNazanin"/>
          <w:color w:val="111111"/>
          <w:sz w:val="28"/>
          <w:sz w:val="28"/>
          <w:szCs w:val="28"/>
          <w:rtl w:val="true"/>
          <w:lang w:bidi="fa-IR"/>
        </w:rPr>
        <w:t>و حد القذف، و المال و اعترف به أو قامت به البینة، لم یجز للحاکم أن یعرض له بالرجوع عنه، و لا بالجحود، لأنه لا ینفعه ذلک، لأنه إذا ثبت باعترافه لم یسقط برجوعه، و إن کان قد ثبت بالبینة لم یسقط عنه بالرجوع بجحوده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حقا لله کحد الزنا و السرقة و شرب الخمر، فان کان ثبوته عند الحاکم بالبینة لم یعرض له بالرجوع، لان الرجوع لا ینفعه، و إن کان ثبوته باعترافه، فان کان المعترف من أهل العلم و المعرفة بأن له الجحود و الإنکار، و أنه إذا ثبت باعترافه سقط برجوعه، لم یعرض له بالرجوع، لأنه قد اعترف علی بصیرة، و إن کان من أهل الجهالة مثل أن کان قریب عهد بالإسلام، أو کان فی طرف بادیة من جفاة العرب الذین لا یعرفون ذلک، ساغ للحاکم أن یعرض له بما یرجع عن اعترافه، لکنه لا یصرح له بالرجوع، فان فیه تلقین الکذب، و إنما قلنا بجوازه لان ماعزا لما اعترف قال له النبی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قبلتها لعلک لمستها، و روی أن سارقا أقر عنده قال له أ سرقت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نظرت فیما اعترف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اعترف بالزنا قال لعلک قبلتها لعلک لمستها، و إن کان بالشرب قال لعله لم یکن خمرا لعله لم یکن مسکرا، و إن کان بالسرقة،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إخالک سرقت، لعلک سرقت من غیر حرز، فإذا عرض له بذلک، فإن أقام علی الإقرار، استوفی الحق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رجع، فان کان الرجوع عن الزنا و شرب الخمر سقط الحد، و إن کان بالسرقة سقط القطع دون الغرم لأنه حق لآدمی</w:t>
      </w:r>
      <w:r>
        <w:rPr>
          <w:rFonts w:eastAsia="IRNazanin" w:cs="IRNazanin"/>
          <w:color w:val="111111"/>
          <w:sz w:val="28"/>
          <w:szCs w:val="28"/>
          <w:rtl w:val="true"/>
          <w:lang w:bidi="fa-IR"/>
        </w:rPr>
        <w:t>.</w:t>
      </w:r>
    </w:p>
    <w:p>
      <w:pPr>
        <w:pStyle w:val="Heading4"/>
        <w:numPr>
          <w:ilvl w:val="3"/>
          <w:numId w:val="1"/>
        </w:numPr>
        <w:rPr/>
      </w:pPr>
      <w:bookmarkStart w:id="1065" w:name="__RefHeading___Toc6041811_3224264995"/>
      <w:bookmarkStart w:id="1066" w:name="_Toc437"/>
      <w:bookmarkEnd w:id="1065"/>
      <w:r>
        <w:rPr>
          <w:rtl w:val="true"/>
        </w:rPr>
        <w:t>إذا شهد شاهدان علی رجل أنه سرق کبشا</w:t>
      </w:r>
      <w:bookmarkEnd w:id="106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فشهد أحدهما أنه سرق غدوة، و شهد الآخر أنه سرق ذلک الکبش عشیة، لم تثبت سرقته بهذه الشهادة، لأنها لم تکمل علی سرقة واحدة، و له أن یحلف مع أی الشاهدین شاء، و یستحق و لا یجب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شهد أحدهما أنه سرق مع الزوال کبشا أسود، و شهد الآخر أنه سرق فی ذلک الوقت کبشا أبیض لم تثبت هذه الشهادة، لأنها لم تکمل علی سرقة واحدة</w:t>
      </w:r>
      <w:bookmarkStart w:id="1067" w:name="pg13012_126819"/>
    </w:p>
    <w:p>
      <w:pPr>
        <w:pStyle w:val="BookText"/>
        <w:rPr/>
      </w:pPr>
      <w:bookmarkEnd w:id="1067"/>
      <w:r>
        <w:rPr>
          <w:rFonts w:ascii="IRNazanin" w:hAnsi="IRNazanin" w:eastAsia="IRNazanin"/>
          <w:color w:val="111111"/>
          <w:sz w:val="28"/>
          <w:sz w:val="28"/>
          <w:szCs w:val="28"/>
          <w:rtl w:val="true"/>
          <w:lang w:bidi="fa-IR"/>
        </w:rPr>
        <w:t>و یحلف مع أیهما شاء و یستحق و لا قطع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المسئلة بحالها، و کان مکان کل شاهد شاهدان، شهد اثنان أنه سرق کبشا غدوة، و شهد آخران أنه سرق ذلک الکبش عشیة، تعارضت البینتان و سقطتا، و عندنا یستعمل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شهد اثنان أنه سرق مع الزوال کبشا أسود، و شهد آخران أنه سرق مع الزوال فی ذلک الوقت کبشا أبیض، تعارضت البینتان لأنه لا یجوز أن یسرق کبشا أسود و کبشا أبیض کل واحد منهما علی الانفراد فی زمان واحد، فتعارضت البینتان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بالضد، و کانت السرقة مطلقة فی زمانین أو کان الزمان مطلقا فی سرقتین، مثل أن شهد أحدهما أنه سرق کبشا بکرة و شهد آخر أنه سرق کبشا عشیة و لم یقل ذلک الکبش أو شهد أحدهما أنه سرق کبشا أسود و شهد آخر أنه سرق کبشا أبیض، و لم یقولا مع الزوال، فهما کبشان فی الظاهر، و سرقتان فی وقتین فیکون له بکل کبش شاهد، و یحلف مع کل واحد منهما و یستحق ذلک، إن ادعاه، و إن لم یدع إلا واحدا منهما حلف مع أحدهما و استحق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فکان مکان کل شاهد شاهدان، فشهد اثنان أنه سرق کبشا بکرة و شهد آخران أنه سرق کبشا عشیة، فقد ثبت له بکل کبش شاهدان، و کذلک إن شهد شاهدان أنه سرق کبشا أسود و شهد آخران أنه سرق کبشا أبیض ثبت له بکل کبش شاهدان، مع ذلک، و یقطع لأنه إذا أطلقا فالظاهر أن کل اثنین شهد بکبش مفرد فلما أمکن الاستعمال استعملناه و لم یتعارضا و یفارق التی قبلها، و هی إذا کانت السرقة واحدة فی زمانین أو الزمان واحدا فی سرقتین، لأن الاستعمال هناک لا یمکن فلهذا تعارضتا</w:t>
      </w:r>
      <w:r>
        <w:rPr>
          <w:rFonts w:eastAsia="IRNazanin" w:cs="IRNazanin"/>
          <w:color w:val="111111"/>
          <w:sz w:val="28"/>
          <w:szCs w:val="28"/>
          <w:rtl w:val="true"/>
          <w:lang w:bidi="fa-IR"/>
        </w:rPr>
        <w:t>.</w:t>
      </w:r>
    </w:p>
    <w:p>
      <w:pPr>
        <w:pStyle w:val="Heading4"/>
        <w:numPr>
          <w:ilvl w:val="3"/>
          <w:numId w:val="1"/>
        </w:numPr>
        <w:rPr/>
      </w:pPr>
      <w:bookmarkStart w:id="1068" w:name="__RefHeading___Toc6041813_3224264995"/>
      <w:bookmarkStart w:id="1069" w:name="_Toc438"/>
      <w:bookmarkEnd w:id="1068"/>
      <w:r>
        <w:rPr>
          <w:rtl w:val="true"/>
        </w:rPr>
        <w:t>فان شهد شاهد أنه سرق کبشا، و شهد الآخر أنه سرق کبشین</w:t>
      </w:r>
      <w:bookmarkEnd w:id="106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کانت الشهادة مطلقة، ثبت له کبش بشاهدین و کبش بشاهد و یحلف معه، و یستحق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و کان مکان کل شاهد شاهدان، ثبت له کبش بأربعة شهود، و کبش بشاهدین، و لا تعارض ههنا لأن الشهادة مطلقة یمکن استعمالهما و هکذا فی الإقرار</w:t>
      </w:r>
      <w:r>
        <w:rPr>
          <w:rFonts w:eastAsia="IRNazanin" w:cs="IRNazanin"/>
          <w:color w:val="111111"/>
          <w:sz w:val="28"/>
          <w:szCs w:val="28"/>
          <w:rtl w:val="true"/>
          <w:lang w:bidi="fa-IR"/>
        </w:rPr>
        <w:t>.</w:t>
      </w:r>
      <w:bookmarkStart w:id="1070" w:name="pg13012_126820"/>
    </w:p>
    <w:p>
      <w:pPr>
        <w:pStyle w:val="Heading4"/>
        <w:numPr>
          <w:ilvl w:val="3"/>
          <w:numId w:val="1"/>
        </w:numPr>
        <w:rPr/>
      </w:pPr>
      <w:bookmarkStart w:id="1071" w:name="__RefHeading___Toc6041815_3224264995"/>
      <w:bookmarkStart w:id="1072" w:name="_Toc439"/>
      <w:bookmarkEnd w:id="1070"/>
      <w:bookmarkEnd w:id="1071"/>
      <w:r>
        <w:rPr>
          <w:rtl w:val="true"/>
        </w:rPr>
        <w:t>إذا شهد شاهدان علی إقراره بألف، و شهد آخر بألف، و شهد آخر بألف و خمسمائة</w:t>
      </w:r>
      <w:bookmarkEnd w:id="1072"/>
    </w:p>
    <w:p>
      <w:pPr>
        <w:pStyle w:val="BookText"/>
        <w:rPr/>
      </w:pPr>
      <w:r>
        <w:rPr>
          <w:rFonts w:ascii="IRNazanin" w:hAnsi="IRNazanin" w:eastAsia="IRNazanin"/>
          <w:color w:val="111111"/>
          <w:sz w:val="28"/>
          <w:sz w:val="28"/>
          <w:szCs w:val="28"/>
          <w:rtl w:val="true"/>
          <w:lang w:bidi="fa-IR"/>
        </w:rPr>
        <w:t>، یثبت له ألف بشاهدین و خمسمائة بشاهد واحد، یحلف معه و یستحق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بحالها و کان مکان کل شاهد شاهدان، ثبت له ألف بأربعة شهود،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بشاهدین، فان کانت فی البیع، فان شهد شاهد أنه باعه هذا العبد بألف، و شهد آخر أنه باعه بألفین فی زمان واحد، لم یثبت عقد واحد بشاهدین، لأن العقد الواحد فی زمان واحد لا ینعقد بثمنین مختلفین، و له أن یحلف مع أیهما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بحالها، و کان مکان کل شاهد 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اثنان أنه باعه بألف، و شهد آخران أنه باعه بعینه فی ذلک الوقت بألفین، تعارضتا و سقطتا عندهم، و عندنا استعملت القرعة، لأنه لا یصح أن یعقد عقدان 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بینة ببیع واحد فاما إن شهد شاهد أنه باعه عبدا أسود بألف و و شهد آخر أنه باعه عبدا أبیض بألفین، فهما بیعان یحلف مع کل واحد منهما، و یستحق إن ادعاهما، و إن لم یدع إلا واحدا حلف و استحق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مکان کل شاهد شاهدان، ثبت له بیعان کل بیع بشاهدین، و لا حاجة إلی الیمین</w:t>
      </w:r>
      <w:r>
        <w:rPr>
          <w:rFonts w:eastAsia="IRNazanin" w:cs="IRNazanin"/>
          <w:color w:val="111111"/>
          <w:sz w:val="28"/>
          <w:szCs w:val="28"/>
          <w:rtl w:val="true"/>
          <w:lang w:bidi="fa-IR"/>
        </w:rPr>
        <w:t>.</w:t>
      </w:r>
    </w:p>
    <w:p>
      <w:pPr>
        <w:pStyle w:val="Heading4"/>
        <w:numPr>
          <w:ilvl w:val="3"/>
          <w:numId w:val="1"/>
        </w:numPr>
        <w:rPr/>
      </w:pPr>
      <w:bookmarkStart w:id="1073" w:name="__RefHeading___Toc6041817_3224264995"/>
      <w:bookmarkStart w:id="1074" w:name="_Toc440"/>
      <w:bookmarkEnd w:id="1073"/>
      <w:r>
        <w:rPr>
          <w:rtl w:val="true"/>
        </w:rPr>
        <w:t>إذا شهد شاهدان أحدهما أنه سرق ثوبا قیمته ثمن دینار، و شهد الآخر أنه سرق ذلک الثوب بعینه، و قیمته ربع دینار</w:t>
      </w:r>
      <w:bookmarkEnd w:id="1074"/>
    </w:p>
    <w:p>
      <w:pPr>
        <w:pStyle w:val="BookText"/>
        <w:rPr/>
      </w:pPr>
      <w:r>
        <w:rPr>
          <w:rFonts w:ascii="IRNazanin" w:hAnsi="IRNazanin" w:eastAsia="IRNazanin"/>
          <w:color w:val="111111"/>
          <w:sz w:val="28"/>
          <w:sz w:val="28"/>
          <w:szCs w:val="28"/>
          <w:rtl w:val="true"/>
          <w:lang w:bidi="fa-IR"/>
        </w:rPr>
        <w:t>ثبت ثمن الدینار بشاهدین، لأن الذی أثبت الثمن عرفه و شهد به، و الذی أثبت الربع شهد مع الأول بالثمن و انفرد بزیادة ثمن آخر، فثبت ثمن بشهادتهما و ثمن آخر بشاهد واحد، و یحلف معه و یستحق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شهد اثنان أنه سرق ثوبا قیمته ثمن دینار، و شهد آخران أنه سرق ذلک الثوب بعینه و قیمته ربع دینار، ثبت الثمن بشهادة أربعة، و سقط الثمن الآخر، و قال قوم یثبت علیه ربع دینار و هو الأقوی عندی، فمذهب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أبدا بالأقل، و الآخر بالزائد</w:t>
      </w:r>
      <w:r>
        <w:rPr>
          <w:rFonts w:eastAsia="IRNazanin" w:cs="IRNazanin"/>
          <w:color w:val="111111"/>
          <w:sz w:val="28"/>
          <w:szCs w:val="28"/>
          <w:rtl w:val="true"/>
          <w:lang w:bidi="fa-IR"/>
        </w:rPr>
        <w:t>.</w:t>
      </w:r>
    </w:p>
    <w:p>
      <w:pPr>
        <w:pStyle w:val="Heading4"/>
        <w:numPr>
          <w:ilvl w:val="3"/>
          <w:numId w:val="1"/>
        </w:numPr>
        <w:rPr/>
      </w:pPr>
      <w:bookmarkStart w:id="1075" w:name="__RefHeading___Toc6041819_3224264995"/>
      <w:bookmarkStart w:id="1076" w:name="_Toc441"/>
      <w:bookmarkEnd w:id="1075"/>
      <w:r>
        <w:rPr>
          <w:rtl w:val="true"/>
        </w:rPr>
        <w:t>إن شهد شاهدان أنه قذف فلانا بکرة، و شهد آخران أنه قذفه عشیة</w:t>
      </w:r>
      <w:bookmarkEnd w:id="107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شهد</w:t>
      </w:r>
      <w:bookmarkStart w:id="1077" w:name="pg13012_126821"/>
    </w:p>
    <w:p>
      <w:pPr>
        <w:pStyle w:val="BookText"/>
        <w:rPr/>
      </w:pPr>
      <w:bookmarkEnd w:id="1077"/>
      <w:r>
        <w:rPr>
          <w:rFonts w:ascii="IRNazanin" w:hAnsi="IRNazanin" w:eastAsia="IRNazanin"/>
          <w:color w:val="111111"/>
          <w:sz w:val="28"/>
          <w:sz w:val="28"/>
          <w:szCs w:val="28"/>
          <w:rtl w:val="true"/>
          <w:lang w:bidi="fa-IR"/>
        </w:rPr>
        <w:t>أحدهما أنه قذفه یوم الخمیس، و شهد آخر أنه قذفه یوم الجمعة، أو شهد أحدهما أنه قذفه بالکوفة، و شهد الآخر أنه قذفه بالبصرة، لم یثبت بهما القذف، لأن شهادتهما لم تکمل علی قذف واحد، لأنهما قذفان، فان قذف الغداة غیر قذف العشی و لا یتعلق بهذه الشهادة حکم، و لا یجوز أن یحلف مع أحدهما، لأن القذف لا یثبت بالیمین مع الشاهد، و یکون القول قول المدعی علیه مع یمینه، فان حلف 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بحالها و کان مکان کل شاهد شاهدان فی المسائل الثلاث، فهما قذفان کل قذف بشاهدین، و قد توالی قذفان، قال قوم یحد حدا واحدا و قال آخرون یحد حدین و الأول أقوی</w:t>
      </w:r>
      <w:r>
        <w:rPr>
          <w:rFonts w:eastAsia="IRNazanin" w:cs="IRNazanin"/>
          <w:color w:val="111111"/>
          <w:sz w:val="28"/>
          <w:szCs w:val="28"/>
          <w:rtl w:val="true"/>
          <w:lang w:bidi="fa-IR"/>
        </w:rPr>
        <w:t>.</w:t>
      </w:r>
    </w:p>
    <w:p>
      <w:pPr>
        <w:pStyle w:val="Heading4"/>
        <w:numPr>
          <w:ilvl w:val="3"/>
          <w:numId w:val="1"/>
        </w:numPr>
        <w:rPr/>
      </w:pPr>
      <w:bookmarkStart w:id="1078" w:name="__RefHeading___Toc6041821_3224264995"/>
      <w:bookmarkStart w:id="1079" w:name="_Toc442"/>
      <w:bookmarkEnd w:id="1078"/>
      <w:r>
        <w:rPr>
          <w:rtl w:val="true"/>
        </w:rPr>
        <w:t>فإن شهد أحدهما أنه قتله بکرة و شهد الآخر أنه قتله عشیا</w:t>
      </w:r>
      <w:bookmarkEnd w:id="1079"/>
    </w:p>
    <w:p>
      <w:pPr>
        <w:pStyle w:val="BookText"/>
        <w:rPr/>
      </w:pPr>
      <w:r>
        <w:rPr>
          <w:rFonts w:ascii="IRNazanin" w:hAnsi="IRNazanin" w:eastAsia="IRNazanin"/>
          <w:color w:val="111111"/>
          <w:sz w:val="28"/>
          <w:sz w:val="28"/>
          <w:szCs w:val="28"/>
          <w:rtl w:val="true"/>
          <w:lang w:bidi="fa-IR"/>
        </w:rPr>
        <w:t>أو شهد أحدهما أنه قتله یوم الخمیس و شهد الأخر أنه قتله یوم الجمعة أو شهد أحدهما أنه قتله بالکوفة و شهد الآخر أنه قتله بالبصرة، لم یثبت هذا القتل، لأن الشهادة لم تکمل علی قتل واحد و لیس له أن یحلف مع أحدهما علی إثباته، لأن القتل لا یثبت بالشاهد و الیمین، فان کان مکان کل شاهد شاهدان فی المسائل الثلاث تعارضتا، و الحکم ما تقدم عندهم یسقط و عندنا یستعمل القرعة لأن الإنسان لا یقتل مرتین و لا فی بلدین</w:t>
      </w:r>
      <w:r>
        <w:rPr>
          <w:rFonts w:eastAsia="IRNazanin" w:cs="IRNazanin"/>
          <w:color w:val="111111"/>
          <w:sz w:val="28"/>
          <w:szCs w:val="28"/>
          <w:rtl w:val="true"/>
          <w:lang w:bidi="fa-IR"/>
        </w:rPr>
        <w:t>.</w:t>
      </w:r>
    </w:p>
    <w:p>
      <w:pPr>
        <w:pStyle w:val="Heading4"/>
        <w:numPr>
          <w:ilvl w:val="3"/>
          <w:numId w:val="1"/>
        </w:numPr>
        <w:rPr/>
      </w:pPr>
      <w:bookmarkStart w:id="1080" w:name="__RefHeading___Toc6041823_3224264995"/>
      <w:bookmarkStart w:id="1081" w:name="_Toc443"/>
      <w:bookmarkEnd w:id="1080"/>
      <w:r>
        <w:rPr>
          <w:rtl w:val="true"/>
        </w:rPr>
        <w:t>إن شهد شاهد أنه طلقها بکرة و شهد الآخر أنه طلقها عشیا</w:t>
      </w:r>
      <w:bookmarkEnd w:id="1081"/>
    </w:p>
    <w:p>
      <w:pPr>
        <w:pStyle w:val="BookText"/>
        <w:rPr/>
      </w:pPr>
      <w:r>
        <w:rPr>
          <w:rFonts w:ascii="IRNazanin" w:hAnsi="IRNazanin" w:eastAsia="IRNazanin"/>
          <w:color w:val="111111"/>
          <w:sz w:val="28"/>
          <w:sz w:val="28"/>
          <w:szCs w:val="28"/>
          <w:rtl w:val="true"/>
          <w:lang w:bidi="fa-IR"/>
        </w:rPr>
        <w:t>، لم یثبت الطلاق بشهادتهما، لأن شهادتهما لم تکمل علی طلاق واحد، فان کان مکان کل شاهد شاهدان، ثبت طلقتان، کل طلقة بشاهدین إلا أن علی مذهبنا لا تقع الثانیة لما بینا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الحکم إذا کانت الشهادة علی تعلیق الطلاق بصفة مثل أن یشهد أحدهما أنه قال إن دخلت الدار فأنت طالق و شهد الأخر أنه قال إن أکلت الخبز فأنت طالق، فالحکم علی ما مضی، و عندنا لا یقع ذلک أصلا</w:t>
      </w:r>
      <w:r>
        <w:rPr>
          <w:rFonts w:eastAsia="IRNazanin" w:cs="IRNazanin"/>
          <w:color w:val="111111"/>
          <w:sz w:val="28"/>
          <w:szCs w:val="28"/>
          <w:rtl w:val="true"/>
          <w:lang w:bidi="fa-IR"/>
        </w:rPr>
        <w:t>.</w:t>
      </w:r>
    </w:p>
    <w:p>
      <w:pPr>
        <w:pStyle w:val="Heading4"/>
        <w:numPr>
          <w:ilvl w:val="3"/>
          <w:numId w:val="1"/>
        </w:numPr>
        <w:rPr/>
      </w:pPr>
      <w:bookmarkStart w:id="1082" w:name="__RefHeading___Toc6041825_3224264995"/>
      <w:bookmarkStart w:id="1083" w:name="_Toc444"/>
      <w:bookmarkEnd w:id="1082"/>
      <w:r>
        <w:rPr>
          <w:rtl w:val="true"/>
        </w:rPr>
        <w:t>إذا شهد شاهد و قال أقر عندی بکرة أنه قذفه، و قال الآخر أنه أقر عندی عشیا أنه قذفه</w:t>
      </w:r>
      <w:bookmarkEnd w:id="108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قال أحدهما أقر عندی یوم الخمیس أنه قذفه، و قال آخر أقر عندی</w:t>
      </w:r>
      <w:bookmarkStart w:id="1084" w:name="pg13012_126822"/>
    </w:p>
    <w:p>
      <w:pPr>
        <w:pStyle w:val="BookText"/>
        <w:rPr/>
      </w:pPr>
      <w:bookmarkEnd w:id="1084"/>
      <w:r>
        <w:rPr>
          <w:rFonts w:ascii="IRNazanin" w:hAnsi="IRNazanin" w:eastAsia="IRNazanin"/>
          <w:color w:val="111111"/>
          <w:sz w:val="28"/>
          <w:sz w:val="28"/>
          <w:szCs w:val="28"/>
          <w:rtl w:val="true"/>
          <w:lang w:bidi="fa-IR"/>
        </w:rPr>
        <w:t>یوم الجمعة أنه قذفه، أو قال أحدهما أقر عندی بالکوفة أنه قذفه و قال آخر أقر عندی بالبصرة أنه قذفه، ثبت القذف بشهادتهما، لأن الإقرار و إن کان فی زمانین فالظاهر أنه إخبار عن قذف واحد، و لهذا ثبت بشهادتهما</w:t>
      </w:r>
      <w:r>
        <w:rPr>
          <w:rFonts w:eastAsia="IRNazanin" w:cs="IRNazanin"/>
          <w:color w:val="111111"/>
          <w:sz w:val="28"/>
          <w:szCs w:val="28"/>
          <w:rtl w:val="true"/>
          <w:lang w:bidi="fa-IR"/>
        </w:rPr>
        <w:t>.</w:t>
      </w:r>
    </w:p>
    <w:p>
      <w:pPr>
        <w:pStyle w:val="Heading4"/>
        <w:numPr>
          <w:ilvl w:val="3"/>
          <w:numId w:val="1"/>
        </w:numPr>
        <w:rPr/>
      </w:pPr>
      <w:bookmarkStart w:id="1085" w:name="__RefHeading___Toc6041827_3224264995"/>
      <w:bookmarkStart w:id="1086" w:name="_Toc445"/>
      <w:bookmarkEnd w:id="1085"/>
      <w:r>
        <w:rPr>
          <w:rtl w:val="true"/>
        </w:rPr>
        <w:t>فان شهد أحدهما و قال أقر عندی بالفارسیة أنه قذفها، و قال الآخر أقر عندی بالعربیة أنه قذفها</w:t>
      </w:r>
      <w:bookmarkEnd w:id="1086"/>
    </w:p>
    <w:p>
      <w:pPr>
        <w:pStyle w:val="BookText"/>
        <w:rPr/>
      </w:pPr>
      <w:r>
        <w:rPr>
          <w:rFonts w:ascii="IRNazanin" w:hAnsi="IRNazanin" w:eastAsia="IRNazanin"/>
          <w:color w:val="111111"/>
          <w:sz w:val="28"/>
          <w:sz w:val="28"/>
          <w:szCs w:val="28"/>
          <w:rtl w:val="true"/>
          <w:lang w:bidi="fa-IR"/>
        </w:rPr>
        <w:t>ثبت القذف بشهادتهما علی ما مضی، لأن الإقرار بلغتین إخبار عن قذف واحد فهو کالإقرار فی زمانین أو فی مکانین</w:t>
      </w:r>
      <w:r>
        <w:rPr>
          <w:rFonts w:eastAsia="IRNazanin" w:cs="IRNazanin"/>
          <w:color w:val="111111"/>
          <w:sz w:val="28"/>
          <w:szCs w:val="28"/>
          <w:rtl w:val="true"/>
          <w:lang w:bidi="fa-IR"/>
        </w:rPr>
        <w:t>.</w:t>
      </w:r>
    </w:p>
    <w:p>
      <w:pPr>
        <w:pStyle w:val="Heading4"/>
        <w:numPr>
          <w:ilvl w:val="3"/>
          <w:numId w:val="1"/>
        </w:numPr>
        <w:rPr/>
      </w:pPr>
      <w:bookmarkStart w:id="1087" w:name="__RefHeading___Toc6041829_3224264995"/>
      <w:bookmarkStart w:id="1088" w:name="_Toc446"/>
      <w:bookmarkEnd w:id="1087"/>
      <w:r>
        <w:rPr>
          <w:rtl w:val="true"/>
        </w:rPr>
        <w:t>إذا شهد علیه شاهد أنه قال القذف الذی کان منی کان بالعربیة</w:t>
      </w:r>
      <w:bookmarkEnd w:id="1088"/>
    </w:p>
    <w:p>
      <w:pPr>
        <w:pStyle w:val="BookText"/>
        <w:rPr/>
      </w:pPr>
      <w:r>
        <w:rPr>
          <w:rFonts w:ascii="IRNazanin" w:hAnsi="IRNazanin" w:eastAsia="IRNazanin"/>
          <w:color w:val="111111"/>
          <w:sz w:val="28"/>
          <w:sz w:val="28"/>
          <w:szCs w:val="28"/>
          <w:rtl w:val="true"/>
          <w:lang w:bidi="fa-IR"/>
        </w:rPr>
        <w:t>، و شهد الآخر أنه قال القذف الذی کان منی کان بالعجمیة قال قوم لا یثبت القذف، لأنه إخبار عن قذفین، فلم تکمل شهادتهما علی قذف واحد، و قال آخرون یثبت القذف علیه لأنه قد أقر بالقذف و قوله بعد هذا کان بالفارسیة أو کان بالعربیة إسقاط منه لإقراره بالقذف فلا یلتفت إلیه و هذا القول أقوی عندی</w:t>
      </w:r>
      <w:r>
        <w:rPr>
          <w:rFonts w:eastAsia="IRNazanin" w:cs="IRNazanin"/>
          <w:color w:val="111111"/>
          <w:sz w:val="28"/>
          <w:szCs w:val="28"/>
          <w:rtl w:val="true"/>
          <w:lang w:bidi="fa-IR"/>
        </w:rPr>
        <w:t>.</w:t>
      </w:r>
    </w:p>
    <w:p>
      <w:pPr>
        <w:pStyle w:val="Heading4"/>
        <w:numPr>
          <w:ilvl w:val="3"/>
          <w:numId w:val="1"/>
        </w:numPr>
        <w:rPr/>
      </w:pPr>
      <w:bookmarkStart w:id="1089" w:name="__RefHeading___Toc6041831_3224264995"/>
      <w:bookmarkStart w:id="1090" w:name="_Toc447"/>
      <w:bookmarkEnd w:id="1089"/>
      <w:r>
        <w:rPr>
          <w:rtl w:val="true"/>
        </w:rPr>
        <w:t>إذا شهد شاهدان عند الحاکم بحق و کانا عدلین</w:t>
      </w:r>
      <w:bookmarkEnd w:id="1090"/>
    </w:p>
    <w:p>
      <w:pPr>
        <w:pStyle w:val="BookText"/>
        <w:rPr/>
      </w:pPr>
      <w:r>
        <w:rPr>
          <w:rFonts w:ascii="IRNazanin" w:hAnsi="IRNazanin" w:eastAsia="IRNazanin"/>
          <w:color w:val="111111"/>
          <w:sz w:val="28"/>
          <w:sz w:val="28"/>
          <w:szCs w:val="28"/>
          <w:rtl w:val="true"/>
          <w:lang w:bidi="fa-IR"/>
        </w:rPr>
        <w:t>حین الشهادة ثم فسقا لم یخل من أحد أمرین إما أن یفسقا قبل الحکم بشهادتهما أو بعد الحکم بشهادتهما، فان فسقا قبل الحکم بشهادتهما، لم یحکم بتلک الشهادة، و قال قوم یحکم بشهادتهما و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بحالها فلم یحکم بشهادتهما حتی مات المشهود له، فورثاه، لم یحکم بشهادتهما، لانه لو حکم حکم لهما بالمال بشهادتهما و لا یجوز أن یحکم للشاهد بشهادته فأما إن فسقا بعد الحکم و قبل الاستیفاء، نظرت فیما حکم به، فان کان حقا هو المال أو المقصود منه المال من حقوق الآدمیین، لم ینقض حکمه لأن الحکم قد نفذ، و إن کان حقا لله کحد الزنا و السرقة و شرب الخمر، لم یستوفه، لأن الحدود تدرأ بالشبهات، و حدوث الفسق شبهة، و یفارق المال، لأن المال لا یسقط بالشبهة، و إن کان حد قذف أو قصاص استوفی عندنا، لأنه حق لآدمی کالمال و قال قوم لا یستوفی لأنه حد کحد الزنا</w:t>
      </w:r>
      <w:r>
        <w:rPr>
          <w:rFonts w:eastAsia="IRNazanin" w:cs="IRNazanin"/>
          <w:color w:val="111111"/>
          <w:sz w:val="28"/>
          <w:szCs w:val="28"/>
          <w:rtl w:val="true"/>
          <w:lang w:bidi="fa-IR"/>
        </w:rPr>
        <w:t>.</w:t>
      </w:r>
    </w:p>
    <w:p>
      <w:pPr>
        <w:pStyle w:val="Heading4"/>
        <w:numPr>
          <w:ilvl w:val="3"/>
          <w:numId w:val="1"/>
        </w:numPr>
        <w:rPr/>
      </w:pPr>
      <w:bookmarkStart w:id="1091" w:name="__RefHeading___Toc6041833_3224264995"/>
      <w:bookmarkStart w:id="1092" w:name="_Toc448"/>
      <w:bookmarkEnd w:id="1091"/>
      <w:r>
        <w:rPr>
          <w:rtl w:val="true"/>
        </w:rPr>
        <w:t>إذا صار الرجل ممن تحل له الصدقة، حلت له المسألة</w:t>
      </w:r>
      <w:bookmarkEnd w:id="109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سأل و أخذ لم ترد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شهادته، لانه محتاج، و لیس فیه سقوط مروة، فإن کان طول عمرة أو أکثره یسئل الناس و هو غنی بغیر ضرورة و لا معنی من المعانی، و یشکو الحاجة و یأخذ، ردت شهادته لأنه أکثر الکذب و أخذ حراما، و لو کان هذا منه دفعات ردت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اعطی من غیر مسئلة نظرت، فان کان صدقة تطوع حلت له غنیا کان أو فقیرا فلا ترد شهادته، لأنه أخذ حلالا، و إن کانت صدقة فرض فان کان فقیرا و أخذ قدر ما یجوز له الأخذ لم ترد شهادته، و إن کان غنیا فان کان جاهلا بتحریمها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کان قریب عهد بالإسلام أو من جفاة العرب، لم ترد شهادته، لانه لم یقدم علی معصیة مع العلم بها، و إن کان عالما ردت شهادته، لأنه أخذ مالا یحل له، فهو کالغاصب</w:t>
      </w:r>
      <w:r>
        <w:rPr>
          <w:rFonts w:eastAsia="IRNazanin" w:cs="IRNazanin"/>
          <w:color w:val="111111"/>
          <w:sz w:val="28"/>
          <w:szCs w:val="28"/>
          <w:rtl w:val="true"/>
          <w:lang w:bidi="fa-IR"/>
        </w:rPr>
        <w:t>.</w:t>
      </w:r>
      <w:bookmarkStart w:id="1093" w:name="pg13012_126824"/>
    </w:p>
    <w:p>
      <w:pPr>
        <w:pStyle w:val="Heading3"/>
        <w:numPr>
          <w:ilvl w:val="2"/>
          <w:numId w:val="1"/>
        </w:numPr>
        <w:rPr/>
      </w:pPr>
      <w:bookmarkStart w:id="1094" w:name="__RefHeading___Toc6041835_3224264995"/>
      <w:bookmarkStart w:id="1095" w:name="_Toc449"/>
      <w:bookmarkEnd w:id="1093"/>
      <w:bookmarkEnd w:id="1094"/>
      <w:r>
        <w:rPr>
          <w:rtl w:val="true"/>
        </w:rPr>
        <w:t>فصل فی الرجوع عن الشهادة</w:t>
      </w:r>
      <w:bookmarkEnd w:id="1095"/>
    </w:p>
    <w:p>
      <w:pPr>
        <w:pStyle w:val="Heading4"/>
        <w:numPr>
          <w:ilvl w:val="3"/>
          <w:numId w:val="1"/>
        </w:numPr>
        <w:rPr/>
      </w:pPr>
      <w:bookmarkStart w:id="1096" w:name="__RefHeading___Toc6041837_3224264995"/>
      <w:bookmarkStart w:id="1097" w:name="_Toc450"/>
      <w:bookmarkEnd w:id="1096"/>
      <w:r>
        <w:rPr>
          <w:rtl w:val="true"/>
        </w:rPr>
        <w:t>إذا شهد الشهود عند الحاکم بحق فعرف عدالتهم، ثم رجعوا</w:t>
      </w:r>
      <w:bookmarkEnd w:id="1097"/>
    </w:p>
    <w:p>
      <w:pPr>
        <w:pStyle w:val="BookText"/>
        <w:rPr/>
      </w:pPr>
      <w:r>
        <w:rPr>
          <w:rFonts w:ascii="IRNazanin" w:hAnsi="IRNazanin" w:eastAsia="IRNazanin"/>
          <w:color w:val="111111"/>
          <w:sz w:val="28"/>
          <w:sz w:val="28"/>
          <w:szCs w:val="28"/>
          <w:rtl w:val="true"/>
          <w:lang w:bidi="fa-IR"/>
        </w:rPr>
        <w:t>لم یخل من ثلاثة أحوال إما أن یرجعوا قبل الحکم أو بعده و قبل القبض أو بعد الحکم و القبض معا فان رجعوا قبل الحکم لم یحکم بلا خلاف إلا أبا ثور، فإنه قال یحکم به، و الأول أصح، و إن رجعوا بعد الحکم و قبل القبض نظرت، فان کان الحق حد الله کالزنا و السرقة و شرب الخمر، لم یحکم بها لأنها حدود تدرأ بالشبهات، و رجوعهم شبهة و إن کان حقا لآدمی یسقط بالشبهة، کالقصاص و حد القذف، لم یستوف لمثل ذلک و أما إن رجعوا بعد الحکم و بعد الاستیفاء أیضا لم ینقض حکمه بلا خلاف إلا سعید بن المسیب و الأوزاعی، فإنهما قالا ینقض 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الحکم لا ینقض، فان المستوفی قد قبض، فلا اعتراض علیه، و ما الذی یجب علی الشهود؟ لا یخلو المستوفی منه من ثلاثة أحوال إما أن یکون إتلافا مشاهدة، کالقتل و القطع أو حکما کالطلاق و العتق، أو لا مشاهدة و لا حکما کنقل المال من رجل إلی آخر،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أن یکون إتلافا أو فی حکم الإتلاف أو خارجا عنهما، فان کان إتلافا کالقتل و القطع فی السرقة و غیرها، ففیها مسائل</w:t>
      </w:r>
      <w:r>
        <w:rPr>
          <w:rFonts w:eastAsia="IRNazanin" w:cs="IRNazanin"/>
          <w:color w:val="111111"/>
          <w:sz w:val="28"/>
          <w:szCs w:val="28"/>
          <w:rtl w:val="true"/>
          <w:lang w:bidi="fa-IR"/>
        </w:rPr>
        <w:t>.</w:t>
      </w:r>
    </w:p>
    <w:p>
      <w:pPr>
        <w:pStyle w:val="Heading4"/>
        <w:numPr>
          <w:ilvl w:val="3"/>
          <w:numId w:val="1"/>
        </w:numPr>
        <w:rPr/>
      </w:pPr>
      <w:bookmarkStart w:id="1098" w:name="__RefHeading___Toc6041839_3224264995"/>
      <w:bookmarkStart w:id="1099" w:name="_Toc451"/>
      <w:bookmarkEnd w:id="1098"/>
      <w:r>
        <w:rPr>
          <w:rtl w:val="true"/>
        </w:rPr>
        <w:t>إن قالت الشهود أخطأنا کلنا فلا قود و یجب الدیة</w:t>
      </w:r>
      <w:bookmarkEnd w:id="1099"/>
    </w:p>
    <w:p>
      <w:pPr>
        <w:pStyle w:val="BookText"/>
        <w:rPr/>
      </w:pPr>
      <w:r>
        <w:rPr>
          <w:rFonts w:ascii="IRNazanin" w:hAnsi="IRNazanin" w:eastAsia="IRNazanin"/>
          <w:color w:val="111111"/>
          <w:sz w:val="28"/>
          <w:sz w:val="28"/>
          <w:szCs w:val="28"/>
          <w:rtl w:val="true"/>
          <w:lang w:bidi="fa-IR"/>
        </w:rPr>
        <w:t>مخففة فی أموالهم لأنها لا یثبت إلا بالاعتراف، و إن قالوا عمدنا کلنا و قصدنا أن یقطع أو یقتل، فعلیهم القود و فیها خلاف و إن قالوا عمدنا کلنا و قصدنا غیر أنا لم نعلم أن الحاکم یقتله بذلک، و کانوا من أهل الجهالة، فهو عمد الخطاء علیهم الدیة مغلظة مؤجلة فی أموالهم</w:t>
      </w:r>
      <w:r>
        <w:rPr>
          <w:rFonts w:eastAsia="IRNazanin" w:cs="IRNazanin"/>
          <w:color w:val="111111"/>
          <w:sz w:val="28"/>
          <w:szCs w:val="28"/>
          <w:rtl w:val="true"/>
          <w:lang w:bidi="fa-IR"/>
        </w:rPr>
        <w:t>.</w:t>
      </w:r>
    </w:p>
    <w:p>
      <w:pPr>
        <w:pStyle w:val="Heading4"/>
        <w:numPr>
          <w:ilvl w:val="3"/>
          <w:numId w:val="1"/>
        </w:numPr>
        <w:rPr/>
      </w:pPr>
      <w:bookmarkStart w:id="1100" w:name="__RefHeading___Toc6041841_3224264995"/>
      <w:bookmarkStart w:id="1101" w:name="_Toc452"/>
      <w:bookmarkEnd w:id="1100"/>
      <w:r>
        <w:rPr>
          <w:rtl w:val="true"/>
        </w:rPr>
        <w:t>و إن قال اثنان عمدنا کلنا، و قال الآخر ان أخطأنا کلنا</w:t>
      </w:r>
      <w:bookmarkEnd w:id="110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فالقود علی من قال عمدنا کلنا، لأنهما اعترفا بما یوجب القود، و علی الآخرین نصف الدیة، لأنهما ما اعترفا بما یوجب القود، غیر أن عندنا إن قتلهما أولیاء المقتول لزمهم أن یردوا</w:t>
      </w:r>
      <w:bookmarkStart w:id="1102" w:name="pg13012_126825"/>
    </w:p>
    <w:p>
      <w:pPr>
        <w:pStyle w:val="BookText"/>
        <w:rPr/>
      </w:pPr>
      <w:bookmarkEnd w:id="1102"/>
      <w:r>
        <w:rPr>
          <w:rFonts w:ascii="IRNazanin" w:hAnsi="IRNazanin" w:eastAsia="IRNazanin"/>
          <w:color w:val="111111"/>
          <w:sz w:val="28"/>
          <w:sz w:val="28"/>
          <w:szCs w:val="28"/>
          <w:rtl w:val="true"/>
          <w:lang w:bidi="fa-IR"/>
        </w:rPr>
        <w:t>دیة کاملة علی أولیاء المقتولین مع نصف الدیة المأخوذة یقتسمون ذلک بینهم نصفین و إن قتلوا واحدا منهما ردوا نصف الدیة علی أولیائه و یلزم المعترف الآخر بالعمد ربع دیة أخری لهم، و لم یقل بذلک أحد</w:t>
      </w:r>
      <w:r>
        <w:rPr>
          <w:rFonts w:eastAsia="IRNazanin" w:cs="IRNazanin"/>
          <w:color w:val="111111"/>
          <w:sz w:val="28"/>
          <w:szCs w:val="28"/>
          <w:rtl w:val="true"/>
          <w:lang w:bidi="fa-IR"/>
        </w:rPr>
        <w:t>.</w:t>
      </w:r>
    </w:p>
    <w:p>
      <w:pPr>
        <w:pStyle w:val="Heading4"/>
        <w:numPr>
          <w:ilvl w:val="3"/>
          <w:numId w:val="1"/>
        </w:numPr>
        <w:rPr/>
      </w:pPr>
      <w:bookmarkStart w:id="1103" w:name="__RefHeading___Toc6041843_3224264995"/>
      <w:bookmarkStart w:id="1104" w:name="_Toc453"/>
      <w:bookmarkEnd w:id="1103"/>
      <w:r>
        <w:rPr>
          <w:rtl w:val="true"/>
        </w:rPr>
        <w:t>فإن قال اثنان عمدنا کلنا، و قال الآخران عمدنا و أخطأ الآخران</w:t>
      </w:r>
      <w:bookmarkEnd w:id="1104"/>
    </w:p>
    <w:p>
      <w:pPr>
        <w:pStyle w:val="BookText"/>
        <w:rPr/>
      </w:pPr>
      <w:r>
        <w:rPr>
          <w:rFonts w:ascii="IRNazanin" w:hAnsi="IRNazanin" w:eastAsia="IRNazanin"/>
          <w:color w:val="111111"/>
          <w:sz w:val="28"/>
          <w:sz w:val="28"/>
          <w:szCs w:val="28"/>
          <w:rtl w:val="true"/>
          <w:lang w:bidi="fa-IR"/>
        </w:rPr>
        <w:t>، فعلی من قال عمدنا کلنا، القود، و من قال عمدنا و أخطأ الآخران قال قوم علیهما القود، لأنهما اعترفا بالعمد و اعترف الآخران بالعمد، فکان الکل عمدا فلهذا وجب القود، و قال بعضهم لا قود علیهما لأنهما اعترفا بما لا یوجب القود، و الأول أصح عندنا، و الحکم فی القصاص و الرد علی ما قلناه</w:t>
      </w:r>
      <w:r>
        <w:rPr>
          <w:rFonts w:eastAsia="IRNazanin" w:cs="IRNazanin"/>
          <w:color w:val="111111"/>
          <w:sz w:val="28"/>
          <w:szCs w:val="28"/>
          <w:rtl w:val="true"/>
          <w:lang w:bidi="fa-IR"/>
        </w:rPr>
        <w:t>.</w:t>
      </w:r>
    </w:p>
    <w:p>
      <w:pPr>
        <w:pStyle w:val="Heading4"/>
        <w:numPr>
          <w:ilvl w:val="3"/>
          <w:numId w:val="1"/>
        </w:numPr>
        <w:rPr/>
      </w:pPr>
      <w:bookmarkStart w:id="1105" w:name="__RefHeading___Toc6041845_3224264995"/>
      <w:bookmarkStart w:id="1106" w:name="_Toc454"/>
      <w:bookmarkEnd w:id="1105"/>
      <w:r>
        <w:rPr>
          <w:rtl w:val="true"/>
        </w:rPr>
        <w:t>و أما إذا شهدوا بما هو فی حکم الإتلاف و هو العتق و الطلاق ثم رجعوا</w:t>
      </w:r>
      <w:r>
        <w:rPr>
          <w:rtl w:val="true"/>
        </w:rPr>
        <w:t>:</w:t>
      </w:r>
      <w:bookmarkEnd w:id="1106"/>
    </w:p>
    <w:p>
      <w:pPr>
        <w:pStyle w:val="BookText"/>
        <w:rPr/>
      </w:pPr>
      <w:r>
        <w:rPr>
          <w:rFonts w:ascii="IRNazanin" w:hAnsi="IRNazanin" w:eastAsia="IRNazanin"/>
          <w:color w:val="111111"/>
          <w:sz w:val="28"/>
          <w:sz w:val="28"/>
          <w:szCs w:val="28"/>
          <w:rtl w:val="true"/>
          <w:lang w:bidi="fa-IR"/>
        </w:rPr>
        <w:t>أما إذا شهدوا بالعتق فحکم الحاکم بعتق العبد، ثم رجعا فعلیهما قیمة العبد لسیده، لأنهما أتلفا ماله بغیر حق، فکان علیهما الضمان، کما إذا قتلاه، و لا فصل بین أن یتعمدا بذلک و بین أن یکون منهما علی سبیل الخطاء فان الضمان فی الحالین سواء لأن إتلاف الأموال بالعمد و السهو سواء</w:t>
      </w:r>
      <w:r>
        <w:rPr>
          <w:rFonts w:eastAsia="IRNazanin" w:cs="IRNazanin"/>
          <w:color w:val="111111"/>
          <w:sz w:val="28"/>
          <w:szCs w:val="28"/>
          <w:rtl w:val="true"/>
          <w:lang w:bidi="fa-IR"/>
        </w:rPr>
        <w:t>.</w:t>
      </w:r>
    </w:p>
    <w:p>
      <w:pPr>
        <w:pStyle w:val="Heading4"/>
        <w:numPr>
          <w:ilvl w:val="3"/>
          <w:numId w:val="1"/>
        </w:numPr>
        <w:rPr/>
      </w:pPr>
      <w:bookmarkStart w:id="1107" w:name="__RefHeading___Toc6041847_3224264995"/>
      <w:bookmarkStart w:id="1108" w:name="_Toc455"/>
      <w:bookmarkEnd w:id="1107"/>
      <w:r>
        <w:rPr>
          <w:rtl w:val="true"/>
        </w:rPr>
        <w:t>و أما إن شهدا بالطلاق ثم رجعا</w:t>
      </w:r>
      <w:bookmarkEnd w:id="1108"/>
    </w:p>
    <w:p>
      <w:pPr>
        <w:pStyle w:val="BookText"/>
        <w:rPr/>
      </w:pPr>
      <w:r>
        <w:rPr>
          <w:rFonts w:ascii="IRNazanin" w:hAnsi="IRNazanin" w:eastAsia="IRNazanin"/>
          <w:color w:val="111111"/>
          <w:sz w:val="28"/>
          <w:sz w:val="28"/>
          <w:szCs w:val="28"/>
          <w:rtl w:val="true"/>
          <w:lang w:bidi="fa-IR"/>
        </w:rPr>
        <w:t>لم یخل من أحد أمرین إما أن یکون قبل الدخول أو بعده، فان کان بعد الدخول فعلیهما مهر مثلها عند قوم، و قال آخرون لا ضمان علیهما، و هو الأقوی عندی، لأن الأصل براءة ذمتهما</w:t>
      </w:r>
      <w:r>
        <w:rPr>
          <w:rFonts w:eastAsia="IRNazanin" w:cs="IRNazanin"/>
          <w:color w:val="111111"/>
          <w:sz w:val="28"/>
          <w:szCs w:val="28"/>
          <w:rtl w:val="true"/>
          <w:lang w:bidi="fa-IR"/>
        </w:rPr>
        <w:t>.</w:t>
      </w:r>
    </w:p>
    <w:p>
      <w:pPr>
        <w:pStyle w:val="Heading4"/>
        <w:numPr>
          <w:ilvl w:val="3"/>
          <w:numId w:val="1"/>
        </w:numPr>
        <w:rPr/>
      </w:pPr>
      <w:bookmarkStart w:id="1109" w:name="__RefHeading___Toc6041849_3224264995"/>
      <w:bookmarkStart w:id="1110" w:name="_Toc456"/>
      <w:bookmarkEnd w:id="1109"/>
      <w:r>
        <w:rPr>
          <w:rtl w:val="true"/>
        </w:rPr>
        <w:t>و إذا شهدا بالطلاق قبل الدخول ثم رجعا</w:t>
      </w:r>
      <w:bookmarkEnd w:id="111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الحکم لا ینقض، و علیهما الضمان عند قوم و کم یضمنان؟ قال قوم کمال المهر مهر المثل، و قال آخرون نصف المهر و هو الأقوی و من قال بهذا منهم من قال نصف مهر المثل، و منهم من قال نصف المسمی و هو الأقوی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 إن کان المهر مقبوضا لزمهما کمال المهر، و إن لم یکن مقبوضا لزمهما نصف المهر، و الفصل بینهما إذا کان مقبوضا غرمه کله لا یسترد شیئا منه لانه معترف لها به لبقاء الزوجیة بینهما فلما حیل بینهما رجع بکله علیهما، و لیس کذلک إذا کان قبل القبض، لانه لا یلزم إلا إقباض نصفه، فلهذا رجع بالنصف علیهما</w:t>
      </w:r>
      <w:bookmarkStart w:id="1111" w:name="pg13012_126826"/>
    </w:p>
    <w:p>
      <w:pPr>
        <w:pStyle w:val="BookText"/>
        <w:rPr/>
      </w:pPr>
      <w:bookmarkEnd w:id="1111"/>
      <w:r>
        <w:rPr>
          <w:rFonts w:ascii="IRNazanin" w:hAnsi="IRNazanin" w:eastAsia="IRNazanin"/>
          <w:color w:val="111111"/>
          <w:sz w:val="28"/>
          <w:sz w:val="28"/>
          <w:szCs w:val="28"/>
          <w:rtl w:val="true"/>
          <w:lang w:bidi="fa-IR"/>
        </w:rPr>
        <w:t>و هذا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لم یکن إتلافا مشاهدة و لا حکما و هو أن یشهدا بدین و حکم بذلک علیه ثم رجعا فهل علیهما الضمان للمشهود علیه أم لا؟ قال قوم لا ضمان علیهما،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قالوا فیمن أعتق عبدا فی یده أو وهبه و أقبضه ثم ذکر أنه کان لزید فهل علیه قیمته لزید؟ علی قولین لأنه أقر به له بعد أن فعل ما حال بینه و بینه بغیر حق، و الأقوی عندی أن علیهما الضمان للمشهود علیه، و کذلک یلزم القیمة للمعتق لعبده لمن أقر 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ضمان فلا کلام، و من قال علیهما الضمان نظرت، فان ثبت حق بشاهدین فان رجعا معا ضمناه نصفین، و إن رجع أحدهما ضمن النصف و إن کان ثبوته بشاهد و امرأتین فرجعوا معا فعلیهم الضمان علی الرجل النصف و علی المرأتین النصف لأنهما نصف البینة، فإن رجعت إحداهما فعلیهما ربع المال، و إن رجعتا دونه فعلیهما نصف المال، و إن رجع دونهما فعلیه نصف الدیة</w:t>
      </w:r>
      <w:r>
        <w:rPr>
          <w:rFonts w:eastAsia="IRNazanin" w:cs="IRNazanin"/>
          <w:color w:val="111111"/>
          <w:sz w:val="28"/>
          <w:szCs w:val="28"/>
          <w:rtl w:val="true"/>
          <w:lang w:bidi="fa-IR"/>
        </w:rPr>
        <w:t>.</w:t>
      </w:r>
    </w:p>
    <w:p>
      <w:pPr>
        <w:pStyle w:val="Heading4"/>
        <w:numPr>
          <w:ilvl w:val="3"/>
          <w:numId w:val="1"/>
        </w:numPr>
        <w:rPr/>
      </w:pPr>
      <w:bookmarkStart w:id="1112" w:name="__RefHeading___Toc6041851_3224264995"/>
      <w:bookmarkStart w:id="1113" w:name="_Toc457"/>
      <w:bookmarkEnd w:id="1112"/>
      <w:r>
        <w:rPr>
          <w:rtl w:val="true"/>
        </w:rPr>
        <w:t>و إن کان ثبوته بثلاثة رجال، فان رجعوا کلهم، فالضمان علیهم أثلاثا</w:t>
      </w:r>
      <w:bookmarkEnd w:id="1113"/>
    </w:p>
    <w:p>
      <w:pPr>
        <w:pStyle w:val="BookText"/>
        <w:rPr/>
      </w:pPr>
      <w:r>
        <w:rPr>
          <w:rFonts w:ascii="IRNazanin" w:hAnsi="IRNazanin" w:eastAsia="IRNazanin"/>
          <w:color w:val="111111"/>
          <w:sz w:val="28"/>
          <w:sz w:val="28"/>
          <w:szCs w:val="28"/>
          <w:rtl w:val="true"/>
          <w:lang w:bidi="fa-IR"/>
        </w:rPr>
        <w:t>، و إن رجع واحد منهم، قال قوم علیه الثلث کما لو رجع الکل فعلی کل واحد الثلث، و قال آخرون لا ضمان علیه، لانه قد بقی بعد رجوعه من یثبت الحق بقوله، فعلی هذا إن رجع بعده آخر کان علیه و علی الأول نصف المال علی کل واحد منهما الربع فان رجع الثالث صار علی کل واحد منهم الثلث</w:t>
      </w:r>
      <w:r>
        <w:rPr>
          <w:rFonts w:eastAsia="IRNazanin" w:cs="IRNazanin"/>
          <w:color w:val="111111"/>
          <w:sz w:val="28"/>
          <w:szCs w:val="28"/>
          <w:rtl w:val="true"/>
          <w:lang w:bidi="fa-IR"/>
        </w:rPr>
        <w:t>.</w:t>
      </w:r>
    </w:p>
    <w:p>
      <w:pPr>
        <w:pStyle w:val="Heading4"/>
        <w:numPr>
          <w:ilvl w:val="3"/>
          <w:numId w:val="1"/>
        </w:numPr>
        <w:rPr/>
      </w:pPr>
      <w:bookmarkStart w:id="1114" w:name="__RefHeading___Toc6041853_3224264995"/>
      <w:bookmarkStart w:id="1115" w:name="_Toc458"/>
      <w:bookmarkEnd w:id="1114"/>
      <w:r>
        <w:rPr>
          <w:rtl w:val="true"/>
        </w:rPr>
        <w:t>و إن کان ثبوته برجل و عشر نسوة</w:t>
      </w:r>
      <w:bookmarkEnd w:id="111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رجع الکل فعلی الرجل السدس، و علی کل واحدة منهن نصف السدس، و قال قوم علی الرجل النصف، و علیهن النصف، لأن الرجل نصف البینة فیضمن نصف المال،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فان رجعت واحدة من النساء، منهم من قال علی من رجع نصف السدس، و إن رجع الرجل فعلیه سدس المال، کما لو رجعوا کلهم، و منهم من قال إن رجعت واحدة فلا شیء علیها و کذلک إن رجع منهن إلی ثمانی لأنه قد بقی من</w:t>
      </w:r>
      <w:bookmarkStart w:id="1116" w:name="pg13012_126827"/>
    </w:p>
    <w:p>
      <w:pPr>
        <w:pStyle w:val="BookText"/>
        <w:rPr/>
      </w:pPr>
      <w:bookmarkEnd w:id="1116"/>
      <w:r>
        <w:rPr>
          <w:rFonts w:ascii="IRNazanin" w:hAnsi="IRNazanin" w:eastAsia="IRNazanin"/>
          <w:color w:val="111111"/>
          <w:sz w:val="28"/>
          <w:sz w:val="28"/>
          <w:szCs w:val="28"/>
          <w:rtl w:val="true"/>
          <w:lang w:bidi="fa-IR"/>
        </w:rPr>
        <w:t>یثبت الحق بقوله فان رجعت التاسعة فعلیها و علی من رجع قبلها ربع المال لانه قد رجع ربع الشهادة، فإن رجعت العاشرة فعلیها و علی من رجع قبلها نصف المال، فان رجع الرجل فعلیه و علیهن کل المال بالسویة علیه السدس، و علی کل واحدة منهن نصف السدس و علی هذا أبدا</w:t>
      </w:r>
      <w:r>
        <w:rPr>
          <w:rFonts w:eastAsia="IRNazanin" w:cs="IRNazanin"/>
          <w:color w:val="111111"/>
          <w:sz w:val="28"/>
          <w:szCs w:val="28"/>
          <w:rtl w:val="true"/>
          <w:lang w:bidi="fa-IR"/>
        </w:rPr>
        <w:t>.</w:t>
      </w:r>
    </w:p>
    <w:p>
      <w:pPr>
        <w:pStyle w:val="Heading4"/>
        <w:numPr>
          <w:ilvl w:val="3"/>
          <w:numId w:val="1"/>
        </w:numPr>
        <w:rPr/>
      </w:pPr>
      <w:bookmarkStart w:id="1117" w:name="__RefHeading___Toc6041855_3224264995"/>
      <w:bookmarkStart w:id="1118" w:name="_Toc459"/>
      <w:bookmarkEnd w:id="1117"/>
      <w:r>
        <w:rPr>
          <w:rtl w:val="true"/>
        </w:rPr>
        <w:t>و کل موضع رجع فیه الشهود نظرت</w:t>
      </w:r>
      <w:bookmarkEnd w:id="1118"/>
    </w:p>
    <w:p>
      <w:pPr>
        <w:pStyle w:val="BookText"/>
        <w:rPr/>
      </w:pPr>
      <w:r>
        <w:rPr>
          <w:rFonts w:ascii="IRNazanin" w:hAnsi="IRNazanin" w:eastAsia="IRNazanin"/>
          <w:color w:val="111111"/>
          <w:sz w:val="28"/>
          <w:sz w:val="28"/>
          <w:szCs w:val="28"/>
          <w:rtl w:val="true"/>
          <w:lang w:bidi="fa-IR"/>
        </w:rPr>
        <w:t>، فان ذکروا أنهم أخطأوا فلا تعزیر علی واحد منهم، و کل موضع ذکروا أنهم تعمدوا، فان کان الواجب قصاصا فلا تعزیر، لأنه یدخل فی استیفاء القصاص، و إن کان الواجب مالا فعلیهم التعزیر، لأنهم اعترفوا أنهم شهدوا بالزور و شاهد الزور یعزر</w:t>
      </w:r>
      <w:r>
        <w:rPr>
          <w:rFonts w:eastAsia="IRNazanin" w:cs="IRNazanin"/>
          <w:color w:val="111111"/>
          <w:sz w:val="28"/>
          <w:szCs w:val="28"/>
          <w:rtl w:val="true"/>
          <w:lang w:bidi="fa-IR"/>
        </w:rPr>
        <w:t>.</w:t>
      </w:r>
    </w:p>
    <w:p>
      <w:pPr>
        <w:pStyle w:val="Heading4"/>
        <w:numPr>
          <w:ilvl w:val="3"/>
          <w:numId w:val="1"/>
        </w:numPr>
        <w:rPr/>
      </w:pPr>
      <w:bookmarkStart w:id="1119" w:name="__RefHeading___Toc6041857_3224264995"/>
      <w:bookmarkStart w:id="1120" w:name="_Toc460"/>
      <w:bookmarkEnd w:id="1119"/>
      <w:r>
        <w:rPr>
          <w:rtl w:val="true"/>
        </w:rPr>
        <w:t>إذا حکم حاکم بشهادة شاهدین، ثم بان له أنه حکم بشهادة من لا یجوز له الحکم بشهادته، نظرت</w:t>
      </w:r>
      <w:bookmarkEnd w:id="112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بان أنه حکم بشهادة کافرین، نقض الحکم بلا خلاف، و کذلک عندهم إن کانا عبدین، و إن بان أنهما فاسقان نظرت، فان کان الفسق بعد الحکم أو قامت البینة عنده بالجرح مطلقة من غیر تاریخ، لم ینقض حکمه، لأنه یحتمل أن یکون الفسق بعد الحکم و یحتمل أن یکون قبله فلا ینقض حکمه بأمر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کانت بینة الجرح مورخة، فان کان الفسق منهما قبل الحکم و قامت البینة عنده أنهما شربا الخمر أو قذفا حرا قبل الحکم بشهادتهما بیوم،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ینقض الحکم و هو مذهبنا، و قال آخرون لا ینقضه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ینقضه فلا کلام، و من قال ینقضه، فکل موضع قلنا ینقضه فإن بان له الفسق أو الرق عندهم، الباب واحد، فلا یخلو ما حکم به من أحد أمرین إما أن یکون حکم بإتلاف أو فی مال، فان حکم بإتلاف کالقصاص و الرجم فلا قود ههنا، لأنه عن خطأ الحاکم، و أما الدیة فإنها علی الحاکم و قال قوم الضمان علی المزکین و روی أصحابنا أن ما أخطأت الحکام فعلی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الدیة علی الحاکم،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فصل بین أن یکون الحاکم مکن المشهود له من القتل فقتل و بین أن یکون تقدم إلی من قتله بأمره، الباب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ینظر، فان کان الذی باشر القتل هو الولی فالضمان علی الولی، و إن کان الامام قتله</w:t>
      </w:r>
      <w:bookmarkStart w:id="1121" w:name="pg13012_126828"/>
    </w:p>
    <w:p>
      <w:pPr>
        <w:pStyle w:val="BookText"/>
        <w:rPr/>
      </w:pPr>
      <w:bookmarkEnd w:id="1121"/>
      <w:r>
        <w:rPr>
          <w:rFonts w:ascii="IRNazanin" w:hAnsi="IRNazanin" w:eastAsia="IRNazanin"/>
          <w:color w:val="111111"/>
          <w:sz w:val="28"/>
          <w:sz w:val="28"/>
          <w:szCs w:val="28"/>
          <w:rtl w:val="true"/>
          <w:lang w:bidi="fa-IR"/>
        </w:rPr>
        <w:t>أو تقدم بقتله فقتله رجل من قبله، فالضمان علی الامام، و الأول أصح و من قال یلزم الحاکم الدیة، منهم من قال یلزم علی عاقلته و منهم من قال یلزم ذلک فی بیت المال، و هو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حکم بالمال نظرت فان کانت عین المال باقیة استردها، و إن کانت تالفة فإن کان المشهود له هو القابض و کان موسرا غرم ذلک، و إن کان معسرا ضمن الامام حتی إذا أیسر رجع الامام علیه و الفرق بین هذا و بین الدیة أن الحکم إذا کان بالمال حصل فی ید المشهود له ما یضمن بالید، لأن ضمان الإتلاف لیس بضمان الید فلهذا کان الضمان علی الامام، و لیس کذلک القتل، لأنه ما حصل فی ید المشهود له ما یضمن بالید</w:t>
      </w:r>
      <w:r>
        <w:rPr>
          <w:rFonts w:eastAsia="IRNazanin" w:cs="IRNazanin"/>
          <w:color w:val="111111"/>
          <w:sz w:val="28"/>
          <w:szCs w:val="28"/>
          <w:rtl w:val="true"/>
          <w:lang w:bidi="fa-IR"/>
        </w:rPr>
        <w:t>.</w:t>
      </w:r>
    </w:p>
    <w:p>
      <w:pPr>
        <w:pStyle w:val="Heading4"/>
        <w:numPr>
          <w:ilvl w:val="3"/>
          <w:numId w:val="1"/>
        </w:numPr>
        <w:rPr/>
      </w:pPr>
      <w:bookmarkStart w:id="1122" w:name="__RefHeading___Toc6041859_3224264995"/>
      <w:bookmarkStart w:id="1123" w:name="_Toc461"/>
      <w:bookmarkEnd w:id="1122"/>
      <w:r>
        <w:rPr>
          <w:rtl w:val="true"/>
        </w:rPr>
        <w:t>إذا شهد أجنبیان أنه أعتق سالما و هو الثلث فی مرضه</w:t>
      </w:r>
      <w:bookmarkEnd w:id="112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شهد وارثان أنه أعتق غانما و هو الثلث فی مرضه، قال قوم یعتق من کل واحد منهما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نقوله أنه ینظر فی ذلک، فان علم السابق منهما أعتق و رق الآخر، و إن لم یعلم السابق أقرع بینها فمن خرج اسمه أعتق و رق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فی مرضه علی قول من یقول من أصحابنا إن العتق فی المرض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کانت المسئلة مفروضة فی الوصیة، و من قال هو من أصل المال عتقا جمیعا، و کذلک إن قامت البینة أنه فعل ذلک فی حال الصحة، و متی کان العتق لهما فی حال واحدة نفذ العتق فیهما معا، إن کان فی حال الصحة، أو کان فی حال المرض و قلنا إنه من أصل المال، و متی قلنا إنه من الثلث أقرع بینهما، فمن خرج اسمه أعتق و رق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قیمة کل واحد منهما ثلث ماله، فأما إن اختلف القیمتان فکانت قیمة أحدهما ثلث ماله و قیمة الآخر سدس ماله، فإذا أقرعنا بینهما مع تساوی القیمة أقرعنا ههنا، فان خرجت القرعة لمن قیمته الثلث عتق و رق الآخر کله، و إن خرجت القرعة لمن قیمته السدس عتق کله و کملنا الثلث من الآخر فیعتق من الآخر نصفه، و من قال یعتق من کل واحد نصفه مع تساوی القیمة قال یعتق من کل واحد منهما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ههنا ثلثاه، لأن ثلثی الثلث و ثلثی السدس و ثلث جمیع المال یصح من ثمانیة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البینتان عادلتین، فأما إن کانت إحداهما عادلة و الأخری فاسقة فان کانت الأجنبیة فاسقة و الوراثة عادلة، سقطت الأجنبیة، و عتق الذی شهدت له الوارثة، لأنه یخرج من الثلث و لا شاهد غیر الوارثة، و إن کانت الأجنبیة عادلة و الوارثة فاسقة، نظرت فی الوراثة، فان لم تطعن فی الأجنبیة بحال عتق الذی شهدت له الأجنبیة کله، لأنه لا یمکن معارضتها بالوارثة، لکون الوارثة فاسقة، فکأنه لا شاهد غیر الأجنبیة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شهدت الوارثة بعتقه فلا تقبل شهادتهما به، و لکن شهادتهما بعتقه إقرار علی أنفسهما فیعتق منه نصفه، لان الوارثة تقول البینتان صحیحتان، و کان الواجب أن یعتق من کل واحد منهما نصفه، و لم یقبل قولهما من حیث الشهادة فیه فینفذ فی المشهود به بالشهادة، و نفذ فی نصف الذی اعترفتا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قول الذی یقول یعتق من کل واحد منهما نصفه، و لم تطعن الوارثة فی الأجنبیة فأما إن طعنت فیها فقالت کذبت الأجنبیة ما أعتق غیر الذی شهدنا به لم یقبل قول الوارث علی الأجنبیة لأنها تنفی ما أثبته الأجنبیة، فیعتق من شهدت به الأجنبیة کلها، و یعتق من شهدت به الوارثة کلها، لأنها تقول ما أعتق غیر هذا الواحد و هو ثلث المال، فیعتق کله، و الذی شهدت به الأجنبیة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 هذه و بین التی قبلها أن الوارثة ما طعنت فی الأجنبیة فی الأولی فهذا عتق من الذی شهدت به نصفه، و لیس کذلک ههنا لان الوارثة طعنت فی الأجنبیة و ذکرت أنه ما أعتق إلا من شهدنا به فلهذا عتق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أجنبیان أنه أوصی بعتق سالم و قیمته ثلث المال، و شهد وارثان، أنه رجع عن هذا و أوصی بعتق غانم و قیمته ثلث المال، و کانت الأجنبیة عادلة، لم تخل الوارثة من أحد أمرین إما أن تکون فاسقة أو عادلة فإن کانت فاسقة فلا تزاحم الأجنبیة لأنها لا تعارضها، فلا یثبت رجوعه عن الوصیة لسالم، فیعتق سالم، کله، و الوارثة و إن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تکن عادلة فقد اعترفت بعتق غانم، و من أقر بشیء لزمه فی نفسه، و یکون سالم کالمغصوب من الترکة، و یبقی ثلثاها فیعتق من غانم بقدر ثلث ما بقی، و هو ثالثا غانم لأن ثلثی غانم ثلث جمیع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الترکة ثمانیة عشر غصب منها سالم، و قیمته ستة بقی اثنا عشر قیمة غانم منها ستة، ثلثاها أربعة فیکون أربعة من اثنی عشر، و ذلک ثلث الاثنی عشر، فیعتق من غانم ثلثاه و رق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الوارثة فاسقة، فأما إن کانت عادلة حکمنا بالرجوع عن عتق سالم، لان الوارثة عادلة فلا تجر نفعا و لا تدفع ضررا، و أرققنا سالما و أعتقنا غانما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اتفقت القیمتان فأما إن اختلفت نظرت، فان کانت قیمة سالم أقل من قیمة غانم، فالحکم فیه کما لو کانت القیمتان متساویتین، لان الوارثة شهدت ههنا بما یضرها، و هو أنه رجع عن الوصیة بالقلیل إلی الوصیة بالکثیر و قد مضی، و أما إن کانت قیمة غانم أقل من قیمة سالم مثل أن کانت قیمة سالم الثلث و قیمة غانم السدس فالوارثة متهمة فی رجوعها عن الزیادة علی قیمة غانم و هو السدس، لأنها تجر إلی نفسها نفعا بقدر سدس المال، فردت شهادتهما فی نصف سالم لأجل التهمة و هل ترد فیما بقی منه أم لا؟ قال قوم ترد، و الآخرون قالوا لا 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شهادة ردت فی بعض ما شهدت به لأجل التهمة، هل ترد فیما بقی أم لا؟ علی قولین، کما لو شهدا أنه قذف أمهما و أجنبیة ردت لامهما، و هل ترد للأجنبیة أم لا؟ علی قولین کذلک ههنا، ردت شهادتهما فی نصف سالم، و هل ترد فیما بقی أم لا؟ علی قولین الصحیح عندنا أنها لا ترد و لا فی نظائرها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شهادتهما لامهما فلا ترد عندنا، لکن نفرض المسئلة أنها ماتت و ورثاها، فإنها ترد حینئذ، فمن قال ترد فی الکل، قال فان کان الوارثة فاسقة فلا یحکم برجوعه عن عتق سالم، فیعتق کله، و یعتق کله غانم، لان قیمته سدس المال، و سدس کل المال</w:t>
      </w:r>
      <w:bookmarkStart w:id="1124" w:name="pg13012_126831"/>
    </w:p>
    <w:p>
      <w:pPr>
        <w:pStyle w:val="BookText"/>
        <w:rPr/>
      </w:pPr>
      <w:bookmarkEnd w:id="1124"/>
      <w:r>
        <w:rPr>
          <w:rFonts w:ascii="IRNazanin" w:hAnsi="IRNazanin" w:eastAsia="IRNazanin"/>
          <w:color w:val="111111"/>
          <w:sz w:val="28"/>
          <w:sz w:val="28"/>
          <w:szCs w:val="28"/>
          <w:rtl w:val="true"/>
          <w:lang w:bidi="fa-IR"/>
        </w:rPr>
        <w:t>أقل من ثلث ما بقی و نحن نحکم بالوصیة بثلث ما بقی، فبأن نحکم بأقل من ثلث ما بقی أولی و أحری، فیعتق کل سالم و کل غانم</w:t>
      </w:r>
      <w:r>
        <w:rPr>
          <w:rFonts w:eastAsia="IRNazanin" w:cs="IRNazanin"/>
          <w:color w:val="111111"/>
          <w:sz w:val="28"/>
          <w:szCs w:val="28"/>
          <w:rtl w:val="true"/>
          <w:lang w:bidi="fa-IR"/>
        </w:rPr>
        <w:t>.</w:t>
      </w:r>
    </w:p>
    <w:p>
      <w:pPr>
        <w:pStyle w:val="Heading4"/>
        <w:numPr>
          <w:ilvl w:val="3"/>
          <w:numId w:val="1"/>
        </w:numPr>
        <w:rPr/>
      </w:pPr>
      <w:bookmarkStart w:id="1125" w:name="__RefHeading___Toc6041861_3224264995"/>
      <w:bookmarkStart w:id="1126" w:name="_Toc462"/>
      <w:bookmarkEnd w:id="1125"/>
      <w:r>
        <w:rPr>
          <w:rtl w:val="true"/>
        </w:rPr>
        <w:t>إذا شهد أجنبیان أنه أوصی بعتق سالم و قیمته ثلث المال</w:t>
      </w:r>
      <w:bookmarkEnd w:id="1126"/>
    </w:p>
    <w:p>
      <w:pPr>
        <w:pStyle w:val="BookText"/>
        <w:rPr/>
      </w:pPr>
      <w:r>
        <w:rPr>
          <w:rFonts w:ascii="IRNazanin" w:hAnsi="IRNazanin" w:eastAsia="IRNazanin"/>
          <w:color w:val="111111"/>
          <w:sz w:val="28"/>
          <w:sz w:val="28"/>
          <w:szCs w:val="28"/>
          <w:rtl w:val="true"/>
          <w:lang w:bidi="fa-IR"/>
        </w:rPr>
        <w:t>، و شهد وارثان أنه أوصی بعتق غانم و قیمته ثلث المال، و فقدنا التاریخ أقرعنا بینهما، فمن خرج قرعته عتق، و رق الآخر، فان کانت بحالها فشهد أجنبیان أنه أوصی لعمرو بثلث ماله، و شهد وارثان أنه أوصی لزید بثلث ماله، و فقدنا التاریخ، عندنا مثل الاولی یقرع بینهما و عندهم یقسم المال بینهما نصفین، و الفصل بینهما أن القصد من العتق تکمیل أحکام المعتق و بعتق بعضه لا یکمل أحکامه، فلهذا أقرع بینهما، و لیس کذلک المال لان القصد منه نفع الموصی له، فإذا قسم بینهما انتفعا به فلهذا لم یقرع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شهد أجنبیان أنه أوصی لزید بثلث ماله و شهد وارثان أنه أوصی بثلث ماله لعمرو و رجع عن الوصیة لزید، و شهد آخران أنه رجع عن الوصیة لعمرو و أوصی بثلث ماله لخالد، قبلناها کلها، و صح الرجوع فی حق زید و عمرو، و ثبت الثلث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بحالها فشهد أجنبیان أنه أوصی بثلث ماله لزید، و شهد وارثان أنه رجع عنها و أوصی بثلث ماله لعمرو، و شهد آخران أنه رجع عن إحدی الوصیتین سقطت الثالثة لأنها لم یعین ما شهدت به، فهو کما لو شهدا أن هذه الدار لأحد هذین لم یحکم بها کذلک ههنا، فإذا سقطت الثالثة حکمنا بالثانیة، و أن الثلث لعمرو</w:t>
      </w:r>
      <w:r>
        <w:rPr>
          <w:rFonts w:eastAsia="IRNazanin" w:cs="IRNazanin"/>
          <w:color w:val="111111"/>
          <w:sz w:val="28"/>
          <w:szCs w:val="28"/>
          <w:rtl w:val="true"/>
          <w:lang w:bidi="fa-IR"/>
        </w:rPr>
        <w:t>.</w:t>
      </w:r>
    </w:p>
    <w:p>
      <w:pPr>
        <w:pStyle w:val="Heading4"/>
        <w:numPr>
          <w:ilvl w:val="3"/>
          <w:numId w:val="1"/>
        </w:numPr>
        <w:rPr/>
      </w:pPr>
      <w:bookmarkStart w:id="1127" w:name="__RefHeading___Toc6041863_3224264995"/>
      <w:bookmarkStart w:id="1128" w:name="_Toc463"/>
      <w:bookmarkEnd w:id="1127"/>
      <w:r>
        <w:rPr>
          <w:rtl w:val="true"/>
        </w:rPr>
        <w:t>إذا شهد شاهدان أنه أوصی بثلث ماله لزید و شهد آخران أنه أوصی بثلث ماله لعمرو</w:t>
      </w:r>
      <w:bookmarkEnd w:id="1128"/>
    </w:p>
    <w:p>
      <w:pPr>
        <w:pStyle w:val="BookText"/>
        <w:rPr/>
      </w:pPr>
      <w:r>
        <w:rPr>
          <w:rFonts w:ascii="IRNazanin" w:hAnsi="IRNazanin" w:eastAsia="IRNazanin"/>
          <w:color w:val="111111"/>
          <w:sz w:val="28"/>
          <w:sz w:val="28"/>
          <w:szCs w:val="28"/>
          <w:rtl w:val="true"/>
          <w:lang w:bidi="fa-IR"/>
        </w:rPr>
        <w:t>و شهد آخران أنه رجع عن إحدی الوصیتین سقطت الثالثة، لما ذکرناه، و قسمنا الثلث بین زید و عمرو، و یکون وجود الثالثة و عدمها سواء، و عندنا یقرع بین الأولین</w:t>
      </w:r>
      <w:r>
        <w:rPr>
          <w:rFonts w:eastAsia="IRNazanin" w:cs="IRNazanin"/>
          <w:color w:val="111111"/>
          <w:sz w:val="28"/>
          <w:szCs w:val="28"/>
          <w:rtl w:val="true"/>
          <w:lang w:bidi="fa-IR"/>
        </w:rPr>
        <w:t>.</w:t>
      </w:r>
    </w:p>
    <w:p>
      <w:pPr>
        <w:pStyle w:val="Heading4"/>
        <w:numPr>
          <w:ilvl w:val="3"/>
          <w:numId w:val="1"/>
        </w:numPr>
        <w:rPr/>
      </w:pPr>
      <w:bookmarkStart w:id="1129" w:name="__RefHeading___Toc6041865_3224264995"/>
      <w:bookmarkStart w:id="1130" w:name="_Toc464"/>
      <w:bookmarkEnd w:id="1129"/>
      <w:r>
        <w:rPr>
          <w:rtl w:val="true"/>
        </w:rPr>
        <w:t>إذا شهد شاهدان أنه أوصی لزید بثلث ماله</w:t>
      </w:r>
      <w:bookmarkEnd w:id="113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شهد شاهد واحد أنه أوصی بثلث ماله لعمرو، و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 مع شاهدی لیکون الثلث بیننا فهل یزاحم الشاهدین</w:t>
      </w:r>
      <w:bookmarkStart w:id="1131" w:name="pg13012_126832"/>
    </w:p>
    <w:p>
      <w:pPr>
        <w:pStyle w:val="BookText"/>
        <w:rPr/>
      </w:pPr>
      <w:bookmarkEnd w:id="1131"/>
      <w:r>
        <w:rPr>
          <w:rFonts w:ascii="IRNazanin" w:hAnsi="IRNazanin" w:eastAsia="IRNazanin"/>
          <w:color w:val="111111"/>
          <w:sz w:val="28"/>
          <w:sz w:val="28"/>
          <w:szCs w:val="28"/>
          <w:rtl w:val="true"/>
          <w:lang w:bidi="fa-IR"/>
        </w:rPr>
        <w:t>بشاهد و یمین أم لا؟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و یزاحم و یساویه، لأن الشاهد و الیمین فی الأموال بمنزلة الشاهدین، و قال آخرون لا یساویه لأن الشاهد و الیمین أضعف من شاهدین، لأن الشاهد وحده لا یقوم بنفسه حتی یضم إلیه غیره، و الشاهدان قائمان بأنفسهما فلا یعارضهما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لا یعارضهما حکم بالثلث لزید وحده، و من قال یعارضهما حلف عمرو مع شاهده و کان الثلث بینهما نصفین، و علی مذهبنا یقرع بینهما إذا عدم التاریخ، فان خرج اسم صاحب الشاهدین أعطی الثلث، و إن خرج اسم صاحب الشاهد الواحد حلف معه و أخذ الثلث</w:t>
      </w:r>
      <w:r>
        <w:rPr>
          <w:rFonts w:eastAsia="IRNazanin" w:cs="IRNazanin"/>
          <w:color w:val="111111"/>
          <w:sz w:val="28"/>
          <w:szCs w:val="28"/>
          <w:rtl w:val="true"/>
          <w:lang w:bidi="fa-IR"/>
        </w:rPr>
        <w:t>.</w:t>
      </w:r>
    </w:p>
    <w:p>
      <w:pPr>
        <w:pStyle w:val="Heading4"/>
        <w:numPr>
          <w:ilvl w:val="3"/>
          <w:numId w:val="1"/>
        </w:numPr>
        <w:rPr/>
      </w:pPr>
      <w:bookmarkStart w:id="1132" w:name="__RefHeading___Toc6041867_3224264995"/>
      <w:bookmarkStart w:id="1133" w:name="_Toc465"/>
      <w:bookmarkEnd w:id="1132"/>
      <w:r>
        <w:rPr>
          <w:rtl w:val="true"/>
        </w:rPr>
        <w:t>إذا شهد شاهدان أنه أوصی لزید بثلث ماله و شاهد أنه رجع عن الوصیة لزید</w:t>
      </w:r>
      <w:bookmarkEnd w:id="1133"/>
    </w:p>
    <w:p>
      <w:pPr>
        <w:pStyle w:val="BookText"/>
        <w:rPr/>
      </w:pPr>
      <w:r>
        <w:rPr>
          <w:rFonts w:ascii="IRNazanin" w:hAnsi="IRNazanin" w:eastAsia="IRNazanin"/>
          <w:color w:val="111111"/>
          <w:sz w:val="28"/>
          <w:sz w:val="28"/>
          <w:szCs w:val="28"/>
          <w:rtl w:val="true"/>
          <w:lang w:bidi="fa-IR"/>
        </w:rPr>
        <w:t>و أوصی لعمرو بثلث ماله، کان لعمرو أن یحلف مع شاهده و یستحق الثلث وحده دون زید، بلا خلاف بیننا و بین من خالف فی الأول، لأن الشاهد و الیمین هاهنا ما زاحم الأولین و لا یعرض لهما، و إنما أثبت رجوع الموصی عن وصیته و الرجوع عن الوصیة یثبت بالشاهد و الیمین، لأن المقصود منه المال و لیس کذلک فی التی قبلها لان الشاهد و الیمین زاحم الشاهدین و ساواهما، فلهذا کان الشاهدان أولی منه علی أحد القولین</w:t>
      </w:r>
      <w:r>
        <w:rPr>
          <w:rFonts w:eastAsia="IRNazanin" w:cs="IRNazanin"/>
          <w:color w:val="111111"/>
          <w:sz w:val="28"/>
          <w:szCs w:val="28"/>
          <w:rtl w:val="true"/>
          <w:lang w:bidi="fa-IR"/>
        </w:rPr>
        <w:t>.</w:t>
      </w:r>
    </w:p>
    <w:p>
      <w:pPr>
        <w:pStyle w:val="Heading4"/>
        <w:numPr>
          <w:ilvl w:val="3"/>
          <w:numId w:val="1"/>
        </w:numPr>
        <w:rPr/>
      </w:pPr>
      <w:bookmarkStart w:id="1134" w:name="__RefHeading___Toc6041869_3224264995"/>
      <w:bookmarkStart w:id="1135" w:name="_Toc466"/>
      <w:bookmarkEnd w:id="1134"/>
      <w:r>
        <w:rPr>
          <w:rtl w:val="true"/>
        </w:rPr>
        <w:t>إذا ادعی عبد علی سیده أنه أعتقه فأنکر</w:t>
      </w:r>
      <w:bookmarkEnd w:id="113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 العبد بشاهدین فشهدا له عند الحاکم بذلک و لم یعرف الحاکم عدالتهما، فقال له العبد فرق بیننا حتی نبحث عن العدالة، قال قوم یفرق بینهما و قال آخرون لا یفرق، و الأول أقوی لأن العبد قد فعل ما یجب علیه، لانه أتی ببینة کاملة، و إنما بقی ما لیس علیه من البحث عن حال الشهود، و لان الظاهر العدالة حتی یظهر الجرح، و لان المدعی قد یکون أمة فإذا لم یفرق بینهما لم یؤمن أن یواقعها، فلهذا فرق بینهما، فإذا فرق بینهما جعل عند ثقة و أوجر و أنفق علیه من کسبه، فان فضل فضل جمع فان صحت حریته سلم الفضل إلیه، و إن ثبت رقه رد إلی مولاه و سلم الفضل إلی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أتی بشاهدین فان أتی بشاهد واحد و قال لی شاهد آخر قریب و أنا آتیک به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قوم یفرق بینهما، و قال آخرون لا یفرق لانه لم یأت بالبینة التامة و کذلک کل حق لا یثبت إلا بشاهدین کالنکاح و الطلاق و القصاص و نحو ذلک إن أتی بشاهدین حبس له خصمه، و إن أتی بشاهد واحد فهل یحبس خصمه حتی یأتی بآخر؟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الحق لا یثبت إلا بشاهدین، فأما إن کان مما یثبت بشاهد و امرأتین و بشاهد و یمین، نظرت فان أتی بشاهدین و لم یعرف عدالتهما، و قال احبسه لی حتی یعدلا، حبسناه فان أتی بشاهد واحد، و قال احبسه لی حتی آتی بآخر، منهم من قال علی قولین کالقصاص و النکاح، و منهم من قال یحبس لا محالة و هو الأقوی عندی لأن الشاهد مع الیمین حجة فی الأموال، لأنه یحلف و یستحق فلهذا حبسناه و لیس کذلک فی العتق و القصاص، لأن الشاهد الواحد لیس بحجة، فلهذا لم نحبسه، فکل موضع حبسناه بشاهدین فلا یزال فی الحبس حتی یتبین عدالتهما أو جرحهما، و کل موضع حبس بشاهد واحد لم یحبس أبدا، و یقال للمشهود له إن جئت بعد ثلاث و إلا أطلقناه</w:t>
      </w:r>
      <w:r>
        <w:rPr>
          <w:rFonts w:eastAsia="IRNazanin" w:cs="IRNazanin"/>
          <w:color w:val="111111"/>
          <w:sz w:val="28"/>
          <w:szCs w:val="28"/>
          <w:rtl w:val="true"/>
          <w:lang w:bidi="fa-IR"/>
        </w:rPr>
        <w:t>.</w:t>
      </w:r>
      <w:bookmarkStart w:id="1136" w:name="pg13012_126834"/>
    </w:p>
    <w:p>
      <w:pPr>
        <w:pStyle w:val="Heading2"/>
        <w:numPr>
          <w:ilvl w:val="1"/>
          <w:numId w:val="1"/>
        </w:numPr>
        <w:rPr/>
      </w:pPr>
      <w:bookmarkStart w:id="1137" w:name="__RefHeading___Toc6041871_3224264995"/>
      <w:bookmarkStart w:id="1138" w:name="_Toc467"/>
      <w:bookmarkEnd w:id="1136"/>
      <w:bookmarkEnd w:id="1137"/>
      <w:r>
        <w:rPr>
          <w:rtl w:val="true"/>
        </w:rPr>
        <w:t>کتاب الدعاوی و البینات</w:t>
      </w:r>
      <w:bookmarkEnd w:id="1138"/>
    </w:p>
    <w:p>
      <w:pPr>
        <w:pStyle w:val="Heading3"/>
        <w:numPr>
          <w:ilvl w:val="2"/>
          <w:numId w:val="1"/>
        </w:numPr>
        <w:rPr/>
      </w:pPr>
      <w:bookmarkStart w:id="1139" w:name="__RefHeading___Toc6041873_3224264995"/>
      <w:bookmarkStart w:id="1140" w:name="_Toc468"/>
      <w:bookmarkEnd w:id="1139"/>
      <w:r>
        <w:rPr>
          <w:rtl w:val="true"/>
        </w:rPr>
        <w:t>[</w:t>
      </w:r>
      <w:r>
        <w:rPr>
          <w:rtl w:val="true"/>
        </w:rPr>
        <w:t>فصل فی المدعی و المنکر و الدعوی</w:t>
      </w:r>
      <w:r>
        <w:rPr>
          <w:rtl w:val="true"/>
        </w:rPr>
        <w:t>]</w:t>
      </w:r>
      <w:bookmarkEnd w:id="1140"/>
    </w:p>
    <w:p>
      <w:pPr>
        <w:pStyle w:val="Heading4"/>
        <w:numPr>
          <w:ilvl w:val="3"/>
          <w:numId w:val="1"/>
        </w:numPr>
        <w:rPr/>
      </w:pPr>
      <w:bookmarkStart w:id="1141" w:name="__RefHeading___Toc6041875_3224264995"/>
      <w:bookmarkStart w:id="1142" w:name="_Toc469"/>
      <w:bookmarkEnd w:id="1141"/>
      <w:r>
        <w:rPr>
          <w:rtl w:val="true"/>
        </w:rPr>
        <w:t>[</w:t>
      </w:r>
      <w:r>
        <w:rPr>
          <w:rtl w:val="true"/>
        </w:rPr>
        <w:t>البینة علی المدعی و الیمین علی من أنکر</w:t>
      </w:r>
      <w:r>
        <w:rPr>
          <w:rtl w:val="true"/>
        </w:rPr>
        <w:t>]</w:t>
      </w:r>
      <w:bookmarkEnd w:id="114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عباس أن النبی صلی الله علیه و آله قال البینة علی المدعی و الیمین علی المدعی علیه، و روی بمثل ذلک عمرو بن عمر و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هریرة أن النبی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روت أم سلمة أن النبی علیه و آله السلام قال إنما أنا بشر مثلکم و إنکم تختصمون إلی، و لعل بعضهم أن یکون ألحن بحجته من بعض، فأقضی له علی نحو ما أسمع منه، فمن قضیت له بشیء من حق أخیه فلا یأخذه، فإنما أقطع له قطعة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المدعی فی اللغة من ادعی الشیء لنفسه، سواء ادعی شیئا فی یده أو شیئا فی ید غیره أو فی ذمة غیره، و المدعی فی الشرع من ادعی شیئا علی غیره فی یده أو فی ذمته فان کان الشیء فی یده فادعاه فلا یقال له فی الشرع مدع و أما المدعی علیه فمن ادعی علیه شیء فی یده أو فی ذمته فهو المدعی علیه لغة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کل واحد منهما مدعیا و مدعی علیه و هو إذا اختلف المتبایعان فی قدر الثمن فالبائع یقول بعتکه بألف و ما بعتک بخمس مائة، و المشتری یقول بعتنی بخمسمائة و ما بعتنی بألف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فالبینة حجة المدعی یحقق بها ما یدعیه، و الیمین حجة المدعی علیه یحقق بها ما ینکره و ینفیه للخبر الذی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الأعمش عن شقیق أبی وائل عن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بینی و بین یهودی أرض فجحدنی علیها فقدمته إلی النبی صلی الله علیه و آله فقال أ لک بینة قال فقلت لا، قال للیهودی أ تحلف؟ قلت إذن یحلف و یذهب بمالی، فنزل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یَشْتَرُونَ بِعَهْدِ اَللّٰهِ</w:t>
      </w:r>
      <w:bookmarkStart w:id="1143" w:name="pg13012_126835"/>
    </w:p>
    <w:p>
      <w:pPr>
        <w:pStyle w:val="BookText"/>
        <w:rPr/>
      </w:pPr>
      <w:bookmarkEnd w:id="1143"/>
      <w:r>
        <w:rPr>
          <w:rFonts w:ascii="Amiri" w:hAnsi="Amiri" w:eastAsia="Amiri" w:cs="Amiri"/>
          <w:color w:val="111111"/>
          <w:sz w:val="28"/>
          <w:sz w:val="28"/>
          <w:szCs w:val="28"/>
          <w:rtl w:val="true"/>
          <w:lang w:bidi="ar-SA"/>
        </w:rPr>
        <w:t>وَ أَیْمٰانِهِمْ ثَمَناً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فسن </w:t>
      </w:r>
      <w:r>
        <w:rPr>
          <w:rStyle w:val="FootnoteAnchor"/>
          <w:rtl w:val="true"/>
        </w:rPr>
        <w:footnoteReference w:id="32"/>
      </w:r>
      <w:r>
        <w:rPr>
          <w:rFonts w:ascii="IRNazanin" w:hAnsi="IRNazanin" w:eastAsia="IRNazanin"/>
          <w:color w:val="111111"/>
          <w:sz w:val="28"/>
          <w:sz w:val="28"/>
          <w:szCs w:val="28"/>
          <w:rtl w:val="true"/>
          <w:lang w:bidi="fa-IR"/>
        </w:rPr>
        <w:t>رسول الله صلی الله علیه و آله بهذا حجة کل واحد منهما</w:t>
      </w:r>
      <w:r>
        <w:rPr>
          <w:rFonts w:eastAsia="IRNazanin" w:cs="IRNazanin"/>
          <w:color w:val="111111"/>
          <w:sz w:val="28"/>
          <w:szCs w:val="28"/>
          <w:rtl w:val="true"/>
          <w:lang w:bidi="fa-IR"/>
        </w:rPr>
        <w:t>.</w:t>
      </w:r>
    </w:p>
    <w:p>
      <w:pPr>
        <w:pStyle w:val="Heading4"/>
        <w:numPr>
          <w:ilvl w:val="3"/>
          <w:numId w:val="1"/>
        </w:numPr>
        <w:rPr/>
      </w:pPr>
      <w:bookmarkStart w:id="1144" w:name="__RefHeading___Toc6041877_3224264995"/>
      <w:bookmarkStart w:id="1145" w:name="_Toc470"/>
      <w:bookmarkEnd w:id="1144"/>
      <w:r>
        <w:rPr>
          <w:rtl w:val="true"/>
        </w:rPr>
        <w:t>و أما الکلام فی استعمال الحکم بینهما</w:t>
      </w:r>
      <w:bookmarkEnd w:id="114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فإذا ادعی رجل حقا و استعدی الحاکم علیه أحضره الحاکم، سواء علم بینهما معاملة أو لم یعلم، و قال بعضهم إن علم بینهما معاملة أعدی علیه و أحضره، و إن لم یعلم ذلک فإنه لا یعدی علیه، فان کان المدعی علیه من أهل الصیانات و المروات صانه الحاکم عن البذلة فلا یحضره مجلس حکمه بل یحضره إلی داره و یجمع بینه و بین خصمه، و یقضی بینهما هناک، و لیس فیه ابتذال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حضر و ادعی الحق فإن اعترف به ألزمه و إن أنکر، لم یخل المدعی من أحد أمرین إما أن یکون معه بینة أو لا بینة معه، فان کان معه بینة فهو أولی من یمین المدعی علیه، و مقدمة علیها، و إن لم یکن معه بینة، فالقول قول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ادعی عینا فی یدیه أو دینا فی ذمته، فأما إن کانت یدهما معا علیها کالدار هما، فیها، و التصرف بینهما علیها و لا بینة لواحد منهما، حلف کل واحد منهما لصاحبه و کانت بینهما لما روی أن رجلین تنازعا دابة لیس لأحدهما بینة فجعلها النبی صلی الله علیه و آله بینهما، و الخبر محمول علی أنه حلف کل واحد منهما لصاحبه، و إذا تنازعا عینا ید أحدهما علیها، و أقام کل واحد منهما بینة سمعنا بینة کل واحد منهما، و قضینا لصاحب الید، سواء تنازعا ملکا مطلقا یتکرر أو لا یتکرر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فالمطلق کل ملک کان إذا لم یذکر أحدهما سببه، و ما یتکرر کآنیة الذهب و الفضة و الصفر و الحدید، یقول کل واحد منهما ملکی صیغ فی ملکی، و هذا یمکن أن یصاغ فی ملک کل واحد منهما، و کذلک ما یمکن نسجه مرتین کالصوف و الخز و ما لا یتکرر سببه کثوب قطن و إبریسم، فإنه لا یمکن أن ینسج مرتین و کذلک النتاج لا یمکن أن تولد الدابة مرتین، و کل منهما یقول ملکی نتج فی ملکی، فالکل واحد عند هذا القائل و فیه خلاف</w:t>
      </w:r>
      <w:r>
        <w:rPr>
          <w:rFonts w:eastAsia="IRNazanin" w:cs="IRNazanin"/>
          <w:color w:val="111111"/>
          <w:sz w:val="28"/>
          <w:szCs w:val="28"/>
          <w:rtl w:val="true"/>
          <w:lang w:bidi="fa-IR"/>
        </w:rPr>
        <w:t>.</w:t>
      </w:r>
      <w:bookmarkStart w:id="1146" w:name="pg13012_126836"/>
    </w:p>
    <w:p>
      <w:pPr>
        <w:pStyle w:val="BookText"/>
        <w:rPr/>
      </w:pPr>
      <w:bookmarkEnd w:id="1146"/>
      <w:r>
        <w:rPr>
          <w:rFonts w:ascii="IRNazanin" w:hAnsi="IRNazanin" w:eastAsia="IRNazanin"/>
          <w:color w:val="111111"/>
          <w:sz w:val="28"/>
          <w:sz w:val="28"/>
          <w:szCs w:val="28"/>
          <w:rtl w:val="true"/>
          <w:lang w:bidi="fa-IR"/>
        </w:rPr>
        <w:t>و مذهبنا الذی یدل علیه أخبارنا ما ذکرناه فی النهایة، و هو أنه إذا شهدا بالملک المطلق و ید أحدهما علیها، حکم لمن هو فی یده للید، و کذلک إن شهدا بالملک المقید لکل واحد منهما، و ید أحدهما علیها، حکم لمن هو فی یده، و قد روی أنه یحکم للید الخارجة و إن کانت أیدیهما علیها فهو بینهما نصفان و إن کانت أیدهما خارجتین أقرع بینهما فمن خرج اسمه حکم له به مع یمینه، و إن کانت الشهادة بالملک مطلقا و إن کان مقیدا قسم بینهما نصفین، و إن کان لأحدهما بالملک المطلق و للآخر بالملک المقید حکم للذی شهدا له بالمقید</w:t>
      </w:r>
      <w:r>
        <w:rPr>
          <w:rFonts w:eastAsia="IRNazanin" w:cs="IRNazanin"/>
          <w:color w:val="111111"/>
          <w:sz w:val="28"/>
          <w:szCs w:val="28"/>
          <w:rtl w:val="true"/>
          <w:lang w:bidi="fa-IR"/>
        </w:rPr>
        <w:t>.</w:t>
      </w:r>
    </w:p>
    <w:p>
      <w:pPr>
        <w:pStyle w:val="Heading4"/>
        <w:numPr>
          <w:ilvl w:val="3"/>
          <w:numId w:val="1"/>
        </w:numPr>
        <w:rPr/>
      </w:pPr>
      <w:bookmarkStart w:id="1147" w:name="__RefHeading___Toc6041879_3224264995"/>
      <w:bookmarkStart w:id="1148" w:name="_Toc471"/>
      <w:bookmarkEnd w:id="1147"/>
      <w:r>
        <w:rPr>
          <w:rtl w:val="true"/>
        </w:rPr>
        <w:t>فإذا ثبت أن بینة الداخل یسمع فی الجملة، فالکلام فیه کیف یسمع؟</w:t>
      </w:r>
      <w:bookmarkEnd w:id="114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بینة الخارج فإذا شهدت بالملک المطلق سمعت، و إن شهدت بالملک المضاف إلی سببه فأولی أن یقبل، و أما بینة الداخل، فان کانت بالملک المضاف إلی سببه، قبلناها، و إن کانت بالملک المطلق، قال قوم لا یسمعها، و قال آخرون مسموعة، و الأول مذهبنا، لانه یجوز أن یکون شهدت بالملک لأجل الید، و الید قد زالت ببینة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فکل موضع سمعنا بینة الداخل، قضینا للداخل بلا خلاف قال قوم یستحلف مع ذلک،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یستحلف، و هو الأقوی و أصل ذلک تعارض البینتین، فان منهم من قال یسقطان و منهم من قال یستعملان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یسقطان لم یحکم له إلا بالیمین، لأنهما إذا تعارضتا سقطتا فیکونان کأنه لا بینة لواحد منهما و لأحدهما الید، فکان القول قوله مع یمینه، و من قال یستعملان فلا شیء علیه، لأنا نقضی له بالبینة، و ذلک لأنهما تعارضتا و انفرد أحدهما بالید، فقدمناها علی بینة الخارج بالید، فقضینا له بها، فلهذا قلنا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تنازعا عینا لا ید لواحد منهما علیها، و أقام أحدهما شاهدین و الآخر أربعة شهود، روی أصحابنا أنه یرجح بکثرة الشهود و التفاضل فی العدالة فیقدم، و قال قوم لا ترجیح بالعدد و لا بالتفاضل فی العدالة، و أما إن کان لأحدهما شاهدان و للآخر شاهد و امرأتان، فلا ترجیح عندنا و عند الأکثر، و قال من وافقنا فی الاولی</w:t>
      </w:r>
      <w:bookmarkStart w:id="1149" w:name="pg13012_126837"/>
    </w:p>
    <w:p>
      <w:pPr>
        <w:pStyle w:val="BookText"/>
        <w:rPr/>
      </w:pPr>
      <w:bookmarkEnd w:id="1149"/>
      <w:r>
        <w:rPr>
          <w:rFonts w:ascii="IRNazanin" w:hAnsi="IRNazanin" w:eastAsia="IRNazanin"/>
          <w:color w:val="111111"/>
          <w:sz w:val="28"/>
          <w:sz w:val="28"/>
          <w:szCs w:val="28"/>
          <w:rtl w:val="true"/>
          <w:lang w:bidi="fa-IR"/>
        </w:rPr>
        <w:t>إنه یرجح به الشاهدان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لأحدهما شاهدان و للآخر شاهد واحد، و قال أحلف مع شاهدی و اساویه قال قوم یساویه، و قال آخرون لا یساویه، و هو الأصح عندنا، و هکذا لو کان مع أحدهما شاهد و امرأتان، و مع الآخر شاهد، و قال أحلف مع شاهدی الباب واحد، عندنا یرجح الشاهدان، و الشاهد و المرأتان علی الشاهد و الیمین، و قال قوم لا یرجح</w:t>
      </w:r>
      <w:r>
        <w:rPr>
          <w:rFonts w:eastAsia="IRNazanin" w:cs="IRNazanin"/>
          <w:color w:val="111111"/>
          <w:sz w:val="28"/>
          <w:szCs w:val="28"/>
          <w:rtl w:val="true"/>
          <w:lang w:bidi="fa-IR"/>
        </w:rPr>
        <w:t>.</w:t>
      </w:r>
    </w:p>
    <w:p>
      <w:pPr>
        <w:pStyle w:val="Heading4"/>
        <w:numPr>
          <w:ilvl w:val="3"/>
          <w:numId w:val="1"/>
        </w:numPr>
        <w:rPr/>
      </w:pPr>
      <w:bookmarkStart w:id="1150" w:name="__RefHeading___Toc6041881_3224264995"/>
      <w:bookmarkStart w:id="1151" w:name="_Toc472"/>
      <w:bookmarkEnd w:id="1150"/>
      <w:r>
        <w:rPr>
          <w:rtl w:val="true"/>
        </w:rPr>
        <w:t>إذا شهد له بما یدعیه شاهدان</w:t>
      </w:r>
      <w:bookmarkEnd w:id="1151"/>
    </w:p>
    <w:p>
      <w:pPr>
        <w:pStyle w:val="BookText"/>
        <w:rPr/>
      </w:pPr>
      <w:r>
        <w:rPr>
          <w:rFonts w:ascii="IRNazanin" w:hAnsi="IRNazanin" w:eastAsia="IRNazanin"/>
          <w:color w:val="111111"/>
          <w:sz w:val="28"/>
          <w:sz w:val="28"/>
          <w:szCs w:val="28"/>
          <w:rtl w:val="true"/>
          <w:lang w:bidi="fa-IR"/>
        </w:rPr>
        <w:t>فقال المشهود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أحلفوه لی مع شاهدیه، لم یحلفه عندنا و عند الأکثر، و فیه خلاف، فان کانت بحالها فشهد له شاهدان بالحق فقال المشهود علیه صدقا، غیر أنی ملکت ذلک منه أو قال أبرأنی منه أو قضیته إیاه حلفناه له، لأن هذه دعوی اخری، و هو أنه یدعی أنه بریء من الحق، فیکون القول قول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 المشهود علیه ممن یعبر عن نفسه، فأما إن کان ممن لا یعبر عن نفسه کالصبی و الغائب و المیت، فانا نستحلفه مع شاهدیه، لأنه لو عبر عن نفسه أمکن أن یذکر ما یجب به الیمین علی المشهود له، فلهذا حلفناه احتیاطا</w:t>
      </w:r>
      <w:r>
        <w:rPr>
          <w:rFonts w:eastAsia="IRNazanin" w:cs="IRNazanin"/>
          <w:color w:val="111111"/>
          <w:sz w:val="28"/>
          <w:szCs w:val="28"/>
          <w:rtl w:val="true"/>
          <w:lang w:bidi="fa-IR"/>
        </w:rPr>
        <w:t>.</w:t>
      </w:r>
    </w:p>
    <w:p>
      <w:pPr>
        <w:pStyle w:val="Heading4"/>
        <w:numPr>
          <w:ilvl w:val="3"/>
          <w:numId w:val="1"/>
        </w:numPr>
        <w:rPr/>
      </w:pPr>
      <w:bookmarkStart w:id="1152" w:name="__RefHeading___Toc6041883_3224264995"/>
      <w:bookmarkStart w:id="1153" w:name="_Toc473"/>
      <w:bookmarkEnd w:id="1152"/>
      <w:r>
        <w:rPr>
          <w:rtl w:val="true"/>
        </w:rPr>
        <w:t>لا تصح الدعوی إلا معلومة فی سائر الحقوق إلا الوصیة</w:t>
      </w:r>
      <w:bookmarkEnd w:id="115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فإنه یصح أن یدعی مجهولة، فیقول أوصی لی بخاتم أو بثوب أو عبد أو بمال، لأنه لما صح أن یوصی بمجهول، و یقبل و یملک المجهول، صح له أن یدعیها مجهولة، و یفارق سائر الحقوق لأنه لما لم یصح العقد علی مجهول و لا یملک المجهول لم یصح الدعوی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الدعوی فیما عدا الوصیة لا تصح إلا معلومة فإذا ادعی معلوما فهل یفتقر إلی الکشف بعد هذا أم لا؟ ینقسم ثلثة أقسام ما لا یفتقر إلی کشف، و ما لا بد فیه من کشف، و ما 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لا یفتقر إلی کشف فالاملاک المطلقة، مثل أن یدعی الدین و العین مثل الدابة و الدار و العبد و الثوب، فإذا قال لی کذا و کذا، سمعناها و لم یکلفه الحاکم أن یکشف عن أسباب الملک، لأن جهات الملک و أسبابه تکثر و تتسع من الإرث</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الهبة و الغنیمة و الشراء و الاحیاء و غیر ذلک، فإذا کلف الکشف کان علیه فیه المشقة لأنه قد یخفی ذلک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لا بد فیه من الکشف، و هو إذا ادعی القتل فقال قتل هذا ولیا لنا کلف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صف لنا القتل عمدا أو خطأ، فإذا قال عمدا قال صف العمد، فإذا وصفه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وحده أو معه غیره، و قد شرحناه فی الجنایات، لأنه من الأمور التی لا یتدارک بعد فواتها فلهذا کشف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اختلف فیه فهو النکاح، فإذا ادعی نکاحا فهل یفتقر إلی الکشف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لا یقبل، حتی یقول نکحتها بولی و شاهدی عدل، و قال قوم لا یفتقر إلی الکشف، سواء ادعی الزوجیة، فقال هذه زوجتی، أو ادعی العقد فقال تزوجت بها، فإذا قال هذا أجزءه، و إن لم یکشف عن هذا القول و هو الأقوی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إن کانت الدعوی عقد نکاح کان الکشف شرطا، و إن کانت الدعوی الزوجیة لم یفتقر إلی الکشف، فإذا ثبت هذا فکل موضع حکمنا بصحة الدعوی لزمها الجواب، فإن أقرت له حکمنا بها له، و إن أنکرت فالقول قولها مع یمینها و قال قوم لا یمین علیها و الأول مذهبنا، فان حلفت فذاک، و إن نکلت رددنا الیمین علیه، فیحلف و یستحقها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ادعی الرجل الزوجیة فأما إن ادعت المرأة الزوجیة نظرت، فان ذکرت مع ذلک حقا من حقوق الزوجیة کالمهر و النفقة کانت مدعیة، و هل یلزمها الکشف؟ علی ما مضی من الثلثة الأوجه سواء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تذکر حقا من حقوق الزوجیة و إنما أطلقت فقالت هذا زوجی، أو قالت تزوجنی، قال قوم لیست دعوی، و لا یجب الجواب عنها، لأن قولها هذا زوجی إقرار بذلک و اعتراف بالزوجیة له، و من أقر بحق لا یلزم المقر له الجواب، و قال آخرون و هو الصحیح عندنا، أن الدعوی صحیحة و یلزمه الجواب، لأن إطلاق قولها هذا زوجی أو هذا تزوجنی تحته ادعاء لحقوق الزوجیة، فلهذا صحت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لیست بدعوی فلا کلام، و من قال الدعوی صحیحة، فهل یفتقر إلی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الکشف؟ علی ما مضی من الطرق الثلث، فکل موضع حکمنا بصحة الدعوی، فعلی الزوج الجواب، فان اعترف فلا کلام، و إن أنکر فالقول قوله مع یمینه، فان حلف بریء، و قوله لیست زوجتی لا یکون طلاقا، و إن لم یحلف ردت الیمین علیها فتحلف و تثبت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 دعوی ما عداه من العقود کالبیع و الصلح و الإجارة و نحو ذلک قال قوم لا یفتقر إلیه و هو الأصح عندی، و قال آخرون لا بد من الکشف، لأنه لا یملک إلا بجهة واحدة کالنکاح، فمن قال یفتقر إلی الکشف، فالکشف أن یقول تعاقدنا بثمن معلوم جائزی الأمر و تفرقنا بعد القبض عن تراض منا، و من قال لا یفتقر إلیه أجزأه أن یقول بعته هذا العبد بألف أو اشتری منی هذا العبد بألف، و کذلک اشتریت و ابتعت واحد، و من قال البیع لا یفتقر الی الکشف، قال إن کان البیع غیر جاریة فالحکم کذلک، و إن کان جاریة، منهم من قال لا یفتقر إلی الکشف کسائر الأشیاء، و هو الصحیح عندنا، و منهم من قال لا بد من الکشف لأنه عقد یستباح به البضع، فأشبه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الدعوی فی الکفالة بالنفس و النکول و رد الیمین کهی فی الأموال و قد بینا أن الکفالة بالنفس قال قوم هی صحیحة، و قال آخرون هی غیر صحیحة، و الأول مذهبنا</w:t>
      </w:r>
      <w:r>
        <w:rPr>
          <w:rFonts w:eastAsia="IRNazanin" w:cs="IRNazanin"/>
          <w:color w:val="111111"/>
          <w:sz w:val="28"/>
          <w:szCs w:val="28"/>
          <w:rtl w:val="true"/>
          <w:lang w:bidi="fa-IR"/>
        </w:rPr>
        <w:t>.</w:t>
      </w:r>
      <w:bookmarkStart w:id="1154" w:name="pg13012_126840"/>
    </w:p>
    <w:p>
      <w:pPr>
        <w:pStyle w:val="Heading3"/>
        <w:numPr>
          <w:ilvl w:val="2"/>
          <w:numId w:val="1"/>
        </w:numPr>
        <w:rPr/>
      </w:pPr>
      <w:bookmarkStart w:id="1155" w:name="__RefHeading___Toc6041885_3224264995"/>
      <w:bookmarkStart w:id="1156" w:name="_Toc474"/>
      <w:bookmarkEnd w:id="1154"/>
      <w:bookmarkEnd w:id="1155"/>
      <w:r>
        <w:rPr>
          <w:rtl w:val="true"/>
        </w:rPr>
        <w:t>فصل فی تعارض البینتین</w:t>
      </w:r>
      <w:bookmarkEnd w:id="1156"/>
    </w:p>
    <w:p>
      <w:pPr>
        <w:pStyle w:val="Heading4"/>
        <w:numPr>
          <w:ilvl w:val="3"/>
          <w:numId w:val="1"/>
        </w:numPr>
        <w:rPr/>
      </w:pPr>
      <w:bookmarkStart w:id="1157" w:name="__RefHeading___Toc6041887_3224264995"/>
      <w:bookmarkStart w:id="1158" w:name="_Toc475"/>
      <w:bookmarkEnd w:id="1157"/>
      <w:r>
        <w:rPr>
          <w:rtl w:val="true"/>
        </w:rPr>
        <w:t>جملته أن التعارض إنما یکون بأن یشهد کل واحد منهما بضد ما تشهد به الأخری</w:t>
      </w:r>
      <w:bookmarkEnd w:id="1158"/>
    </w:p>
    <w:p>
      <w:pPr>
        <w:pStyle w:val="BookText"/>
        <w:rPr/>
      </w:pPr>
      <w:r>
        <w:rPr>
          <w:rFonts w:ascii="IRNazanin" w:hAnsi="IRNazanin" w:eastAsia="IRNazanin"/>
          <w:color w:val="111111"/>
          <w:sz w:val="28"/>
          <w:sz w:val="28"/>
          <w:szCs w:val="28"/>
          <w:rtl w:val="true"/>
          <w:lang w:bidi="fa-IR"/>
        </w:rPr>
        <w:t>، لا یرجح إحداهما علی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إذا شهد شاهدان أن هذه الدار لزید، و شهد آخران أن هذه لعمرو تعارضتا لأن الدار لا یجوز أن یکون کلها ملکا لکل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إذا شهد شاهدان أنه باع هذا العبد من زید بألف عند الزوال، و شهد آخران أنه باعه من عمرو بألف فی ذلک الوقت، فهما متعارضتان، لأن عقد البیع مع کل واحد منهما فی زمان واحد محال، فإذا تعارضتا فمذهبنا أنه یستعمل فیه القرعة، فمن خرج اسمه حکم له به، و قال قوم یسقطان معا، و فیهم من قال یقرع علی ما قلناه، و قال قوم یوقف أبدا، و قال فرقة رابعة یقسم بینهما</w:t>
      </w:r>
      <w:r>
        <w:rPr>
          <w:rFonts w:eastAsia="IRNazanin" w:cs="IRNazanin"/>
          <w:color w:val="111111"/>
          <w:sz w:val="28"/>
          <w:szCs w:val="28"/>
          <w:rtl w:val="true"/>
          <w:lang w:bidi="fa-IR"/>
        </w:rPr>
        <w:t>.</w:t>
      </w:r>
    </w:p>
    <w:p>
      <w:pPr>
        <w:pStyle w:val="Heading4"/>
        <w:numPr>
          <w:ilvl w:val="3"/>
          <w:numId w:val="1"/>
        </w:numPr>
        <w:rPr/>
      </w:pPr>
      <w:bookmarkStart w:id="1159" w:name="__RefHeading___Toc6041889_3224264995"/>
      <w:bookmarkStart w:id="1160" w:name="_Toc476"/>
      <w:bookmarkEnd w:id="1159"/>
      <w:r>
        <w:rPr>
          <w:rtl w:val="true"/>
        </w:rPr>
        <w:t>إذا قال أکریتنی هذه الدار شهر رمضان بمائة</w:t>
      </w:r>
      <w:bookmarkEnd w:id="116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قال المکری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أکریتک هذا البیت منها هذا الشهر بمائة، فالمسئلة اختلاف المتکاریین فی قدر المکری، و هی مصورة فی دار بعینها، لأنه إن أبهم الدار لم یصح الدعوی فإذا ثبت أنه اختلاف المتکاریین فاختلافهما کاختلاف المتبایعین و اختلاف المتبایعین یقع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یختلفان فی قدر الثمن دون المبیع،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بعتنی هذا العبد بألف فیقول بل بألفین، و یختلفان فی قدر المبیع دون الثمن،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بعتنی هذا العبد بألف فیقول بل بألفین، و یختلفان فی قدر المبیع دون الثمن،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بعتنی هذین العبدین بألف، فیقول بل هذا العبد وحده بألف، و یختلفان فی جنس الثمن فیقول بألف درهم، و یقول بل بألف دینار، و یختلفان فی الأجل و فی مدة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اختلاف المتبایعین و اختلاف المتکاریین یقع بأربعة أوجه فی قدر المکری فیقول أکریتنی الدار شهر رمضان بمائة، فیقول بل هذا البیت منها بمائة، و یختلفان فی قدر الکرا فیقول أکریتها بمائة و یقول بمائتین، و یختلفان فی الجنس فیقول بمائة</w:t>
      </w:r>
      <w:bookmarkStart w:id="1161" w:name="pg13012_126841"/>
    </w:p>
    <w:p>
      <w:pPr>
        <w:pStyle w:val="BookText"/>
        <w:rPr/>
      </w:pPr>
      <w:bookmarkEnd w:id="1161"/>
      <w:r>
        <w:rPr>
          <w:rFonts w:ascii="IRNazanin" w:hAnsi="IRNazanin" w:eastAsia="IRNazanin"/>
          <w:color w:val="111111"/>
          <w:sz w:val="28"/>
          <w:sz w:val="28"/>
          <w:szCs w:val="28"/>
          <w:rtl w:val="true"/>
          <w:lang w:bidi="fa-IR"/>
        </w:rPr>
        <w:t>درهم و یقول بمائة دینار، و یختلفان فی المدة فیقول فی شهرین بمائة فیقول شهرا بمائة</w:t>
      </w:r>
      <w:r>
        <w:rPr>
          <w:rFonts w:eastAsia="IRNazanin" w:cs="IRNazanin"/>
          <w:color w:val="111111"/>
          <w:sz w:val="28"/>
          <w:szCs w:val="28"/>
          <w:rtl w:val="true"/>
          <w:lang w:bidi="fa-IR"/>
        </w:rPr>
        <w:t>.</w:t>
      </w:r>
    </w:p>
    <w:p>
      <w:pPr>
        <w:pStyle w:val="Heading4"/>
        <w:numPr>
          <w:ilvl w:val="3"/>
          <w:numId w:val="1"/>
        </w:numPr>
        <w:rPr/>
      </w:pPr>
      <w:bookmarkStart w:id="1162" w:name="__RefHeading___Toc6041891_3224264995"/>
      <w:bookmarkStart w:id="1163" w:name="_Toc477"/>
      <w:bookmarkEnd w:id="1162"/>
      <w:r>
        <w:rPr>
          <w:rtl w:val="true"/>
        </w:rPr>
        <w:t>فإذا وقع الاختلاف علی ما ذکرناه لم یخل من ثلثة أحوال</w:t>
      </w:r>
      <w:bookmarkEnd w:id="1163"/>
    </w:p>
    <w:p>
      <w:pPr>
        <w:pStyle w:val="BookText"/>
        <w:rPr/>
      </w:pPr>
      <w:r>
        <w:rPr>
          <w:rFonts w:ascii="IRNazanin" w:hAnsi="IRNazanin" w:eastAsia="IRNazanin"/>
          <w:color w:val="111111"/>
          <w:sz w:val="28"/>
          <w:sz w:val="28"/>
          <w:szCs w:val="28"/>
          <w:rtl w:val="true"/>
          <w:lang w:bidi="fa-IR"/>
        </w:rPr>
        <w:t>إما أن لا یکون هناک بینة أو یکون مع أحدهما بینة أو مع کل واحد منهما بینة، فان لم یکن بینة أصلا فقد اختلفا بغیر بینة، فلا یخلو إما أن یتخالفا بعد المدة أو عقیب العقد أو فی أثنائها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تخالفا بعد انقضاء المدة فلا یقال فی الفسخ شیء لأن المدة قد فنیت، و لکن یسقط المسمی و یجب علی المکتری أجرة المثل لأن المعقود علیه هو المنفعة و قد هلک فی یدیه، و تعذر الرد علیه، فکان علیه رد البدل، و هو اجرة المثل، کما قلناه فی المتبایعین</w:t>
      </w:r>
      <w:r>
        <w:rPr>
          <w:rFonts w:eastAsia="IRNazanin" w:cs="IRNazanin"/>
          <w:color w:val="111111"/>
          <w:sz w:val="28"/>
          <w:szCs w:val="28"/>
          <w:rtl w:val="true"/>
          <w:lang w:bidi="fa-IR"/>
        </w:rPr>
        <w:t>.</w:t>
      </w:r>
    </w:p>
    <w:p>
      <w:pPr>
        <w:pStyle w:val="Heading4"/>
        <w:numPr>
          <w:ilvl w:val="3"/>
          <w:numId w:val="1"/>
        </w:numPr>
        <w:rPr/>
      </w:pPr>
      <w:bookmarkStart w:id="1164" w:name="__RefHeading___Toc6041893_3224264995"/>
      <w:bookmarkStart w:id="1165" w:name="_Toc478"/>
      <w:bookmarkEnd w:id="1164"/>
      <w:r>
        <w:rPr>
          <w:rtl w:val="true"/>
        </w:rPr>
        <w:t>إذا تخالفا و السلعة تالفة، یسقط المسمی و علی المشتری القیمة</w:t>
      </w:r>
      <w:bookmarkEnd w:id="116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تخالفا عقیب العقد، قال قوم ینفسخ العقد بنفس التخالف، و قال آخرون بالتخالف و حکم الحاکم، فمن قال ینفسخ بالتخالف و قع الفسخ ظاهرا و باطنا، و من قال بحکم الحاکم منهم من قال یقع ظاهرا لا باطنا، و هو الصحیح، لأن حکم الحاکم لا یحیل الشیء عما هو علیه فی الباطن، و قال قوم ینفسخ ظاهرا و باطنا، و إذا وقع الفسخ أخذ المکری داره و المکتری أجرته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التخالف فی أثناء المدة انفسخ فیما بقی من المدة، علی ما فصلناه و أخذ المکری ما بقی من المنفعة، و رد علی المکتری المسمی، و علیه اجرة المثل للمکری لما مضی من المدة، لأن ذلک القدر هلک فی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بینة فاما إن کان مع أحدهما بینة حکمنا له علی صاحبه لان بینة المدعی مقدمة علی یمین المدعی علیه، و إن کان مع کل واحد منهما بینة فلا یخلو من أربعة أحوال إما أن یکونا مطلقتین، أو إحداهما مطلقة و الأخری مؤرخة أو مؤرختین تاریخا واحدا أو مؤرختین تاریخین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کانتا مطلقتین، قالت کل واحدة منهما العقد وقع علی شهر رمضان، و لم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یذکرا وقت العقد، هذا هو الإطلاق فالحکم فی المطلقتین، و إذا کانت إحداهما مورخة أو مؤرختین تاریخا واحدا مثل أن شهدت کل واحدة منهما بأن العقد وقع مع غروب الشمس من شعبان فینظر فیما اختلفا فیه، فان کان الاختلاف فی جنس الأجرة فهما متعارضتان، لأنه لا یمکن أن یکتری الدار شهر رمضان عقدین صحیحین أحدهما بدینار و الآخر بدرهم، فتعارضتا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الاختلاف فی قدر المکری أو الکری أو المدة فالحکم فی هذه الأقسام الثلاثة واحد، قال قوم هما متعارضتان، و قال آخرون یکون الأخذ بالزائد أولی، لأنها أثبتت ما شهدت به الاولی و انفردت بالزیادة، فکان الزائد أولی، کما لو شهد شاهدان بألف و آخران بألفین، کان الأخذ بالزائد أولی، و الأول أصح لأن الثانی غلط من قائله، لأن التعارض فی البیت لا بد منه إذا فرضنا فی البیت و الدار لأنه إن کان التاریخ واحدا فمحال أن یقع العقد علی البیت وحده، و علی الدار کلها فی زمان واحد دفعتین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العقد علی الکل أولا فإذا أکراه البیت ثانیا فالعقد الثانی علی البیت باطل، لأنه قد اکترا ما اکتراه، و إن کان العقد علی البیت أولا فإذا عقد علی الدار بعده فالبیت دخل فی العقد علی کلها، فکان العقد الثانی علی البیت باطلا فهما فی البیت متعارضتان، و یفارق الألف و الألفین، لأن من شهد بألف لا یعارض من شهد بألفین لجواز الصدق فیهما، فلهذا لم یقع التعارض، فأثبتنا الألف بأربعة و الألف الزائد بشاهدین، و لیس کذلک ههنا لأن العقد علی البیت مرتین شهرا واحدا محال، فلهذا تعارضتا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أنهما متعارضتان قال قوم یسقطان، و قال قوم یستعملان، و هو مذهبنا فمن قال یستعملان، منهم من قال یقرع بینهما، و به نقول، و منهم من قال یوقف و منهم من قال یقسم، فالوقف لا یمکن ههنا لأن العقود لا تقف، و لا یمکن القسمة لأن العقد لا ینقسم، فلیس غیر القرعة علی ما اخترناه، فمن خرجت قرعته حکمنا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یحلف أم لا قال قوم یحلف، و هو الذی تشهد به روایاتنا، و قال قوم لا</w:t>
      </w:r>
      <w:bookmarkStart w:id="1166" w:name="pg13012_126843"/>
    </w:p>
    <w:p>
      <w:pPr>
        <w:pStyle w:val="BookText"/>
        <w:rPr/>
      </w:pPr>
      <w:bookmarkEnd w:id="1166"/>
      <w:r>
        <w:rPr>
          <w:rFonts w:ascii="IRNazanin" w:hAnsi="IRNazanin" w:eastAsia="IRNazanin"/>
          <w:color w:val="111111"/>
          <w:sz w:val="28"/>
          <w:sz w:val="28"/>
          <w:szCs w:val="28"/>
          <w:rtl w:val="true"/>
          <w:lang w:bidi="fa-IR"/>
        </w:rPr>
        <w:t>یحلف و هو مبنی علی حکم القرعة فمنهم من قال یقدم بینته بالقرعة، و یحکم له بالبینة، فعلی هذا لا یمین، لأن الحکم بالبینة، و قال آخرون یرجح قوله بالقرعة لأنا قدمنا بینته بالقرعة فکانت القرعة کانفراده بالید، متی تنازعا شیئا ید أحدهما علیه، کان القول قول صاحب الید مع یمینه، فکذلک صاحب القرعة، فعلی هذا یحلف أن بینتی لصادقة فیما شهدت 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 الرابع و هو إذا کانتا بتاریخین مختلفین شهدت إحداهما أن العقد مع غروب الشمس من آخر شعبان، و شهد الآخر أن العقد مع غروب الشمس من أول لیلة من رمضان فلا تعارض ههنا، فان تقدمت بینة المکتری فقد صح العقد علی کلها، و علیه الأجرة المسماة، فإن شهدت بینة المکری أنه إکراه هذا البیت منها بعد ذلک، کان العقد الثانی باطلا علی البیت، لأنه قد اکتراه مع الدار هذا الشهر، فلا یصح أن یکتریه وحده هذا الشهر، فبطل الثانی و صح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السابق العقد علی البیت صح و إذا اکتری الدار کلها بعد هذا کان العقد الثانی علی البیت باطلا و فیما بقی من الدار یکون صحیحا عندنا و عند قوم، و قال قوم یبطل فیما بقی متنازعا مبنیا علی تفریق الصفقة</w:t>
      </w:r>
      <w:r>
        <w:rPr>
          <w:rFonts w:eastAsia="IRNazanin" w:cs="IRNazanin"/>
          <w:color w:val="111111"/>
          <w:sz w:val="28"/>
          <w:szCs w:val="28"/>
          <w:rtl w:val="true"/>
          <w:lang w:bidi="fa-IR"/>
        </w:rPr>
        <w:t>.</w:t>
      </w:r>
    </w:p>
    <w:p>
      <w:pPr>
        <w:pStyle w:val="Heading4"/>
        <w:numPr>
          <w:ilvl w:val="3"/>
          <w:numId w:val="1"/>
        </w:numPr>
        <w:rPr/>
      </w:pPr>
      <w:bookmarkStart w:id="1167" w:name="__RefHeading___Toc6041895_3224264995"/>
      <w:bookmarkStart w:id="1168" w:name="_Toc479"/>
      <w:bookmarkEnd w:id="1167"/>
      <w:r>
        <w:rPr>
          <w:rtl w:val="true"/>
        </w:rPr>
        <w:t>إذا ادعی دارا فی یدی رجل فقال المدعی علیه لیست بملک لی</w:t>
      </w:r>
      <w:bookmarkEnd w:id="116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إنما هی لفلان فلم یخل فلان من أحد أمرین إما أن یکون مجهولا أو معروفا، فان کان معروفا لم یخل من أحد أمرین إما أن یکون حاضرا أو غائبا فإن کان حاضرا لم یخل الحاضر المقر له من أحد أمرین إما أن یقبل الإقرار أو یرده، فان قبله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الدار لی و ملکی، حکمنا له بالملک، لأنه قد أقر له بها من هی فی یده و الظاهر أن ما فی یده ملکه و إقراره فی ملکه نافذ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حکمنا بها للمقر له، قلنا للمدعی، قد دارت خصومتک إلیه، فلا یخلو المدعی من أحد أمرین إما أن یکون معه بینة أو لا بینة له، فان کانت له بینة بأن الدار له، حکمنا بها له، لأن بینته أولی من ید المدعی علیه، و إن لم یکن معه بینة فالقول قوله مع یمینه، لأن الظاهر أن ما فی یده ملکه، فان لم یحلف و نکل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عنها حلف المدعی و استحق، و إن حلف أسقط دعوی المدعی، و استقرت الدار فی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المدعی فاحلفوا لی المقر الذی ادعیت علیه أو لا أنه لا یعلم أنها ملکی قال قوم یجب علیه الیمین، و قال آخرون لا یجب علیه، بناء علی مسئلة و هی إذا قال هذه الدار لزید لا بل لعمرو سلمت الی زید، و هل یغرمها لعمرو؟ علی قولین، کذلک ههنا لو اعترف بها للمدعی بعد أن أقر بها لغیره، هل علیه الغرم أم لا؟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لو اعترف لزمه الضمان، قال علیه الیمین، لأنه لما لزمه الغرم مع الإقرار، لزمته الیمین مع الإنکار، و قال قوم لا یحلف، لأنه لا فائدة فیها، لأن أکثر ما فیه أن یعترف خوفا من الیمین، و لو اعترف لا شیء علیه، فلما لم یلزمه الغرم مع الإقرار، لم یلزمه الیمین مع الإنکار، و هذا الذی یقوی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إذا قبل ما أقر له به، فأما إن رد الإقرار و لم یقبله، فالمدعی علیه قد أقر بها لغیره، فنفی أن یملکها و المقر له بها قد ردها، و المدعی لا بینة معه، فما الذی یصنع فیها؟ قال قوم یکون بمنزلة اللقطة یحفظها السلطان لصاحبها حتی إذا أقام البینة بأنها له سلمها إلیه، لأن المقر لا یدعیها، و المقر له لا یقبلها و المدعی لا بینة له فلیس غیر أن تحفظ لمالکها، و قال قوم تدفع إلی المدعی لأن المقر لا یدعیها، و المقر له بها قد ردها، فلم یبق من یدعیها غیر المدعی، فوجب أن تدفع إلیه، و هذا ضعیف، لأنه یفضی إلی تسلیمها إلیه بمجرد دعواه، و هذا لا سبیل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یقال له نفیت أن یکون لک، و قد ردها المقر له، فاما أن تقربها لمعروف یکون الخصومة معه، أو تدعیها لنفسک فتکون الخصومة معک، و إلا جعلناک ناکلا، و حلف المدعی و استحق، و الأول أصح الأقوال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أقر بها لغائب معروف لم یخل المدعی من أحد أمرین إما أن یکون له بینة أو لا بینة له، فان لم یکن له بینة، لم یقض علی الحاضر، لأنه یقول لیست لی، و إنما هی للغائب و لا علی الغائب، لأنه لا حجة مع المدعی، فلیس غیر أن یقف</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حتی یقدم الغائب، فتکون الخصومة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قال المدعی فاحلفوا لی هذا المقر أنه لا یعلم أنها لی، فهل یحلف؟ علی ما مضی، و إن کان مع المدعی بینة لم یخل المقر من أحد أمرین إما أن یکون له بینة أو لا بینة له، فان لم یکن له بینة قضینا بها للمدعی لأن بینته أولی من ید الغائب و الحاضر، و هل یحلف مع البینة أم لا؟ قال قوم یحلف معها، لأنه قضاء علی الغائب بدلالة أن المقر أقر بها له، و القضاء علیه بعد الاعتراف بها للغائب لا یصح ثبت أنه قضاء علی غائب، و قال قوم یقضی له بالبینة بغیر یمین لأن هذا قضاء علی حاضر لأن الشیء فی یده، فالظاهر أنها ملکه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مع المقر بینة فأما إن کانت معه بینة فان الحاکم یسمعها منه فی حق نفسه، لا فی حق الغائب، و یسمع بینة المدعی، و یقضی للمدعی بالبینة، و یستحلفه معها، لأن بینة المقر أنها للغائب أسقطت أن تکون للمقر، فلهذا کان القضاء علی الغائب، و استحلفناه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فإذا کنتم سمعتم بینة الغائب ثبت له ید و بینة و للمدعی بینة بلا ید، فکیف لم تقضوا ببینة الداخل؟ قلنا إنما نقضی بالبینة إذا شهدت لمن یدعی الحق، فأما إذا شهدت لمن لا یدعی الحق، لم نحکم له بها، و هکذا نصنع بکل بینة شهدت بحق لمن لا یدعیه، کما لو حضر شاهدان قسمة مال للمفلس، فقالا نشهد بأن هذا العبد لفلان، و فلان لا یدعیه، لم یحکم بذلک، و هکذا لو حضرا قسمة الترکة بین الورثة و شهدا بأن هذا العبد لفلان و فلان لا یدعیه، لم یحکم بذلک، و لا یقضی 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فإذا لم تحکم بها لم تسمعها، قلنا فیه فوائد منها أن تزول التهمة عن المقر، و الثانی أن یسقط الیمین عن المقر إذا قال المدعی أحلفوه، و الثالث یحلف المدعی مع بینته لأن البینة أخلصت القضاء علی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کانت فی ید المقر ودیعة أو عاریة، فاما إن کانت فی یده بعقد إجارة ادعاها و أقام البینة بها، فهل نقضی بالإجارة له علی الغائب و بالدار للغائب؟ قال</w:t>
      </w:r>
      <w:bookmarkStart w:id="1169" w:name="pg13012_126846"/>
    </w:p>
    <w:p>
      <w:pPr>
        <w:pStyle w:val="BookText"/>
        <w:rPr/>
      </w:pPr>
      <w:bookmarkEnd w:id="1169"/>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نقضی بذلک، لأنا إنما لا نقضی للغائب بهذه البینة إذا لم یکن فیها حق للحاضر علی الغائب، فأما إذا کان فیها حق لحاضر قضینا بمقتضاها فیکون الدار إجارة فی یده و الملک للغائب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لا نقضی بذلک لأنه إنما یصح الإجارة علی الغائب بعد ثبوت الملک، و الملک ما ثبت، فکیف تثبت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فکل موضع قضینا بها للمدعی فقال للقاضی اکتب لی محضرا بما جری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حضر القاضی فلان بن فلان و أحضر معه فلان بن فلان فادعی دارا فی یدیه فاعترف بها المدعی علیه لغائب معروف فلان بن فلان، فأقام البینة و أقام المدعی البینة فقضی علی الغائب ببینته و یمینه، و جعل کل ذی حجة علی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قدم الغائب نظرت، فإن أقام البینة قضینا له بالدار، و أبطلنا الحکم السابق بها للمدعی، لأن مع الغائب یدا و بینة، فکانت بینة الداخل أولی، و إن لم یقم البینة کان الحکم علی ما کان علیه، فان قال المحکوم له زد فی محضری ذلک زاد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 الغائب فلم یأت ببینة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إذا کان الاعتراف بها لمعروف، فأما إذا کان الاعتراف بها لمجهول، قال قوم یقال له إقرارک بها لمجهول عدول عن الجواب فإما أن تعترف بها لمعروف تدور الخصومة إلیه أو تدعیها لنفسک فتکون الخصومة بینکما، فان فعلت و إلا جعلناک ناکلا فحلف المدعی و استحق، و قال آخرون یقال له لیس هذا بجواب، فاما أن تعترف بها لمن یقبلها و إلا جعلناک ناکلا، و لا یقال له أو تدعیها لنفسک لأنه قد أقر بها لغیره و أنکر أن تکون لنفسه فلا یقبل قوله إنها لنفسه</w:t>
      </w:r>
      <w:r>
        <w:rPr>
          <w:rFonts w:eastAsia="IRNazanin" w:cs="IRNazanin"/>
          <w:color w:val="111111"/>
          <w:sz w:val="28"/>
          <w:szCs w:val="28"/>
          <w:rtl w:val="true"/>
          <w:lang w:bidi="fa-IR"/>
        </w:rPr>
        <w:t>.</w:t>
      </w:r>
    </w:p>
    <w:p>
      <w:pPr>
        <w:pStyle w:val="Heading4"/>
        <w:numPr>
          <w:ilvl w:val="3"/>
          <w:numId w:val="1"/>
        </w:numPr>
        <w:rPr/>
      </w:pPr>
      <w:bookmarkStart w:id="1170" w:name="__RefHeading___Toc6041897_3224264995"/>
      <w:bookmarkStart w:id="1171" w:name="_Toc480"/>
      <w:bookmarkEnd w:id="1170"/>
      <w:r>
        <w:rPr>
          <w:rtl w:val="true"/>
        </w:rPr>
        <w:t>إذا کانت الدار فی یدی رجل فتداعاها رجلان</w:t>
      </w:r>
      <w:bookmarkEnd w:id="117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أحدهما الدار التی فی یدیک لی أودعتکها و أقام البینة، و قال الآخر هذه الدار التی فی یدیک لی آجرتکها و أقام البینة، قال قوم هما متعارضتان، لأن التنازع فی الملک، و قد شهدت کل واحدة</w:t>
      </w:r>
      <w:bookmarkStart w:id="1172" w:name="pg13012_126847"/>
    </w:p>
    <w:p>
      <w:pPr>
        <w:pStyle w:val="BookText"/>
        <w:rPr/>
      </w:pPr>
      <w:bookmarkEnd w:id="1172"/>
      <w:r>
        <w:rPr>
          <w:rFonts w:ascii="IRNazanin" w:hAnsi="IRNazanin" w:eastAsia="IRNazanin"/>
          <w:color w:val="111111"/>
          <w:sz w:val="28"/>
          <w:sz w:val="28"/>
          <w:szCs w:val="28"/>
          <w:rtl w:val="true"/>
          <w:lang w:bidi="fa-IR"/>
        </w:rPr>
        <w:t>منهما بالملک فی الحال لکل واحد منهما و هذا محال فتعارضتا، و إذا تعارضتا قال قوم یسقطان، و قال قوم یقرع بینهما و هو مذهبنا، و قال بعضهم یقسم بینهما، و کل ذلک ممکن ههنا، لأن التنازع وقع فی الملک</w:t>
      </w:r>
      <w:r>
        <w:rPr>
          <w:rFonts w:eastAsia="IRNazanin" w:cs="IRNazanin"/>
          <w:color w:val="111111"/>
          <w:sz w:val="28"/>
          <w:szCs w:val="28"/>
          <w:rtl w:val="true"/>
          <w:lang w:bidi="fa-IR"/>
        </w:rPr>
        <w:t>.</w:t>
      </w:r>
    </w:p>
    <w:p>
      <w:pPr>
        <w:pStyle w:val="Heading4"/>
        <w:numPr>
          <w:ilvl w:val="3"/>
          <w:numId w:val="1"/>
        </w:numPr>
        <w:rPr/>
      </w:pPr>
      <w:bookmarkStart w:id="1173" w:name="__RefHeading___Toc6041899_3224264995"/>
      <w:bookmarkStart w:id="1174" w:name="_Toc481"/>
      <w:bookmarkEnd w:id="1173"/>
      <w:r>
        <w:rPr>
          <w:rtl w:val="true"/>
        </w:rPr>
        <w:t>إذا تنازعا دارا أیدیهما علیها معا؛ و أقام کل واحد منهما البینة أنها له</w:t>
      </w:r>
      <w:r>
        <w:rPr>
          <w:rtl w:val="true"/>
        </w:rPr>
        <w:t>.</w:t>
      </w:r>
      <w:bookmarkEnd w:id="1174"/>
    </w:p>
    <w:p>
      <w:pPr>
        <w:pStyle w:val="BookText"/>
        <w:rPr/>
      </w:pPr>
      <w:r>
        <w:rPr>
          <w:rFonts w:ascii="IRNazanin" w:hAnsi="IRNazanin" w:eastAsia="IRNazanin"/>
          <w:color w:val="111111"/>
          <w:sz w:val="28"/>
          <w:sz w:val="28"/>
          <w:szCs w:val="28"/>
          <w:rtl w:val="true"/>
          <w:lang w:bidi="fa-IR"/>
        </w:rPr>
        <w:t>فید کل واحد منهما علی نصفها، و قد ادعاها کلها و أقام البینة فید أحدهما علی نصفه و له بینة بکلها فالبینة تشهد بالنصف و یده علیه، و هی بینة الداخل، و تشهد له بالنصف الآخر و ید صاحبه علیه و هی بینة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حکم صاحبه، فکل واحد منهما له بینة الخارج و الداخل فکانت ید کل واحد منهما علی نصفها بمنزلة أن تنازعا دارا ید أحدهما علیها، و أقام کل واحد منهما بینة فانا نقضی لصاحبة الید بالدار، و هل یحلف أم لا؟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تعارضتا کذلک ههنا یحلف کل واحد منهما لصاحبه، و یکون الدار بینهما، و من قال یستعملان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یحلف أحدهما لصاحبه، لأنا قدمنا بینته بیده</w:t>
      </w:r>
      <w:r>
        <w:rPr>
          <w:rFonts w:eastAsia="IRNazanin" w:cs="IRNazanin"/>
          <w:color w:val="111111"/>
          <w:sz w:val="28"/>
          <w:szCs w:val="28"/>
          <w:rtl w:val="true"/>
          <w:lang w:bidi="fa-IR"/>
        </w:rPr>
        <w:t>.</w:t>
      </w:r>
    </w:p>
    <w:p>
      <w:pPr>
        <w:pStyle w:val="Heading4"/>
        <w:numPr>
          <w:ilvl w:val="3"/>
          <w:numId w:val="1"/>
        </w:numPr>
        <w:rPr/>
      </w:pPr>
      <w:bookmarkStart w:id="1175" w:name="__RefHeading___Toc6041901_3224264995"/>
      <w:bookmarkStart w:id="1176" w:name="_Toc482"/>
      <w:bookmarkEnd w:id="1175"/>
      <w:r>
        <w:rPr>
          <w:rtl w:val="true"/>
        </w:rPr>
        <w:t>إذا ادعی دارا فی ید رجل فقال</w:t>
      </w:r>
      <w:r>
        <w:rPr>
          <w:rtl w:val="true"/>
        </w:rPr>
        <w:t xml:space="preserve">: </w:t>
      </w:r>
      <w:r>
        <w:rPr>
          <w:rtl w:val="true"/>
        </w:rPr>
        <w:t>هذه الدار التی فی یدیک لی و ملکی فأنکر المدعی علیه</w:t>
      </w:r>
      <w:bookmarkEnd w:id="117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فأقام المدعی البینة أنها کانت فی یدیه أمس أو منذ سنة سواء، فهل یسمع هذه البینة أم لا؟ قال قوم هی غیر مسموعة، و قال آخرون مسموعة و یقضی للمدعی، و لا فصل بین أن تشهد البینة له بالملک أمس، و بین أن تشهد له بالید أمس، و الصحیح عندنا أن هذه الدعوی غیر مسموعة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هی مسموعة حکم بالدار للمدعی،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مسموعة فلا بینة مع المدعی فیکون القول قول المدعی علیه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یعلم سبب ید المدعی علیه، فاما إذا علمت سبب ید المدعی علیه، فقالت البینة نشهد أنه کان فی یده، و أن الذی هو فی یده أخذه منه أو غصبه إیاها أو قهره علیها فحینئذ یقضی للمدعی بالبینة لأنها شهدت له بالملک، و سبب ید الثانی، فلهذا حکمنا علیه بذلک، و یفارق إذا لم یشهد بسبب ید الثانی، لأن الید إذا لم یعرف سببها دل علی الملک، فلا تزال بأمر محتمل، فبان الفصل بینهما</w:t>
      </w:r>
      <w:r>
        <w:rPr>
          <w:rFonts w:eastAsia="IRNazanin" w:cs="IRNazanin"/>
          <w:color w:val="111111"/>
          <w:sz w:val="28"/>
          <w:szCs w:val="28"/>
          <w:rtl w:val="true"/>
          <w:lang w:bidi="fa-IR"/>
        </w:rPr>
        <w:t>.</w:t>
      </w:r>
      <w:bookmarkStart w:id="1177" w:name="pg13012_126848"/>
    </w:p>
    <w:p>
      <w:pPr>
        <w:pStyle w:val="Heading4"/>
        <w:numPr>
          <w:ilvl w:val="3"/>
          <w:numId w:val="1"/>
        </w:numPr>
        <w:rPr/>
      </w:pPr>
      <w:bookmarkStart w:id="1178" w:name="__RefHeading___Toc6041903_3224264995"/>
      <w:bookmarkStart w:id="1179" w:name="_Toc483"/>
      <w:bookmarkEnd w:id="1177"/>
      <w:bookmarkEnd w:id="1178"/>
      <w:r>
        <w:rPr>
          <w:rtl w:val="true"/>
        </w:rPr>
        <w:t>إذا تنازعا دارا فی یدی رجل فادعی أحدهما</w:t>
      </w:r>
      <w:bookmarkEnd w:id="117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هذه الدار غصبتنی علیها و أقام البینة بذلک و قال الآخر الدار لی أقر لی بها و أقام البینة بذلک، حکمنا بها للمغصوب منه لأنها شهدت له بالملک، و أن الدار فی یده غصب، و التی شهدت علی الإقرار بها کان إقراره بدار مغصوبة، فلا ینفذ إقراره فیها فیدفع الدار إلی المغصوب منه و لا یغرم المدعی علیه شیئا للذی شهد له بالإقرار، لأنه ما حال بینه و بینها، و إنما حالت البینة بینه و بین الدار، فلأجل ذلک لم یلزمه شیء</w:t>
      </w:r>
      <w:r>
        <w:rPr>
          <w:rFonts w:eastAsia="IRNazanin" w:cs="IRNazanin"/>
          <w:color w:val="111111"/>
          <w:sz w:val="28"/>
          <w:szCs w:val="28"/>
          <w:rtl w:val="true"/>
          <w:lang w:bidi="fa-IR"/>
        </w:rPr>
        <w:t>.</w:t>
      </w:r>
      <w:bookmarkStart w:id="1180" w:name="pg13012_126849"/>
    </w:p>
    <w:p>
      <w:pPr>
        <w:pStyle w:val="Heading3"/>
        <w:numPr>
          <w:ilvl w:val="2"/>
          <w:numId w:val="1"/>
        </w:numPr>
        <w:rPr/>
      </w:pPr>
      <w:bookmarkStart w:id="1181" w:name="__RefHeading___Toc6041905_3224264995"/>
      <w:bookmarkStart w:id="1182" w:name="_Toc484"/>
      <w:bookmarkEnd w:id="1180"/>
      <w:bookmarkEnd w:id="1181"/>
      <w:r>
        <w:rPr>
          <w:rtl w:val="true"/>
        </w:rPr>
        <w:t>فصل فی الدعوی فی المیراث</w:t>
      </w:r>
      <w:bookmarkEnd w:id="1182"/>
    </w:p>
    <w:p>
      <w:pPr>
        <w:pStyle w:val="Heading4"/>
        <w:numPr>
          <w:ilvl w:val="3"/>
          <w:numId w:val="1"/>
        </w:numPr>
        <w:rPr/>
      </w:pPr>
      <w:bookmarkStart w:id="1183" w:name="__RefHeading___Toc6041907_3224264995"/>
      <w:bookmarkStart w:id="1184" w:name="_Toc485"/>
      <w:bookmarkEnd w:id="1183"/>
      <w:r>
        <w:rPr>
          <w:rtl w:val="true"/>
        </w:rPr>
        <w:t>إذا مات رجل و خلف ابنین مسلما و نصرانیا</w:t>
      </w:r>
      <w:bookmarkEnd w:id="118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فادعی المسلم أن أباه مات مسلما و أن الترکة له وحده، و أقام به شاهدین، و ادعی النصرانی أن أباه مات نصرانیا و أن الترکة له، و أقام شاهدین، فعندنا أن الترکة للمسلم، سواء مات مسلما أو نصرانیا فلا یتقدر عندنا التعارض فی البینتین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لا یخلو المیت من أحد أمرین إما أن یعرف له أصل دین أو لا یعرف له ذلک فان عرف له أصل دین لم یخل البینتان من أحد أمرین إما أن یکونا مطلقتین أو مقیدتین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کانا مطلقتین مثل أن شهدت إحداهما أنه مات علی النصرانیة، و شهدت الأخری أنه مات علی الإسلام، کانت بینة المسلم أولی، و سقطت الأخری و یحکم بالترکة للمسلم وحده، لأن أصل دینه النصرانیة و الإسلام انتقال عن ذلک الأصل، فقد شهدت بزیادة علی الأخری، و إن کانتا مقیدتین مثل أن شهدت إحداهما أنه فارق الدنیا ناطقا بکلمة النصرانیة، و شهدت الأخری أنه فارق الدنیا ناطقا بکلمة الإسلام، فهما متعارضتان، لأنه لا یجوز أن ینطق بکلمة الکفر و کلمة الإسلام 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المتعارضتین قال قوم یسقطان و قال آخرون یستعملان، فمن قال یسقطان قال القول قول النصرانی مع یمینه ما مات أبوه مسلما و یکون الترکة کلها له، لأن الأصل النصرانیة، و من قال یستعملان إما بالقرعة، أو الإیقاف أو القسمة، فإذا أقرع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اسمه فهل یحلف؟ علی قولین، و من قال یوقف أوقف حتی ینکشف الأمر، و من قال یقسم قسم الترکة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لا یقسم الترکة بحال، لأنه لا یمکن أن یرثاه معا، لأنه إن مات</w:t>
      </w:r>
      <w:bookmarkStart w:id="1185" w:name="pg13012_126850"/>
    </w:p>
    <w:p>
      <w:pPr>
        <w:pStyle w:val="BookText"/>
        <w:rPr/>
      </w:pPr>
      <w:bookmarkEnd w:id="1185"/>
      <w:r>
        <w:rPr>
          <w:rFonts w:ascii="IRNazanin" w:hAnsi="IRNazanin" w:eastAsia="IRNazanin"/>
          <w:color w:val="111111"/>
          <w:sz w:val="28"/>
          <w:sz w:val="28"/>
          <w:szCs w:val="28"/>
          <w:rtl w:val="true"/>
          <w:lang w:bidi="fa-IR"/>
        </w:rPr>
        <w:t>مسلما لا یرثه الکافرون و إن مات کافرا لا یرثه المسلم، و قال بعضهم التی شهدت بالإسلام أولی لأنها شهدت بإسلام عرفته بأمر خفی علی الأخری، و هذا إنما یتم فی المطلقتین و أما فی المقیدتین فلا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لم یعرف له أصل دین فلا فصل ههنا بین أن یکونا مطلقتین أو مقیدتین فی أنهما متعارضتان، لأنه إذا لم یعرف له أصل دین لا تکون التی شهدت بالإسلام انفردت بزیادة بل وقع التساوی بحیث لا ترجیح لأحدهما علی الآخر فهما متعارضتان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أن تسقطا و یکون کأنه لا بینة هناک، و ینظر فی الترکة، فإن کانت فی ید الغیر کان أحق بها، لأنه لا حجة لواحد منهما بها، و ان کان فی ید أحدهما فالقول قوله مع یمینه، و الآخر مدع، و إن کان یدهما معا علیها حلف کل واحد منهما علی إسقاط دعوی صاحبه، و یکون بینهما، و من أقرع فهل یحلف من خرج اسمه؟ علی قولین و من قال یوقف أوقفها حتی یزول الاشکال، و من قال یقسم قسمها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دفنه و الصلاة علیه فإنه یصلی علیه و ینوی الصلاة علیه إن کان مسلما، سواء عرف له أصل دین أو لم یعرف له مطلقتین کانا أو مقیدتین، لأنه إذا أشکل الإسلام علینا حکم الإسلام فی الصلاة علیه کما لو اختلط موتی المسلمین بموتی المشرکین و أما الدفن ففی مقابر المسلمین لما قررناه</w:t>
      </w:r>
      <w:r>
        <w:rPr>
          <w:rFonts w:eastAsia="IRNazanin" w:cs="IRNazanin"/>
          <w:color w:val="111111"/>
          <w:sz w:val="28"/>
          <w:szCs w:val="28"/>
          <w:rtl w:val="true"/>
          <w:lang w:bidi="fa-IR"/>
        </w:rPr>
        <w:t>.</w:t>
      </w:r>
    </w:p>
    <w:p>
      <w:pPr>
        <w:pStyle w:val="Heading4"/>
        <w:numPr>
          <w:ilvl w:val="3"/>
          <w:numId w:val="1"/>
        </w:numPr>
        <w:rPr/>
      </w:pPr>
      <w:bookmarkStart w:id="1186" w:name="__RefHeading___Toc6041909_3224264995"/>
      <w:bookmarkStart w:id="1187" w:name="_Toc486"/>
      <w:bookmarkEnd w:id="1186"/>
      <w:r>
        <w:rPr>
          <w:rtl w:val="true"/>
        </w:rPr>
        <w:t>إذا ادعیا دارا فی ید غیرهما و أقام کل واحد منهما بینة أنها له</w:t>
      </w:r>
      <w:bookmarkEnd w:id="118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ترکت فی ید الذی هی فی یده، و القول قوله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قالوا هلا زالت یده عنها بهذه البینة لأنهما و إن تعارضتا فی غیر عین الملک فقد أجمعتا علی أنها لیست ملکا لمن هی فی یده، قلنا إذا لم یعین البینة طالب الحق سقط، کما لو شهدت أن هذه الدار لأحد هذین الرجلین فإنها تسقط لأنها ما عینت المشهود له، فإن أقر بها من هی فی یدیه، لأحدهما، سلمت إلیه، لأن الظاهر أن ما فی یده ملکه، و هل یحلف أم لا؟ علی قولین، بناء علی غرمه، و لو قال هی لهذا لا بل لهذا، فإنه علی قولین،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الغرم مع الإقرار، لزمته الیمین مع الإنکار و من قال لا یلزمه الغرم مع الإقرار لم یلزمه الیمین مع الإنکار</w:t>
      </w:r>
      <w:r>
        <w:rPr>
          <w:rFonts w:eastAsia="IRNazanin" w:cs="IRNazanin"/>
          <w:color w:val="111111"/>
          <w:sz w:val="28"/>
          <w:szCs w:val="28"/>
          <w:rtl w:val="true"/>
          <w:lang w:bidi="fa-IR"/>
        </w:rPr>
        <w:t>.</w:t>
      </w:r>
      <w:bookmarkStart w:id="1188" w:name="pg13012_126851"/>
    </w:p>
    <w:p>
      <w:pPr>
        <w:pStyle w:val="BookText"/>
        <w:rPr/>
      </w:pPr>
      <w:bookmarkEnd w:id="1188"/>
      <w:r>
        <w:rPr>
          <w:rFonts w:ascii="IRNazanin" w:hAnsi="IRNazanin" w:eastAsia="IRNazanin"/>
          <w:color w:val="111111"/>
          <w:sz w:val="28"/>
          <w:sz w:val="28"/>
          <w:szCs w:val="28"/>
          <w:rtl w:val="true"/>
          <w:lang w:bidi="fa-IR"/>
        </w:rPr>
        <w:t>و أما إن أقر بها لأحدهما ثم رجع، فقال بل لهذا فهل یغرم؟ علی قولین کقوله هذه الدار لزید لا بل لعمرو، هل یغرمها لعمرو؟ علی قولین و إن قال هی لهما معا فقد أقر لکل واحد منهما بالنصف و هل یلزمه الیمین لکل واحد منهما فی النصف أم لا؟ علی ما مضی من القولین، و یقوی فی نفسی أنه لا یمین علیه، و لا غرم فی المسائل کلها لأن الأصل براءة الذمة</w:t>
      </w:r>
      <w:r>
        <w:rPr>
          <w:rFonts w:eastAsia="IRNazanin" w:cs="IRNazanin"/>
          <w:color w:val="111111"/>
          <w:sz w:val="28"/>
          <w:szCs w:val="28"/>
          <w:rtl w:val="true"/>
          <w:lang w:bidi="fa-IR"/>
        </w:rPr>
        <w:t>.</w:t>
      </w:r>
    </w:p>
    <w:p>
      <w:pPr>
        <w:pStyle w:val="Heading4"/>
        <w:numPr>
          <w:ilvl w:val="3"/>
          <w:numId w:val="1"/>
        </w:numPr>
        <w:rPr/>
      </w:pPr>
      <w:bookmarkStart w:id="1189" w:name="__RefHeading___Toc6041911_3224264995"/>
      <w:bookmarkStart w:id="1190" w:name="_Toc487"/>
      <w:bookmarkEnd w:id="1189"/>
      <w:r>
        <w:rPr>
          <w:rtl w:val="true"/>
        </w:rPr>
        <w:t>رجل مات مسلما و خلف ابنین و ترکة، فقال أحدهما کنت مسلما حین مات أبی فقال له أخوه صدقت</w:t>
      </w:r>
      <w:bookmarkEnd w:id="1190"/>
    </w:p>
    <w:p>
      <w:pPr>
        <w:pStyle w:val="BookText"/>
        <w:rPr/>
      </w:pPr>
      <w:r>
        <w:rPr>
          <w:rFonts w:ascii="IRNazanin" w:hAnsi="IRNazanin" w:eastAsia="IRNazanin"/>
          <w:color w:val="111111"/>
          <w:sz w:val="28"/>
          <w:sz w:val="28"/>
          <w:szCs w:val="28"/>
          <w:rtl w:val="true"/>
          <w:lang w:bidi="fa-IR"/>
        </w:rPr>
        <w:t>و أنا أیضا کنت مسلما حین مات أبی، فقال له أخوه بل أسلمت أنت بعد وفاته فالترکة کلها لی فالقول قول المتفق علی إسلامه لأنه قد ثبت إسلامه حین وفاة أبیه و اختلفا فی إسلام الآخر، هل کان قبل وفاته أو بعد وفاته؟ فکان القول قول المتفق علی إسلامه لأن الأصل الکفر حتی یعلم زواله، و یکون یمینه لا یعلم أن أخاه أسلم قبل موت أبیه، لأنها علی النفی علی 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و لم تکن فی الکفر، و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الرق فمات الرجل حرا و خلف ابنین، فقال أحدهما کنت حرا حین مات أبی، فقال له الآخر صدقت و کنت أیضا أنا قد اعتقت قبل موت أبی، فالترکة بیننا، کان القول قول المتفق علی حریته لأن الأصل رق الآخر حتی یعلم زوال 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اتفقا علی وقت إسلامه و اختلفا فی إسلام أنفسهما، فأما إن اتفقا علی وقت إسلامهما و اختلفا فی وقت موته و هو أن أحدهما أسلم فی غرة شعبان و أسلم آخر فی غرة رمضان و أسلم الأب و مات، و اختلفا، فقال من أسلم فی غرة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أبی فی شعبان قبل إسلامک أیها الأخ فالمیراث کله لی، و قال الآخر بل مات فی رمضان فالمیراث بیننا، فالقول قول من یدعی موته فی رمضان و یکون المیراث بینهما نصفین، لأن الأصل الحیوة حتی یعلم زوالها</w:t>
      </w:r>
      <w:r>
        <w:rPr>
          <w:rFonts w:eastAsia="IRNazanin" w:cs="IRNazanin"/>
          <w:color w:val="111111"/>
          <w:sz w:val="28"/>
          <w:szCs w:val="28"/>
          <w:rtl w:val="true"/>
          <w:lang w:bidi="fa-IR"/>
        </w:rPr>
        <w:t>.</w:t>
      </w:r>
    </w:p>
    <w:p>
      <w:pPr>
        <w:pStyle w:val="Heading4"/>
        <w:numPr>
          <w:ilvl w:val="3"/>
          <w:numId w:val="1"/>
        </w:numPr>
        <w:rPr/>
      </w:pPr>
      <w:bookmarkStart w:id="1191" w:name="__RefHeading___Toc6041913_3224264995"/>
      <w:bookmarkStart w:id="1192" w:name="_Toc488"/>
      <w:bookmarkEnd w:id="1191"/>
      <w:r>
        <w:rPr>
          <w:rtl w:val="true"/>
        </w:rPr>
        <w:t>و لو هلک رجل و خلف أبوین کافرین و ابنین مسلمین، ثم اختلفوا</w:t>
      </w:r>
      <w:bookmarkEnd w:id="119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 الأبوان مات ولدنا علی الکفر فالترکة لنا، و قال الابنان بل مات مسلما فالمیراث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أن الترکة للولدین المسلمین علی کل حال و عندهم فیها قولان أحدهما</w:t>
      </w:r>
      <w:bookmarkStart w:id="1193" w:name="pg13012_126852"/>
    </w:p>
    <w:p>
      <w:pPr>
        <w:pStyle w:val="BookText"/>
        <w:rPr/>
      </w:pPr>
      <w:bookmarkEnd w:id="1193"/>
      <w:r>
        <w:rPr>
          <w:rFonts w:ascii="IRNazanin" w:hAnsi="IRNazanin" w:eastAsia="IRNazanin"/>
          <w:color w:val="111111"/>
          <w:sz w:val="28"/>
          <w:sz w:val="28"/>
          <w:szCs w:val="28"/>
          <w:rtl w:val="true"/>
          <w:lang w:bidi="fa-IR"/>
        </w:rPr>
        <w:t>أن القول قول الأبوین لأن الأبوین إذا کانا کافرین فولدهما کافر قبل بلوغه تبعا لأبویه، فإذا بلغ فالأصل أنه علی کفره حتی یعلم إیمانه، و الثانی یوقف، فان الولد إذا بلغ و أبواه کافران احتمل أن یکون علی أصل کفره، و احتمل أن یکون جدد إسلاما بنفسه، فإذا احتمل الأمرین معا وقف الأمر حتی زال الاشکال و الأول أقوی عندهم</w:t>
      </w:r>
      <w:r>
        <w:rPr>
          <w:rFonts w:eastAsia="IRNazanin" w:cs="IRNazanin"/>
          <w:color w:val="111111"/>
          <w:sz w:val="28"/>
          <w:szCs w:val="28"/>
          <w:rtl w:val="true"/>
          <w:lang w:bidi="fa-IR"/>
        </w:rPr>
        <w:t>.</w:t>
      </w:r>
    </w:p>
    <w:p>
      <w:pPr>
        <w:pStyle w:val="Heading4"/>
        <w:numPr>
          <w:ilvl w:val="3"/>
          <w:numId w:val="1"/>
        </w:numPr>
        <w:rPr/>
      </w:pPr>
      <w:bookmarkStart w:id="1194" w:name="__RefHeading___Toc6041915_3224264995"/>
      <w:bookmarkStart w:id="1195" w:name="_Toc489"/>
      <w:bookmarkEnd w:id="1194"/>
      <w:r>
        <w:rPr>
          <w:rtl w:val="true"/>
        </w:rPr>
        <w:t>رجل مات و خلف ابنین کافرین و زوجة و أخا مسلما</w:t>
      </w:r>
      <w:bookmarkEnd w:id="1195"/>
    </w:p>
    <w:p>
      <w:pPr>
        <w:pStyle w:val="BookText"/>
        <w:rPr/>
      </w:pPr>
      <w:r>
        <w:rPr>
          <w:rFonts w:ascii="IRNazanin" w:hAnsi="IRNazanin" w:eastAsia="IRNazanin"/>
          <w:color w:val="111111"/>
          <w:sz w:val="28"/>
          <w:sz w:val="28"/>
          <w:szCs w:val="28"/>
          <w:rtl w:val="true"/>
          <w:lang w:bidi="fa-IR"/>
        </w:rPr>
        <w:t>، فقال الابنان مات کافرا فالمیراث لنا، و قالت الزوجة و الأخ بل مات مسلما فالمیراث لنا، عندنا أن المیراث للمسلم منهم، و یسقط الکافر علی کل حال، و عندهم أن هذه المسئلة مثل التی فی أول الباب فلا یخلو إما أن یکون له أصل دین یعرف به أو لا یعرف، فان عرف أصل دینه و أنه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شرح ما مضی</w:t>
      </w:r>
      <w:r>
        <w:rPr>
          <w:rFonts w:eastAsia="IRNazanin" w:cs="IRNazanin"/>
          <w:color w:val="111111"/>
          <w:sz w:val="28"/>
          <w:szCs w:val="28"/>
          <w:rtl w:val="true"/>
          <w:lang w:bidi="fa-IR"/>
        </w:rPr>
        <w:t>.</w:t>
      </w:r>
    </w:p>
    <w:p>
      <w:pPr>
        <w:pStyle w:val="Heading4"/>
        <w:numPr>
          <w:ilvl w:val="3"/>
          <w:numId w:val="1"/>
        </w:numPr>
        <w:rPr/>
      </w:pPr>
      <w:bookmarkStart w:id="1196" w:name="__RefHeading___Toc6041917_3224264995"/>
      <w:bookmarkStart w:id="1197" w:name="_Toc490"/>
      <w:bookmarkEnd w:id="1196"/>
      <w:r>
        <w:rPr>
          <w:rtl w:val="true"/>
        </w:rPr>
        <w:t>إذا ادعی رجل دارا فی یدی رجل فقال هذه الدار التی فی یدیک کانت لأبی</w:t>
      </w:r>
      <w:bookmarkEnd w:id="119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ورثتها أنا و أخی الغائب منه، و أقام بذلک بینة لم یخل من أحد أمرین إما أن تکون البینة من أهل الخبرة الباطنة و المعرفة المتقادمة أو لا تکون کذلک، فان کانت من أهل الخبرة الباطنة و المعرفة المتقادمة، و قد شرحناه فی الإقرار، و هی أن تکون البینة خبیرة بباطن أمره، و لو کان له ولد عرفاه، و الخبرة المتقادمة حتی لا یخفی علیها قدیم أمره و جدیده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کذلک فقالت نعلم ذلک، و أنهما وارثاه لا نعرف له وارثا سواهما، أو قالا لا وارث له سواهما واحد، فان القطع یعود إلی العلم کقولهما لا نعرف یعود إلی أن لا نعلم ذلک، فإذا شهدا بذلک انتزعناها ممن هی فی یده، و سلمنا إلی الحاضر نصفها، و الباقی فی یدی أمین الحاکم حتی یعود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یؤخذ من المدعی علیه نصیب الحاضر و یقر الباقی فی یدی من هو فی یده حتی یحضر الغائب و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الدعوی دارا أو عقارا فأما إن کانت هناک عینا ینقل و یحول کالثیاب و الحیوان، فالحکم فیها کالعقار سواء، و إن کانت الدعوی دینا قضی به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للأخوین، و دفع إلی الحاضر حقه منه، و الباقی قال قوم یقبض کالعین، و قال آخرون لا یقبض منه، و هو الصحیح عندنا، و من وافق ههنا و خالف فی العین قال لأن الأحوط للغائب ترکه فی ذمته لانه لا یتلف، و یفارق العین لأنها أمانة حیث حصلت، فلهذا نقلت عن یده و لا نحتاج نحن إلی هذا علی ما قلناه لأنا قد سوینا بین المسئلتین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ینزع من یده قال یسلم نصف الغائب إلی أمین، فإن کان له أجرة جعلت أجرته للغائب، و إن لم یکن له حفظ لصاحبه، فإذا ثبت هذا و دفعنا إلی الحاضر نصیبه لم نطالبه بضمین، لأنا قد حکمنا له بالحق ببینة، فلا یؤخذ منه 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و قدم الغائب نظرت فان ادعی ما حکمنا له به تسلمه، و إن ذکر أنه لا حق له فیه، رددنا ما قضینا به له علی من قضینا علیه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البینة من أهل الخبرة فأما إن لم تکن من أهل الخبرة الباطنة و لا المعرفة المتقادمة فقالا هذان وارثاه، لا نعرف له وارثا سواهما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کانت من أهل الخبرة لکنها قالت هذان وارثاه أو قالا هما ابناه، و لم یقولا لم نعلم له وارثا سواهما فالحکم فی هذه المسائل الثلث واحد، و هو أنا ننتزع الدار ممن هی فی یده، لأنه قد ثبت أنها للمیت موروثة، و لا نعطی الحاضر منها شیئا لجواز أن یکون هناک وارث سواهما فلا یدفع إلیه شیء حتی یبحث الحاکم فی البلدان التی طرقها المیت و دخلها و ینادی أن فلانا مات هل تعرفون له ولدا، فإذا انتهی إلی حد لو کان له وارث ما خفی أقیم هذا البحث مقام خبرة الشهود، و تقادم معرفتهم به، و یدفع إلی الحاضر حقه و نصیب الغائب علی ما بیناه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دفع إلی الحاضر نصف المشهود به، قال قوم لا یؤخذ منه ضمین، و قال آخرون یؤخذ و هو الأقوی، لأنه ربما ظهر له وارث آخر فعلی هذا یکون ضمان الأعیان جائزا، لأن الضامن یضمن ما فی یده من العین، و یکون الضمان بمجهول لا یعرفه الضامن جائزا لأن قدر ما یضمنه لمن یبین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معهما ذو فرض کالزوج و الزوجة و الام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فی المسئلة الأولی أو الثانیة، فإن کان فی الأولی اعطی ذا الفرض فرضه</w:t>
      </w:r>
      <w:bookmarkStart w:id="1198" w:name="pg13012_126854"/>
    </w:p>
    <w:p>
      <w:pPr>
        <w:pStyle w:val="BookText"/>
        <w:rPr/>
      </w:pPr>
      <w:bookmarkEnd w:id="1198"/>
      <w:r>
        <w:rPr>
          <w:rFonts w:ascii="IRNazanin" w:hAnsi="IRNazanin" w:eastAsia="IRNazanin"/>
          <w:color w:val="111111"/>
          <w:sz w:val="28"/>
          <w:sz w:val="28"/>
          <w:szCs w:val="28"/>
          <w:rtl w:val="true"/>
          <w:lang w:bidi="fa-IR"/>
        </w:rPr>
        <w:t>و کان الباقی بعد الفرض علی ما مضی، أعطی الحاضر نصف ما بقی، و ما بقی للغائب علی ما مضی، و لا یؤخذ منه ضمین ههنا، لأن البینة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ذو الفرض فی المسئلة الثانیة أعطیناه الیقین، فأعطینا الزوج الربع و الأم السدس و الزوجة ربع الثمن لجواز أن یظهر له ثلث نسوة غیرها، فتعطی هذا القدر و لا یؤخذ به ضمین، لأنها ما أخذت ما یشارکها فیه غیره، و لا یعطی الابن الحاضر شیئا حتی یبحث عنه فإذا بحث عنه أکمل للزوجة الثمن، و اعطی الحاضر نصف ما بقی، و کان الباقی للغائب علی ما مضی من الخلاف، و هل یؤخذ من الزوجة ضمین بما کملناه لها من الثمن و من الابن ضمین بما قبضه؟ علی ما مضی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المدعی وارثا لا یحجب عن المیراث و هو الابن، و أما إن کان المدعی یحجب عن المیراث و من یحجب عنه معروف ابن الابن یحجبه الابن، و الأخ یحجبه الابن، و ابن الأخ یحجبه الأخ، و الجد یحجبه الأب، و العم یحجبه الأخ، فنفرض المسئلة إذا کان المدعی أخاه و فیه إذا ادعاه وحده فإنه أسهل</w:t>
      </w:r>
      <w:r>
        <w:rPr>
          <w:rFonts w:eastAsia="IRNazanin" w:cs="IRNazanin"/>
          <w:color w:val="111111"/>
          <w:sz w:val="28"/>
          <w:szCs w:val="28"/>
          <w:rtl w:val="true"/>
          <w:lang w:bidi="fa-IR"/>
        </w:rPr>
        <w:t>.</w:t>
      </w:r>
    </w:p>
    <w:p>
      <w:pPr>
        <w:pStyle w:val="Heading4"/>
        <w:numPr>
          <w:ilvl w:val="3"/>
          <w:numId w:val="1"/>
        </w:numPr>
        <w:rPr/>
      </w:pPr>
      <w:bookmarkStart w:id="1199" w:name="__RefHeading___Toc6041919_3224264995"/>
      <w:bookmarkStart w:id="1200" w:name="_Toc491"/>
      <w:bookmarkEnd w:id="1199"/>
      <w:r>
        <w:rPr>
          <w:rtl w:val="true"/>
        </w:rPr>
        <w:t>فإذا مات رجل فادعی رجل أنه أخی و أنا وارثه لا وارث له غیری</w:t>
      </w:r>
      <w:bookmarkEnd w:id="120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أقام البینة بذلک لم یخل من أحد أمرین إما أن تکون البینة کاملة أو غیر کاملة، فالکاملة، إذا کانت عارفة بالباطن و المعرفة المتقادمة، و غیر الکاملة إذا کانت غیر عالمة بذلک، فان کانت کاملة فان لم یکن معه ذو فرض أعطینا الأخ جمیع ماله، و إن کان معه ذو فرض أعطی سهمه کاملا فیعطی الزوج النصف، و الزوجة الربع، و الام الثلث و لا یأخذ منهم ضمینا کما قلناه فی الابن سواء، لأن البینة قد أثبتت أنه لا وارث له سوی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لم یکن البینة کاملة، فان لم یکن معه ذو فرض لم یعط الأخ شیئا حتی یبحث فی البلدان التی طرقها علی صفة لو کان له وارث ما خفی، فحینئذ یدفع الترکة إلی الأخ، و هل یؤخذ منه الضمین أم لا؟ علی ما مضی فی الابن، فمن قال یؤخذ من الابن الضمین فههنا أولی، و من قال لا یؤخذ، فعلی وجهین، و علی ما قلناه یؤخذ علی کل حال الضمین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هناک ذو فرض اعطی الیقین قبل البحث، فیعطی الام السدس</w:t>
      </w:r>
      <w:bookmarkStart w:id="1201" w:name="pg13012_126855"/>
    </w:p>
    <w:p>
      <w:pPr>
        <w:pStyle w:val="BookText"/>
        <w:rPr/>
      </w:pPr>
      <w:bookmarkEnd w:id="1201"/>
      <w:r>
        <w:rPr>
          <w:rFonts w:ascii="IRNazanin" w:hAnsi="IRNazanin" w:eastAsia="IRNazanin"/>
          <w:color w:val="111111"/>
          <w:sz w:val="28"/>
          <w:sz w:val="28"/>
          <w:szCs w:val="28"/>
          <w:rtl w:val="true"/>
          <w:lang w:bidi="fa-IR"/>
        </w:rPr>
        <w:t>عندنا کاملا، و عندهم معولا، و الزوج له الربع کاملا و عندهم معولا و الزوجة لها ربع الثمن کاملا، و عندهم معولا، و إنما قلنا نعطیه قبل البحث، لان هذا القدر یستحقه قطعا و کل من أخذ هذا المقدار لا یؤخذ منه ضمین، لأن أحدا لا یزاحمه فیه، فإذا بحث الحاکم فلم یعرف له وارثا غیر هؤلاء أعطی الأم حقها و کمل المقدر و فی کل ذی فرض فرضه، و هل یؤخذ الضمین إذا کمل له من الأخ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المدعی هو الابن و أنه وارثه فقامت البینة بأنه ابنه، و ما زادت علیه بحث الحاکم عن وارث سواه، فإذا لم یجد ذلک سلم الترکة إلیه و لو کان مکانه أخ فشهدت البینة بأنه أخوه و لم تزد فبحث الحاکم فلم یقف له علی وارث، قال بعضهم لا یعطی شیئا حتی تشهد البینة الکاملة أنه لا وارث له سواه، و الفصل بین الأخ و الابن أن البنوة إذا حصلت فلا بد من المیراث مع سلامة الحال، و الأخ قد یسقط مع سلامة الحال، فلهذا لم یسقط و هذا قوی</w:t>
      </w:r>
      <w:r>
        <w:rPr>
          <w:rFonts w:eastAsia="IRNazanin" w:cs="IRNazanin"/>
          <w:color w:val="111111"/>
          <w:sz w:val="28"/>
          <w:szCs w:val="28"/>
          <w:rtl w:val="true"/>
          <w:lang w:bidi="fa-IR"/>
        </w:rPr>
        <w:t>.</w:t>
      </w:r>
    </w:p>
    <w:p>
      <w:pPr>
        <w:pStyle w:val="Heading4"/>
        <w:numPr>
          <w:ilvl w:val="3"/>
          <w:numId w:val="1"/>
        </w:numPr>
        <w:rPr/>
      </w:pPr>
      <w:bookmarkStart w:id="1202" w:name="__RefHeading___Toc6041921_3224264995"/>
      <w:bookmarkStart w:id="1203" w:name="_Toc492"/>
      <w:bookmarkEnd w:id="1202"/>
      <w:r>
        <w:rPr>
          <w:rtl w:val="true"/>
        </w:rPr>
        <w:t>إذا کانت امرأة لها ابن و أخ و زوج فماتت و ابنها، و اختلف الأخ و الزوج</w:t>
      </w:r>
      <w:bookmarkEnd w:id="1203"/>
    </w:p>
    <w:p>
      <w:pPr>
        <w:pStyle w:val="BookText"/>
        <w:rPr/>
      </w:pPr>
      <w:r>
        <w:rPr>
          <w:rFonts w:ascii="IRNazanin" w:hAnsi="IRNazanin" w:eastAsia="IRNazanin"/>
          <w:color w:val="111111"/>
          <w:sz w:val="28"/>
          <w:sz w:val="28"/>
          <w:szCs w:val="28"/>
          <w:rtl w:val="true"/>
          <w:lang w:bidi="fa-IR"/>
        </w:rPr>
        <w:t>فقال الزوج ماتت الزوجة أولا فورثتها أنا و ابنی، ثم مات ابنی فصار الکل لی، و قال الأخ بل مات الابن أولا فورثته أنت و أختی ثم ماتت الأخت بعد هذا فترکتها بیننا نصفین، فان کان مع أحدهما بینة قضینا له بما یدعیه، و إن لم یکن مع أحدهما بینة فإنه لا یورث أحدهما من صاحبه، لأن الوارث لا یرث شیئا حتی یتحقق حیاته حین موت مورثه، و ههنا ما تحققنا، فلا یرث الابن من امه، و لا الام من ولدها، فالوجه أن یقسم ترکة المیت کأنه لا ولد لها، فیکون ترکتها بینه و بین أخیها نصفین، و یکون ترکة الابن کأنه مات و لا أم له، فیکون ترکته لأبیه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خلاف فیه و فی مسئلة الغرقی خلاف عندهم، مثل هذا، و عندنا یورث بعضهم من بعض</w:t>
      </w:r>
      <w:r>
        <w:rPr>
          <w:rFonts w:eastAsia="IRNazanin" w:cs="IRNazanin"/>
          <w:color w:val="111111"/>
          <w:sz w:val="28"/>
          <w:szCs w:val="28"/>
          <w:rtl w:val="true"/>
          <w:lang w:bidi="fa-IR"/>
        </w:rPr>
        <w:t>.</w:t>
      </w:r>
    </w:p>
    <w:p>
      <w:pPr>
        <w:pStyle w:val="Heading4"/>
        <w:numPr>
          <w:ilvl w:val="3"/>
          <w:numId w:val="1"/>
        </w:numPr>
        <w:rPr/>
      </w:pPr>
      <w:bookmarkStart w:id="1204" w:name="__RefHeading___Toc6041923_3224264995"/>
      <w:bookmarkStart w:id="1205" w:name="_Toc493"/>
      <w:bookmarkEnd w:id="1204"/>
      <w:r>
        <w:rPr>
          <w:rtl w:val="true"/>
        </w:rPr>
        <w:t>إذا خلف زوجة و ابنا و هناک أمة</w:t>
      </w:r>
      <w:bookmarkEnd w:id="120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الولد و الزوجة، فقال الولد الأمة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بیننا و أقام به بینة، و قالت الزوجة الأمة لی أصدقنیها أبوک، و أقامت البینة بذلک، قضینا لها بذلک، و طرحنا بینة الابن، لأن بینة الزوجة انفردت بزیادة خفیت علی بینة الابن، و هو أنها أثبتت ما جهلته بینة الابن، فکانت أولی، کرجل خلف دارا فادعی رجل أن المیت باعه إیاها و أقام البینة بذلک، و قال ابنه خلفها میراثا و أقام بذلک بینة کانت بینة المشتری أولی لأنها انفردت بزیادة</w:t>
      </w:r>
      <w:r>
        <w:rPr>
          <w:rFonts w:eastAsia="IRNazanin" w:cs="IRNazanin"/>
          <w:color w:val="111111"/>
          <w:sz w:val="28"/>
          <w:szCs w:val="28"/>
          <w:rtl w:val="true"/>
          <w:lang w:bidi="fa-IR"/>
        </w:rPr>
        <w:t>.</w:t>
      </w:r>
      <w:bookmarkStart w:id="1206" w:name="pg13012_126857"/>
    </w:p>
    <w:p>
      <w:pPr>
        <w:pStyle w:val="Heading3"/>
        <w:numPr>
          <w:ilvl w:val="2"/>
          <w:numId w:val="1"/>
        </w:numPr>
        <w:rPr/>
      </w:pPr>
      <w:bookmarkStart w:id="1207" w:name="__RefHeading___Toc6041925_3224264995"/>
      <w:bookmarkStart w:id="1208" w:name="_Toc494"/>
      <w:bookmarkEnd w:id="1206"/>
      <w:bookmarkEnd w:id="1207"/>
      <w:r>
        <w:rPr>
          <w:rtl w:val="true"/>
        </w:rPr>
        <w:t>فصل فی الدعاوی فی وقت قبل وقت</w:t>
      </w:r>
      <w:bookmarkEnd w:id="1208"/>
    </w:p>
    <w:p>
      <w:pPr>
        <w:pStyle w:val="Heading4"/>
        <w:numPr>
          <w:ilvl w:val="3"/>
          <w:numId w:val="1"/>
        </w:numPr>
        <w:rPr/>
      </w:pPr>
      <w:bookmarkStart w:id="1209" w:name="__RefHeading___Toc6041927_3224264995"/>
      <w:bookmarkStart w:id="1210" w:name="_Toc495"/>
      <w:bookmarkEnd w:id="1209"/>
      <w:r>
        <w:rPr>
          <w:rtl w:val="true"/>
        </w:rPr>
        <w:t>إذا تنازعا عینا من الأعیان عبدا أو دارا أو دابة</w:t>
      </w:r>
      <w:bookmarkEnd w:id="121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فادعی أحدهما أنها له منذ سنتین و ادعی الآخر أنها لها منذ شهر و أقام کل واحد منهما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ادعی أحدهما أنها له منذ سنتین، و قال الآخر هی الآن ملکی، و أقام کل واحد منهما بینة بما یدعیه الباب واحد، و لا فصل بین أن یدعی أحدهما ملکا قدیما، و الآخر ملکا فی الحال، و بین أن یدعی کل واحد منهما قدیم الملک و أحدهما أقدم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فصل بینهما لم یخل العین المتنازع فیها من أحد أمرین إما أن تکون فی ید ثالث أو فی ید أحدهما، فإن کانت فی ید ثالث قال قوم هما سواء، و قال آخرون التی شهدت بقدیم الملک أولی و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شهدت أولی حکم بها، و أثبت الملک له منذ أول الوقت، إلی وقت الشهادة، و ما کان من فائدة أو نتاج أو ثمرة طول هذه المدة فهو للمشهود له بالملک، لأنا حکمنا بأن الملک له هذه المدة، فکان نماؤه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هما سواء قال هما متعارضتان فإما أن یسقطا أو یستعملا، فإذا سقطتا کان وجودهما و عدمهما سواء، و قد تداعیا دارا فی ید ثالث و لا حجة لأحدهما، فإن أنکرها فالقول قوله مع یمینه، و إن أقر بها لأحدهما، ثم قال لا بل للآخر سلمت إلی الأول، و هل یغرم للثانی؟ علی قولین و إن أقر بها لأحدهما، فهل یحلف للآخر؟ علی قولین، فمن قال یغرم مع الإقرار له قال یحلف مع الإنکار، و من قال لا یغرم مع الإقرار، قال لا یحلف مع الإنکار، و إن أقر بها لهما نصفین، فهل یحلف للآخر علی النصف الذی أقر به بعده؟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یستعملان قال إما أن یقرع أو یوقف أو یقسم فإذا أقرع فهل یحلف مع القرعة؟ علی قولین، و من قال یوقف أوقف، و من قال یقسم قسمت بینهما لأن</w:t>
      </w:r>
      <w:bookmarkStart w:id="1211" w:name="pg13012_126858"/>
    </w:p>
    <w:p>
      <w:pPr>
        <w:pStyle w:val="BookText"/>
        <w:rPr/>
      </w:pPr>
      <w:bookmarkEnd w:id="1211"/>
      <w:r>
        <w:rPr>
          <w:rFonts w:ascii="IRNazanin" w:hAnsi="IRNazanin" w:eastAsia="IRNazanin"/>
          <w:color w:val="111111"/>
          <w:sz w:val="28"/>
          <w:sz w:val="28"/>
          <w:szCs w:val="28"/>
          <w:rtl w:val="true"/>
          <w:lang w:bidi="fa-IR"/>
        </w:rPr>
        <w:t>المتنازع فیه مال</w:t>
      </w:r>
      <w:r>
        <w:rPr>
          <w:rFonts w:eastAsia="IRNazanin" w:cs="IRNazanin"/>
          <w:color w:val="111111"/>
          <w:sz w:val="28"/>
          <w:szCs w:val="28"/>
          <w:rtl w:val="true"/>
          <w:lang w:bidi="fa-IR"/>
        </w:rPr>
        <w:t>.</w:t>
      </w:r>
    </w:p>
    <w:p>
      <w:pPr>
        <w:pStyle w:val="Heading4"/>
        <w:numPr>
          <w:ilvl w:val="3"/>
          <w:numId w:val="1"/>
        </w:numPr>
        <w:rPr/>
      </w:pPr>
      <w:bookmarkStart w:id="1212" w:name="__RefHeading___Toc6041929_3224264995"/>
      <w:bookmarkStart w:id="1213" w:name="_Toc496"/>
      <w:bookmarkEnd w:id="1212"/>
      <w:r>
        <w:rPr>
          <w:rtl w:val="true"/>
        </w:rPr>
        <w:t>إذا تنازعا دابة فقال أحدهما ملکی و أطلق و أقام بها بینة و قال الآخر ملکی</w:t>
      </w:r>
      <w:bookmarkEnd w:id="1213"/>
    </w:p>
    <w:p>
      <w:pPr>
        <w:pStyle w:val="BookText"/>
        <w:rPr/>
      </w:pPr>
      <w:r>
        <w:rPr>
          <w:rFonts w:ascii="IRNazanin" w:hAnsi="IRNazanin" w:eastAsia="IRNazanin"/>
          <w:color w:val="111111"/>
          <w:sz w:val="28"/>
          <w:sz w:val="28"/>
          <w:szCs w:val="28"/>
          <w:rtl w:val="true"/>
          <w:lang w:bidi="fa-IR"/>
        </w:rPr>
        <w:t>نتجتها و أقام بذلک بینة، منهم من قال علی قولین کقدیم الملک أحدهما بینة النتاج أولی و هو مروی فی أحادیثنا، و الثانی هما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کل ملک تنازعاه فادعاه أحدهما مطلقا و ادعاه الآخر مضافا إلی سببه مثل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الدار لی، و قال الآخر اشتریتها، أو قال أحدهما هذا الثوب لی، و قال الآخر بل لی نسجته فی ملکی، أو هذا العبد لی و قال الآخر بل لی غنمته أو ورثته الباب واحد، و الکل کالنتاج، و النتاج أولی و أقوی من قدیم الملک، لأن من شهد بالنتاج نفی أن یکون ملکا قبله لأحد، و من شهد بقدیم الملک لم یشهد بنفی الملک قبله عن غیره، فکان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کانت فی ید ثالث و أما إن کانت الدار فی ید أحدهما و أقام أحدهما بقدیم الملک و الآخر بحدیثه، نظرت فان کانت الدار فی یدی من شهدت له بقدیم الملک، فالدار له، لأن معه ترجیحین بینة قدیمة و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فی ید حدیث الملک، قال قوم لصاحب الید، و لا أنظر إلی قدیم الملک و حدیثه، و قال آخرون قدیم الملک أولی من الید، و هو الذی یدل علیه أخبارنا لأن البینة أقوی من الید و کذلک ما رجح بالبینة أقوی مما رجح بالید، و لأن صاحب الید مدعی علیه، و المدعی من له البینة بقدیم الملک فکان أولی للخبر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الید أولی،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البینة بقدیم الملک لم یسقط بها الید، کرجل ادعی دارا فی ید رجل و أقام البینة أنها کانت له أمس لم یزل الید بها، کذلک ههنا و قال بعضهم صاحب الید أولی و إن وافق فی أن بینة الخارج أولی، لأنه قال لا أقبل بینة الداخل إذا لم تفد إلا ما یفید یده، و هذه قد أفادت أکثر مما یفیده و هو إثبات الملک له منذ شهر، و الید لا یفعل ذلک</w:t>
      </w:r>
      <w:r>
        <w:rPr>
          <w:rFonts w:eastAsia="IRNazanin" w:cs="IRNazanin"/>
          <w:color w:val="111111"/>
          <w:sz w:val="28"/>
          <w:szCs w:val="28"/>
          <w:rtl w:val="true"/>
          <w:lang w:bidi="fa-IR"/>
        </w:rPr>
        <w:t>.</w:t>
      </w:r>
    </w:p>
    <w:p>
      <w:pPr>
        <w:pStyle w:val="Heading4"/>
        <w:numPr>
          <w:ilvl w:val="3"/>
          <w:numId w:val="1"/>
        </w:numPr>
        <w:rPr/>
      </w:pPr>
      <w:bookmarkStart w:id="1214" w:name="__RefHeading___Toc6041931_3224264995"/>
      <w:bookmarkStart w:id="1215" w:name="_Toc497"/>
      <w:bookmarkEnd w:id="1214"/>
      <w:r>
        <w:rPr>
          <w:rtl w:val="true"/>
        </w:rPr>
        <w:t>بایع و مشتریان إذا تنازعا دارا</w:t>
      </w:r>
      <w:bookmarkEnd w:id="121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أحدهما هذه الدار لی اشتریتها من خالد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الله بمائة، و قال الآخر أنا اشتریتها منه بمائة و نقدته الثمن، و أقام کل واحد منهما بینة بما یدعیه، فهما فی الظاهر متعارضتان، لأن کل واحد منهما یدعی فی الحال أنها ملکه، و أما فی الشراء فلا یتعارض بینهما لأنه یحتمل أن یکون أحدهما اشتراها منه ثم ملکها البائع ثم باعها من الآخر، فالتعارض من حیث المنازعة فی ملکها فی الحال، فأما فی سبب الملک فلا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لم یخل البینتان من أحد أمرین إما أن تکونا مورختین بتأریخین مختلفین أو غیر ذلک، فان کانتا بتأریخین مختلفین شهدت إحداهما أنه اشتراها منه فی شعبان، و شهدت الأخری أنها اشتراها فی رمضان، کانت بینة شعبان أولی، لأن ملکه قد زال عنها فی شعبان، فکان بیعه فی رمضان باطلا لأنه باع ملک غیره فیقضی بها له، و یکون للآخر علیه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لم یکونا بتاریخین مختلفین، فلا فصل بین أن یکونا مطلقتین أو إحداهما مطلقة و الأخری مورخة أو کانتا بتاریخین متفقین فی زمان واحد، فالحکم فی هذا الفصل واحد، فلا یخلو الدار من أحد أمرین إما أن یکون فی ید أحدهما أو یکون فی ید البائع فإن کانت ید أحدهما علیها فصاحب الید أولی لأنهما متعارضتان، و مع أحدهما ید، کما لو تنازعا دارا مطلقا و ید أحدهما علیها، و أقام کل واحد منهما بینة فان البینة بینة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الدار فی ید البائع نظرت، فان اعترف البائع لأحدهما بما یدعیه فقال له بعتک، فهل یقدم بذلک بینة المقر له أم لا؟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بینته بذلک لأن البائع یقول للمقر له الدار لک و یدی علیها نایبة عنک، فإذا کانت نایبة عنه کان ید المقر له بها علیها فلهذا قدمنا بینته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لا یقدم بذلک بینته لأنه قد ثبت أن یده لیست ید مالک باعترافه لأنه قد باع بثبوت البینة علیه بذلک، بدلیل أنا ننتزع الدار من یدیه بالقرعة أو الوقف أو القسمة، فإذا لم تکن یده ید مالک لم یؤثر إقراره بالملک لأحدهما، و یفارق إذا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ید أحدهما علیها لأن یده یدل علی الملک، فلهذا قدمناه، و هذا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یقدم بینة المقر له، قضی بالدار له، و رجع الآخر علیه بالدرک أعنی فی أخذ الثمن، و من قال لا یقدم بینته بالاعتراف أو لم یعترف البائع لأحدهما بما یدعیه، بل قال لا أعلم لمن هی منکما، فهما متعارضتان، قال قوم یسقطان، و قال آخرون یستعملان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یسقطان قال کأنه لا بینة لواحد منهما، و ید البائع علیها، فإن أنکر ذلک فالقول قوله لأن الأصل أن لا بیع، و إن أقر بذلک لأحدهما ثم أقر للآخر سلمت إلی الأول، و هل یغرم للثانی؟ علی قولین، و إن أقر لأحدهما و أنکر للآخر فهل یحلف للآخر؟ علی ما مضی من القولین، و إن أقر لهما معا قضینا لکل واحد منهما بنصف، و هل یحلف لکل واحد منهما فی النصف أم لا؟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یستعملان إما أن یقرع أو یوقف أو یقسم، و من قال یقرع بینهما و هو مذهبنا أقرع، فمن خرجت قرعته فهل یحلف أم لا؟ علی قولین أصحهما عندنا أن یحلف، و من قال یوقف لم یقف ههنا لأنهما تنازعا عقدا، و من قال یقسم حکم بأنها بینهما نصفین، فیکون لکل واحد منهما الخیار لأنه ادعی الکل و أقام البینة بذلک فلم یسلم له إلا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بالخیار لم یخل من ثلثة أحوال إما أن یختار الإمساک أو الفسخ أو یختار أحدهما الفسخ، فان اختار الإمساک کانت بینهما نصفین علی کل واحد منهما نصف المسمی، و یرجع علی البائع بنصف المسمی، و إن اختارا الفسخ رجع کل واحد منهما علی البائع بکمال الثمن، و إن اختار أحدهما الفسخ نظرت فان اختار ذلک قبل أن یختار الآخر الإمساک، یوفر کل الدار علیه لأنه یدعی الکل، و إنما زاحمه الآخر علی نصفها، فإذا زالت المزاحمة یوفر الکل علیه، و إن کان الفسخ بعد أن اختار الآخر تملک النصف لم یتوفر النصف الأخر علیه، لان الحاکم قد قضی له بنصفها دون النصف الآخر فلا یعود إلیه</w:t>
      </w:r>
      <w:r>
        <w:rPr>
          <w:rFonts w:eastAsia="IRNazanin" w:cs="IRNazanin"/>
          <w:color w:val="111111"/>
          <w:sz w:val="28"/>
          <w:szCs w:val="28"/>
          <w:rtl w:val="true"/>
          <w:lang w:bidi="fa-IR"/>
        </w:rPr>
        <w:t>.</w:t>
      </w:r>
      <w:bookmarkStart w:id="1216" w:name="pg13012_126861"/>
    </w:p>
    <w:p>
      <w:pPr>
        <w:pStyle w:val="Heading4"/>
        <w:numPr>
          <w:ilvl w:val="3"/>
          <w:numId w:val="1"/>
        </w:numPr>
        <w:rPr/>
      </w:pPr>
      <w:bookmarkStart w:id="1217" w:name="__RefHeading___Toc6041933_3224264995"/>
      <w:bookmarkStart w:id="1218" w:name="_Toc498"/>
      <w:bookmarkEnd w:id="1216"/>
      <w:bookmarkEnd w:id="1217"/>
      <w:r>
        <w:rPr>
          <w:rtl w:val="true"/>
        </w:rPr>
        <w:t>بائعان و مشتریان</w:t>
      </w:r>
      <w:r>
        <w:rPr>
          <w:rtl w:val="true"/>
        </w:rPr>
        <w:t xml:space="preserve">: </w:t>
      </w:r>
      <w:r>
        <w:rPr>
          <w:rtl w:val="true"/>
        </w:rPr>
        <w:t>إذا قال هذه الدار لی اشتریتها من زید بن عبد الله بمائة و نقدته الثمن</w:t>
      </w:r>
      <w:bookmarkEnd w:id="121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قال الأخر اشتریتها من عمرو بن خالد بمائة و نقدته الثمن، و أقام کل واحد منهما البینة بما یدعیه، فهما متعارضتان، لأنهما یشهدان بالملک لکل واحد منهما، فلا یخلو من أحد أمرین إما أن یکون الدار فی ید أحد المشتریین أو لا یکون، فان کانت فی ید أحدهما قضینا له بالدار لان معه بینة و یدا، فهی بینة الداخل فقضینا له بالدار، و أما إن کانت فی ید أحد البائعین فاعترف به، فهل یرجح بینة مشتریه بذلک أم لا؟ قال بعضهم یرجح لأنها ید ثابتة، و قال الأکثر لا یرجح، لان یده لا توافق البینة، لأن البینة، أزالت یده فلا یرجح و هو الصحیح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یرجح قضی له بها و رجع الأخر علی بایعه بالدرک لانه ما سلم له ما ادعاه، و من قال لا یرجح بقوله فلا فصل بین أن یکون الدار فی ید ثالث أو فی ید أحد البائعین، فإنهما متعارضتان فاما أن یسقطا أو یستعملا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یسقطان قال القول قول من الدار فی یده، فإن أنکر حلف لهما و إن أقر لأحدهما ثم للآخر سلمت إلی الأول، و هل یغرم للآخر؟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أقر لأحدهما و جحد الأخر، فهل یحلف لمن جحده؟ علی قولین، فمن قال یلزمه الغرم مع الإقرار، قال لزمه الیمین مع الإنکار، و من قال لا یلزمه الغرم مع الإقرار، لم یلزمه الیمین مع الإنکار، و هو الأقوی عندنا فی المسائل کلها لأن الأصل 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أقر بها لهما جعل لکل واحد منهما نصفها، و هل یحلف لکل واحد منهما علی غرم النصف الأخر الذی أقر به لصاحبه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یستعملان إما بالقرعة أو بالإیقاف أو القسمة، فإذا أقرع بینهما فمن خرجت قرعته فهل یحلف؟ علی قولین أحوطهما عندنا أن یحلف، و من قال یوقف لم یقف ههنا، لانه عقد، و من قال یقسم قسم و کان لکل واحد منهما الخیار فی المقام</w:t>
      </w:r>
      <w:bookmarkStart w:id="1219" w:name="pg13012_126862"/>
    </w:p>
    <w:p>
      <w:pPr>
        <w:pStyle w:val="BookText"/>
        <w:rPr/>
      </w:pPr>
      <w:bookmarkEnd w:id="1219"/>
      <w:r>
        <w:rPr>
          <w:rFonts w:ascii="IRNazanin" w:hAnsi="IRNazanin" w:eastAsia="IRNazanin"/>
          <w:color w:val="111111"/>
          <w:sz w:val="28"/>
          <w:sz w:val="28"/>
          <w:szCs w:val="28"/>
          <w:rtl w:val="true"/>
          <w:lang w:bidi="fa-IR"/>
        </w:rPr>
        <w:t>علی العقد و الفسخ، لأن الصفقة تبعضت علیه، لانه ادعی الکل فحصل فی یده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اختارا الإمساک أمسکا، و کان لکل واحد منهما أن یرجع علی بایعه بنصف الثمن لأن البینة قد قامت علیه بقبض الکل و بنفی الکل و ما حصل فی ید مشتریه الا النصف فیرد علیه نصف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اختارا الفسخ فسخا، و رجع کل واحد منهما علی بایعه بکل الثمن لأن المبیع لم یسلم له، و لا حصل له القبض منه و إن فسخ أحدهما دون صاحبه انفسخ فی حقه، و عاد ما وقع الفسخ فیه إلی بائعه، و رجع المشتری علیه بکل الثمن، و لا یعود هذا النصف إلی المشتری الآخر، سواء وقع الفسخ قبل اختیاره النصف أو بعد اختیاره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الذی وقع فیه الفسخ لم یرجع إلی بائع من لم یفسخ، و إنما رجع إلی من لا یدعیه فلم یتوفر علیه، فان کانت المسئلة بحالها لکن کل واحد منهما ادعی الملک و الشراء، و دفع الثمن و قبض الدار، و أقام البینة بذلک، فالحکم فیها علی ما مضی حرفا بحرف إلا فی فصل واحد و هو الدرک کل موضع قلنا فی التی قبلها یرجع بکل الثمن إذا لم یسلم شیء، و یرجع بنصف الثمن إذا سلم له النصف، فإنه فی هذه لا یرجع بحال بشیء من الثمن و الفصل بینهما أنه إذا لم یعترف بقبض المبیع لم یلزمه من ثمنه إلا بقدر ما حصل مقبوضا و ما قبض شیئا فلا یلزمه، و لیس کذلک ههنا لأنه قد اعترف بقبض المبیع و استقر الثمن علیه أکثر ما فیه أن یغتصب منه بعد ما قبضها، فلا یرجع علی بائعها بدرکها فان الفصل بینهما</w:t>
      </w:r>
      <w:r>
        <w:rPr>
          <w:rFonts w:eastAsia="IRNazanin" w:cs="IRNazanin"/>
          <w:color w:val="111111"/>
          <w:sz w:val="28"/>
          <w:szCs w:val="28"/>
          <w:rtl w:val="true"/>
          <w:lang w:bidi="fa-IR"/>
        </w:rPr>
        <w:t>.</w:t>
      </w:r>
    </w:p>
    <w:p>
      <w:pPr>
        <w:pStyle w:val="Heading4"/>
        <w:numPr>
          <w:ilvl w:val="3"/>
          <w:numId w:val="1"/>
        </w:numPr>
        <w:rPr/>
      </w:pPr>
      <w:bookmarkStart w:id="1220" w:name="__RefHeading___Toc6041935_3224264995"/>
      <w:bookmarkStart w:id="1221" w:name="_Toc499"/>
      <w:bookmarkEnd w:id="1220"/>
      <w:r>
        <w:rPr>
          <w:rtl w:val="true"/>
        </w:rPr>
        <w:t>مشتر و بائعان</w:t>
      </w:r>
      <w:r>
        <w:rPr>
          <w:rtl w:val="true"/>
        </w:rPr>
        <w:t xml:space="preserve">: </w:t>
      </w:r>
      <w:r>
        <w:rPr>
          <w:rtl w:val="true"/>
        </w:rPr>
        <w:t>صورتها عبد فی ید رجل تنازع فیه نفسان</w:t>
      </w:r>
      <w:bookmarkEnd w:id="122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أحدهما العبد اشتریته منی بألف، و قال الآخر اشتریته منی بألف و أقام کل واحد منهما البینة بما یدعیه لم یخل البینتان من ثلثة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یکونا بتاریخ واحد أو بتاریخین مختلفین أو مطلقتین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التاریخ واحدا مثل أن شهد اثنان أنه ابتاعه من زید مع الزوال بألف</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شهد آخران أنه ابتاعه من عمرو مع الزوال من ذلک الیوم بألف فهما متعارضتان لأن العبد الواحد لا یصح أن یکون ملکا لکل واحد منهما، و یبیعه کل واحد منهما من رجل واحد، فی زمان واحد بعقد انفرد به، فثبت أنهما متعارضتان فاما أن تسقطا أو تستعملا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یسقطان فکأنه لا بینة مع واحد منها، و کل واحد منهما یدعی علی المشتری أنه منه اشتراه فإن أنکر فالقول قوله مع یمینه، و سقط دعوی کل واحد منهما و إن أقر لأحدهما فقال صدقت بینتک اشتریته منک لزمه کل الثمن و علیه أن یحلف للبائع الآخر لأنه لو اعترف له أنه منه اشتراه لزمه الثمن فلما لزمه الثمن مع الإقرار لزمته الیمین مع الإنکار و إن أقر لهما معا، فقال لقد ابتعته من کل واحد منکما لزمه الثمنان معا لأنه قد اعترف لکل واحد منهما بما یدعیه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یستعملان إما بالقرعة أو الإیقاف أو القسمة فإن أقرع فمن خرجت قرعته حکم له بها و هل یحلف؟ علی قولین أحوطها عندنا أن یحلف و یحلف الآخر لأن دعواه البیع علیه قائمة، و کان علیه أن یحلف، و من قال یوقف لم یقف لأن العقود لا توقف، و من قال یقسم قسم الثمن من البائعین بنصفین فإذا قسم الثمن علیهما فلیس للمشتری خیار الفسخ، لأن الصفقة ما تبعضت علیه، لأن العقد سلم له کله و لا فصل بین أن یسلم له من بایع واحد أو بائعین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التاریخ مختلفا فأقام أحدهما أنه اشتراه فی شعبان، و أقام الآخر أنه اشتراه فی رمضان، لزمه الثمنان معا و حکمنا بصحة العقد لانه یمکن أن یشتریه من أحدهما فی شعبان ثم من الآخر فی رمضان، لأنه یشتریه من الأول ثم یشتریه البائع الثانی منه ثم یبیعه منه، فلهذا لزمه الثمنان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ادعت أنه تزوجها یوم الأربعاء بألف، و یوم الخمیس بألف، و أقامت البینة علی کل واحد من العقدین فعلیه المهران معا لجواز أن یکونا وقعا معا علی الصحة، و هو أنهما نکاحان بینهما خلع</w:t>
      </w:r>
      <w:bookmarkStart w:id="1222" w:name="pg13012_126864"/>
    </w:p>
    <w:p>
      <w:pPr>
        <w:pStyle w:val="BookText"/>
        <w:rPr/>
      </w:pPr>
      <w:bookmarkEnd w:id="1222"/>
      <w:r>
        <w:rPr>
          <w:rFonts w:ascii="IRNazanin" w:hAnsi="IRNazanin" w:eastAsia="IRNazanin"/>
          <w:color w:val="111111"/>
          <w:sz w:val="28"/>
          <w:sz w:val="28"/>
          <w:szCs w:val="28"/>
          <w:rtl w:val="true"/>
          <w:lang w:bidi="fa-IR"/>
        </w:rPr>
        <w:t>و إن کانتا مطلقتین أو أحدهما مطلقة و الأخری مقیدة فهما سواء قال قوم یصح العقدان و یلزمه الثمنان معا لجواز أن یکونا فی وقتین مختلفین فیصح العقدان معا کما لو کان التاریخ مختلفا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یتعارضان لجواز أن یکونا فی وقت واحد فیتعارضان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یکونا فی وقتین فیصحان معا و الأصل براءة الذمة فلذا تعارضتا</w:t>
      </w:r>
      <w:r>
        <w:rPr>
          <w:rFonts w:eastAsia="IRNazanin" w:cs="IRNazanin"/>
          <w:color w:val="111111"/>
          <w:sz w:val="28"/>
          <w:szCs w:val="28"/>
          <w:rtl w:val="true"/>
          <w:lang w:bidi="fa-IR"/>
        </w:rPr>
        <w:t>.</w:t>
      </w:r>
    </w:p>
    <w:p>
      <w:pPr>
        <w:pStyle w:val="Heading4"/>
        <w:numPr>
          <w:ilvl w:val="3"/>
          <w:numId w:val="1"/>
        </w:numPr>
        <w:rPr/>
      </w:pPr>
      <w:bookmarkStart w:id="1223" w:name="__RefHeading___Toc6041937_3224264995"/>
      <w:bookmarkStart w:id="1224" w:name="_Toc500"/>
      <w:bookmarkEnd w:id="1223"/>
      <w:r>
        <w:rPr>
          <w:rtl w:val="true"/>
        </w:rPr>
        <w:t>إذا کان عبد فی ید رجل فادعی علی مولاه أنه أعتقه و ادعی آخر علی مولاه أنه باعه منه</w:t>
      </w:r>
      <w:bookmarkEnd w:id="122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أقام کل واحد منهما البینة بما ادعاه لم یخل البینتان من أحد أمرین إما أن یکونا مورختین بتاریخین مختلفین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کانتا بتاریخین مختلفین، مثل أن شهدت إحداهما فی شعبان، و الأخری فی رمضان من هذه السنة، فالسابقة ثابتة، و المتأخرة ساقطة، لأنه إن کان قد أعتقه فی شعبان لم یصح بیعه فی رمضان، و إن کان قد باعه فی شعبان لم یصح عتقه فی رمضان لأنه أعتقه بعد زوال ملکه عنه، و إن کان تاریخهما واحدا أو کانتا مطلقتین أو إحداهما مطلقة و الأخری مقیدة الباب واحد، نظرت فی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 ید المشتری قدمنا بینته لأنها بینة الداخل، و ان کان العبد فی ید البائع فأقر للمشتری فقال منک بعته، فهل تقدم بینة المشتری بقول البائع؟ قال قوم یقدم لأنه قد اعترف أن یده نایبة عن ید المشتری و قال آخرون و هو الأصح عندنا أنها لا یقدم بقول البائع لأن سبب یده معروفة بأنها غیر مالکة لأن البینة قد شهدت بأنه لا یملک، فإذا لم یکن له بینة سقط الترجیح، فمن قال یقدم بینة المشتری، قدمها و سقط العتق،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یقدم علی ما اخترناه، أو قال البائع لا أعلم عین السابق منکما، أو کان العبد فی یدی ثالث، الحکم فیها کلها أنهما متعارضتان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بینة العبد أولی، لأن یده علی نفسه، و هذا لیس بصحیح، لأنه لا یکون یده علی نفسه، بدلیل أنهما لو تنازعا عبدا لا ید لواحد منهما علیه، فأقر بنفسه لأحدهما، لم یرجح ذلک بقوله، فلو کانت یده علی نفسه لسمع هذا، و قال</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ید الحر علی نفسه، و قال آخرون لا تکون ید العبد و لا ید الحر علی نفسه، لأن الید إنما تثبت علی مال أو ما فی معناه و الحر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أنهما متعارضتان فاما أن تسقطا أو تستعملا، فمن قال تسقطان، قال کأنه لا بینة ههنا، و یکون القول قول السید، فإن أنکر حلف لکل واحد منهما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بعت، و للعبد ما أعتقت، و إن اعترف لأحدهما فکأنه اعترف للمشتری حکمنا بالشراء و الملک له، و لم یحلف للعبد، لانه لا یلزم الغرم للعبد مع الإقرار بدلیل أنه لو اعترف فقال قد کنت أعتقتک قبل البیع لم یقبل قوله، و لم یضمن للعبد شیئا، و لو اعترف بعتق العبد أولا لم یضمن للمشتری شیئا، لأنه معترف أن المبیع هلک قبل القبض و البیع بطل بالتلفظ و سقط الثمن عن المشتری، فلا غرم له علیه فلما لم یلزمه الغرم مع الإقرار، لم یلزمه الیمین مع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ثلث مسائل هذه و هو إذا تنازعا شراء و عتقا، فأقر لأحدهما لم یحلف للآخر، فان کان المشتری واحدا و البائع اثنین فأقر أنه اشتراه من أحدهما حلف للبائع الأخر، لأنه لما لزمه الغرم مع الإقرار کذلک الیمین مع الإنکار، و إن کان البائع واحدا و المشتری اثنین فأقر لأحدهما هل یحلف للآخر؟ علی قولین، کما أنه لو اعترف لأحدهما بعد الأول هل یغرم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هذا کلما لزمه الضمان مع الإقرار، لزمه الیمین مع الإنکار، و کل من لا ضمان علیه مع الإقرار، فلا یمین علیه مع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یستعملان إما بالقرعة أو الإیقاف أو القسمة، فمن قال بالقرعة أقرع فمن خرج اسمه حکم له به، و هل یحلف؟ علی قولین أحوطهما عندنا الیمین، و من قال یوقف لم یقف لان العقد لا یوقف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یقسم قسمه فجعل نصفه عبدا للمشتری، و نصفه حرا و یکون المشتری بالخیار بین الإمساک و الفسخ، لأن الصفقة تبعضت علیه، فان فسخ عتق کله لأنه إنما زاحمنا العبد فی حقه و عتقه لحق المشتری، فإذا أسقط المشتری حقه عتق کله، و إن اختار الإمساک ثبت له نصفه، و علیه نصف الثمن</w:t>
      </w:r>
      <w:r>
        <w:rPr>
          <w:rFonts w:eastAsia="IRNazanin" w:cs="IRNazanin"/>
          <w:color w:val="111111"/>
          <w:sz w:val="28"/>
          <w:szCs w:val="28"/>
          <w:rtl w:val="true"/>
          <w:lang w:bidi="fa-IR"/>
        </w:rPr>
        <w:t>.</w:t>
      </w:r>
      <w:bookmarkStart w:id="1225" w:name="pg13012_126866"/>
    </w:p>
    <w:p>
      <w:pPr>
        <w:pStyle w:val="BookText"/>
        <w:rPr/>
      </w:pPr>
      <w:bookmarkEnd w:id="1225"/>
      <w:r>
        <w:rPr>
          <w:rFonts w:ascii="IRNazanin" w:hAnsi="IRNazanin" w:eastAsia="IRNazanin"/>
          <w:color w:val="111111"/>
          <w:sz w:val="28"/>
          <w:sz w:val="28"/>
          <w:szCs w:val="28"/>
          <w:rtl w:val="true"/>
          <w:lang w:bidi="fa-IR"/>
        </w:rPr>
        <w:t>و هل یقوم نصیب المشتری علی البائع فیعتق کله أم لا؟ نظرت فان کان البائع معسرا استرق الذی فی نصیب المشتری، و إن کان موسرا فعلی قولین، أحدهما لا یقوم علیه، لأن عتق نصفه و قع بغیر اختیار البائع، لأنه یقول ما أعتقته، و البینة ألزمتنی ذلک، کما لو ورث نصف عبده فیعتق علیه لا یقوم علیه الباقی، و الثانی یقوم علیه و یعتق کله لانه قد ثبت بالبینة أنه باشر عتقه کله باختیاره، فلهذا قومنا علیه ما بقی</w:t>
      </w:r>
      <w:r>
        <w:rPr>
          <w:rFonts w:eastAsia="IRNazanin" w:cs="IRNazanin"/>
          <w:color w:val="111111"/>
          <w:sz w:val="28"/>
          <w:szCs w:val="28"/>
          <w:rtl w:val="true"/>
          <w:lang w:bidi="fa-IR"/>
        </w:rPr>
        <w:t>.</w:t>
      </w:r>
    </w:p>
    <w:p>
      <w:pPr>
        <w:pStyle w:val="Heading4"/>
        <w:numPr>
          <w:ilvl w:val="3"/>
          <w:numId w:val="1"/>
        </w:numPr>
        <w:rPr/>
      </w:pPr>
      <w:bookmarkStart w:id="1226" w:name="__RefHeading___Toc6041939_3224264995"/>
      <w:bookmarkStart w:id="1227" w:name="_Toc501"/>
      <w:bookmarkEnd w:id="1226"/>
      <w:r>
        <w:rPr>
          <w:rtl w:val="true"/>
        </w:rPr>
        <w:t>إذا ادعی جاریة فی ید غیره، فقال هذه لی، و أقام بذلک بینة حکمنا له بها</w:t>
      </w:r>
      <w:bookmarkEnd w:id="122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شهدت له بملک مطلق، و إن ادعی أنها أمته ولدت فی ملکه، حکمنا له بها لأنها أقوی، فإنها شهدت بالملک مضافا إلی سببه، فان شهدت بأن هذه بنت أمته فلانة، و لم تزد علی هذا، لم یحکم له بها، لأنها قد تکون بنت أمته، و لا تکون مملوکة له لأنها قد یسبق ملک الام و هو أنها تلدها ثم تملک الام دون ولدها، و علی مذهبنا یحتمل أن یکون تزوجت بحر فیکون الولد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شهدت بأن هذه الثمرة ثمرة نخلة فلان لم یحکم لفلان بالثمرة لأن وجود الثمرة قد یسبق ملک النخلة، و هو أنها تثمر ثم تملک النخلة و إذا شهدت بأنها بنت أمة فلان ولدتها فی ملکه أو هذه الثمرة ثمرة نخلة فلان أثمرت فی ملکه حکم 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کیف حکمتم له بهذه الشهادة و هی شهادة فی التحقیق بملک سابق، لأنها ما شهدت بالملک فی الحال، و إنما شهدت بالملک حال الولادة، و قد قلتم لو شهدت بأن هذا العبد کان له أمس لم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قد قال بعضهم إذا شهدت بالملک أمس حکمت بها، و قال قوم لا یسمع،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یسمعها بالملک أمس، و یسمعها إذا شهدت بالولادة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بینهما أنها إذا شهدت بالملک فهو أصل فی نفسه غیر تابع لغیره، فإذا لم یشهد بالملک فی الحال لم یثبت الملک حین التنازع، فلهذا لم یسمع، و لیس کذلک ههنا، لأنها شهدت بنماء ملک، فکان الظاهر أن نماء ملکه له، فهو کما نقول إذا</w:t>
      </w:r>
      <w:bookmarkStart w:id="1228" w:name="pg13012_126867"/>
    </w:p>
    <w:p>
      <w:pPr>
        <w:pStyle w:val="BookText"/>
        <w:rPr/>
      </w:pPr>
      <w:bookmarkEnd w:id="1228"/>
      <w:r>
        <w:rPr>
          <w:rFonts w:ascii="IRNazanin" w:hAnsi="IRNazanin" w:eastAsia="IRNazanin"/>
          <w:color w:val="111111"/>
          <w:sz w:val="28"/>
          <w:sz w:val="28"/>
          <w:szCs w:val="28"/>
          <w:rtl w:val="true"/>
          <w:lang w:bidi="fa-IR"/>
        </w:rPr>
        <w:t>قامت البینة له بأن الملک له منذ عشر سنین کانت فایدته من حین الشهادة، و کان له کذلک ههنا، و إن شهدت أن هذا الغزل من قطن فلان، قال بعضهم قضینا بالغزل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یفصل بین هذه المسئلة و بینه إذا شهدت بأن هذه الأمة ولد أمة فلان، حیث قلنا لا یقضی له بالولد، لأن قوله هذا الغزل من قطن فلان، معناه المغزول قطن فلان و عینه و ذاته کان منفوشا فاجتمع، کقوله هذا الدقیق من حنطة فلان، کان معناه هذا الدقیق حنطة فلان کان مجتمعا فتفرق، فلهذا قضینا بالغزل و لیس کذلک إن شهدت بأن هذه الأمة بنت أمة فلان، لان هذه البنت لیست هی الأم، و إنما هی غیرها، فلهذا لم یحکم له بها، و لأنه إذا قال هذا الغزل من قطن فلان لم یسبق الغزل القطن، فلهذا حکمنا له به، و لیس کذلک ههنا، لان الولد قد یسبق الام فلهذا لم یحکم له بولدها</w:t>
      </w:r>
      <w:r>
        <w:rPr>
          <w:rFonts w:eastAsia="IRNazanin" w:cs="IRNazanin"/>
          <w:color w:val="111111"/>
          <w:sz w:val="28"/>
          <w:szCs w:val="28"/>
          <w:rtl w:val="true"/>
          <w:lang w:bidi="fa-IR"/>
        </w:rPr>
        <w:t>.</w:t>
      </w:r>
    </w:p>
    <w:p>
      <w:pPr>
        <w:pStyle w:val="Heading4"/>
        <w:numPr>
          <w:ilvl w:val="3"/>
          <w:numId w:val="1"/>
        </w:numPr>
        <w:rPr/>
      </w:pPr>
      <w:bookmarkStart w:id="1229" w:name="__RefHeading___Toc6041941_3224264995"/>
      <w:bookmarkStart w:id="1230" w:name="_Toc502"/>
      <w:bookmarkEnd w:id="1229"/>
      <w:r>
        <w:rPr>
          <w:rtl w:val="true"/>
        </w:rPr>
        <w:t>إذا کان فی یده طفل لا یعبر عن نفسه مجهول النسب، فادعاه مملوکا له حکم له به</w:t>
      </w:r>
      <w:bookmarkEnd w:id="123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لانه لا یعبر عن نفسه کالبهیمة و الثوب، فان بلغ هذا الطفل فی یده فأنکر أن یکون مملوکا له لم یلتفت إلیه، لأنا قد حکمنا بأنه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و کانت یده علیه یتصرف فیه بالاستخدام و غیره، و لم یسمع منه أنه مملوکه، فبلغ هذا الطفل فی یده فادعی أنه حر لم یقبل قوله، لأن الید التی کانت علیه ظاهرها الملک، و هو مستدام مستصحب علی ما کان، فلا تزال یده عنه بدعواه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مملوکه أقررناه فی یدیه، فان جاء رجل فادعی نسب هذا المملوک فقال هذا ابنی لم یلحق نسبه به، لأن فیه إضرارا بسیده، و هو أن النسب متی ثبت کان مقدما فی المیراث علی الولاء، و قد یعتقه السید، و یکسب مالا فیموت، فیکون میراثه لمناسبة دون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یلحق نسبه، فإن أقام المدعی بنسبه بینة حکمنا بأنه ابنه و یکون علی ما هو علیه فی ید مولاه، لأنه لا یمتنع أن یکون نسبه ثابتا من حر، و یکون مملوکا للغیر، لأنه قد یتزوج مملوکة فیکون ولده منها مملوکا، عندنا بالشرط</w:t>
      </w:r>
      <w:bookmarkStart w:id="1231" w:name="pg13012_126868"/>
    </w:p>
    <w:p>
      <w:pPr>
        <w:pStyle w:val="BookText"/>
        <w:rPr/>
      </w:pPr>
      <w:bookmarkEnd w:id="1231"/>
      <w:r>
        <w:rPr>
          <w:rFonts w:ascii="IRNazanin" w:hAnsi="IRNazanin" w:eastAsia="IRNazanin"/>
          <w:color w:val="111111"/>
          <w:sz w:val="28"/>
          <w:sz w:val="28"/>
          <w:szCs w:val="28"/>
          <w:rtl w:val="true"/>
          <w:lang w:bidi="fa-IR"/>
        </w:rPr>
        <w:t>و عندهم بلا شرط، و قد یسبی صغیرا فیقدم والده مسلما فیستلحقه، اللهم إلا أن یکون المدعی عربیا فإنه لا یسترق عند بعضهم العربی، فعلی هذا تزال عنه ید مولاه و یتسلمه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مجهول النسب بالغا فادعاه رجل مملوکا، فإن أجابه إلی ما ادعاه و أقر بذلک له، حکم بأنه مملوکه، و ان أنکر ذلک، فالقول قوله، لأن الأصل الحریة، فإن تنازعه نفسان فادعی کل واحد منهما أنه عبده، و أقاما بذلک بینة فهما متعارضتان، فإن أقر هذا المتنازع فیه لأحدهما بما یدعیه، و قال أنا مملوک هذا، لم یقدم بینته باعترافه، لأنه لا ید له علی نفسه، لأنه إن کان حرا لم یصح إقراره بالعبودیة، و إن کان مملوکا فلا ید له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إن کان ممیزا عاقلا لکنه غیر بالغ، فادعاه رجل مملوکا و أنکر الصبی ذلک، و امتنع، و لم نعرف سبب ید المدعی، غیر أننا رأیناهما الآن یتنازعان ذلک، قال قوم لا یقضی له به، لأنه یعرب عن نفسه کالبالغ، و منهم من قال یقضی له به، لأنه لا حکم لکلامه، کالطفل الذی لا یتکلم، و الأول أقوی عندنا لأن الأصل الحریة</w:t>
      </w:r>
      <w:r>
        <w:rPr>
          <w:rFonts w:eastAsia="IRNazanin" w:cs="IRNazanin"/>
          <w:color w:val="111111"/>
          <w:sz w:val="28"/>
          <w:szCs w:val="28"/>
          <w:rtl w:val="true"/>
          <w:lang w:bidi="fa-IR"/>
        </w:rPr>
        <w:t>.</w:t>
      </w:r>
    </w:p>
    <w:p>
      <w:pPr>
        <w:pStyle w:val="Heading4"/>
        <w:numPr>
          <w:ilvl w:val="3"/>
          <w:numId w:val="1"/>
        </w:numPr>
        <w:rPr/>
      </w:pPr>
      <w:bookmarkStart w:id="1232" w:name="__RefHeading___Toc6041943_3224264995"/>
      <w:bookmarkStart w:id="1233" w:name="_Toc503"/>
      <w:bookmarkEnd w:id="1232"/>
      <w:r>
        <w:rPr>
          <w:rtl w:val="true"/>
        </w:rPr>
        <w:t>إذا کانت دار فی ید رجل لا یدعیها لنفسه</w:t>
      </w:r>
      <w:bookmarkEnd w:id="123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فتنازع فیها نفسان فقال أحدهما کلها لی، و أقام بذلک بینة، و قال الآخر نصفها لی و أقام بذلک بینة، خلص لمن له البینة بکلها نصفها، لأن له بذلک بینة، و لا یدعیه أحد، و تعارضت البینتان فی النصف الآخر، فاما أن یسقطا أو یستعملا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یسقطان، فکأنه لا بینة لواحد منهما فی ذلک، و لکن البینة التی شهدت له بالکل قد سقطت فی النصف، و قال قوم یسقط فی النصف الآخر کما لو شهدت به، فردت للتهمة فی نصفه، فإنه یرد فی النصف الآخر، و قال آخرون لا یرد و هو الصحیح عندنا، لأن الشهادة ما ردت ههنا للتهمة، و إنما سقطت للتعارض، و هذا لا یسقطها لأنا إذا قلنا یستعملان قسمنا بینهما فأعطینا کل واحد منهما نصف ما شهدت له به، فلا یقال یسقط البینة لأنا لم نقبلها فی الکل مع أنا قد بینا فیما تقدم أن الشهادة إذا ردت فی البعض للتهمة لم ترد فی البعض الذی لا تهمة فیه عندنا</w:t>
      </w:r>
      <w:r>
        <w:rPr>
          <w:rFonts w:eastAsia="IRNazanin" w:cs="IRNazanin"/>
          <w:color w:val="111111"/>
          <w:sz w:val="28"/>
          <w:szCs w:val="28"/>
          <w:rtl w:val="true"/>
          <w:lang w:bidi="fa-IR"/>
        </w:rPr>
        <w:t>.</w:t>
      </w:r>
      <w:bookmarkStart w:id="1234" w:name="pg13012_126869"/>
    </w:p>
    <w:p>
      <w:pPr>
        <w:pStyle w:val="BookText"/>
        <w:rPr/>
      </w:pPr>
      <w:bookmarkEnd w:id="1234"/>
      <w:r>
        <w:rPr>
          <w:rFonts w:ascii="IRNazanin" w:hAnsi="IRNazanin" w:eastAsia="IRNazanin"/>
          <w:color w:val="111111"/>
          <w:sz w:val="28"/>
          <w:sz w:val="28"/>
          <w:szCs w:val="28"/>
          <w:rtl w:val="true"/>
          <w:lang w:bidi="fa-IR"/>
        </w:rPr>
        <w:t>و من قال یستعملان إما بالقرعة أو الإیقاف أو القسمة فعندنا أنه یقرع، فمن خرجت قرعته قدمناه، و هل یحلف؟ علی قولین أحوطهما عندنا الیمین، و من قال یوقف وقفها لأنه مال، و من قال یقسم قسم النصف بینهما نصفین فیصیر لمن ادعی الکل ثلثة أرباعها، و لمن ادعی النصف ربعها</w:t>
      </w:r>
      <w:r>
        <w:rPr>
          <w:rFonts w:eastAsia="IRNazanin" w:cs="IRNazanin"/>
          <w:color w:val="111111"/>
          <w:sz w:val="28"/>
          <w:szCs w:val="28"/>
          <w:rtl w:val="true"/>
          <w:lang w:bidi="fa-IR"/>
        </w:rPr>
        <w:t>.</w:t>
      </w:r>
    </w:p>
    <w:p>
      <w:pPr>
        <w:pStyle w:val="Heading4"/>
        <w:numPr>
          <w:ilvl w:val="3"/>
          <w:numId w:val="1"/>
        </w:numPr>
        <w:rPr/>
      </w:pPr>
      <w:bookmarkStart w:id="1235" w:name="__RefHeading___Toc6041945_3224264995"/>
      <w:bookmarkStart w:id="1236" w:name="_Toc504"/>
      <w:bookmarkEnd w:id="1235"/>
      <w:r>
        <w:rPr>
          <w:rtl w:val="true"/>
        </w:rPr>
        <w:t>إذا کانت الدار فی ید ثلثة فادعی أحدهم النصف، و الآخر الثلث، و الآخر السدس</w:t>
      </w:r>
      <w:bookmarkEnd w:id="123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جحد بعضهم بعضا کانت بینهم أثلاثا عند قوم، و هذا غلط عندنا، لأنه لا یجوز أن یدعی واحد سدسا فیقضی له بثلثها، اللهم إلا أن نفرض أن صاحب النصف یقول لی نصفها و یدی علی کلها، النصف منها لی، و النصف ودیعة لفلان الغائب، و قال صاحب السدس یدی علی کلها السدس لی منها، و الباقی لفلان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یقضی بها أثلاثا، لأن صاحب النصف یده علی ثلثها، و هو یدعی ما ید صاحبه علیه، فلا یقبل قوله، و صاحب الثلث یده علی ثلثها، و هو یدعی ما ید صاحبه علیه فلا یقبل قوله، و صاحب السدس یده علی الثلث و هو یدعی السدس و یقر بالباقی للغیر فیقبل قوله، لأن من أقر بشیء فی یدیه قبل قوله و أقر الباقی فی یدیه، فعلی هذا یصح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و لم یجحد بعضهم بعضا، فهی بینهم علی ما اتفقوا علیه، و إن کانت بحالها و أقام کل واحد منهم البینة، علی قدر ما یدعیه منها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صاحب النصف البینة أن له نصفها و أقام صاحب الثلث البینة أن له ثلثها و أقام صاحب السدس البینة أن له سدسها، فانا نعطی صاحب الثلث الثلث، لأن له بذلک بینة و یدا، فکان أولی من بینة من لا ید له، و یعطی صاحب النصف الثلث، لأن له بالثلث یدا و بینة و نعطی صاحب السدس سدسه، لأن له به بینة و یدا، و بقی هناک سدس فی یدی صاحب السدس، و لا بینة له به، و صاحب النصف یدعی السدس و له بینة بلا ید، فإنه یدفع ذلک السدس کله الی صاحب النصف، فیصیر له النصف</w:t>
      </w:r>
      <w:bookmarkStart w:id="1237" w:name="pg13012_126870"/>
    </w:p>
    <w:p>
      <w:pPr>
        <w:pStyle w:val="BookText"/>
        <w:rPr/>
      </w:pPr>
      <w:bookmarkEnd w:id="1237"/>
      <w:r>
        <w:rPr>
          <w:rFonts w:ascii="IRNazanin" w:hAnsi="IRNazanin" w:eastAsia="IRNazanin"/>
          <w:color w:val="111111"/>
          <w:sz w:val="28"/>
          <w:sz w:val="28"/>
          <w:szCs w:val="28"/>
          <w:rtl w:val="true"/>
          <w:lang w:bidi="fa-IR"/>
        </w:rPr>
        <w:t>الذی ادعاه، لأن له بینة و صاحب السدس له ید بلا بینة، فکان صاحب النصف أحق به هذا هو الأقوی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یعطی صاحب النصف منه النصف، فیکون فی یدیه ثلث و نصف سدس و یقر نصف سدس الباقی فی یدی صاحب السدس، فیکون فی یدیه سدس و نصف سدس، لأن صاحب النصف قضینا له بالثلث، لأن له به یدا و بینة، و بقی الثلثان من الدار فی ید صاحب الثلث، و صاحب السدس نصفین، فصار فی ید کل واحد منهما ثلثها، و صاحب النصف یدعی السدس علیهما معا بدلیل أنه لو أنکره حلف له کل واحد منهما، فإذا کان کذلک فصاحب الثلث یدعی علیه نصف السدس مما فی یدیه و له به بینة و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لصاحب النصف به بینة بغیر ید، فکان صاحب الثلث أحق به، فاستقر لصاحب الثلث الثلث، و قد بقی من دعواه نصف سدس هو فی یدی صاحب السدس و له بما یدعیه بینة و لصاحب السدس علیه ید بغیر بینة فکانت بینته أولی من ید صاحب السدس، فیقضی به له، و یبقی فی ید صاحب السدس سدسه الذی هو ملکه، و نصف سدس یده علیه، و لا یدعیه أحد علیه و یده علیه، فیقبل اعترافه به، لمن اعترف له به</w:t>
      </w:r>
      <w:r>
        <w:rPr>
          <w:rFonts w:eastAsia="IRNazanin" w:cs="IRNazanin"/>
          <w:color w:val="111111"/>
          <w:sz w:val="28"/>
          <w:szCs w:val="28"/>
          <w:rtl w:val="true"/>
          <w:lang w:bidi="fa-IR"/>
        </w:rPr>
        <w:t>.</w:t>
      </w:r>
    </w:p>
    <w:p>
      <w:pPr>
        <w:pStyle w:val="Heading4"/>
        <w:numPr>
          <w:ilvl w:val="3"/>
          <w:numId w:val="1"/>
        </w:numPr>
        <w:rPr/>
      </w:pPr>
      <w:bookmarkStart w:id="1238" w:name="__RefHeading___Toc6041947_3224264995"/>
      <w:bookmarkStart w:id="1239" w:name="_Toc505"/>
      <w:bookmarkEnd w:id="1238"/>
      <w:r>
        <w:rPr>
          <w:rtl w:val="true"/>
        </w:rPr>
        <w:t>دار فی ید اثنین فادعی أحدهما الثلث، و أقام بذلک بینة، و ادعی الآخر الکل و أقام بذلک بینة</w:t>
      </w:r>
      <w:bookmarkEnd w:id="1239"/>
    </w:p>
    <w:p>
      <w:pPr>
        <w:pStyle w:val="BookText"/>
        <w:rPr/>
      </w:pPr>
      <w:r>
        <w:rPr>
          <w:rFonts w:ascii="IRNazanin" w:hAnsi="IRNazanin" w:eastAsia="IRNazanin"/>
          <w:color w:val="111111"/>
          <w:sz w:val="28"/>
          <w:sz w:val="28"/>
          <w:szCs w:val="28"/>
          <w:rtl w:val="true"/>
          <w:lang w:bidi="fa-IR"/>
        </w:rPr>
        <w:t>، قضینا لمدعی الثلث بما ادعاه لأن له بقدر ما ادعاه بینة و یدا، و قضینا لمدعی الکل بالثلثین، لأن یده علی النصف، و له به بینة، و یدعی السدس الذی هو تمام الثلثین فی ید صاحب الثلث، و له به بینة، و لصاحب الثلث علی السدس ید، فکانت البینة أولی من یده و هو لا یدعیه و إنما یده علیه، فلو کانت یده علیه و هو یدعیه کانت البینة أولی من یده و دعواه، فبأن یکون أولی من یده أولی</w:t>
      </w:r>
      <w:r>
        <w:rPr>
          <w:rFonts w:eastAsia="IRNazanin" w:cs="IRNazanin"/>
          <w:color w:val="111111"/>
          <w:sz w:val="28"/>
          <w:szCs w:val="28"/>
          <w:rtl w:val="true"/>
          <w:lang w:bidi="fa-IR"/>
        </w:rPr>
        <w:t>.</w:t>
      </w:r>
    </w:p>
    <w:p>
      <w:pPr>
        <w:pStyle w:val="Heading4"/>
        <w:numPr>
          <w:ilvl w:val="3"/>
          <w:numId w:val="1"/>
        </w:numPr>
        <w:rPr/>
      </w:pPr>
      <w:bookmarkStart w:id="1240" w:name="__RefHeading___Toc6041949_3224264995"/>
      <w:bookmarkStart w:id="1241" w:name="_Toc506"/>
      <w:bookmarkEnd w:id="1240"/>
      <w:r>
        <w:rPr>
          <w:rtl w:val="true"/>
        </w:rPr>
        <w:t>دار فی ید أربعة أنفس ادعی أحدهم الکل، و الآخر الثلثین، و الآخر النصف و الآخر الثلث</w:t>
      </w:r>
      <w:bookmarkEnd w:id="124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لم یکن هناک بینة بوجه حکمنا لکل واحد منهم بربعها، و هو القدر الذی علیه یده، و ما زاد علیه مما یدعیه ید غیره فیکون القول قول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المدعی علیه مع یمینه، فیحلف کل واحد منهم لصاحبه بما یدعیه علیه، و یسقط دعواه، و یکون لکل واحد الربع، فان کان لکل واحد منهم بینة بما یدعیه قضینا لکل واحد منهم بربعها أیضا، لأن لکل واحد منهم یدا علی ربعها، و بینة بما علیه یده، و بینته و یده أولی من بینة غیره بلا ید، فالحکم فیه إذا کانت فی أیدیهم و لا بینة لواحد منهم أو مع کل واحد بینة سواء و قد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لکنها فی ید خامس، فأقام کل واحد منهم بینة بما یدعیه خلص لمدعی الکل الثلث بلا منازع، لأن له بینة و أحد لا یدعیه علیه، لأن أکثر من یدعی الثلثین، فلهذا کان له الثلث، و بقی الکلام فی الثلثین، فیقع التعارض فی ثلثة مواضع فیتعارض بینة مدعی الکل و مدعی الثلثین فی السدس الذی بین النصف و الثلثین، و هو القدر الذی لا یدعیه صاحب الثلث و لا صاحب النصف، و یتعارض مدعی الکل و مدعی الثلثین و مدعی النصف، فی السدس الذی بین الثلث و النصف، لأن صاحب الثلث لا یدعیه، و یتعارض کل البینات و هی أربع فی الثلث الذی ادعاه صاحب الثلث، فان کل واحد من الأربعة یدعیه و قد أقام بینة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هذا أن التعارض فیما یقع الاجتماع علی تداعیه، و الغیر لا یدعیه فان تعارضت البینتان إما أن یسقطا أو یستعملا، فمن قال یسقطان قال کأنه لا بینة هناک، فیسلم لمدعی الکل الثلث، لأن أحدا لا ینازعه فیه، و بقی الثلثان یقال لمن هو فی یده ما تقول؟ فان ادعاه لنفسه فالقول قوله مع یمینه، و إن أقر بها لواحد منهم، فهل یحلف للباقین علی قولین، فإن أقر لکل واحد منهم بما یدعیه، فهل یحلف لصاحبه بقدر ما أقر به؟ علی ما مضی من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یستعملان إما بالقرعة أو الإیقاف أو القسمة، فمن قال یوقف أوقفه و من قال یقسم قسم، و تصح القسمة من ستة و ثلثین سهما لمدعی الکل الثلث بلا منازع اثنی عشر سهما، و یقسم السدس الذی بین النصف و الثلثین بین مدعی الکل و مدعی الثلثین نصفین، و هو ستة لصاحب الکل ثلثة، و لصاحب الثلثین ثلثة، یصیر مع صاحب الکل خمسة عشر، ثم یقسم السدس الذی بین النصف و الثلث بین ثلثة</w:t>
      </w:r>
      <w:bookmarkStart w:id="1242" w:name="pg13012_126872"/>
    </w:p>
    <w:p>
      <w:pPr>
        <w:pStyle w:val="BookText"/>
        <w:rPr/>
      </w:pPr>
      <w:bookmarkEnd w:id="1242"/>
      <w:r>
        <w:rPr>
          <w:rFonts w:ascii="IRNazanin" w:hAnsi="IRNazanin" w:eastAsia="IRNazanin"/>
          <w:color w:val="111111"/>
          <w:sz w:val="28"/>
          <w:sz w:val="28"/>
          <w:szCs w:val="28"/>
          <w:rtl w:val="true"/>
          <w:lang w:bidi="fa-IR"/>
        </w:rPr>
        <w:t>بین مدعی الکل و مدعی الثلثین و مدعی النصف، لکل واحد منهم سهمان، فیکون مع صاحب الکل سبعة عشر سهما ثم یقسم الثلث الباقی و هو اثنی عشر سهما بین الأربعة أرباعا لکل واحد منهم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مع مدعی الکل عشرون 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الأصل اثنی عشر سهما، و نصف السدس الذی بین النصف و الثلثین ثلثة، و ثلث السدس الذی بین النصف و الثلث سهمان، و ربع الثلث الباقی ثلثة، فاستکمل عشرین سهما، و یحصل لصاحب الثلثین ثمانیة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السدس الذی بین النصف و الثلثین ثلثة و ثلث السدس الذی بین النصف و الثلث سهمان، و ربع الثلث الباقی ثلثة أسهم یصیر معه ثمانیة أسهم، و یحصل لمدعی النصف خمسة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السدس الذی بین النصف و الثلث سهمان، و ربع الثلث الباقی ثلثة یصیر خمسة، و یحصل لمدعی الثلث ثلاثة أسهم و هو ربع الثلث الباقی یکمل ستة و ثلثین 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بالقرعة علی ما نذهب إلیه أقرع، و یکون الإقراع فی ثلثة مواضع فی السدس الذی بین النصف و الثلثین، إقراع بین مدعی الکل و الثلثین، و إقراع فی السدس الذی بین النصف و الثلث بین ثلثة بین مدعی الکل و الثلثین و النصف، لأن مدعی الثلث لا یدعیه و یکون الإقراع فی الثلث الباقی بین الأربعة، لأن الکل یدعیه، فمن خرجت قرعته قدمناه، و هل یحلف مع قرعته أم لا؟ علی قولین أصحهما عندنا أن یحلف، و قد یخرج القرعة کلها لصاحب الکل علی ما یتفق</w:t>
      </w:r>
      <w:r>
        <w:rPr>
          <w:rFonts w:eastAsia="IRNazanin" w:cs="IRNazanin"/>
          <w:color w:val="111111"/>
          <w:sz w:val="28"/>
          <w:szCs w:val="28"/>
          <w:rtl w:val="true"/>
          <w:lang w:bidi="fa-IR"/>
        </w:rPr>
        <w:t>.</w:t>
      </w:r>
    </w:p>
    <w:p>
      <w:pPr>
        <w:pStyle w:val="Heading4"/>
        <w:numPr>
          <w:ilvl w:val="3"/>
          <w:numId w:val="1"/>
        </w:numPr>
        <w:rPr/>
      </w:pPr>
      <w:bookmarkStart w:id="1243" w:name="__RefHeading___Toc6041951_3224264995"/>
      <w:bookmarkStart w:id="1244" w:name="_Toc507"/>
      <w:bookmarkEnd w:id="1243"/>
      <w:r>
        <w:rPr>
          <w:rtl w:val="true"/>
        </w:rPr>
        <w:t>إذا شهد شاهدان أن هذه الدار لفلان منذ سنة، و شهد آخران أنها فی ید فلان رجل آخر</w:t>
      </w:r>
      <w:bookmarkEnd w:id="1244"/>
    </w:p>
    <w:p>
      <w:pPr>
        <w:pStyle w:val="BookText"/>
        <w:rPr/>
      </w:pPr>
      <w:r>
        <w:rPr>
          <w:rFonts w:ascii="IRNazanin" w:hAnsi="IRNazanin" w:eastAsia="IRNazanin"/>
          <w:color w:val="111111"/>
          <w:sz w:val="28"/>
          <w:sz w:val="28"/>
          <w:szCs w:val="28"/>
          <w:rtl w:val="true"/>
          <w:lang w:bidi="fa-IR"/>
        </w:rPr>
        <w:t>، قال قوم و هو الصحیح بینة الملک أولی من بینة الید، لان من شهد له بالملک أثبت ملکا له و من شهد بالید یحتمل أن یکون ید عاریة أو ودیعة فکانت التی شهدت بالملک أولی</w:t>
      </w:r>
      <w:r>
        <w:rPr>
          <w:rFonts w:eastAsia="IRNazanin" w:cs="IRNazanin"/>
          <w:color w:val="111111"/>
          <w:sz w:val="28"/>
          <w:szCs w:val="28"/>
          <w:rtl w:val="true"/>
          <w:lang w:bidi="fa-IR"/>
        </w:rPr>
        <w:t>.</w:t>
      </w:r>
    </w:p>
    <w:p>
      <w:pPr>
        <w:pStyle w:val="Heading4"/>
        <w:numPr>
          <w:ilvl w:val="3"/>
          <w:numId w:val="1"/>
        </w:numPr>
        <w:rPr/>
      </w:pPr>
      <w:bookmarkStart w:id="1245" w:name="__RefHeading___Toc6041953_3224264995"/>
      <w:bookmarkStart w:id="1246" w:name="_Toc508"/>
      <w:bookmarkEnd w:id="1245"/>
      <w:r>
        <w:rPr>
          <w:rtl w:val="true"/>
        </w:rPr>
        <w:t>إذا ادعی رجل دابة فی یدی رجل و أقام شاهدین أنها ملکه منذ ثلاث سنین</w:t>
      </w:r>
      <w:bookmarkEnd w:id="1246"/>
    </w:p>
    <w:p>
      <w:pPr>
        <w:pStyle w:val="BookText"/>
        <w:rPr/>
      </w:pPr>
      <w:r>
        <w:rPr>
          <w:rFonts w:ascii="IRNazanin" w:hAnsi="IRNazanin" w:eastAsia="IRNazanin"/>
          <w:color w:val="111111"/>
          <w:sz w:val="28"/>
          <w:sz w:val="28"/>
          <w:szCs w:val="28"/>
          <w:rtl w:val="true"/>
          <w:lang w:bidi="fa-IR"/>
        </w:rPr>
        <w:t>فنظر الحاکم فإذا الدابة لیس لها سنتان سقطت الشهادة لأنه قد عرف کذبها قطعا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7" w:name="__RefHeading___Toc6041955_3224264995"/>
      <w:bookmarkStart w:id="1248" w:name="_Toc509"/>
      <w:bookmarkEnd w:id="1247"/>
      <w:r>
        <w:rPr>
          <w:rtl w:val="true"/>
        </w:rPr>
        <w:t>إذا شهد شاهدان أن هذه الدار ملک لزید و شهد آخران أن عمروا اشتراها</w:t>
      </w:r>
      <w:bookmarkStart w:id="1249" w:name="pg13012_126873"/>
      <w:bookmarkEnd w:id="1248"/>
    </w:p>
    <w:p>
      <w:pPr>
        <w:pStyle w:val="BookText"/>
        <w:rPr/>
      </w:pPr>
      <w:bookmarkEnd w:id="1249"/>
      <w:r>
        <w:rPr>
          <w:rFonts w:ascii="IRNazanin" w:hAnsi="IRNazanin" w:eastAsia="IRNazanin"/>
          <w:color w:val="111111"/>
          <w:sz w:val="28"/>
          <w:sz w:val="28"/>
          <w:szCs w:val="28"/>
          <w:rtl w:val="true"/>
          <w:lang w:bidi="fa-IR"/>
        </w:rPr>
        <w:t>من زید، فالدار لعمرو لان بینة زید أثبت له ملکا مطلقا و بینة عمر و أخبرت بزیادة خفیت علی بینة زید، و هو الشراء، لأن من شهد بالملک أطلق الشهادة علی ظاهر ما عرفه، و خفی علیها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إذا خلف رجل جاریة و زوجة و ابنا فتنازع الابن و الزوجة فی هذه الجاریة، فقال الابن إن أباه خلفها ترکة و أقام بذلک بینة و أقامت المرأة البینة أن أباه أصدقها إیاها، فإن بینة الزوجة أولی، لأنها شهدت بما خفی علی بینة الابن، لأنها شهدت علی ظاهر الملک و خفی علیهم ما عرفه شهود الزوجة من حدوث البیع فکانوا أولی</w:t>
      </w:r>
      <w:r>
        <w:rPr>
          <w:rFonts w:eastAsia="IRNazanin" w:cs="IRNazanin"/>
          <w:color w:val="111111"/>
          <w:sz w:val="28"/>
          <w:szCs w:val="28"/>
          <w:rtl w:val="true"/>
          <w:lang w:bidi="fa-IR"/>
        </w:rPr>
        <w:t>.</w:t>
      </w:r>
    </w:p>
    <w:p>
      <w:pPr>
        <w:pStyle w:val="Heading4"/>
        <w:numPr>
          <w:ilvl w:val="3"/>
          <w:numId w:val="1"/>
        </w:numPr>
        <w:rPr/>
      </w:pPr>
      <w:bookmarkStart w:id="1250" w:name="__RefHeading___Toc6041957_3224264995"/>
      <w:bookmarkStart w:id="1251" w:name="_Toc510"/>
      <w:bookmarkEnd w:id="1250"/>
      <w:r>
        <w:rPr>
          <w:rtl w:val="true"/>
        </w:rPr>
        <w:t>إذا ادعی رجل دارا فی ید زید فأنکر زید ذلک</w:t>
      </w:r>
      <w:bookmarkEnd w:id="125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أقام المدعی البینة أنه اشتراها من عمرو نظرت فی البینة فإن شهدت للمدعی أن عمروا باعه إیاها و هی ملک عمرو یومئذ أو شهدت بأن عمروا باعها من المدعی و سلمها إلیه أو شهدت بأنها ملک المدعی اشتراها من عمرو، قضینا بها للمدعی، و أسقطنا ید زید من هذه الأقسام الثلاثة لأنها إن شهدت أن عمرا باعها إیاه أو هی ملکه، فقد ثبت ملکها للمدعی حتی یعلم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شهدت بأنه تسلمها منه، لان الظاهر أنها حصلت فی ید المدعی حتی یعلم کیف زالت و هکذا إن شهدت بأنها ملک المدعی اشتراها من عمرو، فهذا أوکد، لأنها شهدت بالملک و سبب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فهذه الشهادة للمدعی حقیقتها شهادة بأنها کانت ملکه فکیف قبلناها؟ قیل الفصل بینهما أنه إذا قامت البینة أنه ابتاعها من عمرو فکانت ملک عمرو یومئذ ففی ضمن هذا أنه تملکها عنه و لا یعلم زوال ملکه عنها، فهو کما لو قطعت فقالت و لا نعلم زوال ملکه عنها و لیس کذلک إذا قال کانت ملکا لفلان لان هذا اللفظ لا یقتضی استدامة الملک إلی حین ما شهدت فأما إن شهدت بینة المدعی بان عمرا باعها منه أو وقفها علی فلان، لم یحکم له بالملک بذلک، لأن الإنسان قد یفعل فیما لیس بملک له، فلا یزیل الملک عن ید المدعی علیه بأمر متوهم مظنون</w:t>
      </w:r>
      <w:r>
        <w:rPr>
          <w:rFonts w:eastAsia="IRNazanin" w:cs="IRNazanin"/>
          <w:color w:val="111111"/>
          <w:sz w:val="28"/>
          <w:szCs w:val="28"/>
          <w:rtl w:val="true"/>
          <w:lang w:bidi="fa-IR"/>
        </w:rPr>
        <w:t>.</w:t>
      </w:r>
      <w:bookmarkStart w:id="1252" w:name="pg13012_126874"/>
    </w:p>
    <w:p>
      <w:pPr>
        <w:pStyle w:val="Heading4"/>
        <w:numPr>
          <w:ilvl w:val="3"/>
          <w:numId w:val="1"/>
        </w:numPr>
        <w:rPr/>
      </w:pPr>
      <w:bookmarkStart w:id="1253" w:name="__RefHeading___Toc6041959_3224264995"/>
      <w:bookmarkStart w:id="1254" w:name="_Toc511"/>
      <w:bookmarkEnd w:id="1252"/>
      <w:bookmarkEnd w:id="1253"/>
      <w:r>
        <w:rPr>
          <w:rtl w:val="true"/>
        </w:rPr>
        <w:t>إذا قال لفلان علی ألف درهم و قد قضیتها فقد اعترف بألف و ادعی قضاءها فلا یقبل قوله</w:t>
      </w:r>
      <w:bookmarkEnd w:id="1254"/>
    </w:p>
    <w:p>
      <w:pPr>
        <w:pStyle w:val="BookText"/>
        <w:rPr/>
      </w:pPr>
      <w:r>
        <w:rPr>
          <w:rFonts w:ascii="IRNazanin" w:hAnsi="IRNazanin" w:eastAsia="IRNazanin"/>
          <w:color w:val="111111"/>
          <w:sz w:val="28"/>
          <w:sz w:val="28"/>
          <w:szCs w:val="28"/>
          <w:rtl w:val="true"/>
          <w:lang w:bidi="fa-IR"/>
        </w:rPr>
        <w:t>فی القضاء، لأنه قد أقر بألف و ادعی قضاءها فقبل قوله فیما علیه دون ماله و قال قوم یقبل منه لأنه لما ثبت بقوله صح أن یسقط بقوله، کقوله له علی مائة إلا تسعین، فان الاستثناء یقبل منه کذلک و الأول أصح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فإذا ادعی علی غیره مائة فقالت قضیتک منها خمسین فقد اعترف بها، لأنه لا یقول قضیتک خمسین إلا عما لزمه، و حصل به فی ذمته و لکنه وصل بإقراره القضاء، فهل یقبل منه علی قولین أحدهما و هو الصحیح أنه لا یقبل، و الثانی یقبل، فأما الکلام فی الخمسین الباقیة، فلا یکون مقرا بها، لأن قوله قضیتک منها خمسین یحتمل قضیتک مما ادعیت، و یحتمل قضیتک مما علی خمسین، فإذا احتمل الأمرین لا یلزمه، لأنا لا نلزمه حقا بالشک</w:t>
      </w:r>
      <w:r>
        <w:rPr>
          <w:rFonts w:eastAsia="IRNazanin" w:cs="IRNazanin"/>
          <w:color w:val="111111"/>
          <w:sz w:val="28"/>
          <w:szCs w:val="28"/>
          <w:rtl w:val="true"/>
          <w:lang w:bidi="fa-IR"/>
        </w:rPr>
        <w:t>.</w:t>
      </w:r>
    </w:p>
    <w:p>
      <w:pPr>
        <w:pStyle w:val="Heading4"/>
        <w:numPr>
          <w:ilvl w:val="3"/>
          <w:numId w:val="1"/>
        </w:numPr>
        <w:rPr/>
      </w:pPr>
      <w:bookmarkStart w:id="1255" w:name="__RefHeading___Toc6041961_3224264995"/>
      <w:bookmarkStart w:id="1256" w:name="_Toc512"/>
      <w:bookmarkEnd w:id="1255"/>
      <w:r>
        <w:rPr>
          <w:rtl w:val="true"/>
        </w:rPr>
        <w:t>فان اختلف المکری و المکتری فی شیء من الدار المکراة نظرت</w:t>
      </w:r>
      <w:bookmarkEnd w:id="1256"/>
    </w:p>
    <w:p>
      <w:pPr>
        <w:pStyle w:val="BookText"/>
        <w:rPr/>
      </w:pPr>
      <w:r>
        <w:rPr>
          <w:rFonts w:ascii="IRNazanin" w:hAnsi="IRNazanin" w:eastAsia="IRNazanin"/>
          <w:color w:val="111111"/>
          <w:sz w:val="28"/>
          <w:sz w:val="28"/>
          <w:szCs w:val="28"/>
          <w:rtl w:val="true"/>
          <w:lang w:bidi="fa-IR"/>
        </w:rPr>
        <w:t>، فان کان متصلا بها کالأبواب و الدرجة و الأساطین و الطوابیق، فالکل للمکری، و إن کان مما ینقل و یحول کالأثاث و الأوانی و ما ینقل فالکل للمکتری، لأن العادة أن الإنسان إنما یکری داره فارغة عن رحله و قماشه، فأما الرفوف فیها، فان کانت مسمرة فهی للمکری کالدرجة و السلم المستمرة، و إن لم تکن مستمرة، و إنما وضعت علی أوتاد قال قوم حلف کل واحد منهما لصاحبه و کانت بینهما، لأن أحدهما لیس بأولی بها من صاحبه، فإن العادة لم تجر أن المکری یحول مثل هذا عن الدار و العادة جاریة أن مثل هذا یفعله المکتری لنفسه، فلا مزیة لأحدهما علی الآخر فکانت بینهما، کما لو کانت معا فی جوف الدار فتنازعاها</w:t>
      </w:r>
      <w:r>
        <w:rPr>
          <w:rFonts w:eastAsia="IRNazanin" w:cs="IRNazanin"/>
          <w:color w:val="111111"/>
          <w:sz w:val="28"/>
          <w:szCs w:val="28"/>
          <w:rtl w:val="true"/>
          <w:lang w:bidi="fa-IR"/>
        </w:rPr>
        <w:t>.</w:t>
      </w:r>
    </w:p>
    <w:p>
      <w:pPr>
        <w:pStyle w:val="Heading4"/>
        <w:numPr>
          <w:ilvl w:val="3"/>
          <w:numId w:val="1"/>
        </w:numPr>
        <w:rPr/>
      </w:pPr>
      <w:bookmarkStart w:id="1257" w:name="__RefHeading___Toc6041963_3224264995"/>
      <w:bookmarkStart w:id="1258" w:name="_Toc513"/>
      <w:bookmarkEnd w:id="1257"/>
      <w:r>
        <w:rPr>
          <w:rtl w:val="true"/>
        </w:rPr>
        <w:t>فان تنازعا مسناة بین نهر لرجل و ضیعة لآخر</w:t>
      </w:r>
      <w:bookmarkEnd w:id="125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 رب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المسناة لی فناء نهری تجمع ماء النهر إلیه و تمنعه أن یخرج عنه، و قال رب الضیعة بل المسناة لی، ترد الماء عن ضیعتی و هی حاجز بینی و بین نهرک، حلف کل واحد منهما لصاحبه و کانت بینهما لأن کل واحد منهما ینتفع بها من وجه، و هی تجاور ملکهما، فهو کما لو تنازع صاحب العلو و السفل فی السقف الذی هو سماء السفل و أرض العلو</w:t>
      </w:r>
      <w:bookmarkStart w:id="1259" w:name="pg13012_126875"/>
    </w:p>
    <w:p>
      <w:pPr>
        <w:pStyle w:val="BookText"/>
        <w:rPr/>
      </w:pPr>
      <w:bookmarkEnd w:id="1259"/>
      <w:r>
        <w:rPr>
          <w:rFonts w:ascii="IRNazanin" w:hAnsi="IRNazanin" w:eastAsia="IRNazanin"/>
          <w:color w:val="111111"/>
          <w:sz w:val="28"/>
          <w:sz w:val="28"/>
          <w:szCs w:val="28"/>
          <w:rtl w:val="true"/>
          <w:lang w:bidi="fa-IR"/>
        </w:rPr>
        <w:t>فإنه بینهما لأن کل واحد منهما ینتفع به من وجه کذلک ههنا</w:t>
      </w:r>
      <w:r>
        <w:rPr>
          <w:rFonts w:eastAsia="IRNazanin" w:cs="IRNazanin"/>
          <w:color w:val="111111"/>
          <w:sz w:val="28"/>
          <w:szCs w:val="28"/>
          <w:rtl w:val="true"/>
          <w:lang w:bidi="fa-IR"/>
        </w:rPr>
        <w:t>.</w:t>
      </w:r>
    </w:p>
    <w:p>
      <w:pPr>
        <w:pStyle w:val="Heading4"/>
        <w:numPr>
          <w:ilvl w:val="3"/>
          <w:numId w:val="1"/>
        </w:numPr>
        <w:rPr/>
      </w:pPr>
      <w:bookmarkStart w:id="1260" w:name="__RefHeading___Toc6041965_3224264995"/>
      <w:bookmarkStart w:id="1261" w:name="_Toc514"/>
      <w:bookmarkEnd w:id="1260"/>
      <w:r>
        <w:rPr>
          <w:rtl w:val="true"/>
        </w:rPr>
        <w:t>فان تنازعا دارا یدهما علیها</w:t>
      </w:r>
      <w:bookmarkEnd w:id="1261"/>
    </w:p>
    <w:p>
      <w:pPr>
        <w:pStyle w:val="BookText"/>
        <w:rPr/>
      </w:pPr>
      <w:r>
        <w:rPr>
          <w:rFonts w:ascii="IRNazanin" w:hAnsi="IRNazanin" w:eastAsia="IRNazanin"/>
          <w:color w:val="111111"/>
          <w:sz w:val="28"/>
          <w:sz w:val="28"/>
          <w:szCs w:val="28"/>
          <w:rtl w:val="true"/>
          <w:lang w:bidi="fa-IR"/>
        </w:rPr>
        <w:t>، فقال کل واحد منهما الدار کلها لی حلف کل واحد منهما لصاحبه علی ما یدعیه و جعلت بینهما نصفین</w:t>
      </w:r>
      <w:r>
        <w:rPr>
          <w:rFonts w:eastAsia="IRNazanin" w:cs="IRNazanin"/>
          <w:color w:val="111111"/>
          <w:sz w:val="28"/>
          <w:szCs w:val="28"/>
          <w:rtl w:val="true"/>
          <w:lang w:bidi="fa-IR"/>
        </w:rPr>
        <w:t>.</w:t>
      </w:r>
    </w:p>
    <w:p>
      <w:pPr>
        <w:pStyle w:val="Heading4"/>
        <w:numPr>
          <w:ilvl w:val="3"/>
          <w:numId w:val="1"/>
        </w:numPr>
        <w:rPr/>
      </w:pPr>
      <w:bookmarkStart w:id="1262" w:name="__RefHeading___Toc6041967_3224264995"/>
      <w:bookmarkStart w:id="1263" w:name="_Toc515"/>
      <w:bookmarkEnd w:id="1262"/>
      <w:r>
        <w:rPr>
          <w:rtl w:val="true"/>
        </w:rPr>
        <w:t>إذا تنازعا دارا یدهما علیها</w:t>
      </w:r>
      <w:bookmarkEnd w:id="1263"/>
    </w:p>
    <w:p>
      <w:pPr>
        <w:pStyle w:val="BookText"/>
        <w:rPr/>
      </w:pPr>
      <w:r>
        <w:rPr>
          <w:rFonts w:ascii="IRNazanin" w:hAnsi="IRNazanin" w:eastAsia="IRNazanin"/>
          <w:color w:val="111111"/>
          <w:sz w:val="28"/>
          <w:sz w:val="28"/>
          <w:szCs w:val="28"/>
          <w:rtl w:val="true"/>
          <w:lang w:bidi="fa-IR"/>
        </w:rPr>
        <w:t>فقال کل واحد منهما کله مالی، و کل واحد إنما یدعی ما یدی صاحبه علیها، فیحلف علی ما یدعیه و هو النصف، و لا یحلف علی الکل، و إن کان فی دعواه الکل لأن مقتضاه دعوی النصف، فهو کرجل ادعی نصف دار فی ید رجل، فالقول قول المدعی علیه فی نصفها، و لا یحلف علی أکثر منه، کذلک ههنا، لا یحلف علی ما لا ید له علیه</w:t>
      </w:r>
      <w:r>
        <w:rPr>
          <w:rFonts w:eastAsia="IRNazanin" w:cs="IRNazanin"/>
          <w:color w:val="111111"/>
          <w:sz w:val="28"/>
          <w:szCs w:val="28"/>
          <w:rtl w:val="true"/>
          <w:lang w:bidi="fa-IR"/>
        </w:rPr>
        <w:t>.</w:t>
      </w:r>
    </w:p>
    <w:p>
      <w:pPr>
        <w:pStyle w:val="Heading4"/>
        <w:numPr>
          <w:ilvl w:val="3"/>
          <w:numId w:val="1"/>
        </w:numPr>
        <w:rPr/>
      </w:pPr>
      <w:bookmarkStart w:id="1264" w:name="__RefHeading___Toc6041969_3224264995"/>
      <w:bookmarkStart w:id="1265" w:name="_Toc516"/>
      <w:bookmarkEnd w:id="1264"/>
      <w:r>
        <w:rPr>
          <w:rtl w:val="true"/>
        </w:rPr>
        <w:t>فان تنازعا عمامة ید أحدهما علی ذراع منها و باقیها فی ید الآخر</w:t>
      </w:r>
      <w:bookmarkEnd w:id="1265"/>
    </w:p>
    <w:p>
      <w:pPr>
        <w:pStyle w:val="BookText"/>
        <w:rPr/>
      </w:pPr>
      <w:r>
        <w:rPr>
          <w:rFonts w:ascii="IRNazanin" w:hAnsi="IRNazanin" w:eastAsia="IRNazanin"/>
          <w:color w:val="111111"/>
          <w:sz w:val="28"/>
          <w:sz w:val="28"/>
          <w:szCs w:val="28"/>
          <w:rtl w:val="true"/>
          <w:lang w:bidi="fa-IR"/>
        </w:rPr>
        <w:t>، حلف کل واحد منهما لصاحبه، و کانت بینهما نصفین، لأن لکل واحد منهما علیها یدا بدلیل أن من یده علی القلیل لو کان باقیها مطروحا علی الأرض فادعاها غیره، کان القول قوله، ثبت أن لکل واحد منهما یدا علیها بالسویة، و إن کان ما فی ید أحدهما أکثر، فهو کما لو تنازعا دارا و هما فیها و أحدهما فی صفة کبیرة و الآخر فی صفة صغیرة کانت بینهما سواء</w:t>
      </w:r>
      <w:r>
        <w:rPr>
          <w:rFonts w:eastAsia="IRNazanin" w:cs="IRNazanin"/>
          <w:color w:val="111111"/>
          <w:sz w:val="28"/>
          <w:szCs w:val="28"/>
          <w:rtl w:val="true"/>
          <w:lang w:bidi="fa-IR"/>
        </w:rPr>
        <w:t>.</w:t>
      </w:r>
    </w:p>
    <w:p>
      <w:pPr>
        <w:pStyle w:val="Heading4"/>
        <w:numPr>
          <w:ilvl w:val="3"/>
          <w:numId w:val="1"/>
        </w:numPr>
        <w:rPr/>
      </w:pPr>
      <w:bookmarkStart w:id="1266" w:name="__RefHeading___Toc6041971_3224264995"/>
      <w:bookmarkStart w:id="1267" w:name="_Toc517"/>
      <w:bookmarkEnd w:id="1266"/>
      <w:r>
        <w:rPr>
          <w:rtl w:val="true"/>
        </w:rPr>
        <w:t>فان غصب رجل من رجل دجاجة فباضت بیضتین</w:t>
      </w:r>
      <w:bookmarkEnd w:id="1267"/>
    </w:p>
    <w:p>
      <w:pPr>
        <w:pStyle w:val="BookText"/>
        <w:rPr/>
      </w:pPr>
      <w:r>
        <w:rPr>
          <w:rFonts w:ascii="IRNazanin" w:hAnsi="IRNazanin" w:eastAsia="IRNazanin"/>
          <w:color w:val="111111"/>
          <w:sz w:val="28"/>
          <w:sz w:val="28"/>
          <w:szCs w:val="28"/>
          <w:rtl w:val="true"/>
          <w:lang w:bidi="fa-IR"/>
        </w:rPr>
        <w:t>، و احتضنتها هی أو غیرها بنفسها أو بفعل الغاصب، فخرج منها فرخان، فالکل للمغصوب منه، و قال بعضهم إن باضت عنده بیضتین و احتضنت الدجاجة واحدة منهما، و لم یعرض الغاصب لها کان للمغصوب منه ما یخرج منها، و لو أخذ الأخری فوضعها هو تحتها أو تحت غیرها ثم خرج منها فروخ کان الفروخ للغاصب و علیه قیمته، و الأول أصح عندنا</w:t>
      </w:r>
      <w:r>
        <w:rPr>
          <w:rFonts w:eastAsia="IRNazanin" w:cs="IRNazanin"/>
          <w:color w:val="111111"/>
          <w:sz w:val="28"/>
          <w:szCs w:val="28"/>
          <w:rtl w:val="true"/>
          <w:lang w:bidi="fa-IR"/>
        </w:rPr>
        <w:t>.</w:t>
      </w:r>
    </w:p>
    <w:p>
      <w:pPr>
        <w:pStyle w:val="Heading4"/>
        <w:numPr>
          <w:ilvl w:val="3"/>
          <w:numId w:val="1"/>
        </w:numPr>
        <w:rPr/>
      </w:pPr>
      <w:bookmarkStart w:id="1268" w:name="__RefHeading___Toc6041973_3224264995"/>
      <w:bookmarkStart w:id="1269" w:name="_Toc518"/>
      <w:bookmarkEnd w:id="1268"/>
      <w:r>
        <w:rPr>
          <w:rtl w:val="true"/>
        </w:rPr>
        <w:t>فان ادعی علی رجل ألفا فأنکر فأقام المدعی بینة</w:t>
      </w:r>
      <w:bookmarkEnd w:id="126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المدعی علیه صدقت البینة هی علی إلی أجل لم یقبل قوله، لانه حق ثبت علیه بالبینة فلا یتغیر بقوله و یفارق هذا ما ثبت باعترافه، لانه ثبت باعترافه، فصح أن یسقط بقوله کالاستثناء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ما ثبت بالبینة علیه و بین ما ثبت بقوله، أ لا تری أن البینة لو قامت علیه بألف فقال هی علی إلا تسعمائة لم یقبل منه استثناه و لو ابتدأه بذلک من</w:t>
      </w:r>
      <w:bookmarkStart w:id="1270" w:name="pg13012_126876"/>
    </w:p>
    <w:p>
      <w:pPr>
        <w:pStyle w:val="BookText"/>
        <w:rPr/>
      </w:pPr>
      <w:bookmarkEnd w:id="1270"/>
      <w:r>
        <w:rPr>
          <w:rFonts w:ascii="IRNazanin" w:hAnsi="IRNazanin" w:eastAsia="IRNazanin"/>
          <w:color w:val="111111"/>
          <w:sz w:val="28"/>
          <w:sz w:val="28"/>
          <w:szCs w:val="28"/>
          <w:rtl w:val="true"/>
          <w:lang w:bidi="fa-IR"/>
        </w:rPr>
        <w:t>عنده معترفا فقال علی الألف إلا تسعمائة ثبت ما استثناه و کان فصل ما بینهما الإقرار و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لفلان علی ألف درهم قضیتها قد بینا أنها علی قولین أصحهما أنه لا یقبل قوله فی القضاء، و إن قال له علی ألف إلی أجل، منهم من قال علی قولین أیضا، و منهم من قال یقبل منه التأجیل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بینهما أن قوله قضیتها یدفع کل ما أقر به، فلهذا لم یقبل قوله و لیس کذلک قوله إلی أجل لأنه ما دفع ما اعترف به، و إنما وصفه بالأجل فقبل قوله، و هو الأقوی عندی</w:t>
      </w:r>
      <w:r>
        <w:rPr>
          <w:rFonts w:eastAsia="IRNazanin" w:cs="IRNazanin"/>
          <w:color w:val="111111"/>
          <w:sz w:val="28"/>
          <w:szCs w:val="28"/>
          <w:rtl w:val="true"/>
          <w:lang w:bidi="fa-IR"/>
        </w:rPr>
        <w:t>.</w:t>
      </w:r>
    </w:p>
    <w:p>
      <w:pPr>
        <w:pStyle w:val="Heading4"/>
        <w:numPr>
          <w:ilvl w:val="3"/>
          <w:numId w:val="1"/>
        </w:numPr>
        <w:rPr/>
      </w:pPr>
      <w:bookmarkStart w:id="1271" w:name="__RefHeading___Toc6041975_3224264995"/>
      <w:bookmarkStart w:id="1272" w:name="_Toc519"/>
      <w:bookmarkEnd w:id="1271"/>
      <w:r>
        <w:rPr>
          <w:rtl w:val="true"/>
        </w:rPr>
        <w:t>إذا کان فی ید رجلین صغیر مجهول النسب فادعیا أنه ملکهما</w:t>
      </w:r>
      <w:bookmarkEnd w:id="1272"/>
    </w:p>
    <w:p>
      <w:pPr>
        <w:pStyle w:val="BookText"/>
        <w:rPr/>
      </w:pPr>
      <w:r>
        <w:rPr>
          <w:rFonts w:ascii="IRNazanin" w:hAnsi="IRNazanin" w:eastAsia="IRNazanin"/>
          <w:color w:val="111111"/>
          <w:sz w:val="28"/>
          <w:sz w:val="28"/>
          <w:szCs w:val="28"/>
          <w:rtl w:val="true"/>
          <w:lang w:bidi="fa-IR"/>
        </w:rPr>
        <w:t>حکم لهما به لان یدهما علیه کالثوب و الشاة، و إن کان کبیرا فادعیاه مملوکا فالقول قوله لأن الأصل الحریة، و هو ظاهر الدار، فان حلف بریء، و إن اعترف بأنه مملوک لهما فهو بینهما نصفین و إن اعترف بأنه مملوک لأحدهما کان مملوکا لمن اعترف له بنفسه، و قال قوم إذا اعترف أنه مملوک لأحدهما کان مملوکا لهما، لانه ثبت أنه مملوک باعترافه و یدهما علیه فکان بینهما، و الأول أصح عندنا</w:t>
      </w:r>
      <w:r>
        <w:rPr>
          <w:rFonts w:eastAsia="IRNazanin" w:cs="IRNazanin"/>
          <w:color w:val="111111"/>
          <w:sz w:val="28"/>
          <w:szCs w:val="28"/>
          <w:rtl w:val="true"/>
          <w:lang w:bidi="fa-IR"/>
        </w:rPr>
        <w:t>.</w:t>
      </w:r>
    </w:p>
    <w:p>
      <w:pPr>
        <w:pStyle w:val="Heading4"/>
        <w:numPr>
          <w:ilvl w:val="3"/>
          <w:numId w:val="1"/>
        </w:numPr>
        <w:rPr/>
      </w:pPr>
      <w:bookmarkStart w:id="1273" w:name="__RefHeading___Toc6041977_3224264995"/>
      <w:bookmarkStart w:id="1274" w:name="_Toc520"/>
      <w:bookmarkEnd w:id="1273"/>
      <w:r>
        <w:rPr>
          <w:rtl w:val="true"/>
        </w:rPr>
        <w:t>إذا تنازع اثنان دارا فی ید ثالث</w:t>
      </w:r>
      <w:bookmarkEnd w:id="1274"/>
    </w:p>
    <w:p>
      <w:pPr>
        <w:pStyle w:val="BookText"/>
        <w:rPr/>
      </w:pPr>
      <w:r>
        <w:rPr>
          <w:rFonts w:ascii="IRNazanin" w:hAnsi="IRNazanin" w:eastAsia="IRNazanin"/>
          <w:color w:val="111111"/>
          <w:sz w:val="28"/>
          <w:sz w:val="28"/>
          <w:szCs w:val="28"/>
          <w:rtl w:val="true"/>
          <w:lang w:bidi="fa-IR"/>
        </w:rPr>
        <w:t>فقال أحدهما ملکی و هی فی یدیه بعقد إجارة و قال الآخر ملکی و هی فی یدیه ودیعة أو عاریة، و أقام کل واحد منهما بینة بما ادعاه فهما متعارضتان فی رقبة الملک و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یسقطا أو یستعملا، فمن قال یستعملان قال إما أن یقرع بینهما أو یوقف أو یقسم بینهما و کل ذلک ممکن ههنا لانه ملک، و من قال یسقطان فکأنه لا بینة لواحد منهما، فالقول قول من الدار فی یده، فان حلف أسقط دعواهما</w:t>
      </w:r>
      <w:r>
        <w:rPr>
          <w:rFonts w:eastAsia="IRNazanin" w:cs="IRNazanin"/>
          <w:color w:val="111111"/>
          <w:sz w:val="28"/>
          <w:szCs w:val="28"/>
          <w:rtl w:val="true"/>
          <w:lang w:bidi="fa-IR"/>
        </w:rPr>
        <w:t>.</w:t>
      </w:r>
    </w:p>
    <w:p>
      <w:pPr>
        <w:pStyle w:val="Heading4"/>
        <w:numPr>
          <w:ilvl w:val="3"/>
          <w:numId w:val="1"/>
        </w:numPr>
        <w:rPr/>
      </w:pPr>
      <w:bookmarkStart w:id="1275" w:name="__RefHeading___Toc6041979_3224264995"/>
      <w:bookmarkStart w:id="1276" w:name="_Toc521"/>
      <w:bookmarkEnd w:id="1275"/>
      <w:r>
        <w:rPr>
          <w:rtl w:val="true"/>
        </w:rPr>
        <w:t>إذا ادعی ثوبا فی ید الغیر و أقام البینة أن هذا الثوب من غزل من قطن فلان المدعی</w:t>
      </w:r>
      <w:bookmarkEnd w:id="127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حکمنا به له، لأن الثوب عین القطن و ذاته، و إنما تغیرت صفته، فهو کما لو شهد له اثنان أن هذا الکبش حمل فلان قبلت لأنه عین الحمل لکنه تغیر لکبره، فإذا ثبت أنه له أخذ الثوب ثم ینظر فیه، فان کان قیمته أکثر من قیمة</w:t>
      </w:r>
      <w:bookmarkStart w:id="1277" w:name="pg13012_126877"/>
    </w:p>
    <w:p>
      <w:pPr>
        <w:pStyle w:val="BookText"/>
        <w:rPr/>
      </w:pPr>
      <w:bookmarkEnd w:id="1277"/>
      <w:r>
        <w:rPr>
          <w:rFonts w:ascii="IRNazanin" w:hAnsi="IRNazanin" w:eastAsia="IRNazanin"/>
          <w:color w:val="111111"/>
          <w:sz w:val="28"/>
          <w:sz w:val="28"/>
          <w:szCs w:val="28"/>
          <w:rtl w:val="true"/>
          <w:lang w:bidi="fa-IR"/>
        </w:rPr>
        <w:t>الغزل فلا شیء له، لأنها آثار زاد بها من فعله، فلا شیء له علی فعله، و إن کانت قیمة غزله أکثر من قیمته ثوبا فعلیه ما نقص من قیمة الغزل بالنسج لأن علی الغاصب ضمان ما نقص من الغصب بفعله</w:t>
      </w:r>
      <w:r>
        <w:rPr>
          <w:rFonts w:eastAsia="IRNazanin" w:cs="IRNazanin"/>
          <w:color w:val="111111"/>
          <w:sz w:val="28"/>
          <w:szCs w:val="28"/>
          <w:rtl w:val="true"/>
          <w:lang w:bidi="fa-IR"/>
        </w:rPr>
        <w:t>.</w:t>
      </w:r>
    </w:p>
    <w:p>
      <w:pPr>
        <w:pStyle w:val="Heading4"/>
        <w:numPr>
          <w:ilvl w:val="3"/>
          <w:numId w:val="1"/>
        </w:numPr>
        <w:rPr/>
      </w:pPr>
      <w:bookmarkStart w:id="1278" w:name="__RefHeading___Toc6041981_3224264995"/>
      <w:bookmarkStart w:id="1279" w:name="_Toc522"/>
      <w:bookmarkEnd w:id="1278"/>
      <w:r>
        <w:rPr>
          <w:rtl w:val="true"/>
        </w:rPr>
        <w:t>إذا تنازعا دارا ید أحدهما علیها</w:t>
      </w:r>
      <w:bookmarkEnd w:id="1279"/>
    </w:p>
    <w:p>
      <w:pPr>
        <w:pStyle w:val="BookText"/>
        <w:rPr/>
      </w:pPr>
      <w:r>
        <w:rPr>
          <w:rFonts w:ascii="IRNazanin" w:hAnsi="IRNazanin" w:eastAsia="IRNazanin"/>
          <w:color w:val="111111"/>
          <w:sz w:val="28"/>
          <w:sz w:val="28"/>
          <w:szCs w:val="28"/>
          <w:rtl w:val="true"/>
          <w:lang w:bidi="fa-IR"/>
        </w:rPr>
        <w:t>، فأقام من هی فی یدیه البینة أنها ملکه و أقام الخارج البینة أنها ملکه و أنه أودعه إیاها أو آجرها فالبینة بینة الخارج، لأن الید له، فان بینته أثبتت أن ید من هی فی یدیه نائبة مناب ید الخارج، و قائمة مقامه، فالید له، فکانت بینة صاحب الید أولی، کما لو أقام الخارج البینة أنها له و أنه غصبه إیاها کان علیه ردها کذلک ههنا</w:t>
      </w:r>
      <w:r>
        <w:rPr>
          <w:rFonts w:eastAsia="IRNazanin" w:cs="IRNazanin"/>
          <w:color w:val="111111"/>
          <w:sz w:val="28"/>
          <w:szCs w:val="28"/>
          <w:rtl w:val="true"/>
          <w:lang w:bidi="fa-IR"/>
        </w:rPr>
        <w:t>.</w:t>
      </w:r>
    </w:p>
    <w:p>
      <w:pPr>
        <w:pStyle w:val="Heading4"/>
        <w:numPr>
          <w:ilvl w:val="3"/>
          <w:numId w:val="1"/>
        </w:numPr>
        <w:rPr/>
      </w:pPr>
      <w:bookmarkStart w:id="1280" w:name="__RefHeading___Toc6041983_3224264995"/>
      <w:bookmarkStart w:id="1281" w:name="_Toc523"/>
      <w:bookmarkEnd w:id="1280"/>
      <w:r>
        <w:rPr>
          <w:rtl w:val="true"/>
        </w:rPr>
        <w:t>رجل ادعی دارا فی ید رجل فأنکر، فأقام المدعی بینة أنها ملکه منذ سنة</w:t>
      </w:r>
      <w:bookmarkEnd w:id="128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آخر فادعی أنه اشتراها من المدعی منذ خمس سنین، حکمنا بزوال ید المدعی علیه ببینة المدعی، لأن بینته أولی من یده، ثم ینظر فی بینة المدعی الثانی، و هو المشتری من المدعی الأول کیف شهدت له، فان شهدت بأنه اشتراها من الأول و هی ملکه، حکم بها للمشتری الثانی، و هو المدعی الثانی، لأن بینة المدعی أسقطت ید المدعی علیه و صارت الید للمدعی، و لأن المدعی ببینته أثبت ملکه منذ سنة، و لا ینفی أن یکون الدار ملکا له قبل السنة، و قد شهدت بینة المشتری أن المدعی باعها یوم باعها و هی ملکه، فکلا البینتین أثبت الملک للمدعی، ثم نقلته عنه بینة المشتری إلی المشتری، فکانت ملکا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بحالها و شهدت بینة المشتری بأن المدعی باعها حین باعها، و کان متصرفا تصرف الملاک، فالحکم علی ما مضی فی التی قبلها کما لو شهدت بأنه باع ملکه، لأن الظاهر أن ما فی یدیه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و لم یشهد بینة المشتری بملک و لا ید، لکن یشهد بالشراء فقط، فالحکم أیضا علی ما مضی، و یحکم بها للمشتری أیضا، و قال قوم یقر فی ید المدعی، و لا یقضی بها للمشتری، لأن البینة إذا لم یشهد بغیر البیع المطلق، لم یدل علی أنه باع ملکه، و لا أنها کانت فی یدیه حین باع، لأنه قد یبیع ملکه و غیر</w:t>
      </w:r>
      <w:bookmarkStart w:id="1282" w:name="pg13012_126878"/>
    </w:p>
    <w:p>
      <w:pPr>
        <w:pStyle w:val="BookText"/>
        <w:rPr/>
      </w:pPr>
      <w:bookmarkEnd w:id="1282"/>
      <w:r>
        <w:rPr>
          <w:rFonts w:ascii="IRNazanin" w:hAnsi="IRNazanin" w:eastAsia="IRNazanin"/>
          <w:color w:val="111111"/>
          <w:sz w:val="28"/>
          <w:sz w:val="28"/>
          <w:szCs w:val="28"/>
          <w:rtl w:val="true"/>
          <w:lang w:bidi="fa-IR"/>
        </w:rPr>
        <w:t>ملکه و هذا قوی أیضا</w:t>
      </w:r>
      <w:r>
        <w:rPr>
          <w:rFonts w:eastAsia="IRNazanin" w:cs="IRNazanin"/>
          <w:color w:val="111111"/>
          <w:sz w:val="28"/>
          <w:szCs w:val="28"/>
          <w:rtl w:val="true"/>
          <w:lang w:bidi="fa-IR"/>
        </w:rPr>
        <w:t>.</w:t>
      </w:r>
    </w:p>
    <w:p>
      <w:pPr>
        <w:pStyle w:val="Heading4"/>
        <w:numPr>
          <w:ilvl w:val="3"/>
          <w:numId w:val="1"/>
        </w:numPr>
        <w:rPr/>
      </w:pPr>
      <w:bookmarkStart w:id="1283" w:name="__RefHeading___Toc6041985_3224264995"/>
      <w:bookmarkStart w:id="1284" w:name="_Toc524"/>
      <w:bookmarkEnd w:id="1283"/>
      <w:r>
        <w:rPr>
          <w:rtl w:val="true"/>
        </w:rPr>
        <w:t>رجلان تنازعا شاة مسلوخة فقال کل واحد منهما کلها لی</w:t>
      </w:r>
      <w:bookmarkEnd w:id="1284"/>
    </w:p>
    <w:p>
      <w:pPr>
        <w:pStyle w:val="BookText"/>
        <w:rPr/>
      </w:pPr>
      <w:r>
        <w:rPr>
          <w:rFonts w:ascii="IRNazanin" w:hAnsi="IRNazanin" w:eastAsia="IRNazanin"/>
          <w:color w:val="111111"/>
          <w:sz w:val="28"/>
          <w:sz w:val="28"/>
          <w:szCs w:val="28"/>
          <w:rtl w:val="true"/>
          <w:lang w:bidi="fa-IR"/>
        </w:rPr>
        <w:t>و فی ید أحدهما منها الرأس و الجلد و السواقط، و فی ید الآخر ما بقی منها، و أقام کل واحد بینة بما یدعیه، حکمنا لکل واحد منها بقدر ما فی یدیه منها، لأن له بما فی یدیه منها الید و البینة، و له بما فی ید صاحبه بینة بلا ید، و کانت بینة الداخل فی کل واحد منهما أولی، و قال قوم أقضی لکل واحد منهما بما فی ید صاحبه، لأنه خارج و بینة الخارج أولی و هو الألیق بمذهبنا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التداعی مطلقا، فان کانت بحالها، و کان التداعی نتاجا فقال کل واحد منهما ملکی نتجت فی ملکی و أقام کل واحد بینة بما یدعیه حکمنا لکل واحد منهما بما فی یدیه، کالتی قبلها سواء، و هذه وفاق</w:t>
      </w:r>
      <w:r>
        <w:rPr>
          <w:rFonts w:eastAsia="IRNazanin" w:cs="IRNazanin"/>
          <w:color w:val="111111"/>
          <w:sz w:val="28"/>
          <w:szCs w:val="28"/>
          <w:rtl w:val="true"/>
          <w:lang w:bidi="fa-IR"/>
        </w:rPr>
        <w:t>.</w:t>
      </w:r>
    </w:p>
    <w:p>
      <w:pPr>
        <w:pStyle w:val="Heading4"/>
        <w:numPr>
          <w:ilvl w:val="3"/>
          <w:numId w:val="1"/>
        </w:numPr>
        <w:rPr/>
      </w:pPr>
      <w:bookmarkStart w:id="1285" w:name="__RefHeading___Toc6041987_3224264995"/>
      <w:bookmarkStart w:id="1286" w:name="_Toc525"/>
      <w:bookmarkEnd w:id="1285"/>
      <w:r>
        <w:rPr>
          <w:rtl w:val="true"/>
        </w:rPr>
        <w:t>رجلان فی ید کل واحد منهما شاة</w:t>
      </w:r>
      <w:bookmarkEnd w:id="128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فادعی کل واحد منهما علی صاحبه أن الشاة التی فی یدیک ملکی نتجتها الشاة التی فی یدی و لم یدع أحدهما الشاة التی یده علیها، و أقام کل واحد منهما البینة بما یدعیه، فهما متعارضتان فی النتاج، لأنه لا یجوز أن یکون کل واحدة من الشاتین نتجت الأخری، و غیر متعارضتین فی الملک لأنه لا یمتنع أن یکون الشاة التی یدعیها فی ید الآخر ملکه، و أمها غیر ملکه، لأنه قد یوصی له بولدها فإذا وضعته کان الولد ملکه و امه غیر ملکه و إذا لم یقع التعارض فی الملک حکمنا لکل واحد منهما بما شهدت له بینته، و دفعنا إلی کل واحد منهما الشاة التی فی ید صاحبه، کما لو ادعی کل واحد منهما شاة فی یدی صاحبه مطلقا، و أقام البینة بما یدعیه، فانا نقضی لکل واحد منهما بما شهدت له بینته کذلک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فقال کل واحد منهما الشاتان لی معا فالتی فی یدی ملکی و التی فی یدیک ملکی نتجتها شاتی هذه، و أقام البینة بذلک، فهما متعارضتان فی الملک و النتاج معا، أما النتاج فلأنه لا یجوز أن یکون کل واحدة منهما نتجت الأخری و أما الملک فلأنه لا یجوز أن یکون الشاتان معا ملکا لکل واحد منهما، فتعارضتا</w:t>
      </w:r>
      <w:bookmarkStart w:id="1287" w:name="pg13012_126879"/>
    </w:p>
    <w:p>
      <w:pPr>
        <w:pStyle w:val="BookText"/>
        <w:rPr/>
      </w:pPr>
      <w:bookmarkEnd w:id="1287"/>
      <w:r>
        <w:rPr>
          <w:rFonts w:ascii="IRNazanin" w:hAnsi="IRNazanin" w:eastAsia="IRNazanin"/>
          <w:color w:val="111111"/>
          <w:sz w:val="28"/>
          <w:sz w:val="28"/>
          <w:szCs w:val="28"/>
          <w:rtl w:val="true"/>
          <w:lang w:bidi="fa-IR"/>
        </w:rPr>
        <w:t>و قد حصل لکل واحد منهما بما یدعیه الید و البینة معا، فیقضی لکل واحد منهما بالشاة التی فی یدیه</w:t>
      </w:r>
      <w:r>
        <w:rPr>
          <w:rFonts w:eastAsia="IRNazanin" w:cs="IRNazanin"/>
          <w:color w:val="111111"/>
          <w:sz w:val="28"/>
          <w:szCs w:val="28"/>
          <w:rtl w:val="true"/>
          <w:lang w:bidi="fa-IR"/>
        </w:rPr>
        <w:t>.</w:t>
      </w:r>
    </w:p>
    <w:p>
      <w:pPr>
        <w:pStyle w:val="Heading4"/>
        <w:numPr>
          <w:ilvl w:val="3"/>
          <w:numId w:val="1"/>
        </w:numPr>
        <w:rPr/>
      </w:pPr>
      <w:bookmarkStart w:id="1288" w:name="__RefHeading___Toc6041989_3224264995"/>
      <w:bookmarkStart w:id="1289" w:name="_Toc526"/>
      <w:bookmarkEnd w:id="1288"/>
      <w:r>
        <w:rPr>
          <w:rtl w:val="true"/>
        </w:rPr>
        <w:t>رجل فی یده شاتان سوداء و بیضاء تنازعهما نفسان</w:t>
      </w:r>
      <w:bookmarkEnd w:id="1289"/>
    </w:p>
    <w:p>
      <w:pPr>
        <w:pStyle w:val="BookText"/>
        <w:rPr/>
      </w:pPr>
      <w:r>
        <w:rPr>
          <w:rFonts w:ascii="IRNazanin" w:hAnsi="IRNazanin" w:eastAsia="IRNazanin"/>
          <w:color w:val="111111"/>
          <w:sz w:val="28"/>
          <w:sz w:val="28"/>
          <w:szCs w:val="28"/>
          <w:rtl w:val="true"/>
          <w:lang w:bidi="fa-IR"/>
        </w:rPr>
        <w:t>، فادعی أحدهما أن الشاتین معا لی، و أن البیضاء نتجت السوداء، و ادعی الآخر أنهما له و أن السوداء نتجت البیضاء، فهما متعارضتان فی الملک، لأنه لا یجوز أن یکون الشاتان معا ملکا لکل واحد منهما فی الحال، و فی النتاج لأنه لا یجوز أن یکون کل واحدة منهما نتجت الأخری، و إذا تعارضتا و فیهما یدان فإما أن یسقطا أو یستعملا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یسقطان، فکأنه لا بینة لواحد منهما، فإن أنکر المدعی علیه حلف لهما، و إن اعترف لهما أو لأحدهما و أقر الآخر أو جحد الآخر فالحکم علی ما مضی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یستعملان إما بالقرعة أو الوقف أو القسمة، فمن أقرع و هو مذهبنا فمن خرجت قرعته هل یحلف؟ علی قولین أقواهما عندنا أن یحلف، و من قال یقسم قسم بینهما نصفین، و من قال یوقف أوقف</w:t>
      </w:r>
      <w:r>
        <w:rPr>
          <w:rFonts w:eastAsia="IRNazanin" w:cs="IRNazanin"/>
          <w:color w:val="111111"/>
          <w:sz w:val="28"/>
          <w:szCs w:val="28"/>
          <w:rtl w:val="true"/>
          <w:lang w:bidi="fa-IR"/>
        </w:rPr>
        <w:t>.</w:t>
      </w:r>
    </w:p>
    <w:p>
      <w:pPr>
        <w:pStyle w:val="Heading4"/>
        <w:numPr>
          <w:ilvl w:val="3"/>
          <w:numId w:val="1"/>
        </w:numPr>
        <w:rPr/>
      </w:pPr>
      <w:bookmarkStart w:id="1290" w:name="__RefHeading___Toc6041991_3224264995"/>
      <w:bookmarkStart w:id="1291" w:name="_Toc527"/>
      <w:bookmarkEnd w:id="1290"/>
      <w:r>
        <w:rPr>
          <w:rtl w:val="true"/>
        </w:rPr>
        <w:t>إذا ادعی زید شاة فی یدی عمرو فأنکر و أقام زید البینة أن الشاة له</w:t>
      </w:r>
      <w:bookmarkEnd w:id="1291"/>
    </w:p>
    <w:p>
      <w:pPr>
        <w:pStyle w:val="BookText"/>
        <w:rPr/>
      </w:pPr>
      <w:r>
        <w:rPr>
          <w:rFonts w:ascii="IRNazanin" w:hAnsi="IRNazanin" w:eastAsia="IRNazanin"/>
          <w:color w:val="111111"/>
          <w:sz w:val="28"/>
          <w:sz w:val="28"/>
          <w:szCs w:val="28"/>
          <w:rtl w:val="true"/>
          <w:lang w:bidi="fa-IR"/>
        </w:rPr>
        <w:t>و ملکه حکمنا له بها لأن بینته أولی من ید عمرو، فإن أقام عمرو البینة بعد هذا أن الشاة ملکه نقض الحکم و رددت الشاة إلی عمرو لأن عمروا کانت له الید و لزید بینة بغیر ید، و قد ظهر أنه کان لعمرو مع یده بینة، فظهر أن بینة عمرو الداخل، و بینة زید الخارج، و بینة الداخل أولی، فلهذا قضی بها لعمرو دون زید</w:t>
      </w:r>
      <w:r>
        <w:rPr>
          <w:rFonts w:eastAsia="IRNazanin" w:cs="IRNazanin"/>
          <w:color w:val="111111"/>
          <w:sz w:val="28"/>
          <w:szCs w:val="28"/>
          <w:rtl w:val="true"/>
          <w:lang w:bidi="fa-IR"/>
        </w:rPr>
        <w:t>.</w:t>
      </w:r>
    </w:p>
    <w:p>
      <w:pPr>
        <w:pStyle w:val="Heading4"/>
        <w:numPr>
          <w:ilvl w:val="3"/>
          <w:numId w:val="1"/>
        </w:numPr>
        <w:rPr/>
      </w:pPr>
      <w:bookmarkStart w:id="1292" w:name="__RefHeading___Toc6041993_3224264995"/>
      <w:bookmarkStart w:id="1293" w:name="_Toc528"/>
      <w:bookmarkEnd w:id="1292"/>
      <w:r>
        <w:rPr>
          <w:rtl w:val="true"/>
        </w:rPr>
        <w:t>زید ادعی شاة فی ید عمرو فأنکر عمرو، فأقام زید البینة أنها ملکه</w:t>
      </w:r>
      <w:bookmarkEnd w:id="129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أقام عمرو البینة أن حاکما من الحکام حکم بها له علی زید و سلمها إلیه، قال بعضهم ینظر فی حکم ذلک الحاکم الذی حکم بها لعمرو علی زید، کیف وقع؟ فان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و کانت فی ید زید فأقمت البینة أنها ملکی فقضی لی بها علیه، لأنه إنما کان له بها ید دون البینة، نقض حکمه به لعمرو، وردت إلی زید، لأنه قد بان أنه کان لزید ید و بینة و لعمرو بینة بلا ید فهی کالتی قبلها سواء</w:t>
      </w:r>
      <w:r>
        <w:rPr>
          <w:rFonts w:eastAsia="IRNazanin" w:cs="IRNazanin"/>
          <w:color w:val="111111"/>
          <w:sz w:val="28"/>
          <w:szCs w:val="28"/>
          <w:rtl w:val="true"/>
          <w:lang w:bidi="fa-IR"/>
        </w:rPr>
        <w:t>.</w:t>
      </w:r>
      <w:bookmarkStart w:id="1294" w:name="pg13012_126880"/>
    </w:p>
    <w:p>
      <w:pPr>
        <w:pStyle w:val="BookText"/>
        <w:rPr/>
      </w:pPr>
      <w:bookmarkEnd w:id="1294"/>
      <w:r>
        <w:rPr>
          <w:rFonts w:ascii="IRNazanin" w:hAnsi="IRNazanin" w:eastAsia="IRNazanin"/>
          <w:color w:val="111111"/>
          <w:sz w:val="28"/>
          <w:sz w:val="28"/>
          <w:szCs w:val="28"/>
          <w:rtl w:val="true"/>
          <w:lang w:bidi="fa-IR"/>
        </w:rPr>
        <w:t>و إن قال عمرو أقمت بها بینة و أقام زید بها بینة، و کانت بینتی عادلة و بینة زید فاسقة، فردها بالفسق، و قضی بها لی علیه، و قد أعاد زید تلک الشهادة لم یتغیر ینقض الحکم ههنا، لأنه قد حکم بها لعمرو بالبینة العادلة، و قد أعاد زید شهادة الفاسق، و الفاسق إذا ردت شهادته فی مکان و فی قضیة ثم عدل و شهد و أعاد تلک الشهادة لم یقبل منه للتهمة کذلک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بان للحاکم أن زیدا أقام البینة العادلة بما فی یده و عمرو أقام بما فی ید زید فقضی بها لعمرو علی زید، لأنه کان یذهب مذهب من یحکم للید الخارجة لم ینقض حکمه بها لعمرو عندنا لأنه هو الحق، و عند بعضهم لأنها مسئلة اجتهاد، و ما نفذ الحکم فیه بالاجتهاد لا ینقض بالاجتهاد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بان للحاکم الثانی أن الأول سمع بینة عمرو فلما أتاه زید بالبینة، قال له الحاکم لا أسمع بینتک لأنی قد سمعت بینة عمرو بها، فإذا سمعت البینة لأحد الخصمین لم أسمع من الآخر بینة، فقضی لعمرو علی هذا الترتیب، نقض حکمه بها لعمرو، لانه خالف الإجماع لأن أحدا لا یقول أنا لا أسمع البینة من کل واحد من المتداعیین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بحالها فلم یعلم الثانی علی أی وجه حکم الأول بها لعمرو علی الفصل الأول أو الثانی أو الثالث أو الرابع،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ینقض حکمه لأنه یحتمل ما یوجب نقض الحکم، و قال آخرون لا ینقض حکمه، و هو الأقوی لأنه إذا ثبت عند الثانی أن الأول حکم بها لعمرو علی زید، فالظاهر أنه علی الصحة حتی یعلم غیره فلا ینقض حکمه بأمر محتمل</w:t>
      </w:r>
      <w:r>
        <w:rPr>
          <w:rFonts w:eastAsia="IRNazanin" w:cs="IRNazanin"/>
          <w:color w:val="111111"/>
          <w:sz w:val="28"/>
          <w:szCs w:val="28"/>
          <w:rtl w:val="true"/>
          <w:lang w:bidi="fa-IR"/>
        </w:rPr>
        <w:t>.</w:t>
      </w:r>
    </w:p>
    <w:p>
      <w:pPr>
        <w:pStyle w:val="Heading4"/>
        <w:numPr>
          <w:ilvl w:val="3"/>
          <w:numId w:val="1"/>
        </w:numPr>
        <w:rPr/>
      </w:pPr>
      <w:bookmarkStart w:id="1295" w:name="__RefHeading___Toc6041995_3224264995"/>
      <w:bookmarkStart w:id="1296" w:name="_Toc529"/>
      <w:bookmarkEnd w:id="1295"/>
      <w:r>
        <w:rPr>
          <w:rtl w:val="true"/>
        </w:rPr>
        <w:t>ادعی زید عبدا فی ید خالد فأنکر فأقام البینة به و قضی الحاکم له به</w:t>
      </w:r>
      <w:bookmarkEnd w:id="129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فقدم عمرو فأقام البینة أن العبد له فقد حصل لزید بینة فیما سلف، و بینة لعمرو فی الحال، فهل یتعارضان أو یحتاج زید إلی إعادة بینته لتعارضها، فمن قال بینة قدیم الملک اولی، قال؟ فقد تعارضتا و لا یحتاج زید إلی إعادة بینته لأنا إذا قلنا قدیم الملک أولی، حکمنا بأن الملک له فی الحال، و لم یزل کذلک منذ سنة، و قد</w:t>
      </w:r>
      <w:bookmarkStart w:id="1297" w:name="pg13012_126881"/>
    </w:p>
    <w:p>
      <w:pPr>
        <w:pStyle w:val="BookText"/>
        <w:rPr/>
      </w:pPr>
      <w:bookmarkEnd w:id="1297"/>
      <w:r>
        <w:rPr>
          <w:rFonts w:ascii="IRNazanin" w:hAnsi="IRNazanin" w:eastAsia="IRNazanin"/>
          <w:color w:val="111111"/>
          <w:sz w:val="28"/>
          <w:sz w:val="28"/>
          <w:szCs w:val="28"/>
          <w:rtl w:val="true"/>
          <w:lang w:bidi="fa-IR"/>
        </w:rPr>
        <w:t>حصلت المقابلة حین التنازع، فلهذا تعارضتا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هما سواء قال ههنا علی قولین أحدهما تعارضتا من غیر أن یعید زید بینته و هو الأقوی عندنا، لأن معنی قولنا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تساویا فی الشهادة حین التنازع، و لم یعرض لما مضی فلا حاجة بها إلی الإعادة و قال قوم لا یعارضها حتی یعید الشهادة، لأن المعارضة هی المقابلة حین التنازع و لا مقابلة حین التنازع فلهذا قیل لا بد من الإعادة</w:t>
      </w:r>
      <w:r>
        <w:rPr>
          <w:rFonts w:eastAsia="IRNazanin" w:cs="IRNazanin"/>
          <w:color w:val="111111"/>
          <w:sz w:val="28"/>
          <w:szCs w:val="28"/>
          <w:rtl w:val="true"/>
          <w:lang w:bidi="fa-IR"/>
        </w:rPr>
        <w:t>.</w:t>
      </w:r>
    </w:p>
    <w:p>
      <w:pPr>
        <w:pStyle w:val="Heading4"/>
        <w:numPr>
          <w:ilvl w:val="3"/>
          <w:numId w:val="1"/>
        </w:numPr>
        <w:rPr/>
      </w:pPr>
      <w:bookmarkStart w:id="1298" w:name="__RefHeading___Toc6041997_3224264995"/>
      <w:bookmarkStart w:id="1299" w:name="_Toc530"/>
      <w:bookmarkEnd w:id="1298"/>
      <w:r>
        <w:rPr>
          <w:rtl w:val="true"/>
        </w:rPr>
        <w:t>إذا ادعی زید عبدا فی ید رجل فأنکر المدعی علیه، فأقام زید البینة</w:t>
      </w:r>
      <w:bookmarkEnd w:id="129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هذا العبد کان فی یدیه بالأمس، أو کان ملکا له بالأمس، فهل یقضی له بهذه البینة أم لا؟ قال قوم لا یقضی بها و قال قوم یقضی بها و هو الأقوی، کما قلناه فی قدیم الملک سواء، فإذا شهدت أنه کان ملکا له أمس فعلی هذین القولین، و هکذا لو شهدت بأن هذه الشاة ولدتها شاة فلان أو هذا الغزل مغزول من قطن فلان، و هذه التمرة أخرجتها نخل فلان، و هذه الحنطة أنبتتها أرض فلان، کان کله کقولها و هذه الدار کانت لفلان و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أقام البینة المدعی أنه کان فی یده أمس، فأما إن أقر المدعی علیه أنه کان فی ید المدعی أمس، فهل یلزمه هذا الإقرار، و ینتزع العبد من یدیه إلی ید المقر له أم لا؟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قیام البینة له بالید أمس، فإذا قلنا یقضی بالبینة ألزمناه الإقرار، و انتزعناه من ید إلی المقر له، و من قال لا یقضی له بهذه البینة قال فی الإقرار وجهان أحدهما لا یلزمه إقراره أیضا، لأن إقراره بالید أمس کقیام البینة بالید أمس، و قال آخرون یلزمه الإقرار، و ینتزع العبد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الفصل بین قیام البینة بالید أمس و بین الإقرار بالید واضح و ذلک أن قیام البینة بأن له ید أمس دلیل علی الید أمس، و کون العبد فی ید المدعی علیه یدل الظاهر أنه لم یزل کان فی یده فتعارضت الیدان أمس، و بقیت الید المشاهدة الآن علی العبد، فلهذا کان الحکم له، و لیس کذلک الإقرار بأن ید المدعی کانت علیه أمس، لأنه إذا اعترف بهذا لا یثبت له ید بالأمس منفردة بالملک، و قطع المقر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له ید أمس فکانت ید المقر له قائمة غیر منازع فیها أمس فیرد الشیء إلیها حتی یعلم کیف زال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الإقرار له بالید أمس فأما إن کان الإقرار له بالملک أمس، فقال کان هذا العبد الذی فی یدی ملکک أمس، لزمه الإقرار، و ینتزع العبد من یدیه، و یدفع إلی المقر له به، و الفصل بین الإقرار بالملک و بین البینة بالملک بالأمس قد مضی بین الإقرار بالید و بین البینة بالید، و بقی الکلام فی الفصل بین الإقرار بالید و بین الإقرار بالملک، حیث قلنا یلزم إقراره بالملک و فی الإقرار بالید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بینهما أن الإقرار بالید إثبات ید له علیه بالأمس، و الید علی الشیء ینقسم إلی الملک و إلی غیره، کید ودیعة أو عاریة أو إجارة أو غصب، فإذا کانت الید منقسمة و ید المدعی علیه قائمة الآن علیه، فلا یزیل ید المشاهدة علی الملک بید ماضیة منقسمة، فلهذا یسقط الید بالأمس، لأنه إذا اعترف أنه کان ملکا له أمس لم ینقسم الملک إلی غیره، و یده الآن قائمة، و الید منقسمة، فیحکم أنه ملکه أمس و أنه لم یزل فلا یسقط ملک أمس بید قائمة الآن فیقسم الآن الی ملک و غیر ملک فبان الفصل بینهما</w:t>
      </w:r>
      <w:r>
        <w:rPr>
          <w:rFonts w:eastAsia="IRNazanin" w:cs="IRNazanin"/>
          <w:color w:val="111111"/>
          <w:sz w:val="28"/>
          <w:szCs w:val="28"/>
          <w:rtl w:val="true"/>
          <w:lang w:bidi="fa-IR"/>
        </w:rPr>
        <w:t>.</w:t>
      </w:r>
      <w:bookmarkStart w:id="1300" w:name="pg13012_126883"/>
    </w:p>
    <w:p>
      <w:pPr>
        <w:pStyle w:val="Heading3"/>
        <w:numPr>
          <w:ilvl w:val="2"/>
          <w:numId w:val="1"/>
        </w:numPr>
        <w:rPr/>
      </w:pPr>
      <w:bookmarkStart w:id="1301" w:name="__RefHeading___Toc6041999_3224264995"/>
      <w:bookmarkStart w:id="1302" w:name="_Toc531"/>
      <w:bookmarkEnd w:id="1300"/>
      <w:bookmarkEnd w:id="1301"/>
      <w:r>
        <w:rPr>
          <w:rtl w:val="true"/>
        </w:rPr>
        <w:t>فصل فی ذکر دعوی الولد</w:t>
      </w:r>
      <w:bookmarkEnd w:id="1302"/>
    </w:p>
    <w:p>
      <w:pPr>
        <w:pStyle w:val="Heading4"/>
        <w:numPr>
          <w:ilvl w:val="3"/>
          <w:numId w:val="1"/>
        </w:numPr>
        <w:rPr/>
      </w:pPr>
      <w:bookmarkStart w:id="1303" w:name="__RefHeading___Toc6042001_3224264995"/>
      <w:bookmarkStart w:id="1304" w:name="_Toc532"/>
      <w:bookmarkEnd w:id="1303"/>
      <w:r>
        <w:rPr>
          <w:rtl w:val="true"/>
        </w:rPr>
        <w:t>إذا اشترک اثنان فی وطی امرأة فی طهر واحد، و کان وطیا یصح أن یلحق به النسب</w:t>
      </w:r>
      <w:bookmarkEnd w:id="1304"/>
    </w:p>
    <w:p>
      <w:pPr>
        <w:pStyle w:val="BookText"/>
        <w:rPr/>
      </w:pPr>
      <w:r>
        <w:rPr>
          <w:rFonts w:ascii="IRNazanin" w:hAnsi="IRNazanin" w:eastAsia="IRNazanin"/>
          <w:color w:val="111111"/>
          <w:sz w:val="28"/>
          <w:sz w:val="28"/>
          <w:szCs w:val="28"/>
          <w:rtl w:val="true"/>
          <w:lang w:bidi="fa-IR"/>
        </w:rPr>
        <w:t>، و أتت به لمدة یمکن أن یکون من کل واحد منهما، فاشتراکهما فی هذا الوطی یکون بأحد أسباب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یکون وطی شبهة من کل واحد منهما، و هو أن یکون لکل واحد منهما زوجة فیجد علی فراشه امرأة فیطأها معتقدا أنها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 یکون نکاح کل واحد منهما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وطئها أحدهما فی نکاح فاسد ثم تزوجت بآخر نکاحا فاسدا فوطئها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أن یکون وطئ أحدهما فی نکاح صحیح و الآخر فی نکاح فاسد، و هو أن یطأ زوجته ثم یطلقها فیتزوج نکاحا فاسدا فیطأها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مدة الإمکان فإن یأتی به من حین وطی کل واحد منهما لمدة یمکن أن یکون منه، و هو أن یکون بین الوطی و الوضع ستة أشهر فصاعدا إلی تمام أکثر مدة الحمل، و هی عندنا تسعة أشهر، و عند قوم أربعة سنین، و عند آخرین سنتان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عن المسئلة فأتت بالولد فإنه لا یلحق بهما، و یقرع بینهما عندنا فمن خرج اسمه الحق به، و قال قوم یری القافة، فمن ألحقته به لحق به، و انقطع نسبه عن الآخر، و إن ألحقته القافة بهما أو لم تلحقه بواحد منهما أو أشکل الأمر علیها أو لم یکن قافة ترک حتی یبلغ فینسب إلی من یمیل طبعه إلیه منهما، و قال قوم یلحقه بهما معا، و منهم من قال یلحق بأبین نسبا حتی قالوا إذا تداعی رجلان حر و عبد أو مسلم و کافر أو أب و ابن أحدهما بنکاح و الآخر بوطی شبهة، فلا یلحق بهما بل بالأکمل منهما دون الأنقص</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5" w:name="__RefHeading___Toc6042003_3224264995"/>
      <w:bookmarkStart w:id="1306" w:name="_Toc533"/>
      <w:bookmarkEnd w:id="1305"/>
      <w:r>
        <w:rPr>
          <w:rtl w:val="true"/>
        </w:rPr>
        <w:t>إذا وطی السید أمته فباعها قبل أن یستبرئها، فوطئها المشتری قبل أن یستبرئها</w:t>
      </w:r>
      <w:bookmarkEnd w:id="130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فأتت بولد، فإنه یلحق بالأخیر علی ما رواه أصحابنا، و قال قوم هی مثل الاولی، و هما فیه سواء، و قال بعضهم مثل ذلک إلا إذا کان وطی أحدهما فی نکاح صحیح و الآخر فی نکاح فاسد، فان صحیح النکاح أولی، لأن النکاح مزیة علی غیره، فکان إلحاقه بصاحبه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فرق بین الفراشین فلا فصل بین أن یکون المتنازعان حرین مسلمین، أو عبدین، أو کافرین، أو مختلفین، حرا و عبدا أو مسلما و کافرا أو أبا و ابنا، فان جمیع هذه المسائل یقتضی مذهبنا القرعة و لا ترجیح و من قال بالقافة قال مثل ذلک، و قال قوم الحر أولی من العبد، و المسلم أولی من الکافر، فإذا ثبت أنه لا مزیة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تنازعه اثنان یمکن أن یکون من کل واحد منهما، فان کان مع أحدهما بینة الحق به، لأن بینته أولی من دعوی خصمه، فإذا ألحق نسبه به بالبینة ألحقناه دینا، و إن کان کافرا، لأنه قد ثبت أنه ولد علی فراش کافر، فان لم یکن بینة فمن قال بالقافة و ألحقته بأحدهما، فإن ألحقته بالمسلم فهو مسلم، و إن ألحقته بالکافر، لحقه نسبا لا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بین البینة و القافة هو أن القافة لا مدخل لها فی إثبات الأدیان فلهذا لم یلحقه بها دینا، فإن ألحقته القافة بهما أو لم تلحقه بواحد منهما أو لم یکن قافة أو أشکل الأمر، ترک حتی یبلغ فینتسب إلی من یمیل طبعه إلیه منهما فإذا فعل هذا لحق به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الدین فان المرجع إلی اللقیط، فان قال أنا مسلم کان مسلما، و إن قال أنا کافر، قال قوم یقر علی کفره، و متی الحق نسبه بأحدهما بقول القافة أو بالانتساب، ثم رجع القافة أو رجع هو لم ینقض ما حکم به، و الذی یقتضیه مذهبنا أنه یقرع بینهما فی ذلک أجمع فإذا خرج اسم أحدهما الحق به دینا و نسبا لأن الدین یتبع النسب، و لا یستأنف القرعة دفعة ثانیة، فیختلف الحال</w:t>
      </w:r>
      <w:r>
        <w:rPr>
          <w:rFonts w:eastAsia="IRNazanin" w:cs="IRNazanin"/>
          <w:color w:val="111111"/>
          <w:sz w:val="28"/>
          <w:szCs w:val="28"/>
          <w:rtl w:val="true"/>
          <w:lang w:bidi="fa-IR"/>
        </w:rPr>
        <w:t>.</w:t>
      </w:r>
      <w:bookmarkStart w:id="1307" w:name="pg13012_126885"/>
    </w:p>
    <w:p>
      <w:pPr>
        <w:pStyle w:val="BookText"/>
        <w:rPr/>
      </w:pPr>
      <w:bookmarkEnd w:id="1307"/>
      <w:r>
        <w:rPr>
          <w:rFonts w:ascii="IRNazanin" w:hAnsi="IRNazanin" w:eastAsia="IRNazanin"/>
          <w:color w:val="111111"/>
          <w:sz w:val="28"/>
          <w:sz w:val="28"/>
          <w:szCs w:val="28"/>
          <w:rtl w:val="true"/>
          <w:lang w:bidi="fa-IR"/>
        </w:rPr>
        <w:t>و من قال بالقائف قال لا بد أن یکون القائف عالما بالقیافة ثقة حرا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العلم فلأن یعمل به، فهو کالفقه للحاکم، و الثقة و العدالة، فإنه موضع حکم خوفا من أن یلحقه بغیر أبیه، و الحریة و الذکورة فلأنه حاکم فیه و المرأة و العبد لا یلیان الحکم، و یعتبر معرفته بالقیافة باختباره بأن یجعل ولد بین عشرین رجلا لیس فیهم أبوه ثم یریه ذلک فان لم یلحقه بأحدهم جعلناه فی عشرین غیرهم فیهم أبوه، فإذا ألحقه بأبیه و تکرر هذا منه، حکمنا بأنه قائف، و إنما اعتبر التکرار لأن المرة الواحدة قد تکون اتفاقا من غیر علم بالشأن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حکم بالشبه فالشبه ضربان جلی و خفی، فإن اتفق لأحدهما الشبهان الجلی و الخفی، مثل أن تنازعه أبیض و أسود، و کان المولود أسود، و کان بالأسود أشبه الحق به دون الآخر، و إن کان یشبه أحدهما الشبه الخفی و یشبه الآخر الشبه الجلی قال بعضهم یلحقه بالظاهر الجلی، و یترک الخفی، کالقیاس و النص، و قال آخرون یعمل بالخفی دون الجلی کالعموم بالقیاس، فالجلی کالعموم و الخفی کالقیاس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یتصور فی موضعین إذا قال القائف معی شبه جلی و خفی فبأیهما أقضی أو یکون الولد أسود و قد تنازعه أسود و أبیض فعلی ما مضی من الوجهین، و هذا یسقط عنا لما قدمناه</w:t>
      </w:r>
      <w:r>
        <w:rPr>
          <w:rFonts w:eastAsia="IRNazanin" w:cs="IRNazanin"/>
          <w:color w:val="111111"/>
          <w:sz w:val="28"/>
          <w:szCs w:val="28"/>
          <w:rtl w:val="true"/>
          <w:lang w:bidi="fa-IR"/>
        </w:rPr>
        <w:t>.</w:t>
      </w:r>
    </w:p>
    <w:p>
      <w:pPr>
        <w:pStyle w:val="Heading4"/>
        <w:numPr>
          <w:ilvl w:val="3"/>
          <w:numId w:val="1"/>
        </w:numPr>
        <w:rPr/>
      </w:pPr>
      <w:bookmarkStart w:id="1308" w:name="__RefHeading___Toc6042005_3224264995"/>
      <w:bookmarkStart w:id="1309" w:name="_Toc534"/>
      <w:bookmarkEnd w:id="1308"/>
      <w:r>
        <w:rPr>
          <w:rtl w:val="true"/>
        </w:rPr>
        <w:t>الأسباب التی یلحق بها الأنساب بالرجال و النساء</w:t>
      </w:r>
      <w:r>
        <w:rPr>
          <w:rtl w:val="true"/>
        </w:rPr>
        <w:t>:</w:t>
      </w:r>
      <w:bookmarkEnd w:id="130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لحوقه بالرجل فإنه یلحق به بفراش منفرد، و دعوة منفردة، و فراش مشترک و دعوة مشترکة، أما الفراش المنفرد فأن ینفرد بوطئها و یکون الوطی وطیا یلحق به النسب، و أما الدعوة المنفردة فان یدعی مجهول النسب وحده لا ینازعه فیه غیره، و أما الفراش المشترک فقد صورناه فی أربع مواضع، فإذا نازعوه هکذا الحق بأحدهم بالبینة أو القرعة عندنا أو بالقیافة و الانتساب عندهم، و إن کانت الدعوة مشترکة ألحقنا بأحدهما بالبینة أو القرعة، و عندهم بالقیافة أو الانتساب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فی الرجل فأما المرأة فمن قال لا دعوة لها لم یلحق بها الولد</w:t>
      </w:r>
      <w:bookmarkStart w:id="1310" w:name="pg13012_126886"/>
    </w:p>
    <w:p>
      <w:pPr>
        <w:pStyle w:val="BookText"/>
        <w:rPr/>
      </w:pPr>
      <w:bookmarkEnd w:id="1310"/>
      <w:r>
        <w:rPr>
          <w:rFonts w:ascii="IRNazanin" w:hAnsi="IRNazanin" w:eastAsia="IRNazanin"/>
          <w:color w:val="111111"/>
          <w:sz w:val="28"/>
          <w:sz w:val="28"/>
          <w:szCs w:val="28"/>
          <w:rtl w:val="true"/>
          <w:lang w:bidi="fa-IR"/>
        </w:rPr>
        <w:t>إلا بالبینة فقط، فأما بالانتساب أو بالقافة فلا، و من قال لها دعوة سواء کان لها زوج أو لا زوج لها، قیل إذا لم یکن لها زوج فالحکم فیها کالرجل سواء من الدعوة المنفردة و غیرها و القافة و البینة و الانتساب، سواء کالرجل لا یختلفان حرفا بحرف و الذی یقتضیه مذهبنا أن المرأة لها دعوة و یلحق الولد بها بالبینة و بدعواها إذا کان ذلک ممکنا و متی تداعاه امرأتان أقرع بینهما کالرجل سواء</w:t>
      </w:r>
      <w:r>
        <w:rPr>
          <w:rFonts w:eastAsia="IRNazanin" w:cs="IRNazanin"/>
          <w:color w:val="111111"/>
          <w:sz w:val="28"/>
          <w:szCs w:val="28"/>
          <w:rtl w:val="true"/>
          <w:lang w:bidi="fa-IR"/>
        </w:rPr>
        <w:t>.</w:t>
      </w:r>
    </w:p>
    <w:p>
      <w:pPr>
        <w:pStyle w:val="Heading4"/>
        <w:numPr>
          <w:ilvl w:val="3"/>
          <w:numId w:val="1"/>
        </w:numPr>
        <w:rPr/>
      </w:pPr>
      <w:bookmarkStart w:id="1311" w:name="__RefHeading___Toc6042007_3224264995"/>
      <w:bookmarkStart w:id="1312" w:name="_Toc535"/>
      <w:bookmarkEnd w:id="1311"/>
      <w:r>
        <w:rPr>
          <w:rtl w:val="true"/>
        </w:rPr>
        <w:t>الناس ضربان عرب و عجم، فالعجم من عدا العرب من أی جیل کانوا</w:t>
      </w:r>
      <w:bookmarkEnd w:id="131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کالترک و الهند و الفرس و الأرمن و الزنج و الحبش، فالکل سواء، فإذا ثبت هذا، فمتی حصل واحد منهم مسلما فی دار الإسلام فحصوله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یسلم فی بلده ثم یدخل إلینا، و الثانی یدخل مشرکا بأمان ثم یسلم عندنا أو یعقد الذمة ثم یسلم عندنا فإذا ثبت هذا فحصل عندنا مسلما علی ما فصلناه، فادعی نسب مجهول النسب فی دار الإسلام فقال هذا اللقیط نسبه لاحق بی، لم یخل المدعی من أحد أمرین إما أن یکون حرا لا ولاء علیه أو علیه ولاء فان لم یکن لأحد علیه ولاء لحق نسب الطفل بدعوته، سواء ادعاه ولدا أو أخا أو عما لأنه مجهول النسب استلحقه من یمکن أن یکون منه من غیر إلحاق ضرر به فوجب أن یلحق به کالمسلم الأصلی فی دار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علی المدعی ولاء مثل أن کان مملوکا فأعتق و نحو هذا لم یخل من أحد أمرین إما أن یستلحق من یلحق نسبه بغیره أو غیر ذلک فان استلحق من یلحق نسبه بغیره مثل أن استلحق أخا أو عما لم یلحق به لأن فی إلحاقه إدخال ضرر علی غیره و هو أن لمولاه علیه ولاء یرثه به، فإذا استلحق أخا حجب مولاه عن المیراث بالولاء فلذا لم یلحق نسبه بدعوته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لو استلحق الرجل ولدا و له أخ لحق الولد به، و ان کان بثبوت نسب الولد یحجب أخاه هلا قلتم یثبت نسب أخیه و إن کان فیه حجب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الفصل بینهما أن الولاء نتیجة الملک مستفاد به، فلما لم یمکن إسقاط ملک مولاه لم یملک إسقاط نتیجة ملک مولاه، و لیس کذلک النسب لأنه لیس بملک و لا نتیجة ملک، فلذا ثبت نسبه و إن حجب به أخاه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استلحق من یلحق بغیره، فأما إن استلحق من یلحق به و هو أن یستلحق ولدا فقال هذا ابنی قال قوم لا یثبت نسبه، لأن فیه إسقاط إرث مولاه بالولاء کالأخ و قال آخرون یثبت نسبه و یسقط إرث مولاه بالولاء و یرثه ابنه بالبنوة، و الفصل بینه و بین الأخ أن به ضرورة إلی استلحاق الولد، لأن نسبه منه لا یثبت بغیره و لیس کذلک الأخ لأن نسبه قد یثبت بدعوة غیره، و هو الأب و لانه لما ملک أن یستحدث ولدا ملک أن یستلحق ولدا و لیس کذلک الأخ لأنه لما لم یملک أن یستحدث أخا لم یملک أن یستلحق أخا و الذی یقتضیه مذهبنا أنه یقبل قوله فی الموضعین، و یثبت النسب لعموم ما رووه من أمر الحمیل</w:t>
      </w:r>
      <w:r>
        <w:rPr>
          <w:rFonts w:eastAsia="IRNazanin" w:cs="IRNazanin"/>
          <w:color w:val="111111"/>
          <w:sz w:val="28"/>
          <w:szCs w:val="28"/>
          <w:rtl w:val="true"/>
          <w:lang w:bidi="fa-IR"/>
        </w:rPr>
        <w:t>.</w:t>
      </w:r>
      <w:bookmarkStart w:id="1313" w:name="pg13012_126888"/>
    </w:p>
    <w:p>
      <w:pPr>
        <w:pStyle w:val="Heading3"/>
        <w:numPr>
          <w:ilvl w:val="2"/>
          <w:numId w:val="1"/>
        </w:numPr>
        <w:rPr/>
      </w:pPr>
      <w:bookmarkStart w:id="1314" w:name="__RefHeading___Toc6042009_3224264995"/>
      <w:bookmarkStart w:id="1315" w:name="_Toc536"/>
      <w:bookmarkEnd w:id="1313"/>
      <w:bookmarkEnd w:id="1314"/>
      <w:r>
        <w:rPr>
          <w:rtl w:val="true"/>
        </w:rPr>
        <w:t>فصل فی متاع البیت إذا اختلف فیه الزوجان</w:t>
      </w:r>
      <w:bookmarkEnd w:id="1315"/>
    </w:p>
    <w:p>
      <w:pPr>
        <w:pStyle w:val="Heading4"/>
        <w:numPr>
          <w:ilvl w:val="3"/>
          <w:numId w:val="1"/>
        </w:numPr>
        <w:rPr/>
      </w:pPr>
      <w:bookmarkStart w:id="1316" w:name="__RefHeading___Toc6042011_3224264995"/>
      <w:bookmarkStart w:id="1317" w:name="_Toc537"/>
      <w:bookmarkEnd w:id="1316"/>
      <w:r>
        <w:rPr>
          <w:rtl w:val="true"/>
        </w:rPr>
        <w:t>إذا اختلف الزوجان فی متاع البیت</w:t>
      </w:r>
      <w:bookmarkEnd w:id="1317"/>
    </w:p>
    <w:p>
      <w:pPr>
        <w:pStyle w:val="BookText"/>
        <w:rPr/>
      </w:pPr>
      <w:r>
        <w:rPr>
          <w:rFonts w:ascii="IRNazanin" w:hAnsi="IRNazanin" w:eastAsia="IRNazanin"/>
          <w:color w:val="111111"/>
          <w:sz w:val="28"/>
          <w:sz w:val="28"/>
          <w:szCs w:val="28"/>
          <w:rtl w:val="true"/>
          <w:lang w:bidi="fa-IR"/>
        </w:rPr>
        <w:t>فقال کل واحد منهما کله لی نظرت فان کان مع أحدهما بینة قضی له بها لأن بینته أولی من ید الأخر و إن لم یکن مع أحدهما بینة فید کل واحد منهما علی نصفه، یحلف کل واحد منهما لصاحبه و یکون بینهما نصفین، و سواء کانت یدهما من حیث المشاهدة، أو من حیث الحکم و سواء کان مما یصلح للرجال دون النساء کالعمائم و الطیالسة و الدراریع و السلاح أو یصلح للنساء دون الرجال کالحلی و المقانع و قمص النساء أو یصلح لکل واحد منهما کالفرش و الأوانی و سواء کانت الدار لهما أو لأحدهما أو لغیرهما و سواء کانت الزوجیة باقیة بینهما أو بعد زوال الزوجیة و سواء کانت التنازع بینهما أو بین ورثتهما أو بین أحدهما و ورثة الآخر و فیها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أصحابنا أن ما یصلح للرجال للرجل و ما یصلح للنساء فللمرأة و ما یصلح لهما یجعل بینهما و فی بعض الروایات أن الکل للمرأة و علی الرجل البینة لأن من المعلوم أن الجهاز ینقل من بیت المرأة إلی بیت الرجل و الأول أحوط</w:t>
      </w:r>
      <w:r>
        <w:rPr>
          <w:rFonts w:eastAsia="IRNazanin" w:cs="IRNazanin"/>
          <w:color w:val="111111"/>
          <w:sz w:val="28"/>
          <w:szCs w:val="28"/>
          <w:rtl w:val="true"/>
          <w:lang w:bidi="fa-IR"/>
        </w:rPr>
        <w:t>.</w:t>
      </w:r>
    </w:p>
    <w:p>
      <w:pPr>
        <w:pStyle w:val="Heading4"/>
        <w:numPr>
          <w:ilvl w:val="3"/>
          <w:numId w:val="1"/>
        </w:numPr>
        <w:rPr/>
      </w:pPr>
      <w:bookmarkStart w:id="1318" w:name="__RefHeading___Toc6042013_3224264995"/>
      <w:bookmarkStart w:id="1319" w:name="_Toc538"/>
      <w:bookmarkEnd w:id="1318"/>
      <w:r>
        <w:rPr>
          <w:rtl w:val="true"/>
        </w:rPr>
        <w:t>إذا کان لرجل علی رجل حق فوجد من له الحق مالا لمن علیه الحق</w:t>
      </w:r>
      <w:bookmarkEnd w:id="131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له أن یأخذ حقه منه بغیر إذن من علیه الحق أم لا؟ لا یخلو من علیه الحق من أحد أمرین إما أن یکون باذلا لما علیه أو مانعا فان کان معترفا باذلا له لم یکن لمن له الحق الأخذ منه، لان لمن علیه الحق أن یقضیه من أی ماله شاء فلو أجزنا له أن یأخذ بغیر إذنه أسقطنا هذا الخیار، فان خالف و أخذ کان علیه رده لأنه أخذ مال غیره بغیر حق فکان علیه رده کالغاصب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کان مانعا إما بأن یجحد الحق ظاهرا و باطنا أو یعترف به باطنا و یجحده ظاهرا أو یعترف به ظاهرا و یجحده باطنا، و یمنعه لقوته و أنه لا یمکن</w:t>
      </w:r>
      <w:bookmarkStart w:id="1320" w:name="pg13012_126889"/>
    </w:p>
    <w:p>
      <w:pPr>
        <w:pStyle w:val="BookText"/>
        <w:rPr/>
      </w:pPr>
      <w:bookmarkEnd w:id="1320"/>
      <w:r>
        <w:rPr>
          <w:rFonts w:ascii="IRNazanin" w:hAnsi="IRNazanin" w:eastAsia="IRNazanin"/>
          <w:color w:val="111111"/>
          <w:sz w:val="28"/>
          <w:sz w:val="28"/>
          <w:szCs w:val="28"/>
          <w:rtl w:val="true"/>
          <w:lang w:bidi="fa-IR"/>
        </w:rPr>
        <w:t>استیفاء الحق منه فمتی کان بهذه الصفة کان له أن یأخذ من ماله بقدر حقه عندنا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ذلک إلا فی النقود مثل الدراهم و الدنانیر فأما فی غیر الأثمان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من علیه الحق مانعا و لا حجة لمن له الحق فأما إن کان له بحقه حجة و هی البینة علیه و لا یقدر علی إثبات ذلک عند الحاکم و الاستیفاء منه، فهل له أخذه بنفسه أم لا قال قوم لیس له لأنها جهة تملک استیفاء حقه بها منه فلم یکن له الأخذ بنفسه بغیر رضاه کما لو کان باذلا و قال آخرون له ذلک لأن علیه مشقة فی إثباته عند الحاکم و مغرمة فی استیفائه فکان له الأخذ و هو الذی یقتضیه عموم أخبارنا فی جواز ذلک</w:t>
      </w:r>
      <w:r>
        <w:rPr>
          <w:rFonts w:eastAsia="IRNazanin" w:cs="IRNazanin"/>
          <w:color w:val="111111"/>
          <w:sz w:val="28"/>
          <w:szCs w:val="28"/>
          <w:rtl w:val="true"/>
          <w:lang w:bidi="fa-IR"/>
        </w:rPr>
        <w:t>.</w:t>
      </w:r>
    </w:p>
    <w:p>
      <w:pPr>
        <w:pStyle w:val="Heading4"/>
        <w:numPr>
          <w:ilvl w:val="3"/>
          <w:numId w:val="1"/>
        </w:numPr>
        <w:rPr/>
      </w:pPr>
      <w:bookmarkStart w:id="1321" w:name="__RefHeading___Toc6042015_3224264995"/>
      <w:bookmarkStart w:id="1322" w:name="_Toc539"/>
      <w:bookmarkEnd w:id="1321"/>
      <w:r>
        <w:rPr>
          <w:rtl w:val="true"/>
        </w:rPr>
        <w:t>و کل موضع قلنا له الأخذ فأخذ فإن کان من جنس حقه کالأثمان و ما له مثل کالحبوب و الادهان أخذ ذلک</w:t>
      </w:r>
      <w:bookmarkEnd w:id="132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ملکه بالأخذ کما لو دفعه من علیه الحق إلیه بنفسه و إن کان من غیر جنسه لم یکن له أن یتملکه بنفسه و لکن یباع بجنس الحق و من الذی یبیع؟ قال بعضهم الحاکم لان له الولایة علیه و قال آخرون یحضر عند الحاکم و معه رجل واطأه علی الاعتراف بالدین و الامتناع من أدائه، و الأقوی عندنا أن له البیع بنفسه لانه یتعذر علیه إثباته عند الحاکم و الذی قالوه کذب یتنزه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فأخذ من له الحق عینا للبیع، فان باع فلا کلام، و إن هلکت العین فی یده قبل البیع قال قوم یکون من ضمان من علیه الدین لان هذه العین قبضت لاستیفاء الدین من ثمنها و کانت أمانة عنده کالرهن و قال آخرون علیه ضمانه لانه قبضها بغیر اذن مالکها لاستیفاء الحق من ثمنها فهو کما لو قبض الرهن بغیر اذن الراهن و الأول ألیق بمذهبنا فمن قال لا ضمان علیه قال له أن یأخذ غیرها من ماله، و من قال علیه ضمانها قال صار فی ذمته قیمتها، و له فی ذمة المانع الدین فان کان الجنس واحدا کان قصاصا و یترادان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کتاب الدعاوی و البینات و به تم کتاب المبسوط و الحمد 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القصب یعمل للدکاکین، و جدیلة من القصب تتخذ للحمام، و جوالق کالخرج ینسج من سعف النخل یحمل فیه البطیخ</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مؤبدة خ</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 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image" Target="media/image2.jpeg"/><Relationship Id="rId318" Type="http://schemas.openxmlformats.org/officeDocument/2006/relationships/image" Target="media/image2.jpeg"/><Relationship Id="rId319" Type="http://schemas.openxmlformats.org/officeDocument/2006/relationships/footer" Target="footer312.xml"/><Relationship Id="rId320" Type="http://schemas.openxmlformats.org/officeDocument/2006/relationships/footnotes" Target="footnotes.xml"/><Relationship Id="rId321" Type="http://schemas.openxmlformats.org/officeDocument/2006/relationships/numbering" Target="numbering.xml"/><Relationship Id="rId322" Type="http://schemas.openxmlformats.org/officeDocument/2006/relationships/fontTable" Target="fontTable.xml"/><Relationship Id="rId323" Type="http://schemas.openxmlformats.org/officeDocument/2006/relationships/settings" Target="settings.xml"/><Relationship Id="rId3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326</Pages>
  <Words>21013</Words>
  <Characters>79633</Characters>
  <CharactersWithSpaces>100408</CharactersWithSpaces>
  <Paragraphs>239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2026-08-23T23:53:18Z</dcterms:created>
  <dc:creator>ghaemiyeh.com</dc:creator>
  <dc:description/>
  <dc:language>en-US</dc:language>
  <cp:lastModifiedBy/>
  <dcterms:modified xsi:type="dcterms:W3CDTF">2026-08-24T03:23:25Z</dcterms:modified>
  <cp:revision>1</cp:revision>
  <dc:subject/>
  <dc:title>المبسوط فی فقه الامامیه جلد 8</dc:title>
</cp:coreProperties>
</file>

<file path=docProps/custom.xml><?xml version="1.0" encoding="utf-8"?>
<Properties xmlns="http://schemas.openxmlformats.org/officeDocument/2006/custom-properties" xmlns:vt="http://schemas.openxmlformats.org/officeDocument/2006/docPropsVTypes"/>
</file>