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ارشاد الطالب فی شرح المکاسب مرتضی الانصاری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77213_322426499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277215_322426499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277217_3224264995">
            <w:r>
              <w:rPr>
                <w:webHidden/>
                <w:rStyle w:val="IndexLink"/>
                <w:rtl w:val="true"/>
              </w:rPr>
              <w:t>حرمة الکذب</w:t>
            </w:r>
            <w:r>
              <w:rPr>
                <w:rStyle w:val="IndexLink"/>
                <w:rtl w:val="true"/>
              </w:rPr>
              <w:tab/>
            </w:r>
            <w:r>
              <w:rPr>
                <w:rStyle w:val="IndexLink"/>
              </w:rPr>
              <w:t>8</w:t>
            </w:r>
          </w:hyperlink>
        </w:p>
        <w:p>
          <w:pPr>
            <w:pStyle w:val="Contents2"/>
            <w:tabs>
              <w:tab w:val="clear" w:pos="8743"/>
              <w:tab w:val="right" w:pos="9026" w:leader="dot"/>
            </w:tabs>
            <w:rPr/>
          </w:pPr>
          <w:hyperlink w:anchor="__RefHeading___Toc5277219_3224264995">
            <w:r>
              <w:rPr>
                <w:webHidden/>
                <w:rStyle w:val="IndexLink"/>
                <w:rtl w:val="true"/>
              </w:rPr>
              <w:t>الأخبار الدالة علی حرمة الکذب</w:t>
            </w:r>
            <w:r>
              <w:rPr>
                <w:rStyle w:val="IndexLink"/>
                <w:rtl w:val="true"/>
              </w:rPr>
              <w:tab/>
            </w:r>
            <w:r>
              <w:rPr>
                <w:rStyle w:val="IndexLink"/>
              </w:rPr>
              <w:t>9</w:t>
            </w:r>
          </w:hyperlink>
        </w:p>
        <w:p>
          <w:pPr>
            <w:pStyle w:val="Contents2"/>
            <w:tabs>
              <w:tab w:val="clear" w:pos="8743"/>
              <w:tab w:val="right" w:pos="9026" w:leader="dot"/>
            </w:tabs>
            <w:rPr/>
          </w:pPr>
          <w:hyperlink w:anchor="__RefHeading___Toc5277221_3224264995">
            <w:r>
              <w:rPr>
                <w:webHidden/>
                <w:rStyle w:val="IndexLink"/>
                <w:rtl w:val="true"/>
              </w:rPr>
              <w:t>أقسام الوعد وحکمها</w:t>
            </w:r>
            <w:r>
              <w:rPr>
                <w:rStyle w:val="IndexLink"/>
                <w:rtl w:val="true"/>
              </w:rPr>
              <w:tab/>
            </w:r>
            <w:r>
              <w:rPr>
                <w:rStyle w:val="IndexLink"/>
              </w:rPr>
              <w:t>14</w:t>
            </w:r>
          </w:hyperlink>
        </w:p>
        <w:p>
          <w:pPr>
            <w:pStyle w:val="Contents2"/>
            <w:tabs>
              <w:tab w:val="clear" w:pos="8743"/>
              <w:tab w:val="right" w:pos="9026" w:leader="dot"/>
            </w:tabs>
            <w:rPr/>
          </w:pPr>
          <w:hyperlink w:anchor="__RefHeading___Toc5277223_3224264995">
            <w:r>
              <w:rPr>
                <w:webHidden/>
                <w:rStyle w:val="IndexLink"/>
                <w:rtl w:val="true"/>
              </w:rPr>
              <w:t>الکذب فی الهزل</w:t>
            </w:r>
            <w:r>
              <w:rPr>
                <w:rStyle w:val="IndexLink"/>
                <w:rtl w:val="true"/>
              </w:rPr>
              <w:tab/>
            </w:r>
            <w:r>
              <w:rPr>
                <w:rStyle w:val="IndexLink"/>
              </w:rPr>
              <w:t>17</w:t>
            </w:r>
          </w:hyperlink>
        </w:p>
        <w:p>
          <w:pPr>
            <w:pStyle w:val="Contents2"/>
            <w:tabs>
              <w:tab w:val="clear" w:pos="8743"/>
              <w:tab w:val="right" w:pos="9026" w:leader="dot"/>
            </w:tabs>
            <w:rPr/>
          </w:pPr>
          <w:hyperlink w:anchor="__RefHeading___Toc5277225_3224264995">
            <w:r>
              <w:rPr>
                <w:webHidden/>
                <w:rStyle w:val="IndexLink"/>
                <w:rtl w:val="true"/>
              </w:rPr>
              <w:t>مجوزات الکذب</w:t>
            </w:r>
            <w:r>
              <w:rPr>
                <w:rStyle w:val="IndexLink"/>
                <w:rtl w:val="true"/>
              </w:rPr>
              <w:tab/>
            </w:r>
            <w:r>
              <w:rPr>
                <w:rStyle w:val="IndexLink"/>
              </w:rPr>
              <w:t>26</w:t>
            </w:r>
          </w:hyperlink>
        </w:p>
        <w:p>
          <w:pPr>
            <w:pStyle w:val="Contents2"/>
            <w:tabs>
              <w:tab w:val="clear" w:pos="8743"/>
              <w:tab w:val="right" w:pos="9026" w:leader="dot"/>
            </w:tabs>
            <w:rPr/>
          </w:pPr>
          <w:hyperlink w:anchor="__RefHeading___Toc5277227_3224264995">
            <w:r>
              <w:rPr>
                <w:webHidden/>
                <w:rStyle w:val="IndexLink"/>
                <w:rtl w:val="true"/>
              </w:rPr>
              <w:t>الکهانة وحکمها</w:t>
            </w:r>
            <w:r>
              <w:rPr>
                <w:rStyle w:val="IndexLink"/>
                <w:rtl w:val="true"/>
              </w:rPr>
              <w:tab/>
            </w:r>
            <w:r>
              <w:rPr>
                <w:rStyle w:val="IndexLink"/>
              </w:rPr>
              <w:t>41</w:t>
            </w:r>
          </w:hyperlink>
        </w:p>
        <w:p>
          <w:pPr>
            <w:pStyle w:val="Contents2"/>
            <w:tabs>
              <w:tab w:val="clear" w:pos="8743"/>
              <w:tab w:val="right" w:pos="9026" w:leader="dot"/>
            </w:tabs>
            <w:rPr/>
          </w:pPr>
          <w:hyperlink w:anchor="__RefHeading___Toc5277229_3224264995">
            <w:r>
              <w:rPr>
                <w:webHidden/>
                <w:rStyle w:val="IndexLink"/>
                <w:rtl w:val="true"/>
              </w:rPr>
              <w:t>حرمة اللهو</w:t>
            </w:r>
            <w:r>
              <w:rPr>
                <w:rStyle w:val="IndexLink"/>
                <w:rtl w:val="true"/>
              </w:rPr>
              <w:tab/>
            </w:r>
            <w:r>
              <w:rPr>
                <w:rStyle w:val="IndexLink"/>
              </w:rPr>
              <w:t>47</w:t>
            </w:r>
          </w:hyperlink>
        </w:p>
        <w:p>
          <w:pPr>
            <w:pStyle w:val="Contents2"/>
            <w:tabs>
              <w:tab w:val="clear" w:pos="8743"/>
              <w:tab w:val="right" w:pos="9026" w:leader="dot"/>
            </w:tabs>
            <w:rPr/>
          </w:pPr>
          <w:hyperlink w:anchor="__RefHeading___Toc5277231_3224264995">
            <w:r>
              <w:rPr>
                <w:webHidden/>
                <w:rStyle w:val="IndexLink"/>
                <w:rtl w:val="true"/>
              </w:rPr>
              <w:t>حرمة مدح من لا یستحق المدح</w:t>
            </w:r>
            <w:r>
              <w:rPr>
                <w:rStyle w:val="IndexLink"/>
                <w:rtl w:val="true"/>
              </w:rPr>
              <w:tab/>
            </w:r>
            <w:r>
              <w:rPr>
                <w:rStyle w:val="IndexLink"/>
              </w:rPr>
              <w:t>53</w:t>
            </w:r>
          </w:hyperlink>
        </w:p>
        <w:p>
          <w:pPr>
            <w:pStyle w:val="Contents2"/>
            <w:tabs>
              <w:tab w:val="clear" w:pos="8743"/>
              <w:tab w:val="right" w:pos="9026" w:leader="dot"/>
            </w:tabs>
            <w:rPr/>
          </w:pPr>
          <w:hyperlink w:anchor="__RefHeading___Toc5277233_3224264995">
            <w:r>
              <w:rPr>
                <w:webHidden/>
                <w:rStyle w:val="IndexLink"/>
                <w:rtl w:val="true"/>
              </w:rPr>
              <w:t>حرمة معونة الظالمین</w:t>
            </w:r>
            <w:r>
              <w:rPr>
                <w:rStyle w:val="IndexLink"/>
                <w:rtl w:val="true"/>
              </w:rPr>
              <w:tab/>
            </w:r>
            <w:r>
              <w:rPr>
                <w:rStyle w:val="IndexLink"/>
              </w:rPr>
              <w:t>54</w:t>
            </w:r>
          </w:hyperlink>
        </w:p>
        <w:p>
          <w:pPr>
            <w:pStyle w:val="Contents2"/>
            <w:tabs>
              <w:tab w:val="clear" w:pos="8743"/>
              <w:tab w:val="right" w:pos="9026" w:leader="dot"/>
            </w:tabs>
            <w:rPr/>
          </w:pPr>
          <w:hyperlink w:anchor="__RefHeading___Toc5277235_3224264995">
            <w:r>
              <w:rPr>
                <w:webHidden/>
                <w:rStyle w:val="IndexLink"/>
                <w:rtl w:val="true"/>
              </w:rPr>
              <w:t>حرمة النجش</w:t>
            </w:r>
            <w:r>
              <w:rPr>
                <w:rStyle w:val="IndexLink"/>
                <w:rtl w:val="true"/>
              </w:rPr>
              <w:tab/>
            </w:r>
            <w:r>
              <w:rPr>
                <w:rStyle w:val="IndexLink"/>
              </w:rPr>
              <w:t>62</w:t>
            </w:r>
          </w:hyperlink>
        </w:p>
        <w:p>
          <w:pPr>
            <w:pStyle w:val="Contents2"/>
            <w:tabs>
              <w:tab w:val="clear" w:pos="8743"/>
              <w:tab w:val="right" w:pos="9026" w:leader="dot"/>
            </w:tabs>
            <w:rPr/>
          </w:pPr>
          <w:hyperlink w:anchor="__RefHeading___Toc5277237_3224264995">
            <w:r>
              <w:rPr>
                <w:webHidden/>
                <w:rStyle w:val="IndexLink"/>
                <w:rtl w:val="true"/>
              </w:rPr>
              <w:t>حرمة النمیمة</w:t>
            </w:r>
            <w:r>
              <w:rPr>
                <w:rStyle w:val="IndexLink"/>
                <w:rtl w:val="true"/>
              </w:rPr>
              <w:tab/>
            </w:r>
            <w:r>
              <w:rPr>
                <w:rStyle w:val="IndexLink"/>
              </w:rPr>
              <w:t>63</w:t>
            </w:r>
          </w:hyperlink>
        </w:p>
        <w:p>
          <w:pPr>
            <w:pStyle w:val="Contents2"/>
            <w:tabs>
              <w:tab w:val="clear" w:pos="8743"/>
              <w:tab w:val="right" w:pos="9026" w:leader="dot"/>
            </w:tabs>
            <w:rPr/>
          </w:pPr>
          <w:hyperlink w:anchor="__RefHeading___Toc5277239_3224264995">
            <w:r>
              <w:rPr>
                <w:webHidden/>
                <w:rStyle w:val="IndexLink"/>
                <w:rtl w:val="true"/>
              </w:rPr>
              <w:t>النوح الباطل</w:t>
            </w:r>
            <w:r>
              <w:rPr>
                <w:rStyle w:val="IndexLink"/>
                <w:rtl w:val="true"/>
              </w:rPr>
              <w:tab/>
            </w:r>
            <w:r>
              <w:rPr>
                <w:rStyle w:val="IndexLink"/>
              </w:rPr>
              <w:t>66</w:t>
            </w:r>
          </w:hyperlink>
        </w:p>
        <w:p>
          <w:pPr>
            <w:pStyle w:val="Contents2"/>
            <w:tabs>
              <w:tab w:val="clear" w:pos="8743"/>
              <w:tab w:val="right" w:pos="9026" w:leader="dot"/>
            </w:tabs>
            <w:rPr/>
          </w:pPr>
          <w:hyperlink w:anchor="__RefHeading___Toc5277241_3224264995">
            <w:r>
              <w:rPr>
                <w:webHidden/>
                <w:rStyle w:val="IndexLink"/>
                <w:rtl w:val="true"/>
              </w:rPr>
              <w:t>التولی عن الجائر</w:t>
            </w:r>
            <w:r>
              <w:rPr>
                <w:rStyle w:val="IndexLink"/>
                <w:rtl w:val="true"/>
              </w:rPr>
              <w:tab/>
            </w:r>
            <w:r>
              <w:rPr>
                <w:rStyle w:val="IndexLink"/>
              </w:rPr>
              <w:t>68</w:t>
            </w:r>
          </w:hyperlink>
        </w:p>
        <w:p>
          <w:pPr>
            <w:pStyle w:val="Contents2"/>
            <w:tabs>
              <w:tab w:val="clear" w:pos="8743"/>
              <w:tab w:val="right" w:pos="9026" w:leader="dot"/>
            </w:tabs>
            <w:rPr/>
          </w:pPr>
          <w:hyperlink w:anchor="__RefHeading___Toc5277243_3224264995">
            <w:r>
              <w:rPr>
                <w:webHidden/>
                <w:rStyle w:val="IndexLink"/>
                <w:rtl w:val="true"/>
              </w:rPr>
              <w:t>مجوزات الدخول فی الولایة عن الجائر</w:t>
            </w:r>
            <w:r>
              <w:rPr>
                <w:rStyle w:val="IndexLink"/>
                <w:rtl w:val="true"/>
              </w:rPr>
              <w:tab/>
            </w:r>
            <w:r>
              <w:rPr>
                <w:rStyle w:val="IndexLink"/>
              </w:rPr>
              <w:t>72</w:t>
            </w:r>
          </w:hyperlink>
        </w:p>
        <w:p>
          <w:pPr>
            <w:pStyle w:val="Contents2"/>
            <w:tabs>
              <w:tab w:val="clear" w:pos="8743"/>
              <w:tab w:val="right" w:pos="9026" w:leader="dot"/>
            </w:tabs>
            <w:rPr/>
          </w:pPr>
          <w:hyperlink w:anchor="__RefHeading___Toc5277245_3224264995">
            <w:r>
              <w:rPr>
                <w:webHidden/>
                <w:rStyle w:val="IndexLink"/>
                <w:rtl w:val="true"/>
              </w:rPr>
              <w:t>ما یلازم الإباحة بالإکراه</w:t>
            </w:r>
            <w:r>
              <w:rPr>
                <w:rStyle w:val="IndexLink"/>
                <w:rtl w:val="true"/>
              </w:rPr>
              <w:tab/>
            </w:r>
            <w:r>
              <w:rPr>
                <w:rStyle w:val="IndexLink"/>
              </w:rPr>
              <w:t>85</w:t>
            </w:r>
          </w:hyperlink>
        </w:p>
        <w:p>
          <w:pPr>
            <w:pStyle w:val="Contents2"/>
            <w:tabs>
              <w:tab w:val="clear" w:pos="8743"/>
              <w:tab w:val="right" w:pos="9026" w:leader="dot"/>
            </w:tabs>
            <w:rPr/>
          </w:pPr>
          <w:hyperlink w:anchor="__RefHeading___Toc5277247_3224264995">
            <w:r>
              <w:rPr>
                <w:webHidden/>
                <w:rStyle w:val="IndexLink"/>
                <w:rtl w:val="true"/>
              </w:rPr>
              <w:t>تحقّق الإکراه</w:t>
            </w:r>
            <w:r>
              <w:rPr>
                <w:rStyle w:val="IndexLink"/>
                <w:rtl w:val="true"/>
              </w:rPr>
              <w:tab/>
            </w:r>
            <w:r>
              <w:rPr>
                <w:rStyle w:val="IndexLink"/>
              </w:rPr>
              <w:t>93</w:t>
            </w:r>
          </w:hyperlink>
        </w:p>
        <w:p>
          <w:pPr>
            <w:pStyle w:val="Contents2"/>
            <w:tabs>
              <w:tab w:val="clear" w:pos="8743"/>
              <w:tab w:val="right" w:pos="9026" w:leader="dot"/>
            </w:tabs>
            <w:rPr/>
          </w:pPr>
          <w:hyperlink w:anchor="__RefHeading___Toc5277249_3224264995">
            <w:r>
              <w:rPr>
                <w:webHidden/>
                <w:rStyle w:val="IndexLink"/>
                <w:rtl w:val="true"/>
              </w:rPr>
              <w:t>الإکراه علی قبول الولایة</w:t>
            </w:r>
            <w:r>
              <w:rPr>
                <w:rStyle w:val="IndexLink"/>
                <w:rtl w:val="true"/>
              </w:rPr>
              <w:tab/>
            </w:r>
            <w:r>
              <w:rPr>
                <w:rStyle w:val="IndexLink"/>
              </w:rPr>
              <w:t>99</w:t>
            </w:r>
          </w:hyperlink>
        </w:p>
        <w:p>
          <w:pPr>
            <w:pStyle w:val="Contents2"/>
            <w:tabs>
              <w:tab w:val="clear" w:pos="8743"/>
              <w:tab w:val="right" w:pos="9026" w:leader="dot"/>
            </w:tabs>
            <w:rPr/>
          </w:pPr>
          <w:hyperlink w:anchor="__RefHeading___Toc5277251_3224264995">
            <w:r>
              <w:rPr>
                <w:webHidden/>
                <w:rStyle w:val="IndexLink"/>
                <w:rtl w:val="true"/>
              </w:rPr>
              <w:t>الإکراه علی القتل</w:t>
            </w:r>
            <w:r>
              <w:rPr>
                <w:rStyle w:val="IndexLink"/>
                <w:rtl w:val="true"/>
              </w:rPr>
              <w:tab/>
            </w:r>
            <w:r>
              <w:rPr>
                <w:rStyle w:val="IndexLink"/>
              </w:rPr>
              <w:t>103</w:t>
            </w:r>
          </w:hyperlink>
        </w:p>
        <w:p>
          <w:pPr>
            <w:pStyle w:val="Contents2"/>
            <w:tabs>
              <w:tab w:val="clear" w:pos="8743"/>
              <w:tab w:val="right" w:pos="9026" w:leader="dot"/>
            </w:tabs>
            <w:rPr/>
          </w:pPr>
          <w:hyperlink w:anchor="__RefHeading___Toc5277253_3224264995">
            <w:r>
              <w:rPr>
                <w:webHidden/>
                <w:rStyle w:val="IndexLink"/>
                <w:rtl w:val="true"/>
              </w:rPr>
              <w:t>الولایة من قبل الجائر</w:t>
            </w:r>
            <w:r>
              <w:rPr>
                <w:rStyle w:val="IndexLink"/>
                <w:rtl w:val="true"/>
              </w:rPr>
              <w:tab/>
            </w:r>
            <w:r>
              <w:rPr>
                <w:rStyle w:val="IndexLink"/>
              </w:rPr>
              <w:t>109</w:t>
            </w:r>
          </w:hyperlink>
        </w:p>
        <w:p>
          <w:pPr>
            <w:pStyle w:val="Contents2"/>
            <w:tabs>
              <w:tab w:val="clear" w:pos="8743"/>
              <w:tab w:val="right" w:pos="9026" w:leader="dot"/>
            </w:tabs>
            <w:rPr/>
          </w:pPr>
          <w:hyperlink w:anchor="__RefHeading___Toc5277255_3224264995">
            <w:r>
              <w:rPr>
                <w:webHidden/>
                <w:rStyle w:val="IndexLink"/>
                <w:rtl w:val="true"/>
              </w:rPr>
              <w:t>هجاء المؤمن</w:t>
            </w:r>
            <w:r>
              <w:rPr>
                <w:rStyle w:val="IndexLink"/>
                <w:rtl w:val="true"/>
              </w:rPr>
              <w:tab/>
            </w:r>
            <w:r>
              <w:rPr>
                <w:rStyle w:val="IndexLink"/>
              </w:rPr>
              <w:t>115</w:t>
            </w:r>
          </w:hyperlink>
        </w:p>
        <w:p>
          <w:pPr>
            <w:pStyle w:val="Contents2"/>
            <w:tabs>
              <w:tab w:val="clear" w:pos="8743"/>
              <w:tab w:val="right" w:pos="9026" w:leader="dot"/>
            </w:tabs>
            <w:rPr/>
          </w:pPr>
          <w:hyperlink w:anchor="__RefHeading___Toc5277257_3224264995">
            <w:r>
              <w:rPr>
                <w:webHidden/>
                <w:rStyle w:val="IndexLink"/>
                <w:rtl w:val="true"/>
              </w:rPr>
              <w:t>هجر المؤمن</w:t>
            </w:r>
            <w:r>
              <w:rPr>
                <w:rStyle w:val="IndexLink"/>
                <w:rtl w:val="true"/>
              </w:rPr>
              <w:tab/>
            </w:r>
            <w:r>
              <w:rPr>
                <w:rStyle w:val="IndexLink"/>
              </w:rPr>
              <w:t>117</w:t>
            </w:r>
          </w:hyperlink>
        </w:p>
        <w:p>
          <w:pPr>
            <w:pStyle w:val="Contents2"/>
            <w:tabs>
              <w:tab w:val="clear" w:pos="8743"/>
              <w:tab w:val="right" w:pos="9026" w:leader="dot"/>
            </w:tabs>
            <w:rPr/>
          </w:pPr>
          <w:hyperlink w:anchor="__RefHeading___Toc5277259_3224264995">
            <w:r>
              <w:rPr>
                <w:webHidden/>
                <w:rStyle w:val="IndexLink"/>
                <w:rtl w:val="true"/>
              </w:rPr>
              <w:t>أخذ الاُجرة علی الواجب</w:t>
            </w:r>
            <w:r>
              <w:rPr>
                <w:rStyle w:val="IndexLink"/>
                <w:rtl w:val="true"/>
              </w:rPr>
              <w:tab/>
            </w:r>
            <w:r>
              <w:rPr>
                <w:rStyle w:val="IndexLink"/>
              </w:rPr>
              <w:t>118</w:t>
            </w:r>
          </w:hyperlink>
        </w:p>
        <w:p>
          <w:pPr>
            <w:pStyle w:val="Contents2"/>
            <w:tabs>
              <w:tab w:val="clear" w:pos="8743"/>
              <w:tab w:val="right" w:pos="9026" w:leader="dot"/>
            </w:tabs>
            <w:rPr/>
          </w:pPr>
          <w:hyperlink w:anchor="__RefHeading___Toc5277261_3224264995">
            <w:r>
              <w:rPr>
                <w:webHidden/>
                <w:rStyle w:val="IndexLink"/>
                <w:rtl w:val="true"/>
              </w:rPr>
              <w:t>أخذ الاُجرة علی الواجب الأمر الأول</w:t>
            </w:r>
            <w:r>
              <w:rPr>
                <w:rStyle w:val="IndexLink"/>
                <w:rtl w:val="true"/>
              </w:rPr>
              <w:tab/>
            </w:r>
            <w:r>
              <w:rPr>
                <w:rStyle w:val="IndexLink"/>
              </w:rPr>
              <w:t>120</w:t>
            </w:r>
          </w:hyperlink>
        </w:p>
        <w:p>
          <w:pPr>
            <w:pStyle w:val="Contents2"/>
            <w:tabs>
              <w:tab w:val="clear" w:pos="8743"/>
              <w:tab w:val="right" w:pos="9026" w:leader="dot"/>
            </w:tabs>
            <w:rPr/>
          </w:pPr>
          <w:hyperlink w:anchor="__RefHeading___Toc5277263_3224264995">
            <w:r>
              <w:rPr>
                <w:webHidden/>
                <w:rStyle w:val="IndexLink"/>
                <w:rtl w:val="true"/>
              </w:rPr>
              <w:t>أخذ الاُجرة علی العبادة</w:t>
            </w:r>
            <w:r>
              <w:rPr>
                <w:rStyle w:val="IndexLink"/>
                <w:rtl w:val="true"/>
              </w:rPr>
              <w:tab/>
            </w:r>
            <w:r>
              <w:rPr>
                <w:rStyle w:val="IndexLink"/>
              </w:rPr>
              <w:t>122</w:t>
            </w:r>
          </w:hyperlink>
        </w:p>
        <w:p>
          <w:pPr>
            <w:pStyle w:val="Contents2"/>
            <w:tabs>
              <w:tab w:val="clear" w:pos="8743"/>
              <w:tab w:val="right" w:pos="9026" w:leader="dot"/>
            </w:tabs>
            <w:rPr/>
          </w:pPr>
          <w:hyperlink w:anchor="__RefHeading___Toc5277265_3224264995">
            <w:r>
              <w:rPr>
                <w:webHidden/>
                <w:rStyle w:val="IndexLink"/>
                <w:rtl w:val="true"/>
              </w:rPr>
              <w:t>أخذ الاُجرة علی الواجب بالأمر الثانی</w:t>
            </w:r>
            <w:r>
              <w:rPr>
                <w:rStyle w:val="IndexLink"/>
                <w:rtl w:val="true"/>
              </w:rPr>
              <w:tab/>
            </w:r>
            <w:r>
              <w:rPr>
                <w:rStyle w:val="IndexLink"/>
              </w:rPr>
              <w:t>128</w:t>
            </w:r>
          </w:hyperlink>
        </w:p>
        <w:p>
          <w:pPr>
            <w:pStyle w:val="Contents2"/>
            <w:tabs>
              <w:tab w:val="clear" w:pos="8743"/>
              <w:tab w:val="right" w:pos="9026" w:leader="dot"/>
            </w:tabs>
            <w:rPr/>
          </w:pPr>
          <w:hyperlink w:anchor="__RefHeading___Toc5277267_3224264995">
            <w:r>
              <w:rPr>
                <w:webHidden/>
                <w:rStyle w:val="IndexLink"/>
                <w:rtl w:val="true"/>
              </w:rPr>
              <w:t xml:space="preserve">أخذ الاُجرة علی الواجبات </w:t>
            </w:r>
            <w:r>
              <w:rPr>
                <w:rStyle w:val="IndexLink"/>
                <w:rtl w:val="true"/>
              </w:rPr>
              <w:t>[</w:t>
            </w:r>
            <w:r>
              <w:rPr>
                <w:rStyle w:val="IndexLink"/>
                <w:rtl w:val="true"/>
              </w:rPr>
              <w:t>الأمر الثالث</w:t>
            </w:r>
            <w:r>
              <w:rPr>
                <w:rStyle w:val="IndexLink"/>
                <w:rtl w:val="true"/>
              </w:rPr>
              <w:t>]</w:t>
              <w:tab/>
            </w:r>
            <w:r>
              <w:rPr>
                <w:rStyle w:val="IndexLink"/>
              </w:rPr>
              <w:t>130</w:t>
            </w:r>
          </w:hyperlink>
        </w:p>
        <w:p>
          <w:pPr>
            <w:pStyle w:val="Contents2"/>
            <w:tabs>
              <w:tab w:val="clear" w:pos="8743"/>
              <w:tab w:val="right" w:pos="9026" w:leader="dot"/>
            </w:tabs>
            <w:rPr/>
          </w:pPr>
          <w:hyperlink w:anchor="__RefHeading___Toc5277269_3224264995">
            <w:r>
              <w:rPr>
                <w:webHidden/>
                <w:rStyle w:val="IndexLink"/>
                <w:rtl w:val="true"/>
              </w:rPr>
              <w:t>اخذ الاجرة علی الصناعات الواجبة</w:t>
            </w:r>
            <w:r>
              <w:rPr>
                <w:rStyle w:val="IndexLink"/>
                <w:rtl w:val="true"/>
              </w:rPr>
              <w:tab/>
            </w:r>
            <w:r>
              <w:rPr>
                <w:rStyle w:val="IndexLink"/>
              </w:rPr>
              <w:t>138</w:t>
            </w:r>
          </w:hyperlink>
        </w:p>
        <w:p>
          <w:pPr>
            <w:pStyle w:val="Contents2"/>
            <w:tabs>
              <w:tab w:val="clear" w:pos="8743"/>
              <w:tab w:val="right" w:pos="9026" w:leader="dot"/>
            </w:tabs>
            <w:rPr/>
          </w:pPr>
          <w:hyperlink w:anchor="__RefHeading___Toc5277271_3224264995">
            <w:r>
              <w:rPr>
                <w:webHidden/>
                <w:rStyle w:val="IndexLink"/>
                <w:rtl w:val="true"/>
              </w:rPr>
              <w:t>أخذ المرأة الاُجرة علی إرضاعها</w:t>
            </w:r>
            <w:r>
              <w:rPr>
                <w:rStyle w:val="IndexLink"/>
                <w:rtl w:val="true"/>
              </w:rPr>
              <w:tab/>
            </w:r>
            <w:r>
              <w:rPr>
                <w:rStyle w:val="IndexLink"/>
              </w:rPr>
              <w:t>144</w:t>
            </w:r>
          </w:hyperlink>
        </w:p>
        <w:p>
          <w:pPr>
            <w:pStyle w:val="Contents2"/>
            <w:tabs>
              <w:tab w:val="clear" w:pos="8743"/>
              <w:tab w:val="right" w:pos="9026" w:leader="dot"/>
            </w:tabs>
            <w:rPr/>
          </w:pPr>
          <w:hyperlink w:anchor="__RefHeading___Toc5277273_3224264995">
            <w:r>
              <w:rPr>
                <w:webHidden/>
                <w:rStyle w:val="IndexLink"/>
                <w:rtl w:val="true"/>
              </w:rPr>
              <w:t>أخذ الاُجرة علی المستحبات</w:t>
            </w:r>
            <w:r>
              <w:rPr>
                <w:rStyle w:val="IndexLink"/>
                <w:rtl w:val="true"/>
              </w:rPr>
              <w:tab/>
            </w:r>
            <w:r>
              <w:rPr>
                <w:rStyle w:val="IndexLink"/>
              </w:rPr>
              <w:t>145</w:t>
            </w:r>
          </w:hyperlink>
        </w:p>
        <w:p>
          <w:pPr>
            <w:pStyle w:val="Contents2"/>
            <w:tabs>
              <w:tab w:val="clear" w:pos="8743"/>
              <w:tab w:val="right" w:pos="9026" w:leader="dot"/>
            </w:tabs>
            <w:rPr/>
          </w:pPr>
          <w:hyperlink w:anchor="__RefHeading___Toc5277275_3224264995">
            <w:r>
              <w:rPr>
                <w:webHidden/>
                <w:rStyle w:val="IndexLink"/>
                <w:rtl w:val="true"/>
              </w:rPr>
              <w:t>طواف الأجیر حال إطافة الغیر</w:t>
            </w:r>
            <w:r>
              <w:rPr>
                <w:rStyle w:val="IndexLink"/>
                <w:rtl w:val="true"/>
              </w:rPr>
              <w:tab/>
            </w:r>
            <w:r>
              <w:rPr>
                <w:rStyle w:val="IndexLink"/>
              </w:rPr>
              <w:t>150</w:t>
            </w:r>
          </w:hyperlink>
        </w:p>
        <w:p>
          <w:pPr>
            <w:pStyle w:val="Contents2"/>
            <w:tabs>
              <w:tab w:val="clear" w:pos="8743"/>
              <w:tab w:val="right" w:pos="9026" w:leader="dot"/>
            </w:tabs>
            <w:rPr/>
          </w:pPr>
          <w:hyperlink w:anchor="__RefHeading___Toc5277277_3224264995">
            <w:r>
              <w:rPr>
                <w:webHidden/>
                <w:rStyle w:val="IndexLink"/>
                <w:rtl w:val="true"/>
              </w:rPr>
              <w:t>أخذ الاُجرة علی الأذان والإقامة</w:t>
            </w:r>
            <w:r>
              <w:rPr>
                <w:rStyle w:val="IndexLink"/>
                <w:rtl w:val="true"/>
              </w:rPr>
              <w:tab/>
            </w:r>
            <w:r>
              <w:rPr>
                <w:rStyle w:val="IndexLink"/>
              </w:rPr>
              <w:t>154</w:t>
            </w:r>
          </w:hyperlink>
        </w:p>
        <w:p>
          <w:pPr>
            <w:pStyle w:val="Contents2"/>
            <w:tabs>
              <w:tab w:val="clear" w:pos="8743"/>
              <w:tab w:val="right" w:pos="9026" w:leader="dot"/>
            </w:tabs>
            <w:rPr/>
          </w:pPr>
          <w:hyperlink w:anchor="__RefHeading___Toc5277279_3224264995">
            <w:r>
              <w:rPr>
                <w:webHidden/>
                <w:rStyle w:val="IndexLink"/>
                <w:rtl w:val="true"/>
              </w:rPr>
              <w:t>أخذ الاُجرة علی الإمامة</w:t>
            </w:r>
            <w:r>
              <w:rPr>
                <w:rStyle w:val="IndexLink"/>
                <w:rtl w:val="true"/>
              </w:rPr>
              <w:tab/>
            </w:r>
            <w:r>
              <w:rPr>
                <w:rStyle w:val="IndexLink"/>
              </w:rPr>
              <w:t>157</w:t>
            </w:r>
          </w:hyperlink>
        </w:p>
        <w:p>
          <w:pPr>
            <w:pStyle w:val="Contents2"/>
            <w:tabs>
              <w:tab w:val="clear" w:pos="8743"/>
              <w:tab w:val="right" w:pos="9026" w:leader="dot"/>
            </w:tabs>
            <w:rPr/>
          </w:pPr>
          <w:hyperlink w:anchor="__RefHeading___Toc5277281_3224264995">
            <w:r>
              <w:rPr>
                <w:webHidden/>
                <w:rStyle w:val="IndexLink"/>
                <w:rtl w:val="true"/>
              </w:rPr>
              <w:t>أخذ الاُجرة علی الشهادة وأدائها</w:t>
            </w:r>
            <w:r>
              <w:rPr>
                <w:rStyle w:val="IndexLink"/>
                <w:rtl w:val="true"/>
              </w:rPr>
              <w:tab/>
            </w:r>
            <w:r>
              <w:rPr>
                <w:rStyle w:val="IndexLink"/>
              </w:rPr>
              <w:t>158</w:t>
            </w:r>
          </w:hyperlink>
        </w:p>
        <w:p>
          <w:pPr>
            <w:pStyle w:val="Contents2"/>
            <w:tabs>
              <w:tab w:val="clear" w:pos="8743"/>
              <w:tab w:val="right" w:pos="9026" w:leader="dot"/>
            </w:tabs>
            <w:rPr/>
          </w:pPr>
          <w:hyperlink w:anchor="__RefHeading___Toc5277283_3224264995">
            <w:r>
              <w:rPr>
                <w:webHidden/>
                <w:rStyle w:val="IndexLink"/>
                <w:rtl w:val="true"/>
              </w:rPr>
              <w:t>الواجبات والمستحبات التی لا یجوز أخذ الاُجرة علیها یجوز ارتزاق مؤدّیها من بیت المال</w:t>
            </w:r>
            <w:r>
              <w:rPr>
                <w:rStyle w:val="IndexLink"/>
                <w:rtl w:val="true"/>
              </w:rPr>
              <w:tab/>
            </w:r>
            <w:r>
              <w:rPr>
                <w:rStyle w:val="IndexLink"/>
              </w:rPr>
              <w:t>160</w:t>
            </w:r>
          </w:hyperlink>
        </w:p>
        <w:p>
          <w:pPr>
            <w:pStyle w:val="Contents2"/>
            <w:tabs>
              <w:tab w:val="clear" w:pos="8743"/>
              <w:tab w:val="right" w:pos="9026" w:leader="dot"/>
            </w:tabs>
            <w:rPr/>
          </w:pPr>
          <w:hyperlink w:anchor="__RefHeading___Toc5277285_3224264995">
            <w:r>
              <w:rPr>
                <w:webHidden/>
                <w:rStyle w:val="IndexLink"/>
                <w:rtl w:val="true"/>
              </w:rPr>
              <w:t>حکم بیع المصحف</w:t>
            </w:r>
            <w:r>
              <w:rPr>
                <w:rStyle w:val="IndexLink"/>
                <w:rtl w:val="true"/>
              </w:rPr>
              <w:tab/>
            </w:r>
            <w:r>
              <w:rPr>
                <w:rStyle w:val="IndexLink"/>
              </w:rPr>
              <w:t>162</w:t>
            </w:r>
          </w:hyperlink>
        </w:p>
        <w:p>
          <w:pPr>
            <w:pStyle w:val="Contents2"/>
            <w:tabs>
              <w:tab w:val="clear" w:pos="8743"/>
              <w:tab w:val="right" w:pos="9026" w:leader="dot"/>
            </w:tabs>
            <w:rPr/>
          </w:pPr>
          <w:hyperlink w:anchor="__RefHeading___Toc5277287_3224264995">
            <w:r>
              <w:rPr>
                <w:webHidden/>
                <w:rStyle w:val="IndexLink"/>
                <w:rtl w:val="true"/>
              </w:rPr>
              <w:t>بیع المصحف من الکافر</w:t>
            </w:r>
            <w:r>
              <w:rPr>
                <w:rStyle w:val="IndexLink"/>
                <w:rtl w:val="true"/>
              </w:rPr>
              <w:tab/>
            </w:r>
            <w:r>
              <w:rPr>
                <w:rStyle w:val="IndexLink"/>
              </w:rPr>
              <w:t>170</w:t>
            </w:r>
          </w:hyperlink>
        </w:p>
        <w:p>
          <w:pPr>
            <w:pStyle w:val="Contents2"/>
            <w:tabs>
              <w:tab w:val="clear" w:pos="8743"/>
              <w:tab w:val="right" w:pos="9026" w:leader="dot"/>
            </w:tabs>
            <w:rPr/>
          </w:pPr>
          <w:hyperlink w:anchor="__RefHeading___Toc5277289_3224264995">
            <w:r>
              <w:rPr>
                <w:webHidden/>
                <w:rStyle w:val="IndexLink"/>
                <w:rtl w:val="true"/>
              </w:rPr>
              <w:t>بیع الدراهم من الکافر</w:t>
            </w:r>
            <w:r>
              <w:rPr>
                <w:rStyle w:val="IndexLink"/>
                <w:rtl w:val="true"/>
              </w:rPr>
              <w:tab/>
            </w:r>
            <w:r>
              <w:rPr>
                <w:rStyle w:val="IndexLink"/>
              </w:rPr>
              <w:t>172</w:t>
            </w:r>
          </w:hyperlink>
        </w:p>
        <w:p>
          <w:pPr>
            <w:pStyle w:val="Contents2"/>
            <w:tabs>
              <w:tab w:val="clear" w:pos="8743"/>
              <w:tab w:val="right" w:pos="9026" w:leader="dot"/>
            </w:tabs>
            <w:rPr/>
          </w:pPr>
          <w:hyperlink w:anchor="__RefHeading___Toc5277291_3224264995">
            <w:r>
              <w:rPr>
                <w:webHidden/>
                <w:rStyle w:val="IndexLink"/>
                <w:rtl w:val="true"/>
              </w:rPr>
              <w:t>جوائز الجائر وعماله</w:t>
            </w:r>
            <w:r>
              <w:rPr>
                <w:rStyle w:val="IndexLink"/>
                <w:rtl w:val="true"/>
              </w:rPr>
              <w:tab/>
            </w:r>
            <w:r>
              <w:rPr>
                <w:rStyle w:val="IndexLink"/>
              </w:rPr>
              <w:t>173</w:t>
            </w:r>
          </w:hyperlink>
        </w:p>
        <w:p>
          <w:pPr>
            <w:pStyle w:val="Contents2"/>
            <w:tabs>
              <w:tab w:val="clear" w:pos="8743"/>
              <w:tab w:val="right" w:pos="9026" w:leader="dot"/>
            </w:tabs>
            <w:rPr/>
          </w:pPr>
          <w:hyperlink w:anchor="__RefHeading___Toc5277293_3224264995">
            <w:r>
              <w:rPr>
                <w:webHidden/>
                <w:rStyle w:val="IndexLink"/>
                <w:rtl w:val="true"/>
              </w:rPr>
              <w:t>عدم العلم تفصیلاً ولا إجمالاً بوجود الحرام فی أموال الجائر وعماله</w:t>
            </w:r>
            <w:r>
              <w:rPr>
                <w:rStyle w:val="IndexLink"/>
                <w:rtl w:val="true"/>
              </w:rPr>
              <w:tab/>
            </w:r>
            <w:r>
              <w:rPr>
                <w:rStyle w:val="IndexLink"/>
              </w:rPr>
              <w:t>173</w:t>
            </w:r>
          </w:hyperlink>
        </w:p>
        <w:p>
          <w:pPr>
            <w:pStyle w:val="Contents2"/>
            <w:tabs>
              <w:tab w:val="clear" w:pos="8743"/>
              <w:tab w:val="right" w:pos="9026" w:leader="dot"/>
            </w:tabs>
            <w:rPr/>
          </w:pPr>
          <w:hyperlink w:anchor="__RefHeading___Toc5277295_3224264995">
            <w:r>
              <w:rPr>
                <w:webHidden/>
                <w:rStyle w:val="IndexLink"/>
                <w:rtl w:val="true"/>
              </w:rPr>
              <w:t>العلم الإجمالی بالحرام فی أموال الجائر وعماله</w:t>
            </w:r>
            <w:r>
              <w:rPr>
                <w:rStyle w:val="IndexLink"/>
                <w:rtl w:val="true"/>
              </w:rPr>
              <w:tab/>
            </w:r>
            <w:r>
              <w:rPr>
                <w:rStyle w:val="IndexLink"/>
              </w:rPr>
              <w:t>175</w:t>
            </w:r>
          </w:hyperlink>
        </w:p>
        <w:p>
          <w:pPr>
            <w:pStyle w:val="Contents2"/>
            <w:tabs>
              <w:tab w:val="clear" w:pos="8743"/>
              <w:tab w:val="right" w:pos="9026" w:leader="dot"/>
            </w:tabs>
            <w:rPr/>
          </w:pPr>
          <w:hyperlink w:anchor="__RefHeading___Toc5277297_3224264995">
            <w:r>
              <w:rPr>
                <w:webHidden/>
                <w:rStyle w:val="IndexLink"/>
                <w:rtl w:val="true"/>
              </w:rPr>
              <w:t>العلم تفصیلاً بحرمة المأخوذ من الجائر وعماله</w:t>
            </w:r>
            <w:r>
              <w:rPr>
                <w:rStyle w:val="IndexLink"/>
                <w:rtl w:val="true"/>
              </w:rPr>
              <w:tab/>
            </w:r>
            <w:r>
              <w:rPr>
                <w:rStyle w:val="IndexLink"/>
              </w:rPr>
              <w:t>193</w:t>
            </w:r>
          </w:hyperlink>
        </w:p>
        <w:p>
          <w:pPr>
            <w:pStyle w:val="Contents2"/>
            <w:tabs>
              <w:tab w:val="clear" w:pos="8743"/>
              <w:tab w:val="right" w:pos="9026" w:leader="dot"/>
            </w:tabs>
            <w:rPr/>
          </w:pPr>
          <w:hyperlink w:anchor="__RefHeading___Toc5277299_3224264995">
            <w:r>
              <w:rPr>
                <w:webHidden/>
                <w:rStyle w:val="IndexLink"/>
                <w:rtl w:val="true"/>
              </w:rPr>
              <w:t>ضمان ما تلف بیده</w:t>
            </w:r>
            <w:r>
              <w:rPr>
                <w:rStyle w:val="IndexLink"/>
                <w:rtl w:val="true"/>
              </w:rPr>
              <w:tab/>
            </w:r>
            <w:r>
              <w:rPr>
                <w:rStyle w:val="IndexLink"/>
              </w:rPr>
              <w:t>196</w:t>
            </w:r>
          </w:hyperlink>
        </w:p>
        <w:p>
          <w:pPr>
            <w:pStyle w:val="Contents2"/>
            <w:tabs>
              <w:tab w:val="clear" w:pos="8743"/>
              <w:tab w:val="right" w:pos="9026" w:leader="dot"/>
            </w:tabs>
            <w:rPr/>
          </w:pPr>
          <w:hyperlink w:anchor="__RefHeading___Toc5277301_3224264995">
            <w:r>
              <w:rPr>
                <w:webHidden/>
                <w:rStyle w:val="IndexLink"/>
                <w:rtl w:val="true"/>
              </w:rPr>
              <w:t>لزوم الردّ إلی المالک</w:t>
            </w:r>
            <w:r>
              <w:rPr>
                <w:rStyle w:val="IndexLink"/>
                <w:rtl w:val="true"/>
              </w:rPr>
              <w:tab/>
            </w:r>
            <w:r>
              <w:rPr>
                <w:rStyle w:val="IndexLink"/>
              </w:rPr>
              <w:t>199</w:t>
            </w:r>
          </w:hyperlink>
        </w:p>
        <w:p>
          <w:pPr>
            <w:pStyle w:val="Contents2"/>
            <w:tabs>
              <w:tab w:val="clear" w:pos="8743"/>
              <w:tab w:val="right" w:pos="9026" w:leader="dot"/>
            </w:tabs>
            <w:rPr/>
          </w:pPr>
          <w:hyperlink w:anchor="__RefHeading___Toc5277303_3224264995">
            <w:r>
              <w:rPr>
                <w:webHidden/>
                <w:rStyle w:val="IndexLink"/>
                <w:rtl w:val="true"/>
              </w:rPr>
              <w:t>الواجب فی الرد وجوب الإقباض</w:t>
            </w:r>
            <w:r>
              <w:rPr>
                <w:rStyle w:val="IndexLink"/>
                <w:rtl w:val="true"/>
              </w:rPr>
              <w:tab/>
            </w:r>
            <w:r>
              <w:rPr>
                <w:rStyle w:val="IndexLink"/>
              </w:rPr>
              <w:t>200</w:t>
            </w:r>
          </w:hyperlink>
        </w:p>
        <w:p>
          <w:pPr>
            <w:pStyle w:val="Contents2"/>
            <w:tabs>
              <w:tab w:val="clear" w:pos="8743"/>
              <w:tab w:val="right" w:pos="9026" w:leader="dot"/>
            </w:tabs>
            <w:rPr/>
          </w:pPr>
          <w:hyperlink w:anchor="__RefHeading___Toc5277305_3224264995">
            <w:r>
              <w:rPr>
                <w:webHidden/>
                <w:rStyle w:val="IndexLink"/>
                <w:rtl w:val="true"/>
              </w:rPr>
              <w:t>وجوب الفحص عن المالک</w:t>
            </w:r>
            <w:r>
              <w:rPr>
                <w:rStyle w:val="IndexLink"/>
                <w:rtl w:val="true"/>
              </w:rPr>
              <w:tab/>
            </w:r>
            <w:r>
              <w:rPr>
                <w:rStyle w:val="IndexLink"/>
              </w:rPr>
              <w:t>201</w:t>
            </w:r>
          </w:hyperlink>
        </w:p>
        <w:p>
          <w:pPr>
            <w:pStyle w:val="Contents2"/>
            <w:tabs>
              <w:tab w:val="clear" w:pos="8743"/>
              <w:tab w:val="right" w:pos="9026" w:leader="dot"/>
            </w:tabs>
            <w:rPr/>
          </w:pPr>
          <w:hyperlink w:anchor="__RefHeading___Toc5277307_3224264995">
            <w:r>
              <w:rPr>
                <w:webHidden/>
                <w:rStyle w:val="IndexLink"/>
                <w:rtl w:val="true"/>
              </w:rPr>
              <w:t>حکم المال المجهول مالکه</w:t>
            </w:r>
            <w:r>
              <w:rPr>
                <w:rStyle w:val="IndexLink"/>
                <w:rtl w:val="true"/>
              </w:rPr>
              <w:tab/>
            </w:r>
            <w:r>
              <w:rPr>
                <w:rStyle w:val="IndexLink"/>
              </w:rPr>
              <w:t>208</w:t>
            </w:r>
          </w:hyperlink>
        </w:p>
        <w:p>
          <w:pPr>
            <w:pStyle w:val="Contents2"/>
            <w:tabs>
              <w:tab w:val="clear" w:pos="8743"/>
              <w:tab w:val="right" w:pos="9026" w:leader="dot"/>
            </w:tabs>
            <w:rPr/>
          </w:pPr>
          <w:hyperlink w:anchor="__RefHeading___Toc5277309_3224264995">
            <w:r>
              <w:rPr>
                <w:webHidden/>
                <w:rStyle w:val="IndexLink"/>
                <w:rtl w:val="true"/>
              </w:rPr>
              <w:t>فی تعیین من یجب علیه التصرف بالمال المجهول</w:t>
            </w:r>
            <w:r>
              <w:rPr>
                <w:rStyle w:val="IndexLink"/>
                <w:rtl w:val="true"/>
              </w:rPr>
              <w:tab/>
            </w:r>
            <w:r>
              <w:rPr>
                <w:rStyle w:val="IndexLink"/>
              </w:rPr>
              <w:t>216</w:t>
            </w:r>
          </w:hyperlink>
        </w:p>
        <w:p>
          <w:pPr>
            <w:pStyle w:val="Contents2"/>
            <w:tabs>
              <w:tab w:val="clear" w:pos="8743"/>
              <w:tab w:val="right" w:pos="9026" w:leader="dot"/>
            </w:tabs>
            <w:rPr/>
          </w:pPr>
          <w:hyperlink w:anchor="__RefHeading___Toc5277311_3224264995">
            <w:r>
              <w:rPr>
                <w:webHidden/>
                <w:rStyle w:val="IndexLink"/>
                <w:rtl w:val="true"/>
              </w:rPr>
              <w:t>فی مستحق الصدقة</w:t>
            </w:r>
            <w:r>
              <w:rPr>
                <w:rStyle w:val="IndexLink"/>
                <w:rtl w:val="true"/>
              </w:rPr>
              <w:tab/>
            </w:r>
            <w:r>
              <w:rPr>
                <w:rStyle w:val="IndexLink"/>
              </w:rPr>
              <w:t>218</w:t>
            </w:r>
          </w:hyperlink>
        </w:p>
        <w:p>
          <w:pPr>
            <w:pStyle w:val="Contents2"/>
            <w:tabs>
              <w:tab w:val="clear" w:pos="8743"/>
              <w:tab w:val="right" w:pos="9026" w:leader="dot"/>
            </w:tabs>
            <w:rPr/>
          </w:pPr>
          <w:hyperlink w:anchor="__RefHeading___Toc5277313_3224264995">
            <w:r>
              <w:rPr>
                <w:webHidden/>
                <w:rStyle w:val="IndexLink"/>
                <w:rtl w:val="true"/>
              </w:rPr>
              <w:t>فی ضمان المتصدق بالمال المجهول مالکه</w:t>
            </w:r>
            <w:r>
              <w:rPr>
                <w:rStyle w:val="IndexLink"/>
                <w:rtl w:val="true"/>
              </w:rPr>
              <w:tab/>
            </w:r>
            <w:r>
              <w:rPr>
                <w:rStyle w:val="IndexLink"/>
              </w:rPr>
              <w:t>219</w:t>
            </w:r>
          </w:hyperlink>
        </w:p>
        <w:p>
          <w:pPr>
            <w:pStyle w:val="Contents2"/>
            <w:tabs>
              <w:tab w:val="clear" w:pos="8743"/>
              <w:tab w:val="right" w:pos="9026" w:leader="dot"/>
            </w:tabs>
            <w:rPr/>
          </w:pPr>
          <w:hyperlink w:anchor="__RefHeading___Toc5277315_3224264995">
            <w:r>
              <w:rPr>
                <w:webHidden/>
                <w:rStyle w:val="IndexLink"/>
                <w:rtl w:val="true"/>
              </w:rPr>
              <w:t>العلم الإجمالی باشتمال المال المأخوذ من الجائر علی الحرام</w:t>
            </w:r>
            <w:r>
              <w:rPr>
                <w:rStyle w:val="IndexLink"/>
                <w:rtl w:val="true"/>
              </w:rPr>
              <w:tab/>
            </w:r>
            <w:r>
              <w:rPr>
                <w:rStyle w:val="IndexLink"/>
              </w:rPr>
              <w:t>225</w:t>
            </w:r>
          </w:hyperlink>
        </w:p>
        <w:p>
          <w:pPr>
            <w:pStyle w:val="Contents2"/>
            <w:tabs>
              <w:tab w:val="clear" w:pos="8743"/>
              <w:tab w:val="right" w:pos="9026" w:leader="dot"/>
            </w:tabs>
            <w:rPr/>
          </w:pPr>
          <w:hyperlink w:anchor="__RefHeading___Toc5277317_3224264995">
            <w:r>
              <w:rPr>
                <w:webHidden/>
                <w:rStyle w:val="IndexLink"/>
                <w:rtl w:val="true"/>
              </w:rPr>
              <w:t>انقسام الأخذ من الظالم بحسب الأحکام الخمسة</w:t>
            </w:r>
            <w:r>
              <w:rPr>
                <w:rStyle w:val="IndexLink"/>
                <w:rtl w:val="true"/>
              </w:rPr>
              <w:tab/>
            </w:r>
            <w:r>
              <w:rPr>
                <w:rStyle w:val="IndexLink"/>
              </w:rPr>
              <w:t>226</w:t>
            </w:r>
          </w:hyperlink>
        </w:p>
        <w:p>
          <w:pPr>
            <w:pStyle w:val="Contents2"/>
            <w:tabs>
              <w:tab w:val="clear" w:pos="8743"/>
              <w:tab w:val="right" w:pos="9026" w:leader="dot"/>
            </w:tabs>
            <w:rPr/>
          </w:pPr>
          <w:hyperlink w:anchor="__RefHeading___Toc5277319_3224264995">
            <w:r>
              <w:rPr>
                <w:webHidden/>
                <w:rStyle w:val="IndexLink"/>
                <w:rtl w:val="true"/>
              </w:rPr>
              <w:t>الدین الثابت فی ذمة الجائر</w:t>
            </w:r>
            <w:r>
              <w:rPr>
                <w:rStyle w:val="IndexLink"/>
                <w:rtl w:val="true"/>
              </w:rPr>
              <w:tab/>
            </w:r>
            <w:r>
              <w:rPr>
                <w:rStyle w:val="IndexLink"/>
              </w:rPr>
              <w:t>227</w:t>
            </w:r>
          </w:hyperlink>
        </w:p>
        <w:p>
          <w:pPr>
            <w:pStyle w:val="Contents2"/>
            <w:tabs>
              <w:tab w:val="clear" w:pos="8743"/>
              <w:tab w:val="right" w:pos="9026" w:leader="dot"/>
            </w:tabs>
            <w:rPr/>
          </w:pPr>
          <w:hyperlink w:anchor="__RefHeading___Toc5277321_3224264995">
            <w:r>
              <w:rPr>
                <w:webHidden/>
                <w:rStyle w:val="IndexLink"/>
                <w:rtl w:val="true"/>
              </w:rPr>
              <w:t>أخذ الخراج والمقاسمة والزکاة من الجائر</w:t>
            </w:r>
            <w:r>
              <w:rPr>
                <w:rStyle w:val="IndexLink"/>
                <w:rtl w:val="true"/>
              </w:rPr>
              <w:tab/>
            </w:r>
            <w:r>
              <w:rPr>
                <w:rStyle w:val="IndexLink"/>
              </w:rPr>
              <w:t>230</w:t>
            </w:r>
          </w:hyperlink>
        </w:p>
        <w:p>
          <w:pPr>
            <w:pStyle w:val="Contents2"/>
            <w:tabs>
              <w:tab w:val="clear" w:pos="8743"/>
              <w:tab w:val="right" w:pos="9026" w:leader="dot"/>
            </w:tabs>
            <w:rPr/>
          </w:pPr>
          <w:hyperlink w:anchor="__RefHeading___Toc5277323_3224264995">
            <w:r>
              <w:rPr>
                <w:webHidden/>
                <w:rStyle w:val="IndexLink"/>
                <w:rtl w:val="true"/>
              </w:rPr>
              <w:t>کتاب البیع</w:t>
            </w:r>
            <w:r>
              <w:rPr>
                <w:rStyle w:val="IndexLink"/>
                <w:rtl w:val="true"/>
              </w:rPr>
              <w:tab/>
            </w:r>
            <w:r>
              <w:rPr>
                <w:rStyle w:val="IndexLink"/>
              </w:rPr>
              <w:t>232</w:t>
            </w:r>
          </w:hyperlink>
        </w:p>
        <w:p>
          <w:pPr>
            <w:pStyle w:val="Contents3"/>
            <w:tabs>
              <w:tab w:val="clear" w:pos="8459"/>
              <w:tab w:val="right" w:pos="9026" w:leader="dot"/>
            </w:tabs>
            <w:rPr/>
          </w:pPr>
          <w:hyperlink w:anchor="__RefHeading___Toc5277325_3224264995">
            <w:r>
              <w:rPr>
                <w:webHidden/>
                <w:rStyle w:val="IndexLink"/>
                <w:rtl w:val="true"/>
              </w:rPr>
              <w:t>حقیقة البیع</w:t>
            </w:r>
            <w:r>
              <w:rPr>
                <w:rStyle w:val="IndexLink"/>
                <w:rtl w:val="true"/>
              </w:rPr>
              <w:tab/>
            </w:r>
            <w:r>
              <w:rPr>
                <w:rStyle w:val="IndexLink"/>
              </w:rPr>
              <w:t>232</w:t>
            </w:r>
          </w:hyperlink>
        </w:p>
        <w:p>
          <w:pPr>
            <w:pStyle w:val="Contents3"/>
            <w:tabs>
              <w:tab w:val="clear" w:pos="8459"/>
              <w:tab w:val="right" w:pos="9026" w:leader="dot"/>
            </w:tabs>
            <w:rPr/>
          </w:pPr>
          <w:hyperlink w:anchor="__RefHeading___Toc5277327_3224264995">
            <w:r>
              <w:rPr>
                <w:webHidden/>
                <w:rStyle w:val="IndexLink"/>
                <w:rtl w:val="true"/>
              </w:rPr>
              <w:t>تصرّفات الجائر فی الخراج</w:t>
            </w:r>
            <w:r>
              <w:rPr>
                <w:rStyle w:val="IndexLink"/>
                <w:rtl w:val="true"/>
              </w:rPr>
              <w:tab/>
            </w:r>
            <w:r>
              <w:rPr>
                <w:rStyle w:val="IndexLink"/>
              </w:rPr>
              <w:t>233</w:t>
            </w:r>
          </w:hyperlink>
        </w:p>
        <w:p>
          <w:pPr>
            <w:pStyle w:val="Contents3"/>
            <w:tabs>
              <w:tab w:val="clear" w:pos="8459"/>
              <w:tab w:val="right" w:pos="9026" w:leader="dot"/>
            </w:tabs>
            <w:rPr/>
          </w:pPr>
          <w:hyperlink w:anchor="__RefHeading___Toc5277329_3224264995">
            <w:r>
              <w:rPr>
                <w:webHidden/>
                <w:rStyle w:val="IndexLink"/>
                <w:rtl w:val="true"/>
              </w:rPr>
              <w:t>شراء الخراج والمقاسمة والزکاة من السلطان</w:t>
            </w:r>
            <w:r>
              <w:rPr>
                <w:rStyle w:val="IndexLink"/>
                <w:rtl w:val="true"/>
              </w:rPr>
              <w:tab/>
            </w:r>
            <w:r>
              <w:rPr>
                <w:rStyle w:val="IndexLink"/>
              </w:rPr>
              <w:t>234</w:t>
            </w:r>
          </w:hyperlink>
        </w:p>
        <w:p>
          <w:pPr>
            <w:pStyle w:val="Contents3"/>
            <w:tabs>
              <w:tab w:val="clear" w:pos="8459"/>
              <w:tab w:val="right" w:pos="9026" w:leader="dot"/>
            </w:tabs>
            <w:rPr/>
          </w:pPr>
          <w:hyperlink w:anchor="__RefHeading___Toc5277331_3224264995">
            <w:r>
              <w:rPr>
                <w:webHidden/>
                <w:rStyle w:val="IndexLink"/>
                <w:rtl w:val="true"/>
              </w:rPr>
              <w:t>المعاملة علی الزکاة والخراج مع الجائر قبل وصولهما بیده</w:t>
            </w:r>
            <w:r>
              <w:rPr>
                <w:rStyle w:val="IndexLink"/>
                <w:rtl w:val="true"/>
              </w:rPr>
              <w:tab/>
            </w:r>
            <w:r>
              <w:rPr>
                <w:rStyle w:val="IndexLink"/>
              </w:rPr>
              <w:t>249</w:t>
            </w:r>
          </w:hyperlink>
        </w:p>
        <w:p>
          <w:pPr>
            <w:pStyle w:val="Contents3"/>
            <w:tabs>
              <w:tab w:val="clear" w:pos="8459"/>
              <w:tab w:val="right" w:pos="9026" w:leader="dot"/>
            </w:tabs>
            <w:rPr/>
          </w:pPr>
          <w:hyperlink w:anchor="__RefHeading___Toc5277333_3224264995">
            <w:r>
              <w:rPr>
                <w:webHidden/>
                <w:rStyle w:val="IndexLink"/>
                <w:rtl w:val="true"/>
              </w:rPr>
              <w:t>فی الأراضی التی یجوز المعاملة علیها مع السلطان</w:t>
            </w:r>
            <w:r>
              <w:rPr>
                <w:rStyle w:val="IndexLink"/>
                <w:rtl w:val="true"/>
              </w:rPr>
              <w:tab/>
            </w:r>
            <w:r>
              <w:rPr>
                <w:rStyle w:val="IndexLink"/>
              </w:rPr>
              <w:t>262</w:t>
            </w:r>
          </w:hyperlink>
        </w:p>
        <w:p>
          <w:pPr>
            <w:pStyle w:val="Contents3"/>
            <w:tabs>
              <w:tab w:val="clear" w:pos="8459"/>
              <w:tab w:val="right" w:pos="9026" w:leader="dot"/>
            </w:tabs>
            <w:rPr/>
          </w:pPr>
          <w:hyperlink w:anchor="__RefHeading___Toc5277335_3224264995">
            <w:r>
              <w:rPr>
                <w:webHidden/>
                <w:rStyle w:val="IndexLink"/>
                <w:rtl w:val="true"/>
              </w:rPr>
              <w:t>المراد من السلطان هو الجائر المدّعی للرئاسة العامة</w:t>
            </w:r>
            <w:r>
              <w:rPr>
                <w:rStyle w:val="IndexLink"/>
                <w:rtl w:val="true"/>
              </w:rPr>
              <w:tab/>
            </w:r>
            <w:r>
              <w:rPr>
                <w:rStyle w:val="IndexLink"/>
              </w:rPr>
              <w:t>264</w:t>
            </w:r>
          </w:hyperlink>
        </w:p>
        <w:p>
          <w:pPr>
            <w:pStyle w:val="Contents3"/>
            <w:tabs>
              <w:tab w:val="clear" w:pos="8459"/>
              <w:tab w:val="right" w:pos="9026" w:leader="dot"/>
            </w:tabs>
            <w:rPr/>
          </w:pPr>
          <w:hyperlink w:anchor="__RefHeading___Toc5277337_3224264995">
            <w:r>
              <w:rPr>
                <w:webHidden/>
                <w:rStyle w:val="IndexLink"/>
                <w:rtl w:val="true"/>
              </w:rPr>
              <w:t>لا یعتبر فی حل الخراج اعتقاد المأخوذ من استحقاق الآخذ له</w:t>
            </w:r>
            <w:r>
              <w:rPr>
                <w:rStyle w:val="IndexLink"/>
                <w:rtl w:val="true"/>
              </w:rPr>
              <w:tab/>
            </w:r>
            <w:r>
              <w:rPr>
                <w:rStyle w:val="IndexLink"/>
              </w:rPr>
              <w:t>267</w:t>
            </w:r>
          </w:hyperlink>
        </w:p>
        <w:p>
          <w:pPr>
            <w:pStyle w:val="Contents3"/>
            <w:tabs>
              <w:tab w:val="clear" w:pos="8459"/>
              <w:tab w:val="right" w:pos="9026" w:leader="dot"/>
            </w:tabs>
            <w:rPr/>
          </w:pPr>
          <w:hyperlink w:anchor="__RefHeading___Toc5277339_3224264995">
            <w:r>
              <w:rPr>
                <w:webHidden/>
                <w:rStyle w:val="IndexLink"/>
                <w:rtl w:val="true"/>
              </w:rPr>
              <w:t>فی الخراج ومقداره</w:t>
            </w:r>
            <w:r>
              <w:rPr>
                <w:rStyle w:val="IndexLink"/>
                <w:rtl w:val="true"/>
              </w:rPr>
              <w:tab/>
            </w:r>
            <w:r>
              <w:rPr>
                <w:rStyle w:val="IndexLink"/>
              </w:rPr>
              <w:t>270</w:t>
            </w:r>
          </w:hyperlink>
        </w:p>
        <w:p>
          <w:pPr>
            <w:pStyle w:val="Contents3"/>
            <w:tabs>
              <w:tab w:val="clear" w:pos="8459"/>
              <w:tab w:val="right" w:pos="9026" w:leader="dot"/>
            </w:tabs>
            <w:rPr/>
          </w:pPr>
          <w:hyperlink w:anchor="__RefHeading___Toc5277341_3224264995">
            <w:r>
              <w:rPr>
                <w:webHidden/>
                <w:rStyle w:val="IndexLink"/>
                <w:rtl w:val="true"/>
              </w:rPr>
              <w:t>هل یشترط استحقاق من یصل إلیه الخراج أو الزکاة؟</w:t>
            </w:r>
            <w:r>
              <w:rPr>
                <w:rStyle w:val="IndexLink"/>
                <w:rtl w:val="true"/>
              </w:rPr>
              <w:tab/>
            </w:r>
            <w:r>
              <w:rPr>
                <w:rStyle w:val="IndexLink"/>
              </w:rPr>
              <w:t>273</w:t>
            </w:r>
          </w:hyperlink>
        </w:p>
        <w:p>
          <w:pPr>
            <w:pStyle w:val="Contents3"/>
            <w:tabs>
              <w:tab w:val="clear" w:pos="8459"/>
              <w:tab w:val="right" w:pos="9026" w:leader="dot"/>
            </w:tabs>
            <w:rPr/>
          </w:pPr>
          <w:hyperlink w:anchor="__RefHeading___Toc5277343_3224264995">
            <w:r>
              <w:rPr>
                <w:webHidden/>
                <w:rStyle w:val="IndexLink"/>
                <w:rtl w:val="true"/>
              </w:rPr>
              <w:t>فی الأراضی الخراجیة</w:t>
            </w:r>
            <w:r>
              <w:rPr>
                <w:rStyle w:val="IndexLink"/>
                <w:rtl w:val="true"/>
              </w:rPr>
              <w:tab/>
            </w:r>
            <w:r>
              <w:rPr>
                <w:rStyle w:val="IndexLink"/>
              </w:rPr>
              <w:t>276</w:t>
            </w:r>
          </w:hyperlink>
        </w:p>
        <w:p>
          <w:pPr>
            <w:pStyle w:val="Contents3"/>
            <w:tabs>
              <w:tab w:val="clear" w:pos="8459"/>
              <w:tab w:val="right" w:pos="9026" w:leader="dot"/>
            </w:tabs>
            <w:rPr/>
          </w:pPr>
          <w:hyperlink w:anchor="__RefHeading___Toc5277345_3224264995">
            <w:r>
              <w:rPr>
                <w:webHidden/>
                <w:rStyle w:val="IndexLink"/>
                <w:rtl w:val="true"/>
              </w:rPr>
              <w:t>کیف یثبت کون الأرض مفتوحة عنوةً أو صلحاً</w:t>
            </w:r>
            <w:r>
              <w:rPr>
                <w:rStyle w:val="IndexLink"/>
                <w:rtl w:val="true"/>
              </w:rPr>
              <w:tab/>
            </w:r>
            <w:r>
              <w:rPr>
                <w:rStyle w:val="IndexLink"/>
              </w:rPr>
              <w:t>281</w:t>
            </w:r>
          </w:hyperlink>
        </w:p>
        <w:p>
          <w:pPr>
            <w:pStyle w:val="Contents3"/>
            <w:tabs>
              <w:tab w:val="clear" w:pos="8459"/>
              <w:tab w:val="right" w:pos="9026" w:leader="dot"/>
            </w:tabs>
            <w:rPr/>
          </w:pPr>
          <w:hyperlink w:anchor="__RefHeading___Toc5277347_3224264995">
            <w:r>
              <w:rPr>
                <w:webHidden/>
                <w:rStyle w:val="IndexLink"/>
                <w:rtl w:val="true"/>
              </w:rPr>
              <w:t>الحکم عند الشک فی حال الأرض</w:t>
            </w:r>
            <w:r>
              <w:rPr>
                <w:rStyle w:val="IndexLink"/>
                <w:rtl w:val="true"/>
              </w:rPr>
              <w:tab/>
            </w:r>
            <w:r>
              <w:rPr>
                <w:rStyle w:val="IndexLink"/>
              </w:rPr>
              <w:t>286</w:t>
            </w:r>
          </w:hyperlink>
        </w:p>
        <w:p>
          <w:pPr>
            <w:pStyle w:val="Contents3"/>
            <w:tabs>
              <w:tab w:val="clear" w:pos="8459"/>
              <w:tab w:val="right" w:pos="9026" w:leader="dot"/>
            </w:tabs>
            <w:rPr/>
          </w:pPr>
          <w:hyperlink w:anchor="__RefHeading___Toc5277349_3224264995">
            <w:r>
              <w:rPr>
                <w:webHidden/>
                <w:rStyle w:val="IndexLink"/>
                <w:rtl w:val="true"/>
              </w:rPr>
              <w:t>ما یشترط فی کون الأرض خراجیة</w:t>
            </w:r>
            <w:r>
              <w:rPr>
                <w:rStyle w:val="IndexLink"/>
                <w:rtl w:val="true"/>
              </w:rPr>
              <w:tab/>
            </w:r>
            <w:r>
              <w:rPr>
                <w:rStyle w:val="IndexLink"/>
              </w:rPr>
              <w:t>289</w:t>
            </w:r>
          </w:hyperlink>
        </w:p>
        <w:p>
          <w:pPr>
            <w:pStyle w:val="Contents3"/>
            <w:tabs>
              <w:tab w:val="clear" w:pos="8459"/>
              <w:tab w:val="right" w:pos="9026" w:leader="dot"/>
            </w:tabs>
            <w:rPr/>
          </w:pPr>
          <w:hyperlink w:anchor="__RefHeading___Toc5277351_3224264995">
            <w:r>
              <w:rPr>
                <w:webHidden/>
                <w:rStyle w:val="IndexLink"/>
                <w:rtl w:val="true"/>
              </w:rPr>
              <w:t>فی اعتبار الحیاة فی الأرض حال فتحها</w:t>
            </w:r>
            <w:r>
              <w:rPr>
                <w:rStyle w:val="IndexLink"/>
                <w:rtl w:val="true"/>
              </w:rPr>
              <w:tab/>
            </w:r>
            <w:r>
              <w:rPr>
                <w:rStyle w:val="IndexLink"/>
              </w:rPr>
              <w:t>293</w:t>
            </w:r>
          </w:hyperlink>
        </w:p>
        <w:p>
          <w:pPr>
            <w:pStyle w:val="Contents3"/>
            <w:tabs>
              <w:tab w:val="clear" w:pos="8459"/>
              <w:tab w:val="right" w:pos="9026" w:leader="dot"/>
            </w:tabs>
            <w:rPr/>
          </w:pPr>
          <w:hyperlink w:anchor="__RefHeading___Toc5277353_3224264995">
            <w:r>
              <w:rPr>
                <w:webHidden/>
                <w:rStyle w:val="IndexLink"/>
                <w:rtl w:val="true"/>
              </w:rPr>
              <w:t>الوظیفة عند الجهل بحال الأرض</w:t>
            </w:r>
            <w:r>
              <w:rPr>
                <w:rStyle w:val="IndexLink"/>
                <w:rtl w:val="true"/>
              </w:rPr>
              <w:tab/>
            </w:r>
            <w:r>
              <w:rPr>
                <w:rStyle w:val="IndexLink"/>
              </w:rPr>
              <w:t>296</w:t>
            </w:r>
          </w:hyperlink>
        </w:p>
        <w:p>
          <w:pPr>
            <w:pStyle w:val="Contents3"/>
            <w:tabs>
              <w:tab w:val="clear" w:pos="8459"/>
              <w:tab w:val="right" w:pos="9026" w:leader="dot"/>
            </w:tabs>
            <w:rPr/>
          </w:pPr>
          <w:hyperlink w:anchor="__RefHeading___Toc5277355_3224264995">
            <w:r>
              <w:rPr>
                <w:webHidden/>
                <w:rStyle w:val="IndexLink"/>
                <w:rtl w:val="true"/>
              </w:rPr>
              <w:t>طروّ الممات علی الأراضی الخراجیة</w:t>
            </w:r>
            <w:r>
              <w:rPr>
                <w:rStyle w:val="IndexLink"/>
                <w:rtl w:val="true"/>
              </w:rPr>
              <w:tab/>
            </w:r>
            <w:r>
              <w:rPr>
                <w:rStyle w:val="IndexLink"/>
              </w:rPr>
              <w:t>297</w:t>
            </w:r>
          </w:hyperlink>
        </w:p>
        <w:p>
          <w:pPr>
            <w:pStyle w:val="Contents3"/>
            <w:tabs>
              <w:tab w:val="clear" w:pos="8459"/>
              <w:tab w:val="right" w:pos="9026" w:leader="dot"/>
            </w:tabs>
            <w:rPr/>
          </w:pPr>
          <w:hyperlink w:anchor="__RefHeading___Toc5277357_3224264995">
            <w:r>
              <w:rPr>
                <w:webHidden/>
                <w:rStyle w:val="IndexLink"/>
                <w:rtl w:val="true"/>
              </w:rPr>
              <w:t>إطلاق أرض السواد علی العراق باعتبار الغلبة</w:t>
            </w:r>
            <w:r>
              <w:rPr>
                <w:rStyle w:val="IndexLink"/>
                <w:rtl w:val="true"/>
              </w:rPr>
              <w:tab/>
            </w:r>
            <w:r>
              <w:rPr>
                <w:rStyle w:val="IndexLink"/>
              </w:rPr>
              <w:t>299</w:t>
            </w:r>
          </w:hyperlink>
        </w:p>
        <w:p>
          <w:pPr>
            <w:pStyle w:val="Contents3"/>
            <w:tabs>
              <w:tab w:val="clear" w:pos="8459"/>
              <w:tab w:val="right" w:pos="9026" w:leader="dot"/>
            </w:tabs>
            <w:rPr/>
          </w:pPr>
          <w:hyperlink w:anchor="__RefHeading___Toc5277359_3224264995">
            <w:r>
              <w:rPr>
                <w:webHidden/>
                <w:rStyle w:val="IndexLink"/>
                <w:rtl w:val="true"/>
              </w:rPr>
              <w:t>جواز کون المعوض منفعة</w:t>
            </w:r>
            <w:r>
              <w:rPr>
                <w:rStyle w:val="IndexLink"/>
                <w:rtl w:val="true"/>
              </w:rPr>
              <w:tab/>
            </w:r>
            <w:r>
              <w:rPr>
                <w:rStyle w:val="IndexLink"/>
              </w:rPr>
              <w:t>306</w:t>
            </w:r>
          </w:hyperlink>
        </w:p>
        <w:p>
          <w:pPr>
            <w:pStyle w:val="Contents3"/>
            <w:tabs>
              <w:tab w:val="clear" w:pos="8459"/>
              <w:tab w:val="right" w:pos="9026" w:leader="dot"/>
            </w:tabs>
            <w:rPr/>
          </w:pPr>
          <w:hyperlink w:anchor="__RefHeading___Toc5277361_3224264995">
            <w:r>
              <w:rPr>
                <w:webHidden/>
                <w:rStyle w:val="IndexLink"/>
                <w:rtl w:val="true"/>
              </w:rPr>
              <w:t>أقسام الحقوق</w:t>
            </w:r>
            <w:r>
              <w:rPr>
                <w:rStyle w:val="IndexLink"/>
                <w:rtl w:val="true"/>
              </w:rPr>
              <w:tab/>
            </w:r>
            <w:r>
              <w:rPr>
                <w:rStyle w:val="IndexLink"/>
              </w:rPr>
              <w:t>308</w:t>
            </w:r>
          </w:hyperlink>
        </w:p>
        <w:p>
          <w:pPr>
            <w:pStyle w:val="Contents3"/>
            <w:tabs>
              <w:tab w:val="clear" w:pos="8459"/>
              <w:tab w:val="right" w:pos="9026" w:leader="dot"/>
            </w:tabs>
            <w:rPr/>
          </w:pPr>
          <w:hyperlink w:anchor="__RefHeading___Toc5277363_3224264995">
            <w:r>
              <w:rPr>
                <w:webHidden/>
                <w:rStyle w:val="IndexLink"/>
                <w:rtl w:val="true"/>
              </w:rPr>
              <w:t>تعریف البیع فی کلمات الفقهاء</w:t>
            </w:r>
            <w:r>
              <w:rPr>
                <w:rStyle w:val="IndexLink"/>
                <w:rtl w:val="true"/>
              </w:rPr>
              <w:tab/>
            </w:r>
            <w:r>
              <w:rPr>
                <w:rStyle w:val="IndexLink"/>
              </w:rPr>
              <w:t>314</w:t>
            </w:r>
          </w:hyperlink>
        </w:p>
        <w:p>
          <w:pPr>
            <w:pStyle w:val="Contents3"/>
            <w:tabs>
              <w:tab w:val="clear" w:pos="8459"/>
              <w:tab w:val="right" w:pos="9026" w:leader="dot"/>
            </w:tabs>
            <w:rPr/>
          </w:pPr>
          <w:hyperlink w:anchor="__RefHeading___Toc5277365_3224264995">
            <w:r>
              <w:rPr>
                <w:webHidden/>
                <w:rStyle w:val="IndexLink"/>
                <w:rtl w:val="true"/>
              </w:rPr>
              <w:t>مناقشات فی التعریف</w:t>
            </w:r>
            <w:r>
              <w:rPr>
                <w:rStyle w:val="IndexLink"/>
                <w:rtl w:val="true"/>
              </w:rPr>
              <w:tab/>
            </w:r>
            <w:r>
              <w:rPr>
                <w:rStyle w:val="IndexLink"/>
              </w:rPr>
              <w:t>316</w:t>
            </w:r>
          </w:hyperlink>
        </w:p>
        <w:p>
          <w:pPr>
            <w:pStyle w:val="Contents3"/>
            <w:tabs>
              <w:tab w:val="clear" w:pos="8459"/>
              <w:tab w:val="right" w:pos="9026" w:leader="dot"/>
            </w:tabs>
            <w:rPr/>
          </w:pPr>
          <w:hyperlink w:anchor="__RefHeading___Toc5277367_3224264995">
            <w:r>
              <w:rPr>
                <w:webHidden/>
                <w:rStyle w:val="IndexLink"/>
                <w:rtl w:val="true"/>
              </w:rPr>
              <w:t>استعمال البیع فی معانٍ اُخر</w:t>
            </w:r>
            <w:r>
              <w:rPr>
                <w:rStyle w:val="IndexLink"/>
                <w:rtl w:val="true"/>
              </w:rPr>
              <w:tab/>
            </w:r>
            <w:r>
              <w:rPr>
                <w:rStyle w:val="IndexLink"/>
              </w:rPr>
              <w:t>323</w:t>
            </w:r>
          </w:hyperlink>
        </w:p>
        <w:p>
          <w:pPr>
            <w:pStyle w:val="Contents3"/>
            <w:tabs>
              <w:tab w:val="clear" w:pos="8459"/>
              <w:tab w:val="right" w:pos="9026" w:leader="dot"/>
            </w:tabs>
            <w:rPr/>
          </w:pPr>
          <w:hyperlink w:anchor="__RefHeading___Toc5277369_3224264995">
            <w:r>
              <w:rPr>
                <w:webHidden/>
                <w:rStyle w:val="IndexLink"/>
                <w:rtl w:val="true"/>
              </w:rPr>
              <w:t>وضع ألفاظ المعاملات للصحیح</w:t>
            </w:r>
            <w:r>
              <w:rPr>
                <w:rStyle w:val="IndexLink"/>
                <w:rtl w:val="true"/>
              </w:rPr>
              <w:tab/>
            </w:r>
            <w:r>
              <w:rPr>
                <w:rStyle w:val="IndexLink"/>
              </w:rPr>
              <w:t>329</w:t>
            </w:r>
          </w:hyperlink>
        </w:p>
        <w:p>
          <w:pPr>
            <w:pStyle w:val="Contents3"/>
            <w:tabs>
              <w:tab w:val="clear" w:pos="8459"/>
              <w:tab w:val="right" w:pos="9026" w:leader="dot"/>
            </w:tabs>
            <w:rPr/>
          </w:pPr>
          <w:hyperlink w:anchor="__RefHeading___Toc5277371_3224264995">
            <w:r>
              <w:rPr>
                <w:webHidden/>
                <w:rStyle w:val="IndexLink"/>
                <w:rtl w:val="true"/>
              </w:rPr>
              <w:t>فی المعاطاة</w:t>
            </w:r>
            <w:r>
              <w:rPr>
                <w:rStyle w:val="IndexLink"/>
                <w:rtl w:val="true"/>
              </w:rPr>
              <w:tab/>
            </w:r>
            <w:r>
              <w:rPr>
                <w:rStyle w:val="IndexLink"/>
              </w:rPr>
              <w:t>333</w:t>
            </w:r>
          </w:hyperlink>
        </w:p>
        <w:p>
          <w:pPr>
            <w:pStyle w:val="Contents3"/>
            <w:tabs>
              <w:tab w:val="clear" w:pos="8459"/>
              <w:tab w:val="right" w:pos="9026" w:leader="dot"/>
            </w:tabs>
            <w:rPr/>
          </w:pPr>
          <w:hyperlink w:anchor="__RefHeading___Toc5277373_3224264995">
            <w:r>
              <w:rPr>
                <w:webHidden/>
                <w:rStyle w:val="IndexLink"/>
                <w:rtl w:val="true"/>
              </w:rPr>
              <w:t>أدلة إفادة المعاطاة الملکیة ومناقشتها</w:t>
            </w:r>
            <w:r>
              <w:rPr>
                <w:rStyle w:val="IndexLink"/>
                <w:rtl w:val="true"/>
              </w:rPr>
              <w:tab/>
            </w:r>
            <w:r>
              <w:rPr>
                <w:rStyle w:val="IndexLink"/>
              </w:rPr>
              <w:t>346</w:t>
            </w:r>
          </w:hyperlink>
        </w:p>
        <w:p>
          <w:pPr>
            <w:pStyle w:val="Contents3"/>
            <w:tabs>
              <w:tab w:val="clear" w:pos="8459"/>
              <w:tab w:val="right" w:pos="9026" w:leader="dot"/>
            </w:tabs>
            <w:rPr/>
          </w:pPr>
          <w:hyperlink w:anchor="__RefHeading___Toc5277375_3224264995">
            <w:r>
              <w:rPr>
                <w:webHidden/>
                <w:rStyle w:val="IndexLink"/>
                <w:rtl w:val="true"/>
              </w:rPr>
              <w:t>کلام بعض الأساطین</w:t>
            </w:r>
            <w:r>
              <w:rPr>
                <w:rStyle w:val="IndexLink"/>
                <w:rtl w:val="true"/>
              </w:rPr>
              <w:tab/>
            </w:r>
            <w:r>
              <w:rPr>
                <w:rStyle w:val="IndexLink"/>
              </w:rPr>
              <w:t>358</w:t>
            </w:r>
          </w:hyperlink>
        </w:p>
        <w:p>
          <w:pPr>
            <w:pStyle w:val="Contents3"/>
            <w:tabs>
              <w:tab w:val="clear" w:pos="8459"/>
              <w:tab w:val="right" w:pos="9026" w:leader="dot"/>
            </w:tabs>
            <w:rPr/>
          </w:pPr>
          <w:hyperlink w:anchor="__RefHeading___Toc5277377_3224264995">
            <w:r>
              <w:rPr>
                <w:webHidden/>
                <w:rStyle w:val="IndexLink"/>
                <w:rtl w:val="true"/>
              </w:rPr>
              <w:t>لزوم الملک فی المعاطاة</w:t>
            </w:r>
            <w:r>
              <w:rPr>
                <w:rStyle w:val="IndexLink"/>
                <w:rtl w:val="true"/>
              </w:rPr>
              <w:tab/>
            </w:r>
            <w:r>
              <w:rPr>
                <w:rStyle w:val="IndexLink"/>
              </w:rPr>
              <w:t>373</w:t>
            </w:r>
          </w:hyperlink>
        </w:p>
        <w:p>
          <w:pPr>
            <w:pStyle w:val="Contents3"/>
            <w:tabs>
              <w:tab w:val="clear" w:pos="8459"/>
              <w:tab w:val="right" w:pos="9026" w:leader="dot"/>
            </w:tabs>
            <w:rPr/>
          </w:pPr>
          <w:hyperlink w:anchor="__RefHeading___Toc5277379_3224264995">
            <w:r>
              <w:rPr>
                <w:webHidden/>
                <w:rStyle w:val="IndexLink"/>
                <w:rtl w:val="true"/>
              </w:rPr>
              <w:t>تنبیهات المعاطاة</w:t>
            </w:r>
            <w:r>
              <w:rPr>
                <w:rStyle w:val="IndexLink"/>
                <w:rtl w:val="true"/>
              </w:rPr>
              <w:tab/>
            </w:r>
            <w:r>
              <w:rPr>
                <w:rStyle w:val="IndexLink"/>
              </w:rPr>
              <w:t>393</w:t>
            </w:r>
          </w:hyperlink>
        </w:p>
        <w:p>
          <w:pPr>
            <w:pStyle w:val="Contents3"/>
            <w:tabs>
              <w:tab w:val="clear" w:pos="8459"/>
              <w:tab w:val="right" w:pos="9026" w:leader="dot"/>
            </w:tabs>
            <w:rPr/>
          </w:pPr>
          <w:hyperlink w:anchor="__RefHeading___Toc5277381_3224264995">
            <w:r>
              <w:rPr>
                <w:webHidden/>
                <w:rStyle w:val="IndexLink"/>
                <w:rtl w:val="true"/>
              </w:rPr>
              <w:t>تنبیهات المعاطاة ـ المعیار فی المعاطاة</w:t>
            </w:r>
            <w:r>
              <w:rPr>
                <w:rStyle w:val="IndexLink"/>
                <w:rtl w:val="true"/>
              </w:rPr>
              <w:tab/>
            </w:r>
            <w:r>
              <w:rPr>
                <w:rStyle w:val="IndexLink"/>
              </w:rPr>
              <w:t>399</w:t>
            </w:r>
          </w:hyperlink>
        </w:p>
        <w:p>
          <w:pPr>
            <w:pStyle w:val="Contents3"/>
            <w:tabs>
              <w:tab w:val="clear" w:pos="8459"/>
              <w:tab w:val="right" w:pos="9026" w:leader="dot"/>
            </w:tabs>
            <w:rPr/>
          </w:pPr>
          <w:hyperlink w:anchor="__RefHeading___Toc5277383_3224264995">
            <w:r>
              <w:rPr>
                <w:webHidden/>
                <w:rStyle w:val="IndexLink"/>
                <w:rtl w:val="true"/>
              </w:rPr>
              <w:t>تنبیهات المعاطاة ـ تمییز البائع من المشتری</w:t>
            </w:r>
            <w:r>
              <w:rPr>
                <w:rStyle w:val="IndexLink"/>
                <w:rtl w:val="true"/>
              </w:rPr>
              <w:tab/>
            </w:r>
            <w:r>
              <w:rPr>
                <w:rStyle w:val="IndexLink"/>
              </w:rPr>
              <w:t>401</w:t>
            </w:r>
          </w:hyperlink>
        </w:p>
        <w:p>
          <w:pPr>
            <w:pStyle w:val="Contents3"/>
            <w:tabs>
              <w:tab w:val="clear" w:pos="8459"/>
              <w:tab w:val="right" w:pos="9026" w:leader="dot"/>
            </w:tabs>
            <w:rPr/>
          </w:pPr>
          <w:hyperlink w:anchor="__RefHeading___Toc5277385_3224264995">
            <w:r>
              <w:rPr>
                <w:webHidden/>
                <w:rStyle w:val="IndexLink"/>
                <w:rtl w:val="true"/>
              </w:rPr>
              <w:t>تنبیهات المعاطاة ـ صور ما یقصده المتعاطیان</w:t>
            </w:r>
            <w:r>
              <w:rPr>
                <w:rStyle w:val="IndexLink"/>
                <w:rtl w:val="true"/>
              </w:rPr>
              <w:tab/>
            </w:r>
            <w:r>
              <w:rPr>
                <w:rStyle w:val="IndexLink"/>
              </w:rPr>
              <w:t>408</w:t>
            </w:r>
          </w:hyperlink>
        </w:p>
        <w:p>
          <w:pPr>
            <w:pStyle w:val="Contents3"/>
            <w:tabs>
              <w:tab w:val="clear" w:pos="8459"/>
              <w:tab w:val="right" w:pos="9026" w:leader="dot"/>
            </w:tabs>
            <w:rPr/>
          </w:pPr>
          <w:hyperlink w:anchor="__RefHeading___Toc5277387_3224264995">
            <w:r>
              <w:rPr>
                <w:webHidden/>
                <w:rStyle w:val="IndexLink"/>
                <w:rtl w:val="true"/>
              </w:rPr>
              <w:t>تنبیهات المعاطاة ـ مسألة أعتق عبدک عنّی</w:t>
            </w:r>
            <w:r>
              <w:rPr>
                <w:rStyle w:val="IndexLink"/>
                <w:rtl w:val="true"/>
              </w:rPr>
              <w:tab/>
            </w:r>
            <w:r>
              <w:rPr>
                <w:rStyle w:val="IndexLink"/>
              </w:rPr>
              <w:t>413</w:t>
            </w:r>
          </w:hyperlink>
        </w:p>
        <w:p>
          <w:pPr>
            <w:pStyle w:val="Contents3"/>
            <w:tabs>
              <w:tab w:val="clear" w:pos="8459"/>
              <w:tab w:val="right" w:pos="9026" w:leader="dot"/>
            </w:tabs>
            <w:rPr/>
          </w:pPr>
          <w:hyperlink w:anchor="__RefHeading___Toc5277389_3224264995">
            <w:r>
              <w:rPr>
                <w:webHidden/>
                <w:rStyle w:val="IndexLink"/>
                <w:rtl w:val="true"/>
              </w:rPr>
              <w:t>تنبیهات المعاطاة ـ فی الملک التقدیری</w:t>
            </w:r>
            <w:r>
              <w:rPr>
                <w:rStyle w:val="IndexLink"/>
                <w:rtl w:val="true"/>
              </w:rPr>
              <w:tab/>
            </w:r>
            <w:r>
              <w:rPr>
                <w:rStyle w:val="IndexLink"/>
              </w:rPr>
              <w:t>417</w:t>
            </w:r>
          </w:hyperlink>
        </w:p>
        <w:p>
          <w:pPr>
            <w:pStyle w:val="Contents3"/>
            <w:tabs>
              <w:tab w:val="clear" w:pos="8459"/>
              <w:tab w:val="right" w:pos="9026" w:leader="dot"/>
            </w:tabs>
            <w:rPr/>
          </w:pPr>
          <w:hyperlink w:anchor="__RefHeading___Toc5277391_3224264995">
            <w:r>
              <w:rPr>
                <w:webHidden/>
                <w:rStyle w:val="IndexLink"/>
                <w:rtl w:val="true"/>
              </w:rPr>
              <w:t>تنبیهات المعاطاة ـ فی صحة الإباحة بالعوض</w:t>
            </w:r>
            <w:r>
              <w:rPr>
                <w:rStyle w:val="IndexLink"/>
                <w:rtl w:val="true"/>
              </w:rPr>
              <w:tab/>
            </w:r>
            <w:r>
              <w:rPr>
                <w:rStyle w:val="IndexLink"/>
              </w:rPr>
              <w:t>423</w:t>
            </w:r>
          </w:hyperlink>
        </w:p>
        <w:p>
          <w:pPr>
            <w:pStyle w:val="Contents3"/>
            <w:tabs>
              <w:tab w:val="clear" w:pos="8459"/>
              <w:tab w:val="right" w:pos="9026" w:leader="dot"/>
            </w:tabs>
            <w:rPr/>
          </w:pPr>
          <w:hyperlink w:anchor="__RefHeading___Toc5277393_3224264995">
            <w:r>
              <w:rPr>
                <w:webHidden/>
                <w:rStyle w:val="IndexLink"/>
                <w:rtl w:val="true"/>
              </w:rPr>
              <w:t>تنبیهات المعاطاة ـ جریان المعاطاة فی غیر المبیع</w:t>
            </w:r>
            <w:r>
              <w:rPr>
                <w:rStyle w:val="IndexLink"/>
                <w:rtl w:val="true"/>
              </w:rPr>
              <w:tab/>
            </w:r>
            <w:r>
              <w:rPr>
                <w:rStyle w:val="IndexLink"/>
              </w:rPr>
              <w:t>426</w:t>
            </w:r>
          </w:hyperlink>
        </w:p>
        <w:p>
          <w:pPr>
            <w:pStyle w:val="Contents3"/>
            <w:tabs>
              <w:tab w:val="clear" w:pos="8459"/>
              <w:tab w:val="right" w:pos="9026" w:leader="dot"/>
            </w:tabs>
            <w:rPr/>
          </w:pPr>
          <w:hyperlink w:anchor="__RefHeading___Toc5277395_3224264995">
            <w:r>
              <w:rPr>
                <w:webHidden/>
                <w:rStyle w:val="IndexLink"/>
                <w:rtl w:val="true"/>
              </w:rPr>
              <w:t>تنبیهات المعاطاة ـ ملزمات المعاطاة</w:t>
            </w:r>
            <w:r>
              <w:rPr>
                <w:rStyle w:val="IndexLink"/>
                <w:rtl w:val="true"/>
              </w:rPr>
              <w:tab/>
            </w:r>
            <w:r>
              <w:rPr>
                <w:rStyle w:val="IndexLink"/>
              </w:rPr>
              <w:t>430</w:t>
            </w:r>
          </w:hyperlink>
        </w:p>
        <w:p>
          <w:pPr>
            <w:pStyle w:val="Contents3"/>
            <w:tabs>
              <w:tab w:val="clear" w:pos="8459"/>
              <w:tab w:val="right" w:pos="9026" w:leader="dot"/>
            </w:tabs>
            <w:rPr/>
          </w:pPr>
          <w:hyperlink w:anchor="__RefHeading___Toc5277397_3224264995">
            <w:r>
              <w:rPr>
                <w:webHidden/>
                <w:rStyle w:val="IndexLink"/>
                <w:rtl w:val="true"/>
              </w:rPr>
              <w:t>تنبیهات المعاطاة ـ المعاطاة بیع أم لا؟</w:t>
            </w:r>
            <w:r>
              <w:rPr>
                <w:rStyle w:val="IndexLink"/>
                <w:rtl w:val="true"/>
              </w:rPr>
              <w:tab/>
            </w:r>
            <w:r>
              <w:rPr>
                <w:rStyle w:val="IndexLink"/>
              </w:rPr>
              <w:t>444</w:t>
            </w:r>
          </w:hyperlink>
        </w:p>
        <w:p>
          <w:pPr>
            <w:pStyle w:val="Contents3"/>
            <w:tabs>
              <w:tab w:val="clear" w:pos="8459"/>
              <w:tab w:val="right" w:pos="9026" w:leader="dot"/>
            </w:tabs>
            <w:rPr/>
          </w:pPr>
          <w:hyperlink w:anchor="__RefHeading___Toc5277399_3224264995">
            <w:r>
              <w:rPr>
                <w:webHidden/>
                <w:rStyle w:val="IndexLink"/>
                <w:rtl w:val="true"/>
              </w:rPr>
              <w:t>تنبیهات المعاطاة ـ العقد غیر الجامع لشرائط اللزوم معاطاة أم لا؟</w:t>
            </w:r>
            <w:r>
              <w:rPr>
                <w:rStyle w:val="IndexLink"/>
                <w:rtl w:val="true"/>
              </w:rPr>
              <w:tab/>
            </w:r>
            <w:r>
              <w:rPr>
                <w:rStyle w:val="IndexLink"/>
              </w:rPr>
              <w:t>448</w:t>
            </w:r>
          </w:hyperlink>
        </w:p>
        <w:p>
          <w:pPr>
            <w:pStyle w:val="Contents2"/>
            <w:tabs>
              <w:tab w:val="clear" w:pos="8743"/>
              <w:tab w:val="right" w:pos="9026" w:leader="dot"/>
            </w:tabs>
            <w:rPr/>
          </w:pPr>
          <w:hyperlink w:anchor="__RefHeading___Toc5277401_3224264995">
            <w:r>
              <w:rPr>
                <w:webHidden/>
                <w:rStyle w:val="IndexLink"/>
                <w:rtl w:val="true"/>
              </w:rPr>
              <w:t>الفهرس</w:t>
            </w:r>
            <w:r>
              <w:rPr>
                <w:rStyle w:val="IndexLink"/>
                <w:rtl w:val="true"/>
              </w:rPr>
              <w:tab/>
            </w:r>
            <w:r>
              <w:rPr>
                <w:rStyle w:val="IndexLink"/>
              </w:rPr>
              <w:t>455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72_163879"/>
      <w:bookmarkStart w:id="1" w:name="pg12972_163879"/>
      <w:bookmarkEnd w:id="1"/>
    </w:p>
    <w:p>
      <w:pPr>
        <w:pStyle w:val="Heading2"/>
        <w:numPr>
          <w:ilvl w:val="1"/>
          <w:numId w:val="1"/>
        </w:numPr>
        <w:rPr/>
      </w:pPr>
      <w:bookmarkStart w:id="2" w:name="pg12972_163879"/>
      <w:bookmarkStart w:id="3" w:name="__RefHeading___Toc5277213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جواد،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ارشاد‌الطالب فی شرح‌المکاسب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الانصاری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جواد 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دارالصدیقه الشهیده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ارشاد‌الطالب‌الی‌التعلیق علی‌المکاسب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کتاب‌المکاسب‌المحرمه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کتاب‌المکاسب‌الحرمه و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البیع</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محمدامین، </w:t>
      </w:r>
      <w:r>
        <w:rPr>
          <w:rFonts w:ascii="IRNazanin" w:hAnsi="IRNazanin" w:eastAsia="IRNazanin"/>
          <w:color w:val="111111"/>
          <w:sz w:val="28"/>
          <w:sz w:val="28"/>
          <w:szCs w:val="28"/>
          <w:lang w:bidi="fa-IR"/>
        </w:rPr>
        <w:t>۱۲۱۴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محمدامین، </w:t>
      </w:r>
      <w:r>
        <w:rPr>
          <w:rFonts w:ascii="IRNazanin" w:hAnsi="IRNazanin" w:eastAsia="IRNazanin"/>
          <w:color w:val="111111"/>
          <w:sz w:val="28"/>
          <w:sz w:val="28"/>
          <w:szCs w:val="28"/>
          <w:lang w:bidi="fa-IR"/>
        </w:rPr>
        <w:t>۱۲۱۴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‌۷۰۲۱۲۸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۱۸۴۷۵۶۵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77215_3224264995"/>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الموسُوعَه الفَقیة للمیرزا التَبریزی قُدِس سره</w:t>
      </w:r>
    </w:p>
    <w:p>
      <w:pPr>
        <w:pStyle w:val="BookText"/>
        <w:rPr/>
      </w:pPr>
      <w:r>
        <w:rPr>
          <w:rFonts w:ascii="Amiri" w:hAnsi="Amiri" w:eastAsia="Amiri" w:cs="Amiri"/>
          <w:color w:val="111111"/>
          <w:sz w:val="28"/>
          <w:sz w:val="28"/>
          <w:szCs w:val="28"/>
          <w:rtl w:val="true"/>
          <w:lang w:bidi="ar-SA"/>
        </w:rPr>
        <w:t>اِرشادُ الطالِب فی شَرحِ المَکاسب</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المَکاسب المحرمة و البَیع</w:t>
      </w:r>
    </w:p>
    <w:p>
      <w:pPr>
        <w:pStyle w:val="BookText"/>
        <w:rPr/>
      </w:pPr>
      <w:r>
        <w:rPr>
          <w:rFonts w:ascii="Amiri" w:hAnsi="Amiri" w:eastAsia="Amiri" w:cs="Amiri"/>
          <w:color w:val="111111"/>
          <w:sz w:val="28"/>
          <w:sz w:val="28"/>
          <w:szCs w:val="28"/>
          <w:rtl w:val="true"/>
          <w:lang w:bidi="ar-SA"/>
        </w:rPr>
        <w:t>الموسُوعَه الفَقیة للمیرزا التَبریزی قُدِس سره</w:t>
      </w:r>
    </w:p>
    <w:p>
      <w:pPr>
        <w:pStyle w:val="BookText"/>
        <w:rPr/>
      </w:pPr>
      <w:r>
        <w:rPr>
          <w:rFonts w:ascii="Amiri" w:hAnsi="Amiri" w:eastAsia="Amiri" w:cs="Amiri"/>
          <w:color w:val="111111"/>
          <w:sz w:val="28"/>
          <w:sz w:val="28"/>
          <w:szCs w:val="28"/>
          <w:rtl w:val="true"/>
          <w:lang w:bidi="ar-SA"/>
        </w:rPr>
        <w:t>اِرشادُ الطالِب فی شَرحِ المَکاسب</w:t>
      </w:r>
    </w:p>
    <w:p>
      <w:pPr>
        <w:pStyle w:val="BookText"/>
        <w:rPr/>
      </w:pPr>
      <w:r>
        <w:rPr>
          <w:rFonts w:ascii="IRNazanin" w:hAnsi="IRNazanin" w:eastAsia="IRNazanin"/>
          <w:color w:val="111111"/>
          <w:sz w:val="28"/>
          <w:sz w:val="28"/>
          <w:szCs w:val="28"/>
          <w:rtl w:val="true"/>
          <w:lang w:bidi="fa-IR"/>
        </w:rPr>
        <w:t>کتاب المَکاسب المحرمة و البَیع</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الجزء الثانی</w:t>
      </w:r>
      <w:bookmarkStart w:id="7" w:name="pg12972_163883"/>
    </w:p>
    <w:p>
      <w:pPr>
        <w:pStyle w:val="Heading2"/>
        <w:numPr>
          <w:ilvl w:val="1"/>
          <w:numId w:val="1"/>
        </w:numPr>
        <w:rPr/>
      </w:pPr>
      <w:bookmarkStart w:id="8" w:name="__RefHeading___Toc5277217_3224264995"/>
      <w:bookmarkStart w:id="9" w:name="_Toc3"/>
      <w:bookmarkEnd w:id="7"/>
      <w:bookmarkEnd w:id="8"/>
      <w:r>
        <w:rPr>
          <w:rtl w:val="true"/>
        </w:rPr>
        <w:t>حرمة الکذب</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حرام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بضرورة العقول والأدیان، ویدلّ علیه الأدلّة الأربعة، إلاّ أنّ الذی ینبغی الکلام فیه مقامان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من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مسوغاته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ـ فالظّاهر من غیر واحد من الأخبار ـ کالمروی فی العیون بسند عن الفضل بن شاذان لا یقصر عن الصّحیح والمروی عن الأعمش فی حدیث شرائع الدین عدّه من الکبائر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الإجماع التعبّدی فی مثل المقام ممّا یعلم فیه مدرک المجمعین، بل یکون الإجماع مدرکیّاً، وهو لیس أحد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العقل فلا استقلال له بقبح مطلق الکذب، وحتّی مع عدم ترتّب فساد علیه من تلف عرض أو مال أو غیره من المفاسد؛ لیکون حکمه به کاشفاً بقاعدة الملازمة عن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حرمته مطلقاً مستفادة من الکتاب العزیز والأخبار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فالکلام فیه یقع فی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کونه من الکبائر مطلقاً أو فی الجملة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مسوّغاته</w:t>
      </w:r>
      <w:r>
        <w:rPr>
          <w:rFonts w:eastAsia="IRNazanin" w:cs="IRNazanin"/>
          <w:color w:val="111111"/>
          <w:sz w:val="28"/>
          <w:szCs w:val="28"/>
          <w:rtl w:val="true"/>
          <w:lang w:bidi="fa-IR"/>
        </w:rPr>
        <w:t>.</w:t>
      </w:r>
      <w:bookmarkStart w:id="10" w:name="pg12972_163884"/>
    </w:p>
    <w:p>
      <w:pPr>
        <w:pStyle w:val="Heading2"/>
        <w:numPr>
          <w:ilvl w:val="1"/>
          <w:numId w:val="1"/>
        </w:numPr>
        <w:rPr/>
      </w:pPr>
      <w:bookmarkStart w:id="11" w:name="__RefHeading___Toc5277219_3224264995"/>
      <w:bookmarkStart w:id="12" w:name="_Toc4"/>
      <w:bookmarkEnd w:id="10"/>
      <w:bookmarkEnd w:id="11"/>
      <w:r>
        <w:rPr>
          <w:rtl w:val="true"/>
        </w:rPr>
        <w:t>الأخبار الدالة علی حرمة الکذب</w:t>
      </w:r>
      <w:bookmarkEnd w:id="12"/>
    </w:p>
    <w:p>
      <w:pPr>
        <w:pStyle w:val="BookText"/>
        <w:rPr/>
      </w:pPr>
      <w:r>
        <w:rPr>
          <w:rFonts w:ascii="IRNazanin" w:hAnsi="IRNazanin" w:eastAsia="IRNazanin"/>
          <w:color w:val="111111"/>
          <w:sz w:val="28"/>
          <w:sz w:val="28"/>
          <w:szCs w:val="28"/>
          <w:rtl w:val="true"/>
          <w:lang w:bidi="fa-IR"/>
        </w:rPr>
        <w:t>وفی الموثّقة بعثمان بن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جعل للشرّ أقفالاً، وجعل مفاتیح تلک الأقفال الشّراب، والکذب شرّ من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واُرسل عن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اُخبرکم بأکبر الکبائر؟ الإشراک باللّه، وعقوق الوالدین، وقول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الکذب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الجهة الاُولی، فقد ذکر فی وجه کونه من الکبائر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الصدوق رحمه‌الله فی عیونه عن عبد الواحد بن محمد بن عبدوس النیشابوری العطّار، عن أبی الحسن علی بن محمد بن قتیبة، عن الفضل بن شاذان، عن الرضا علیه‌السلام ، ورواه أیضاً عن الحاکم أبی جعفر محمد بن نعیم بن شاذان عن عمّه أبی عبداللّه محمد بن شاذان،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الفضل بن شاذان </w:t>
      </w:r>
      <w:r>
        <w:rPr>
          <w:rFonts w:eastAsia="IRNazanin" w:cs="IRNazanin"/>
          <w:color w:val="111111"/>
          <w:sz w:val="28"/>
          <w:szCs w:val="28"/>
          <w:rtl w:val="true"/>
          <w:lang w:bidi="fa-IR"/>
        </w:rPr>
        <w:t>. .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الأعمش</w:t>
      </w:r>
      <w:r>
        <w:rPr>
          <w:rStyle w:val="FootnoteAnchor"/>
          <w:rtl w:val="true"/>
        </w:rPr>
        <w:footnoteReference w:id="3"/>
      </w:r>
      <w:r>
        <w:rPr>
          <w:rFonts w:ascii="IRNazanin" w:hAnsi="IRNazanin" w:eastAsia="IRNazanin"/>
          <w:color w:val="111111"/>
          <w:sz w:val="28"/>
          <w:sz w:val="28"/>
          <w:szCs w:val="28"/>
          <w:rtl w:val="true"/>
          <w:lang w:bidi="fa-IR"/>
        </w:rPr>
        <w:t xml:space="preserve">، ولکن روایة الأعمش ضعیفة، باعتبار جهالة سند الصدوق رحمه‌الله إلیه، وفی سند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ضعف، باعتبار عدم ثبوت التوثیق لعبد الواحد، ونقل الصدوق رحمه‌الله عنه مترضّیاً لا یدلّ علی توثیقه، وذلک فإنّ الصدوق لا ینحصر مشایخه بالثقات والعدول، والدعاء لا دلالة له علی التوثیق، وکذا لم یثبت توثیق للحاکم محمّد بن نعیم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محمّد بن مسلم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جعل للشرّ أقفالاً، وجعل مفاتیح تلک الأقفال الشراب، والکذب شرّ من الشراب</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وکونها موثّقة باعتبار وقوع عثمان بن عیسی فی سندها، وهو واقفیّ، ومقتضی کون</w:t>
      </w:r>
    </w:p>
    <w:p>
      <w:pPr>
        <w:pStyle w:val="BookText"/>
        <w:rPr/>
      </w:pPr>
      <w:r>
        <w:rPr>
          <w:rFonts w:ascii="IRNazanin" w:hAnsi="IRNazanin" w:eastAsia="IRNazanin"/>
          <w:color w:val="111111"/>
          <w:sz w:val="28"/>
          <w:sz w:val="28"/>
          <w:szCs w:val="28"/>
          <w:rtl w:val="true"/>
          <w:lang w:bidi="fa-IR"/>
        </w:rPr>
        <w:t xml:space="preserve">وعنه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إذا کذب بغیر عذر لعنه سبعون ألف ملک، وخرج من قلبه نَتْنٌ حتّی یبلغ العرش، وکتب اللّه علیه بتلک الکذبة سبعین زنیة، أهونها کمن یزنی مع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ما عن العسکری 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جعلت الخبائث کلّها فی بیت واحد، وجعل مفتاحها الکذب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مفتاح الخبائث کلّها کبیرة لا محالة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الکذب شرّاً من شرب الخمر المعدود من الکبائر، وتعیین الحدّ علی شاربها کون الکذب أیضاً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کون الکذب کذلک اختیار شرب الخمر عند دوران الأمر بینهما بالإکراه علیه أو علی الکذب، اللّهم إلاّ أن یقال بجواز الکذب فی هذا الحال؛ لأنّه یدفع به الضرر، ولا یکون من مورد التزاحم لیکون جواز دفع الإکراه به دلیلاً علی عدم کونه أهمّ من شرب الخمر ولا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الحال فی المرسل الوارد فیه أنّ الکذب یعادل سبعین زِنْیَة أهونها کمن یزنی باُمّه، وقد تقدّم الکلام فی مثل هذه الروایات المعلوم عدم مطابقة ظاهرها للواقع، وأنّ اللازم الإغماض عنها علی تقدیر صحة إسنادها، فضلاً عن المرسلة ونحوها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یَفْتَرِی الْکَذِبَ الَّذِینَ لاَ یُؤْمِنُونَ بِآیَاتِ اللَّهِ</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باعتبار أنّ نفی الإیمان عن المفتری وجعله بمنزلة الکافر مقتضاه کون الکذب کبیرة</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فی الآیة علی کون مطلق الکذب کذلک، فإنّ الافتراء أخصّ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دعوی اختصاص الآیة بالافتراء فی اُصول الدین لا وجه لها، فإنّ مورد النزول</w:t>
      </w:r>
    </w:p>
    <w:p>
      <w:pPr>
        <w:pStyle w:val="BookText"/>
        <w:rPr/>
      </w:pPr>
      <w:r>
        <w:rPr>
          <w:rFonts w:ascii="Amiri" w:hAnsi="Amiri" w:eastAsia="Amiri" w:cs="Amiri"/>
          <w:color w:val="111111"/>
          <w:sz w:val="28"/>
          <w:sz w:val="28"/>
          <w:szCs w:val="28"/>
          <w:rtl w:val="true"/>
          <w:lang w:bidi="ar-SA"/>
        </w:rPr>
        <w:t>ویمکن الاستدلال علی کونه من الکبائر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یَفْتَرِی الْکَذِبَ الَّذِینَ لاَ یُؤْمِنُونَ بِآیَاتِ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الکاذب غیر مؤمن بآیات اللّه، کافراً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ولذلک کلّه أطلق جماعة کالفاضلین والشّهید الثّانی ـ فی ظاهر کلماتهم ـ کونه من الکبائر، من غیر فرق بین أن یترتب علی الخبر الکاذب مفسدة أو لا یترتب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یکون مخصّصاً أو مقیّداً لعموم الحکم أو إطلاق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ویمکن الاستدلال علی حرمة الکذب وکونه کبیرة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واجْتَنِبُوا قَوْلَ الزُّورِ</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 ووجه الاستدلال علی الحرمة ماذکرنا سابقاً من ظهور الزور فی البطلان، واتّصاف القول بالباطل یکون باعتبار بطلان معناه وعدم تطابقه مع الخارج، کما هو المراد بالکذب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الأمر بالاجتناب عن فعل حرمته، کما فی الأمر بالاجتناب عن الخمر والمیسر وعبادة الأوثان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کونه کبیرة، فلأنّ الإمام علیه‌السلام استشهد فی صحیحة عبدالعظیم الحسنی</w:t>
      </w:r>
      <w:r>
        <w:rPr>
          <w:rStyle w:val="FootnoteAnchor"/>
          <w:rtl w:val="true"/>
        </w:rPr>
        <w:footnoteReference w:id="7"/>
      </w:r>
      <w:r>
        <w:rPr>
          <w:rFonts w:ascii="Amiri" w:hAnsi="Amiri" w:eastAsia="Amiri" w:cs="Amiri"/>
          <w:color w:val="111111"/>
          <w:sz w:val="28"/>
          <w:sz w:val="28"/>
          <w:szCs w:val="28"/>
          <w:rtl w:val="true"/>
          <w:lang w:bidi="ar-SA"/>
        </w:rPr>
        <w:t>لکون شرب الخمر کبیرة بأنّ اللّه عزّ وجلّ نهی عنها کما نهی عن عبادة الأوثان، ومقتضی الاستشهاد المزبور أن یکون الکذب أیضاً من الکبائر؛ لأنّ اللّه نهی عنه کما نهی عن عبادة الأوثان بقوله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الاْءَوْثَانِ وَاجْتَنِبُوا قَوْلَ الزُّورِ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المتفاهم العرفی من الصحیحة المبارکة أنّ الموجب لکون شرب الخمر کبیرة نهی اللّه عزو جل عنه فی الکتاب المجید، نظیر النهی عن عبادة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التنظیر فی التعبیر یجری فی الکذب أیضاً کما لا یخفی</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 یظهر وجه کون القمار کبیرة، وأنّ ذلک باعتبار النهی عنه فی الکتاب</w:t>
      </w:r>
    </w:p>
    <w:p>
      <w:pPr>
        <w:pStyle w:val="BookText"/>
        <w:rPr/>
      </w:pPr>
      <w:r>
        <w:rPr>
          <w:rFonts w:ascii="IRNazanin" w:hAnsi="IRNazanin" w:eastAsia="IRNazanin"/>
          <w:color w:val="111111"/>
          <w:sz w:val="28"/>
          <w:sz w:val="28"/>
          <w:szCs w:val="28"/>
          <w:rtl w:val="true"/>
          <w:lang w:bidi="fa-IR"/>
        </w:rPr>
        <w:t>علیه شیء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ما روی عن النبی صلی‌الله‌علیه‌و‌آله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وصیته لأبیذر رضوان اللّه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للذی یحدّث فیکذب، لیضحک القوم، ویل له، ویل له، ویل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الأکاذیب المضحکة لا یترتّب علیها غالباً إیقاع فی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الأخبار ما یظهر منه عدم کونه علی الإطلاق کبیرة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روایة أبی خدیجة،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 علی اللّه تعالی ورسوله من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ظاهرة فی اختصاص الکبیرة بهذا الکذب الخاص، لکن یمکن حملها علی کون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المجید نظیر النهی عن عبادة الأوثان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الاستشهاد الوارد فی الصحیحة بیان لکون الکذب والقمار کبیرة فلا یصحّ التمسّک بالإطلاق المقامی لسائر الروایات؛ لنفی کونهما کبیرتین، حیث إنّه لا یتمّ الإطلاق فیها بعد ورود البیان والقید، کما أنّه لا یصحّ الأخذ بإطلاق هذه الصحیحة لنفی بعض ما ورد فی سائر الروایات أنّها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بمعنی السکوت فی مقام البیان لا یدلّ علی شیء، مع ورود البیان فی روایة اُخری أو خطاب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 یؤیّد کون الکذب علی الإطلاق کبیرة، سواء ترتّب علیه فساد أم لا، المرویّ عن النبی صلی‌الله‌علیه‌و‌آله فی وصیّته لأبی ذر</w:t>
      </w:r>
      <w:r>
        <w:rPr>
          <w:rStyle w:val="FootnoteAnchor"/>
          <w:rtl w:val="true"/>
        </w:rPr>
        <w:footnoteReference w:id="8"/>
      </w:r>
      <w:r>
        <w:rPr>
          <w:rFonts w:ascii="IRNazanin" w:hAnsi="IRNazanin" w:eastAsia="IRNazanin"/>
          <w:color w:val="111111"/>
          <w:sz w:val="28"/>
          <w:sz w:val="28"/>
          <w:szCs w:val="28"/>
          <w:rtl w:val="true"/>
          <w:lang w:bidi="fa-IR"/>
        </w:rPr>
        <w:t>، ووجه التأیید أنّ الأکاذیب المضحکة لا یترتّب علیها مفسدة کبیرة، بل لا یترتّب علی بعضها أی مفسدة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وسندها</w:t>
      </w:r>
      <w:r>
        <w:rPr>
          <w:rStyle w:val="FootnoteAnchor"/>
          <w:rtl w:val="true"/>
        </w:rPr>
        <w:footnoteReference w:id="9"/>
      </w:r>
      <w:r>
        <w:rPr>
          <w:rFonts w:ascii="IRNazanin" w:hAnsi="IRNazanin" w:eastAsia="IRNazanin"/>
          <w:color w:val="111111"/>
          <w:sz w:val="28"/>
          <w:sz w:val="28"/>
          <w:szCs w:val="28"/>
          <w:rtl w:val="true"/>
          <w:lang w:bidi="fa-IR"/>
        </w:rPr>
        <w:t>لا یخلو عن ضعف، وما ذکر المصنّف رحمه‌الله ـ من حملها علی کون الخاصّ من الکبائر الشدیدة ـ لا یمکن المساعدة علیه، فإنّ اعتبار هذا النحو من</w:t>
      </w:r>
    </w:p>
    <w:p>
      <w:pPr>
        <w:pStyle w:val="BookText"/>
        <w:rPr/>
      </w:pPr>
      <w:r>
        <w:rPr>
          <w:rFonts w:ascii="IRNazanin" w:hAnsi="IRNazanin" w:eastAsia="IRNazanin"/>
          <w:color w:val="111111"/>
          <w:sz w:val="28"/>
          <w:sz w:val="28"/>
          <w:szCs w:val="28"/>
          <w:rtl w:val="true"/>
          <w:lang w:bidi="fa-IR"/>
        </w:rPr>
        <w:t>هذا الکذب الخاصّ من الکبائر الشّدیدة العظیمة، ولعلّ هذا أولی من تقیید المطلقات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مرسلة سیف بن عمیرة،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یقول علی بن الحسین علیهماالسلام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الکذب، الصّغیر منه والکبیر، فی کلّ جدّ وهزل، فإنّ الرّجل إذا کذب فی الصّغیر اجترأ علی الکبیر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عظم الکذب باعتبار ما یترتّب علیه من المفاسد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ابن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الکذّاب هو الذی یکذب فی الشیء؟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من أحد إلاّ ویکون منه ذلک، ولکن المطبوع علی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الکذب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اللمم الّذی یصدر من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الحمل إبطال لقانون حمل المطلق والمقیّد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یجری التقیید فی موارد استغراق الحکم وانحلاله مع توافق المطلق والمقیّد وعدم اختلافهما فی النفی والإثبات، کما فی المقام، بل یؤخذ بکلّ من المطلق والمقیّد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قیل بمفهوم الوصف لکان المورد من موارد حمل المطلق والمقیّد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دلالتها علی المفهوم بالعدد لا یخفی ما فیها، فإنّ المذکور فی الروایة من قبیل التعداد لا ذکر العدد، مع أنّ فی دلالة العدد علی المفهوم تأمّلاً، بل منعاً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یظهر منه کون مجرّد الکذب لمماً أو صغیرة حتّی یوجب التقیید فی إطلاق ما دلّ علی کونه من الکبائر، بل ظاهره أنّ مجرد الکذب أمر یبتلی به عامّة الناس، فلا یجری علی الإنسان بمجرّده ما ذکر فی حقّ الکذّاب فی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یَهْدِی مَنْ هُوَ مُسْرِفٌ کَذَّابٌ</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 حیث إنّ إعراض اللّه عن إنسان وإضلاله مجازاة لا یترتّب علی مجرّد الکذب، بل علی من یکون مطبوعاً علیه، بحیث لو أراد أن یخبر فیکذب، وهذا لا ینافی کون الکذب مطلقاً من الکبائر</w:t>
      </w:r>
      <w:r>
        <w:rPr>
          <w:rFonts w:eastAsia="IRNazanin" w:cs="IRNazanin"/>
          <w:color w:val="111111"/>
          <w:sz w:val="28"/>
          <w:szCs w:val="28"/>
          <w:rtl w:val="true"/>
          <w:lang w:bidi="fa-IR"/>
        </w:rPr>
        <w:t>.</w:t>
      </w:r>
      <w:bookmarkStart w:id="13" w:name="pg12972_163889"/>
    </w:p>
    <w:p>
      <w:pPr>
        <w:pStyle w:val="Heading2"/>
        <w:numPr>
          <w:ilvl w:val="1"/>
          <w:numId w:val="1"/>
        </w:numPr>
        <w:rPr/>
      </w:pPr>
      <w:bookmarkStart w:id="14" w:name="__RefHeading___Toc5277221_3224264995"/>
      <w:bookmarkStart w:id="15" w:name="_Toc5"/>
      <w:bookmarkEnd w:id="13"/>
      <w:bookmarkEnd w:id="14"/>
      <w:r>
        <w:rPr>
          <w:rtl w:val="true"/>
        </w:rPr>
        <w:t>أقسام الوعد وحکمها</w:t>
      </w:r>
      <w:bookmarkEnd w:id="15"/>
    </w:p>
    <w:p>
      <w:pPr>
        <w:pStyle w:val="BookText"/>
        <w:rPr/>
      </w:pPr>
      <w:r>
        <w:rPr>
          <w:rFonts w:ascii="IRNazanin" w:hAnsi="IRNazanin" w:eastAsia="IRNazanin"/>
          <w:color w:val="111111"/>
          <w:sz w:val="28"/>
          <w:sz w:val="28"/>
          <w:szCs w:val="28"/>
          <w:rtl w:val="true"/>
          <w:lang w:bidi="fa-IR"/>
        </w:rPr>
        <w:t>کلّ أحد لا من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الحارث الأعور عن علی علیه‌السلام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 من الکذب جِدّ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هزل ولا یَعِدَنّ أحدکم صبیّه ثم لا یفی له، إنّ الکذب یهدی إلی الفجور، والفجور یهدی إلی النّار، وما زال أحدکم یکذب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وفجر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أیضاً إشعار بأنّ مجرّد الکذب لیس فجوراً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یَعِدَنّ أحدکم صبیّه ثمّ لا یفی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یراد به النّهی عن الوعد مع إضمار عدم الوفاء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المراد ظاهراً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کَبُرَ مَقْتاً عِندَ اللَّهِ 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 عدم حرمة الکذب فی نفسه، بل الحرمة للفجور، وهو الاستمرار علی الکذب، کما هو ظاهر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یزال أحدکم یکذب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وفجر</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وإذا استمرّ علی الکذب حتی یغلب الکذب علی حکایاته وإخباراته یقال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والظهور المزبور خلاف المتسالم علیه من حرمة الکذب فی نفسه، أضف إلی ذلک ضعف السند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یحکی المتکلّم عن عزمه الموجود حال تکلّمه، فیکون المحکیّ قصده المتعلّق بفعله الاستقبالیّ، کما إذا قال مخاطباً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زید، إنّی عازم علی بناء مسکن لک فی الشهر الآتی، وکلامه هذا إخبار عن أمر نفسانیّ یکون صدقه وکذبه باعتبار ذلک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کما لا یکون إنشاءً لا یکون متضمّناً له أیضاً، ومن یری وجوب الوفاء بالوعد الّذی هو من قسم الإنشاء لا یعمّ عنده الوجوب لهذا الفرض</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یحکی عن نفس فعله الاستقبالیّ، ویکون إخباره عن الحصول فیما بعد کالإخبار عمّا مضی، وفی هذه الصورة یکون صدق خبر أو کذبه دائراً مدار تحقّق ذلک الأمر فی المستقبل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معتقداً بفعله استقبالاً وأخبر بوقوعه</w:t>
      </w:r>
    </w:p>
    <w:p>
      <w:pPr>
        <w:pStyle w:val="BookText"/>
        <w:rPr/>
      </w:pPr>
      <w:r>
        <w:rPr>
          <w:rFonts w:ascii="IRNazanin" w:hAnsi="IRNazanin" w:eastAsia="IRNazanin"/>
          <w:color w:val="111111"/>
          <w:sz w:val="28"/>
          <w:sz w:val="28"/>
          <w:szCs w:val="28"/>
          <w:rtl w:val="true"/>
          <w:lang w:bidi="fa-IR"/>
        </w:rPr>
        <w:t>أَن تَقُولُوا مَا لاَ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عدم کونه کذباً حقیقیّاً وأنّ إطلاق الکذب علیه فی الرّوایة لکونه فی حکمه من حیث الحرمة أو لأنّ الوعد مستلزم للإخبار بوقوع الفعل، کما أنّ سائر الإنشاءات کذلک ولذا ذکر بعض الأساطین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الکذب و إن کان من صفات الخبر إلاّ أنّ حکمه یجری فی الإنشاء المنبئ عنه کمدح المذموم وذمّ الممدوح وتمنّی المکاره وترجّی غیر المتوقع وإیجاب غیر الموجب وندب غیر النّادب ووعد غیر العازم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فالظّاهر عدم دخول خلف الوعد فی الکذب، لعدم کونه من مقولة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کذب للوعد بمعنی جعله مخالفاً للواقع، کما أن إنجاز الوعد صدق له بمعنی جعله مطابقاً للواقع،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غیر مکذوب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والکذب بهذا المعنی لیس محرّماً علی المشهور وإن کان غیر واحد من الأخبار ظاهراً فی حرمته، وفی بعضها الاستشهاد بالآیة المتقدّمة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بأس به، ولا یجب علیه جعل خبره صادقاً بفعله فی المستقبل فإنّ مع ترک الفعل وإن یتّصف خبره السابق بالکذب، إلاّ أنّ دلیل حرمة الکذب لا یعمّه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ظاهره حرمة جعل الکذب وإیجاده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التامّة، لا جعل الخبر الصادر سابقاً کاذباً؛ ولذا ذکرنا فی باب موانع الصلاة أنّ المبطل لها من الزیادة جعل الزائد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 لا جعل ما کان من الصلاة زائداً کما فی العدول من سورة أو ذکر أو غیرهما إلی سورة أو ذکر أو غیرهما، حیث إنّه بعدوله یحصل وصف الزیادة للمعدول عنه، وهذا لا دلیل علی مانعیّته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الصورة أیضاً خارجة عن الوعد الّذی هو قسم من الإنشاء فلا یجب الفعل فیها لو قیل باختصاص وجوب الوفاء بالوعد الّذی هو من قسم الإنشاء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أنشأ العهد والالتزام بالفعل للغیر کان العهد المزبور بإنشائه وإظهاره من حقیقة الوعد، ویمکن أن یقال بوجوب الوفاء به؛ للآیة والروایة، والمراد بالآیة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 ولکن ظاهرها حرمة القول بلا عمل، لا وجوب العمل بالقول، فلا یجوز الوعد لمن لا یفی بوعده، لا أنّه بعد الوعد یجب الوفاء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یلتزم القائل بوجوب الوفاء بحرمة نفس الوعد مع عدم الوفاء، فالمراد بالآیة صورة الإخبار عن فعله الاستقبالیّ مع عدم قصد الفعل، أو أمر الناس وترغیبهم إلی ما لا یفعله، من قبیل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أَتَأْمُرُونَ الْنَّاسَ بِالْبِرِّ وَتَنْسَوْنَ أَنْفُسَکُمْ</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وعلی تقدیر دلالتها علی ذلک فلا یختصّ الوجوب بالوعد الّذی هو من قسم الإنشاء، بل تعمّ الصورة الثانیة من الإخبار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الروایات فظهورها فی لزوم الوفاء بالوعد کالسند فی بعضها تامّ، إلاّ أنّه لابدّ من رفع الید عنها، فإنّ مثل الوعد ممّا یبتلی به عامّة الناس، ولو کان وجوب الوفاء به ثابتاً لکان من الواضحات والمتسالم علیه، مع أنّ المعروف عند العلماء عدم وجوب الوفاء به؛ ولذا عنون الباب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بالاستحباب</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حسنة هشام بن سالم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عبداللّه یقول عدّة المؤمن أخاه نذر لا کفارة له، فمن أخلف فبخلف اللّه بدأ، ولمقته تعرّض، وذلک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bookmarkStart w:id="16" w:name="pg12972_163892"/>
    </w:p>
    <w:p>
      <w:pPr>
        <w:pStyle w:val="Heading2"/>
        <w:numPr>
          <w:ilvl w:val="1"/>
          <w:numId w:val="1"/>
        </w:numPr>
        <w:rPr/>
      </w:pPr>
      <w:bookmarkStart w:id="17" w:name="__RefHeading___Toc5277223_3224264995"/>
      <w:bookmarkStart w:id="18" w:name="_Toc6"/>
      <w:bookmarkEnd w:id="16"/>
      <w:bookmarkEnd w:id="17"/>
      <w:r>
        <w:rPr>
          <w:rtl w:val="true"/>
        </w:rPr>
        <w:t>الکذب فی الهزل</w:t>
      </w:r>
      <w:bookmarkEnd w:id="18"/>
    </w:p>
    <w:p>
      <w:pPr>
        <w:pStyle w:val="BookText"/>
        <w:rPr/>
      </w:pPr>
      <w:r>
        <w:rPr>
          <w:rFonts w:ascii="IRNazanin" w:hAnsi="IRNazanin" w:eastAsia="IRNazanin"/>
          <w:color w:val="111111"/>
          <w:sz w:val="28"/>
          <w:sz w:val="28"/>
          <w:szCs w:val="28"/>
          <w:rtl w:val="true"/>
          <w:lang w:bidi="fa-IR"/>
        </w:rPr>
        <w:t>ثمّ إنّ ظاهر الخبرین الأخیرین ـ خصوصاً المرسلة ـ حرمة الکذب حتّی فی الهَزْل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ویمکن أن یراد به الکذب فی مقام الهزل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نفس الهَزْل ـ وهو الکلام الفاقد للقصد إلی تحقّق مدلوله ـ فلا یبعد أنّه غیر محرّم مع نصب القرینة علی إرادة الهزل کما صرّح به بعض، ولعلّه لانصراف الکذب إلی الخبر المقصود، وللسیرة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حمل الخبرین علی مطلق المرجوحیة، ویحتمل غیر بعید حرمته، لعموم ما تقدّم، خصوصاً الخبرین الأخیرین والنّبوی فی وصیة أبی ذر رضوان اللّه علیه لأنّ الأکاذیب المضحکة أکثرها من قبیل الهَزْل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وظاهر تنزیل الوعد منزلة النذر وجوب الوفاء بالأوّل أیضاً، غایة الأمر أنّه لیس فی مخالفتها کفّارة، أی کفّارة مخالفة النذر، وفی حسنة شعیب العقرقوفی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یؤمن باللّه والیوم الآخر فَلْیَفِ إذا وعد</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ما ذکرنا من الأقسام فی الوعد یجری فی الوعید أیضاً، غیر أنّه لا یستحبّ الوفاء به، بل لا یجوز فی بعض الموارد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الکلام فی المقام إنّه لو کان الهازل قاصداً للحکایة وکان غرضه من تلک الحکایة إضحاک الناس، فکلامه کذب حقیقة، حیث إنّ الداعی لا دخل له فی حرمته، وظاهر کذب الهزل فی الخبرین، أی فی مرسلة سیف بن عمیرة وروایة حارث الأعور</w:t>
      </w:r>
      <w:r>
        <w:rPr>
          <w:rStyle w:val="FootnoteAnchor"/>
          <w:rtl w:val="true"/>
        </w:rPr>
        <w:footnoteReference w:id="16"/>
      </w:r>
      <w:r>
        <w:rPr>
          <w:rFonts w:ascii="IRNazanin" w:hAnsi="IRNazanin" w:eastAsia="IRNazanin"/>
          <w:color w:val="111111"/>
          <w:sz w:val="28"/>
          <w:sz w:val="28"/>
          <w:szCs w:val="28"/>
          <w:rtl w:val="true"/>
          <w:lang w:bidi="fa-IR"/>
        </w:rPr>
        <w:t>، هو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الخصال بسنده عن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زعیم بیت فی أعلی الجنّة، وبیت فی وسط الجنّة، وبیت فی ریاض الجنّة لمن ترک المراء وان کان محقّاً، ولمن ترک الکذب و إن کان هازلاً، ولمن حسن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أمیرالمؤمنین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یجد الرّجل طعم الإیمان حتّی یترک الکذب هَزْله وجِدّه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لا ینبغی الإشکال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المبالغة فی الادّعاء و إن بلغت ما بلغت، لیست من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یدخل فیه إذا کانت فی غیر محلّها، کما لو مدح إنساناً قبیح المنظر وشبّه وجهه بالقمر، إلاّ إذا بنی علی کونه کذلک فی نظر المادح، فإنّ الأنظار تختلف فی التّحسین والتّقبیح کالذوائق فی المطعومات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إذا کان تکلّمه بلا قصد الحکایة، بل من تردید ألفاظ لها صوَرٌ ومعان فی الأذهان، وکان غرضه من تردیدها إضحاکهم، فهذا غیر داخل فی الکذب، ولا یعمّه ما ورد فی کذب الهزل، حیث إنه لا یکون إخباراً حتی یکون کذباً هزلاً أو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الکذب فی الخبرین وفی النبویّ الوارد فی وصیّته صلی‌الله‌علیه‌و‌آله لأبی ذر</w:t>
      </w:r>
      <w:r>
        <w:rPr>
          <w:rStyle w:val="FootnoteAnchor"/>
          <w:rtl w:val="true"/>
        </w:rPr>
        <w:footnoteReference w:id="17"/>
      </w:r>
      <w:r>
        <w:rPr>
          <w:rFonts w:ascii="IRNazanin" w:hAnsi="IRNazanin" w:eastAsia="IRNazanin"/>
          <w:color w:val="111111"/>
          <w:sz w:val="28"/>
          <w:sz w:val="28"/>
          <w:szCs w:val="28"/>
          <w:rtl w:val="true"/>
          <w:lang w:bidi="fa-IR"/>
        </w:rPr>
        <w:t>قرینة علی کون المراد من الهزل وإضحاک الناس صورة الحکایة، وکذا الحال فی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بالالتزام بکراهة الهزل فی غیر صورة الحکایة، باعتبار أنّ المؤمن لا یشتغل بالهزل والباطل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غرض المتکلّم من ذکر الاستعارة إظهار ما فی المستعار له من الوصف کالحسن والقبح وغیرهما من الخصوصیّات والاعتبارات، بأن یکون غرضه حکایتها، کان صدق کلامه أو کذبه دائراً مدار تلک الخصوصیّات أو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المبالغة فی الکمّ والمقدار، بأن کان غرضه من ذکر العدد بیان القلّة أو الکثرة دون خصوصیّة ذلک العدد، فصدق کلامه أو کذبه دائر مدار حصول تلک القلّة أو الکثرة وعدمهما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التوریة وحکمها</w:t>
      </w:r>
    </w:p>
    <w:p>
      <w:pPr>
        <w:pStyle w:val="BookText"/>
        <w:rPr/>
      </w:pPr>
      <w:r>
        <w:rPr>
          <w:rFonts w:ascii="IRNazanin" w:hAnsi="IRNazanin" w:eastAsia="IRNazanin"/>
          <w:color w:val="111111"/>
          <w:sz w:val="28"/>
          <w:sz w:val="28"/>
          <w:szCs w:val="28"/>
          <w:rtl w:val="true"/>
          <w:lang w:bidi="fa-IR"/>
        </w:rPr>
        <w:t>وأمـّا التّوریة،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یرید بلفظٍ معنیً مطابقاً للواقع وقصد من إلقائه أن یفهم المخاطب منه خلاف ذلک، ممّا هو ظاهر فیه عند مطلق المخاطب، أو المخاطب الخاصّ ـ کما لو قلت فی مقام إنکار ما قلته فی حقّ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اللّه ما قلته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وأردت بکلمة ما الموصولة، وفهم المخاطب النّافیة، وکما لو استأذن رجل بالباب فقال الخادم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إلی موضع خال فی البیت، وکما لو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ما أکلت الخبز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تعنی بذلک حالة النوم أو حالة الصّلاة، إلی غیر ذلک ـ فلا ینبغی الإشکال فی عدم کونها من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صرّح الأصحاب فیما سیأتی من وجوب التّوریة عند الضرورة، بأنّه یورّی بما یخرجه من الکذب، بل اعترض جامع المقاصد علی قول العلاّمة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القواعد ـ فی مسألة الودیعة إذا طالبها ظالم،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الحلف کاذباً، وتجب التّوریة علی العارف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العبارة لا تخلو من مناقشة، حیث تقتضی ثبوت الکذب مع التّوریة، ومعلوم أن لا کذب معها،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الخبر باعتبار معناه ـ وهو المستعمل فیه کلامه ـ لیس مخالفاً للواقع، وإنّما فهم المخاطب من کلامه أمراً مخالفاً للواقع لم یقصده المتکلّم من اللّفظ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الودیعة إذا طالبها ظالم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الحلف کاذباً للمصلحة، ویجب التوریة علی العارف</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ذلک وجوب التوریة مع الحلف کاذباً علی العارف بها، وهذا بظاهره التزام باجتماع الکذب والتوریة؛ ولذا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شرح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العبارة لا تخلو عن مناقشة، حیث تقتضی ثبوت الکذب مع التوریة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ترتّب علیها مفسدة حرمت من تلک الجهة، اللّهم إلاّ أن یدّعی أنّ مفسدة الکذب ـ وهی الإغراء ـ موجودة فیها، وهو ممنوع، لأنّ الکذب محرّم، لا لمجرّد الإغراء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بعض الأفاضل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المعتبر فی اتصاف الخبر بالصدق والکذب هو ما یفهم من ظاهر الکلام، لا ما هو المراد منه، 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حماراً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نصب قرینة، فهو متّصف بالکذب و إن لم یکن المراد مخالفاً للواقع، انتهی موضع الحاجة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المناقشة مبنیّة علی عدم کون التوریة کذباً کما هو الصحیح، فلا یعمّها ما دلّ علی حرمة الکذب، وذلک فإنّ المتکلّم لا یکون فی مواردها قاصداً لحکایة أمر علی خلاف الواقع، بل یکون قصده إلی ما هو حاصل فی الواقع، ولکن السامع لا ینتقل إلیه من کلامه، بل ینتقل إلی ما هو ظاهره، ویتخیّل أنّه بصدد حکایة حصول ذلک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أنّه لا یکون من التوریة ما إذا أراد المتکلّم ظاهر کلامه، وکان ذلک الظاهر مطابقاً للواقع ولکن لم یفهم السامع الظاهر، وتخیّل أمراً آخر لا یطابق الخارج، کما إذا قال للسائل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عندی مال، وفهم السائل أنه فقیر لا یملک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عدم کون ذلک توریة أنّه یعتبر فی التوریة کون مراد المتکلم خلاف ظاهر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ربّما یقال من أنّ مناط حرمة الکذب ـ وهو إغراء السامع ـ موجود فی التوریة أیضاً، لا یمکن المساعدة علیه، فإنّه لم یعلم أنّ تمام ملاک حرمته هو الإغراء</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انطبق علی التوریة عنوان محرّم آخر کعنوان غشّ المؤمن فی المعاملة ونحوها، تکون محرّمة بذلک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أراد اتّصاف الخبر فی الواقع، فقد تقدّم أنّه دائر مدار موافقة مراد المخبر ومخالفته للواقع، لأنّه معنی الخبر والمقصود منه، دون ظاهره الذی لم یقصد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أراد اتّصافه عند الواصف، فهو حقّ مع فرض جهله بإرادة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توصیفه ـ حینئذٍ ـ باعتقاد أنّ هذا هو مراد المخبر ومقصوده، فیرجع الأمر إلی إناطة الاتّصاف بمراد المتکلّم و إن کان الطّریق إلیه اعتقاد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یدلّ علی سلب الکذب عن التّوریة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فی الاحتجاج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سئل الصّادق علیه‌السلام عن قول اللّه عزّ وجل ـ فی قصّة إبراهیم علی نبیّنا وآله وعلیه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فَعَلَهُ کَبِیرُهُمْ هذَا فَسْأَلُوهُمْ إِن کَانُوا یَنطِقُونَ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فعله کبیرهم وما کذب ابراهیم،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الشَرح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یورد علی ما ورد فی قضیة إبراهیم علی نبیّنا وعلی آله وعلیه السلام أنّ التعلیق المزبور لا یخرجه إلی التوریة حتّی یکون صادقاً، حیث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کَبِیرُهُمْ هذَا فَسْأَلُوهُمْ إِن کَانُوا یَنطِقُونَ</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جملة شرطیّة یکون الصدق والکذب فیها دائرین مدار ترتّب الجزاء علی الشرط لا علی حصول الطرفین خارجاً أو عدمه، والترتّب فی الکلام المزبور مفقود، فإنّه لو کانت الأوثان تنطق فرضاً لما کان أیضاً الکسر مستنداً إلی کبیرهم، فالقضیة الشرطیّة غیر صادقة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عن ذلک السید الخوئی رحمه‌الله </w:t>
      </w:r>
      <w:r>
        <w:rPr>
          <w:rStyle w:val="FootnoteAnchor"/>
          <w:rtl w:val="true"/>
        </w:rPr>
        <w:footnoteReference w:id="21"/>
      </w:r>
      <w:r>
        <w:rPr>
          <w:rFonts w:ascii="IRNazanin" w:hAnsi="IRNazanin" w:eastAsia="IRNazanin"/>
          <w:color w:val="111111"/>
          <w:sz w:val="28"/>
          <w:sz w:val="28"/>
          <w:szCs w:val="28"/>
          <w:rtl w:val="true"/>
          <w:lang w:bidi="fa-IR"/>
        </w:rPr>
        <w:t>بأنّ الشرط فی القضیة قید للحکایة لا لاستناد الکسر إلی کبیرهم، والمفهوم أنّه حکایتی عن استناد الکسر إلی کبیرهم معلّقة علی تکلم الأوثان، والمفهوم أنّه علی تقدیر عدم تکلّمهم لا حکایة لی عن استناد الکسر إلیهم حتی تتّصف بالصدق أو الکذب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کَانُوا یَنطِقُونَ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نطقوا فکبیرهم فعل، و إن لم ینطقوا فلم یفعل‌کبیرهم شیئاً، فما نطقوا وما کذب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علیه‌السلام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أَیَّتُهَا الْعِیرُ إِنَّکُمْ 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سرقوا یوسف من أبیه، ألا تری 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نَفقدُ صُواعَ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سرقتم صواع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قول اللّه عزّ وجل حکایة عن إبراهیم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سَقِیمٌ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إبراهیم سقیماً وما کذب، إنّما عنی سقیماً فی دینه،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وفیه ما لا یخفی، فإنّ مفاد القضیة الشرطیّة ترتّب مضمون الجزاء علی حصول مضمون الشرط، وکما أنّ حصول النهار ـ 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الشمس طالعة فالنهار موجود ـ بنفسه معلّق علی طلوع الشمس، لا أنّ حکایة وجودها معلّق علی طلوعها، بأن لا یکون للمتکلّم حکایة علی تقدیر عدم طلوعها، کذلک فی المقام نفس استناد الکسر إلی کبیرهم معلّق علی تکلم الأوثان،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أنّه لا یخرج الکلام المزبور عن الکذب بإرجاع الشرط إلی الادّعاء والحکایة، حیث إنّ مقتضی التعلیق المزبور أنّه علی تقدیر تکلّم الأوثان فرضاً، فالکسر منتسب إلی کبیرهم، مع أنّه علی تقدیر النطق أیضاً لم یکن فی البین ذلک الانتساب</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 أنّه قد ورد ما یظهر منه أنّ نفی الکذب عن قول إبراهیم ویوسف علی نبیّنا وآله وعلیهما السلام من قبیل الحکومة والادّعاء، والمراد نفی حرمته، حیث وقع فی مقام الإصلاح والهدایة، فیکون من قبیل نفی الربا بین الوالد والولد، فراجع روایتی الحسن الصیقل وعطاء</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مستطرفات السّرائر من کتاب ابن بکیر،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یستأذن علیه، فیقول للجاریة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ها هنا،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لیس بکذب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سلب الکذب مبنی علی أن المشار إلیه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خال من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أنّه علی تقدیر صحة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وصدورها عن المعصوم علیه‌السلام یراد من الشرطیّة، الشرطیّة الاتفاقیّة لا الحقیقیّة، ویکون الغرض من تلک الاتفاقیة مجرد نفی المقدّم لانتفاء التالی، ولهذه القضیة الشرطیّة نظائر فی العرف فلاحظها، مثلاً یقول أحد الفاسقین للآخر فی مقام تزکیة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إنسان خیر لا مورد فیّ للقدح، ویقول ذلک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عادلاً فأنا معصوم، فإنّه لیس غرضه إثبات العصمة لنفسه حتّی علی تقدیر کون المادح عادلاً، بل غرضه نفی عدالته بنفی عصمة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التوریة کذب، حیث إنّ العبرة فی کون الکلام کذباً بظهوره لا بمراد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الصدق والکذب من أوصاف الإخبار والحکایة، ولا قوام للحکایة إلاّ بالقصد، کما هو الحال فی جمیع الاُمور الإنشائیّة والقصدیّة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یکون ظاهر الکلام عند الجهل بمراد المتکلّم طریقاً إلیه، فینسب السامع إلی المتکلّم الکذب بهذا اللحاظ، حیث یری مراده المکشوف بأصالة الظهور غیر مطابق للواقع،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کذب، کما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الکذب عبارة عن عدم مطابقة المراد لاعتقاد المتکلّم، والصدق مطابقته له، کما نسب ذلک إلی النظام ومال إلیه بعض الأعاظم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ویستدلّ علی ذلک بمثل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جَاءَکَ الْمُنَافِقُونَ قَالُوا نَشْهَدُ إِنَّکَ</w:t>
      </w:r>
    </w:p>
    <w:p>
      <w:pPr>
        <w:pStyle w:val="BookText"/>
        <w:rPr/>
      </w:pPr>
      <w:r>
        <w:rPr>
          <w:rFonts w:ascii="IRNazanin" w:hAnsi="IRNazanin" w:eastAsia="IRNazanin"/>
          <w:color w:val="111111"/>
          <w:sz w:val="28"/>
          <w:sz w:val="28"/>
          <w:szCs w:val="28"/>
          <w:rtl w:val="true"/>
          <w:lang w:bidi="fa-IR"/>
        </w:rPr>
        <w:t>الدّار، إذ لا وجه له سوی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فی باب الحِیَل من کتاب الطّلاق للمبسوط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واحداً من الصّحابة صحب واحداً آخر، فاعترضهما فی الطّریق أعداء المصحوب، 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لَرَسُولُ اللَّهِ وَاللَّهُ یَعْلَمُ إِنَّکَ لَرَسُولُهُ وَاللَّهُ یَشْهَدُ إِنَّ الْمُنَافِقِینَ لَکَاذِبُونَ</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 حیث لو کانت العبرة فی الصدق والکذب مطابقة مضمون الکلام للخارج وعدمها، لما کان ما قال المنافقون کذباً، وبأنّه لا ینسب الکذب إلی مثل ما یذکره الفقیه فی رسالته العملیّة من الأحکام حتّی فیما إذا کان المذکور فیها اشتباهاً ومخالفاً للأحکام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إخباراته کذب، وإنه قد کذب، بل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أخطأ واشتبه، وذلک باعتبار أنّ ما یذکره فیها مطابق لما یعتقده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فیه، حیث إنّ الشهادة إظهار للعلم بالشیء والإفتاء عبارة عن إظهار نظره واجتهاده فی الواقعة، فقول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بذلک، هو بمنزلة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علماً ویقیناً به، فیکون الخارج الّذی یقاس إلیه مطابقة المراد وعدمها هو الاعتقاد والعلم، فمع تطابقهما یکون کلامه صادقاً وفی عدمه کاذباً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قول المفتی بأنّ الواقعة الفلانیّة حکمها کذا، إظهار لفتواه ونظره فی تلک الواقعة، ویکون خبره صادقاً مع کون خبره مطابقاً لنظره واجتهاده، حتّی فیما إذا اشتبه وأدّی إلی خلاف الحکم الواقعیّ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بقی فی المقام أمر، وهو أنّ الواقع إذا کان من الاُمور الراجعة إلی الدّین اعتقادیّاً أو عملیّاً، فالإخبار به من غیر علم محرّم کما یستفاد ذلک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أَذِنَ لَکُمْ أَمْ عَلَی اللَّهِ تَفْتَرُونَ</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فأنکر الصّاحب أنّه هو، فأحلفوه، فحلف لهم أنّه أخوه، فلمّا أتی النّبی صلی‌الله‌علیه‌و‌آله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المسلم أخو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یظهر منه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ینحصر المحرّم بما کان الإخبار به علی خلاف الواقع، بل یعمّ إسناد شیء إلی اللّه سبحانه من غیر حجّة علی انتسابه إلیه تعالی، بل إذا أظهر نظره فی حکم الواقعة من غیر حجّة علیه یکون إظهاره إفتاء من غیر علم، فهو فی نفسه محرّم حتّی فیما إذا أصاب الواقع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غیر واحد من الروایات،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أبی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أفتی الناس بغیر علم ولا هدی من اللّه لعنته ملائکة الرحمة وملائکة العذاب، ولحقه وزر من عمل بفتیاه</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ونحوها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الواقع من غیر تلک الاُمور فالإخبار به مع الشکّ، من الشبهة المصداقیّة للکذب؛ لما تقدّم من أنّ المیزان فی اتّصاف الخبر بالکذب مخالفة مضمونه للواقع، لا مجرّد عدم العلم بمطابقته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الحکم بحرمة الإخبار مع الشکّ واستظهارها ممّا ورد فی حرمة الافتراء علی اللّه ورسوله، فإنّ حرمة الثانی لا تلازم حرمة الأوّل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ولکن مع ذلک لا تصل النوبة عند الشکّ إلی أصالة الحلیّة؛ لدلالة بعض الروایات علی حرمته، کروایة علی بن جعفر عن أخیه موسی بن جعفر عن آبائه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لک أن تتکلّم بما شئت؛ لأنّ اللّه عز 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تَقْفُ مَا لَیْسَ لَکَ بِهِ عِلْمٌ</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 فإنّ ظاهرها عدم جواز الإخبار بشیء مع عدم العلم به، ولا یبعد اعتبارها سنداً</w:t>
      </w:r>
      <w:r>
        <w:rPr>
          <w:rFonts w:eastAsia="IRNazanin" w:cs="IRNazanin"/>
          <w:color w:val="111111"/>
          <w:sz w:val="28"/>
          <w:szCs w:val="28"/>
          <w:rtl w:val="true"/>
          <w:lang w:bidi="fa-IR"/>
        </w:rPr>
        <w:t>.</w:t>
      </w:r>
      <w:bookmarkStart w:id="19" w:name="pg12972_163901"/>
    </w:p>
    <w:p>
      <w:pPr>
        <w:pStyle w:val="Heading2"/>
        <w:numPr>
          <w:ilvl w:val="1"/>
          <w:numId w:val="1"/>
        </w:numPr>
        <w:rPr/>
      </w:pPr>
      <w:bookmarkStart w:id="20" w:name="__RefHeading___Toc5277225_3224264995"/>
      <w:bookmarkStart w:id="21" w:name="_Toc7"/>
      <w:bookmarkEnd w:id="19"/>
      <w:bookmarkEnd w:id="20"/>
      <w:r>
        <w:rPr>
          <w:rtl w:val="true"/>
        </w:rPr>
        <w:t>مجوزات الکذب</w:t>
      </w:r>
      <w:bookmarkEnd w:id="21"/>
    </w:p>
    <w:p>
      <w:pPr>
        <w:pStyle w:val="BookText"/>
        <w:rPr/>
      </w:pPr>
      <w:r>
        <w:rPr>
          <w:rFonts w:ascii="IRNazanin" w:hAnsi="IRNazanin" w:eastAsia="IRNazanin"/>
          <w:color w:val="111111"/>
          <w:sz w:val="28"/>
          <w:sz w:val="28"/>
          <w:szCs w:val="28"/>
          <w:rtl w:val="true"/>
          <w:lang w:bidi="fa-IR"/>
        </w:rPr>
        <w:t>أمّا الکلام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مسوِّغات الکذب، فاعلم أنّه یسوغ الکذب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الضّرورة إلیه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صحیحة هشام بن سالم،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اللّه علی خلقه؟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یقولوا ما یعلمون ویکفّوا عما لا یعلمون، فإذا فعلوا ذلک أدّوا إلی اللّه حقه</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وظاهرها أیضاً لزوم کفّ الإنسان عما لیس له به علم، بل لو لم تکن فی البین مثل الروایتین لکان مقتضی استصحاب عدم حدوث الشیء عدم جواز الإخبار بحدوثه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فیجوز مع الشکّ فی الحدوث الإخبار بعدم حدوثه أخذاً بالاستصحاب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ولذا ذکروا فی بحث تعارض البیّنة علی طهارة شیء مع إخبار ذی الید بنجاسته، تقدیم البیّنة علی إخباره، إلاّ إذا کانت البیّنة مستندة إلی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باستصحاب عدم حدوثه ینحلّ العلم الإجمالی بحرمة الإخبار إمّا عن ثبوته أو عن عدمه؛ لما تقرّر فی محله من أنّ جریان الأصلین المثبت والنافی فی طرفی العلم یوجب انحلاله، فلا یکون بالإخبار عن النفی بأس</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الریب فی کون الکذب کسائر المحرّمات فی ارتفاع حرمته بالإکراه والاضطرار، کما هو مقتضی حدیث رفع الإکراه والاضطرار</w:t>
      </w:r>
      <w:r>
        <w:rPr>
          <w:rStyle w:val="FootnoteAnchor"/>
          <w:rtl w:val="true"/>
        </w:rPr>
        <w:footnoteReference w:id="28"/>
      </w:r>
      <w:r>
        <w:rPr>
          <w:rFonts w:ascii="IRNazanin" w:hAnsi="IRNazanin" w:eastAsia="IRNazanin"/>
          <w:color w:val="111111"/>
          <w:sz w:val="28"/>
          <w:sz w:val="28"/>
          <w:szCs w:val="28"/>
          <w:rtl w:val="true"/>
          <w:lang w:bidi="fa-IR"/>
        </w:rPr>
        <w:t xml:space="preserve">، 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إلاّ وقد أحله اللّه لمن اُضطر إلیه</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فیسوغ معها بالأدلّة الأربعة،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اُکْرِهَ وَقَلْبُهُ مُطْمئِنٌ بالإیمان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یَتَّخِذِ المُؤمنونَ الکافرینَ أولیاءَ مِنْ دُونِ المؤمِنینَ ومَنْ یَفْعَلْ ذلِکَ فَلَیْسَ مِنَ اللّهِ فی شیءٍ إلاّ أنْ تَتّقوا مِنْهُم تُقیةً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شیء إلاّ وقد أحلّه اللّه لمن اضطرّ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الضّرورات تبیح المحظورات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فی ذلک أکثر من أن تحصی، وقد استفاضت أو تواترت بجواز الحلف کاذباً لدفع الضّرر البدنی أو المالی عن نفسه أو أخیه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أظهر من أن یدّعی أو یحکی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وذکر المصنّف رحمهم‌الله فی جوازه للضرورة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أُکْرِهَ وَقَلْبُهُ مُطْمَئِنٌّ بِالاْءِیمَانِ</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 فإنّ مقتضاه عدم البأس بإنکار الحقّ وإظهار خلافه عند الإکراه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دلالة الآیة علی ارتفاع حرمة الکذب عند الإکراه بالفحوی، فإنّ عدم جواز الإنکار فی موردها باعتبار حرمة الشهادة بالکفر ووجوب الإقرار والشهادة باللّه ورسوله لا باعتبار حرمة الکذب، وبهذایظهر الحال فی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یَتَّخِذِ الْمُؤْمِنُونَ الْکَافِرِینَ أَوْلِیَاءَ</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فإنّ عدم جواز أخذ الکافر ولیّاً لیس من حرمة الکذب، بل هو محرّم آخر ترتفع حرمته بالإکراه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وإن اعتبر فی تحقّق الاضطرار إلی الکذب عدم التمکّن من التوریة، فإنّ الاضطرار إلی الجامع بین الکذب والتوریة من قبیل الاضطرار إلی شرب أحد مائعین لرفع عطشه المهلک، وأحدهما متنجّس والآخر طاهر، فی أنّ الاضطرار إلی الجامع ـ باعتبار إمکان إیجاده فی ضمن فرده الحلال ـ لا یکون من الاضطرار إلی الحرام، إلاّ أنّه فی المقام روایات یستفاد منها عدم اعتبار العجز عن التوریة فی جواز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والعقل مستقلّ بوجوب ارتکاب أقلّ القبیحین مع بقائه علی قبحه، أو انتفاء قبحه، لغلبة الآخر علیه، علی القولین فی کون القبح العقلی ـ مطلقاً، أو فی خصوص الکذب ـ لأجل الذّات، أو بالوجوه والاعتبارات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إشکال فی ذلک کلّه، إنّما الإشکال والخلاف فی أنّه هل یجب حینئذٍ التّوریة لمن یقدر علیها، أم لا؟ ظاهر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إسماعیل بن سعد الأشعریّ عن أبی الحسن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یخاف علی ماله من السلطان، فیحلف لینجوبه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جناح علیه، وسألته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یحلف الرجل علی مال أخیه کما یحلف علی ماله؟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وموثّقة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 بالمال علی العشّار، فیطلبون منّا أن نحلف لهم ویخلّون سبیلنا، ولا یرضون منّا إلاّ بذلک؟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فاحلف لهم فهو أحلّ من التمر والزبد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فإنّه وإن لم یذکر کذب الحلف فیهما، إلاّ أنّه المراد، فإنّ السؤال عن جواز الحلف صادقاً لدفع الضرر بعید، خصوصاً بقرینة الجواب بأنّه أحلّ من التمر والزبد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السکونی عن جعفر عن أبیه عن آبائه عن علی علیهم‌السلام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احلف باللّه کاذباً ونجّ أخاک من القتل</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إطلاق مثل هذه عدم الفرق فی جواز الحلف لدفع الضرر، بین التمکّن من التوریة وعدمه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مقابل ذلک روایة سماعة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حلف الرجل تقیّة لم یضرّه إذا هو اُکره واضطرّ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شیء ممّا حرّم اللّه إلاّ وقد أحلّه لمن اضطرّ إلیه</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فإنّ مقتضی مفهومها عدم جواز الکذب مع عدم الاضطرار والإکراه،</w:t>
      </w:r>
    </w:p>
    <w:p>
      <w:pPr>
        <w:pStyle w:val="BookText"/>
        <w:rPr/>
      </w:pPr>
      <w:r>
        <w:rPr>
          <w:rFonts w:ascii="IRNazanin" w:hAnsi="IRNazanin" w:eastAsia="IRNazanin"/>
          <w:color w:val="111111"/>
          <w:sz w:val="28"/>
          <w:sz w:val="28"/>
          <w:szCs w:val="28"/>
          <w:rtl w:val="true"/>
          <w:lang w:bidi="fa-IR"/>
        </w:rPr>
        <w:t>المشهور هو الأوّل، کما یظهر من المقنعة والمبسوط والغنیة والسّرائر والشّرائع والقواعد واللّمعة وشرحها والتّحریر وجامع المقاصد والرّیاض ومحکیّ مجمع البرهان فی مسألة جواز الحلف لدفع الظالم عن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کانت عنده أمانة فطالبه ظالم فلیجحد، و إن استحلفه ظالم علی ذلک فلیحلف، ویورّی فی نفسه بما یخرجه عن الکذب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یحسن التّوریة وکان نیّته حفظ الأمانة أجزأته النّیة وکان مأجوراً،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السّرائر فی هذه المسألة ـ أعنی مطالبة الظّالم الودیعة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قنع الظّالم منه بیمینه، فله أن یحلف ویورّی فی ذلک،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الغنیة ـ فی هذه المسألة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له أن یحلف أنّه لیس عنده ودیعة ویورّی فی یمینه بما یسلم به من الکذب، بدلیل إجماع الشّیعة،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فی البین دفع ضرر أولا، والنسبة بینها وبین الروایات المجوّزة للکذب لدفع للضرر العموم من وجه، فإنّه یشمل مفهوم هذه ما إذا لم یکن فی الکذب دفع الضرر، کما تشمل تلک الروایات ما إذا کان دفع الضرر منحصراً بالکذب کما فی فرض الغفلة عن التوریة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ویجتمعان فیما إذا لم ینحصر دفع الضرر بالکذب، کما فی فرض التمکّن من التوریة، فإنّ مقتضی المفهوم عدم جوازه؛ لعدم الاضطرار إلیه، ومقتضی تلک الروایات جوازه، وبما أنّ دلالة کلّ منهما بالإطلاق فیسقط الإطلاق من الجانبین، ویرجع إلی إطلاق دلیل حرمة الکذب</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لسقوط الإطلاق منهما فیما إذا کانت فی البین قرینة علی دخول مورد الاجتماع فی مدلول أحدهما، فإنّ لزوم حمل الروایات المجوّزة علی الصورة النادرة وهی عدم التمکّن من التوریة قرینة علی التحفّظ بإطلاقها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 مورّیاً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التّوریة علی العارف بها،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التّحریر ـ فی باب الحِیَل من کتاب الطّلاق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أنکر الاستدانة خوفاً من الإقرار بالإبراء، أو القضاء جاز الحلف مع صدقه، بشرط التّوریة بما یخرجه عن الکذب،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یحلف علیه فیورّی وقریب منه فی شرحها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جامع المقاصد ـ فی باب المکاسب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التّوریة بما یخرجه عن الکذب،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ما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الکذب حرام، ولم یحصل الاضطرار إلیه مع القدرة علی التّوریة، فیدخل تحت العمومات، مع أنّ قبح الکذب عقلیّ، فلا یسوغ إلاّ مع تحقّق عنوانٍ حسنٍ فی ضمنه یغلب حسنه علی قبحه، ویتوقّف تحقّقه علی تحقّقه، ولا یکون التوقّف إلاّ مع العجز عن التّوریة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عدم التمکّن من التوریة ولو باعتبار غفلة المتکلّم عنها نادراً،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مفهوم روایة سماعة أخصّ مطلقاً بالإضافة إلی الروایات المتقدّمة، فإنّ قوله علیه‌السلام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حلف الرجل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یعمّ غیر موارد دفع الضرر، فیکون تعلیق جواز الکذب فیه علی الاضطرار بالقضیة الشرطیّة ظاهراً فی عدم جواز دفعه به مع عدم الاضطرار، ویقیّد به إطلاق الروایات السابقة، ولعلّه لذلک أمر المصنّف رحمه‌الله بالتأمّل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الأظهر عدم اعتبار العجز عن التوریة فی جواز الکذب، فإنّ بعض روایات الحلف کاذباً قد وردت فی دفع الضرر المالیّ عن الغیر، کما فی صحیحة إسماعیل المتقدّمة، ومثل هذه لا تکون من مورد الاضطرار؛ لأنّ دفع هذا الضرر عن الغیر</w:t>
      </w:r>
    </w:p>
    <w:p>
      <w:pPr>
        <w:pStyle w:val="BookText"/>
        <w:rPr/>
      </w:pPr>
      <w:r>
        <w:rPr>
          <w:rFonts w:ascii="IRNazanin" w:hAnsi="IRNazanin" w:eastAsia="IRNazanin"/>
          <w:color w:val="111111"/>
          <w:sz w:val="28"/>
          <w:sz w:val="28"/>
          <w:szCs w:val="28"/>
          <w:rtl w:val="true"/>
          <w:lang w:bidi="fa-IR"/>
        </w:rPr>
        <w:t>وهذا الحکم جیّد، إلاّ أنّ مقتضی إطلاقات أدلّة التّرخیص فی الحلف کاذباً لدفع الضّرر البدنی أو المالی عن نفسه أو أخیه، عدم اعتبار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روایة السّکونی عن جعفر عن أبیه عن آبائه عن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إحلف باللّه کاذباً ونجّ أخاک من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وصحیحة إسماعیل بن سعد الأشعری عن أبی الحسن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یخاف علی ماله من السلطان، فیحلف له لینجو به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یحلف الرّجل علی مال أخیه کما یحلف علی مال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الفقیه،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الیمین علی وجهین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الیمین التی یؤجر علیها الرّجل إذا حلف کاذباً ولم تلزمه الکفارة، فهو أن یحلف الرّجل فی خلاص امرئ مسلم، أو خلاص ماله من متعدٍّ یتعدّی علیه من لصّ،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موثقة زرارة بابن بکیر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نمرّ علی هؤلاء القوم، فیستحلفونا علی أموالنا وقد أدّینا زکاتها؟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إذا خفت فاحلف لهم بما شاؤوا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سماعة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حلف الرّجل تقیّة لم یضرّه إذا هو اُکره، أو اضطرّ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شیء ممّا حرّم اللّه إلاّ وقد أحلّه لمن اضطرّ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 الواردة فی هذا الباب وفیما یأتی، من جواز الکذب فی الإصلاح، التی یصعب علی الفقیه التزام تقییدها بصورة عدم القدرة علی التّوریة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یکون واجباً لیتحقّق عنوان الاضطرار إلیه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ومقتضی إطلاق الصحیحة جواز هذا الحلف مع التمکّن من التوریة وعدمه، وبهذا یرفع الید عن إطلاق مفهوم روایة سماعة،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الکذب من غیر اضطرار إلاّ الکذب لدفع الضرر المالیّ عن الغیر، فإنّه جائز مع التمکّن من التوریة وعدمه، وإذا جاز الکذب لدفع الضرر المالیّ عن الغیر مع التمکّن منها جاز لدفع</w:t>
      </w:r>
    </w:p>
    <w:p>
      <w:pPr>
        <w:pStyle w:val="BookText"/>
        <w:rPr/>
      </w:pPr>
      <w:r>
        <w:rPr>
          <w:rFonts w:ascii="IRNazanin" w:hAnsi="IRNazanin" w:eastAsia="IRNazanin"/>
          <w:color w:val="111111"/>
          <w:sz w:val="28"/>
          <w:sz w:val="28"/>
          <w:szCs w:val="28"/>
          <w:rtl w:val="true"/>
          <w:lang w:bidi="fa-IR"/>
        </w:rPr>
        <w:t>وأمّا حکم العقل بقبح الکذب فی غیر مقام توقّف تحقّق المصلحة الرّاجحة علیه، فهو وإن کان مسلّماً إلاّ أنّه یمکن القول بالعفو عنه شرعاً، للأخبار المذکورة، کما عفی عن الکذب فی الإصلاح، وعن السبّ والتبرّی مع الإکراه، مع أنّه قبیح عقلاً أیضاً، مع أنّ إیجاب التّوریة علی القادر لا یخلو عن التزام ما یعسر کما لا یخفی، فلو قیل بتوسعة الشّارع علی العباد بعدم ترتیب الآثار علی الکذب فی ما نحن فیه و إن قدر علی التّوریة، کان حسناً، إلاّ أنّ الاحتیاط فی خلافه، بل هو المطابق للقواعد لولا استبعاد التقیید فی هذه المطلقات، لأنّ النّسبة بین هذه المطلقات، وبین ما دلّ ـ کالرّوایة الأخیرة وغیرها ـ علی اختصاص الجواز بصورة الاضطرار المستلزم للمنع مع عدمه مطلقاً، عموم من وجه، فیرجع إلی عمومات حرمة الکذب، فتأمـّل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الضرر عن نفسه أیضاً؛ لعدم احتمال الفرق فی الجواز وعدمه بین دفع الضرر عن نفسه وغیره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 روایة سماعة ضعیفة سنداً، لا یمکن الاعتماد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الإیروانی رحمه‌الله </w:t>
      </w:r>
      <w:r>
        <w:rPr>
          <w:rStyle w:val="FootnoteAnchor"/>
          <w:rtl w:val="true"/>
        </w:rPr>
        <w:footnoteReference w:id="36"/>
      </w:r>
      <w:r>
        <w:rPr>
          <w:rFonts w:ascii="IRNazanin" w:hAnsi="IRNazanin" w:eastAsia="IRNazanin"/>
          <w:color w:val="111111"/>
          <w:sz w:val="28"/>
          <w:sz w:val="28"/>
          <w:szCs w:val="28"/>
          <w:rtl w:val="true"/>
          <w:lang w:bidi="fa-IR"/>
        </w:rPr>
        <w:t>فی وجه جواز الکذب لدفع الضرر مع التمکّن من التوریة وعدمه أنّ الکذب عبارة عن التلفّظ بألفاظ والقصد إلی معنی منها لا یطابق الواقع، والإکراه علی الکلّ کما یکون رافعاً لحرمة الکلّ کذلک الإکراه علی الجزء یکون رافعاً لحرمته التبعیّة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الألفاظ المزبورة جزء من الکذب، بل عمدته، وباعتبار الإکراه أو الاضطرار إلیها ترتفع حرمتها التبعیّة فیجوز قصد المعنی منها؛ لأنّ مجرد قصد المعنی بدون التلفّظ لیس بحرام، والتلفّظ فی الفرض باعتبار ارتفاع حرمته کالعدم،</w:t>
      </w:r>
    </w:p>
    <w:p>
      <w:pPr>
        <w:pStyle w:val="BookText"/>
        <w:rPr/>
      </w:pPr>
      <w:r>
        <w:rPr>
          <w:rFonts w:ascii="IRNazanin" w:hAnsi="IRNazanin" w:eastAsia="IRNazanin"/>
          <w:color w:val="111111"/>
          <w:sz w:val="28"/>
          <w:sz w:val="28"/>
          <w:szCs w:val="28"/>
          <w:rtl w:val="true"/>
          <w:lang w:bidi="fa-IR"/>
        </w:rPr>
        <w:t>هذا، مع إمکان منع الاستبعاد المذکور، لأنّ مورد الأخبار عدم الالتفات إلی التّوریة فی مقام الضّرورة إلی الکذب، إذ مع الالتفات فالغالب اختیارها، إذ لا داعی إلی العدول عنها إلی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أکثر الأصحاب مع تقییدهم جواز الکذب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الفرض کما إذا کان فی البین القصد المجرّد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فیه، فإنّ مجرد التلفّظ بالألفاظ لا یکون محرّماً ولو تبعاً حتی ترتفع حرمته بالإکراه أو الاضطرار، کما هو حال الجزء فی سائر الموضوعات المحرّمة المرکّبة، وإنّما یکون الجزء حراماً ضمناً مع حصول الکلّ، فتکون الألفاظ محرّمة فی خصوص فرض قصد معنی منها لا یطابق ذلک المعنی الواقع، ومع التمکّن من التوریة یکون الاضطرار أو الإکراه علی الجامع بین الحلال والحرام، فیعود الکلام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إشکال علی أکثر الأصحاب المعتبرین فی جواز الکذب العجز عن التوریة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فرّقوا بین الکذب فی الحلف والخبر وبین المعاملات وسائر الأقوال المحرّمة کالسبّ والتبرّی، حیث اعتبروا العجز عن التوریة فی جواز الأوّل دون الثانی، فإنّه لا تصحّ المعاملات المکره علیها، ولا یکون السبّ أو التبرّی محرّماً مع الإکراه حتّی مع التمکّن من التوریة، فیقال علیهم بأنّ المکره ـ بالفتح ـ علی البیع ـ مثلاً ـ مکره علی التلفّظ لا علی إرادته، فإذا أراده مع تمکّنه علی التوریة یکون البیع باختیاره ورضاه، فاللازم الحکم بصحته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ودافع عنهم المصنّف رحمه‌الله بأنّ المجوّز للکذب فی الحلف أو فی الإخبار طروّ عنوان الاضطرار، وتحقّق هذا العنوان موقوف علی العجز عن التوریة، بخلاف المعاملات وسائر الأقوال، فإنّ الطاری علیها عنوان الإکراه، ولا یعتبر فی تحقّقه العجز عنها، کما إذا أمره الجائر ببیع ماله أو بالتبرّی عن دینه فباع أو تبرّأ للتخلص من</w:t>
      </w:r>
    </w:p>
    <w:p>
      <w:pPr>
        <w:pStyle w:val="BookText"/>
        <w:rPr/>
      </w:pPr>
      <w:r>
        <w:rPr>
          <w:rFonts w:ascii="IRNazanin" w:hAnsi="IRNazanin" w:eastAsia="IRNazanin"/>
          <w:color w:val="111111"/>
          <w:sz w:val="28"/>
          <w:sz w:val="28"/>
          <w:szCs w:val="28"/>
          <w:rtl w:val="true"/>
          <w:lang w:bidi="fa-IR"/>
        </w:rPr>
        <w:t>بعدم القدرة علی التّوریة، أطلقوا القول بلغویة ما اُکره علیه، من العقود والإیقاعات والأقوال المحرّمة کالسبّ والتبرّی، من دون تقیید بصورة عدم التمکّن من التّوریة، بل صرّح بعض هؤلاء کالشّهید فی الرّوضة والمسالک ـ فی باب الطلاق ـ بعدم اعتبار العجز عنها، بل فی کلام بعضٍ ما یُشعر بالاتّفاق علیه، مع 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المکره علی البیع إنّما اُکره علی التّلفظ بالصّیغة، وأمّا إرادة المعنی فممّا لا تقبل الإکراه، فإذا أراده مع القدرة علی عدم إرادته فقد اختاره، فالإکراه علی البیع الواقعی یختصّ بغیر القادر علی التّوریة، لعدم المعرفة بها، أو عدم الالتفات إلیها، کما أنّ الاضطرار إلی الکذب یختصّ بغیر القادر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یفرّق بین المقامین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الإکراه إنّما یتعلّق بالبیع الحقیقی، أو الطلاق الحقیقی،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وعیده یکون فعله مکرهاً علیه، ومحکوماً فی الأول بالفساد وفی الثانی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ما ذکره رحمه‌الله الحکم بجواز شرب الخمر فیما إذا أمر به الجائر مع تمکّنه علی التفصی من شربها بالتوبة، ولو بشرب مائع یوهم الجائر أنّه خمر، ولا أحتمل الالتزام بذلک منه رحمه‌الله أو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عدم الفرق بین الاضطرار والإکراه فی عدم تحقّق عنوانهما، مع إمکان التفصّی بالتوریة أو بسائر المحلِّلات، بلا فرق بین المعاملات وغیرها، وأنّه لا یرتفع بمجرد الإکراه الرضا المعتبر فی المعاملات، کما لا یرتفع ذلک الرضا فی موارد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الوجه فی صحة المعاملة مع الاضطرار إلیها والحکم ببطلانها مع الإکراه علیها، هو أنّ الحکم بفسادها فی مورد الاضطرار خلاف الامتنان فلا یشملها حدیث الرفع، بخلاف مورد الإکراه فإنّ الرفع فیه موافق له فیعمّها حدیث الرفع</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أمره الجائر بالمعاملة وأمکن التفصّی عنها بالتوریة أو بغیرها، ومع ذلک أنشأ المعاملة بقصدها، حکم بصحتها أخذاً بإطلاق دلیل نفوذها، ولا یکون فی البین</w:t>
      </w:r>
    </w:p>
    <w:p>
      <w:pPr>
        <w:pStyle w:val="BookText"/>
        <w:rPr/>
      </w:pPr>
      <w:r>
        <w:rPr>
          <w:rFonts w:ascii="IRNazanin" w:hAnsi="IRNazanin" w:eastAsia="IRNazanin"/>
          <w:color w:val="111111"/>
          <w:sz w:val="28"/>
          <w:sz w:val="28"/>
          <w:szCs w:val="28"/>
          <w:rtl w:val="true"/>
          <w:lang w:bidi="fa-IR"/>
        </w:rPr>
        <w:t>غایة الأمر قدرة المکره علی التفصّی عنه بإیقاع الصّورة من دون إرادة المعنی، لکنّه غیر المکره علیه وحیث إنّ الأخبار خالیة عن اعتبار العجز عن التفصّی بهذا الوجه، لم یعتبر ذلک فی حکم الإکراه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الکذب، فإنّه لم یسوّغ إلاّ عند الاضطرار إلیه، ولا اضطرار مع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الإکراه من أفراد الاضطرار ـ بأن کان المعتبر فی تحقّق موضوعه عرفاً أو لغةً العجز عن التفصّی کما ادّعاه بعض، أو قلنا باختصاص رفع حکمه بصورة الاضطرار، بأن کان عدم ترتّب الأثر علی المکره علیه من حیث إنّه مضطر إلیه لدفع الضّرر المتوعّد علیه به عن النّفس والمال ـ کان ینبغی فیه اعتبار العجز عن التّوریة، لعدم الاضطرار مع القدرة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المکره إذا قصد المعنی مع التمکّن من التّوریة، صدق علی ما أوقع أنّه مکره علیه، فیدخل فی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المضطّر، فإذا کذب مع القدرة علی التّوریة، لم یصدق أنّه مضطّر إلیه، فلا یدخل فی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علی مذاق المشهور من انحصار جواز الکذب بصورة الاضطرار إلیه حتّی من جهة العجز عن التّوریة، وأمّا علی ما استظهرناه من الأخبار الشَرح</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حکومة لحدیث الرفع</w:t>
      </w:r>
      <w:r>
        <w:rPr>
          <w:rStyle w:val="FootnoteAnchor"/>
          <w:rtl w:val="true"/>
        </w:rPr>
        <w:footnoteReference w:id="37"/>
      </w:r>
      <w:r>
        <w:rPr>
          <w:rFonts w:ascii="IRNazanin" w:hAnsi="IRNazanin" w:eastAsia="IRNazanin"/>
          <w:color w:val="111111"/>
          <w:sz w:val="28"/>
          <w:sz w:val="28"/>
          <w:szCs w:val="28"/>
          <w:rtl w:val="true"/>
          <w:lang w:bidi="fa-IR"/>
        </w:rPr>
        <w:t>، وهذا بخلاف الحلف أو الإخبار کذباً، فإنّه جائز فی مورد دفع الضرر حتی مع إمکان التوریة أو إمکان التفصّی بغیرها، لما تقدّم من دلالة الروایات الخاصّة علی هذا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ویترتّب علی ذلک أنّه لو أراد الذهاب إلی بلد یکون له طریقان، وعلم أنّه لو سلک الطریق الفلانی یتعرّض له الجائر، فلابدّ فی التخلص عن ضرره من الحلف کذباً، دون ما إذا سلک الطریق الآخر فلا یتعرّض له، فإنّه یجوز سلوک الطریق الأوّل والحلف له کذباً، وما فی کلام المصنّف رحمه‌الله ـ من اعتبار العجز عن</w:t>
      </w:r>
    </w:p>
    <w:p>
      <w:pPr>
        <w:pStyle w:val="BookText"/>
        <w:rPr/>
      </w:pPr>
      <w:r>
        <w:rPr>
          <w:rFonts w:ascii="IRNazanin" w:hAnsi="IRNazanin" w:eastAsia="IRNazanin"/>
          <w:color w:val="111111"/>
          <w:sz w:val="28"/>
          <w:sz w:val="28"/>
          <w:szCs w:val="28"/>
          <w:rtl w:val="true"/>
          <w:lang w:bidi="fa-IR"/>
        </w:rPr>
        <w:t>ـ کما اعترف به جماعة ـ من جوازه مع الاضطرار إلیه من غیر جهة العجز عن التّوریة، فلا فرق بینه وبین الإکراه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الظّاهر أنّ أدلّة نفی الإکراه راجعة إلی الاضطرار، لکن من غیر جهة التّوریة، فالشّارع رخّص فی ترک التّوریة فی کلّ کلام مضطرٍّ إلیه للإکراه علیه أو دفع الضّرر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ولکن الأحوط التّوریة فی البابین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الضّرر المسوّغ للکذب هو المسوّغ لسائر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یستحبّ تحمّل الضّرر المالی الّذی لا یُجحِف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یحمل قول أمیر المؤمنین علیه‌السلام فی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التفصّی بغیر التوریة فی جواز الکذب ـ لا یمکن المساعدة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الضرر علی النقص فی المال أو العرض أو النفس وعلی عدم النفع، وظاهر الروایات المتقدّمة وحدیث رفع الإکراه جواز الکذب فی مورد الضرر بالمعنی الأوّل دون الثانی، فإنّه لا مقتضی لارتفاع حرمة الکذب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والضرر فیکلام مولانا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علامة الإیمان أن تؤثر الصدق حیث یضرّک علی الکذب حیث ینفعک</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بالمعنی الثانی، بقرینة مقابلته للنفع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الروایات المرخّصة فی دفع ضرر الغیر بالکذب أخصّ مطلقاً بالإضافة إلی هذا الکلام الشامل لمطلق الضرر، فیرفع الید بها عن إطلاقه علی تقدیر تمامیّته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الاستدلال علی استحباب تحمّل الضرر المالی بما ورد فی الحلف باللّه صادقاً من استحباب تحمّل الضرر والإغماض عن الحلف، وإذا کان تحمّله وترک الحلف الصادق مستحبّاً یکون تحمّله والإغماض عن الحلف الکاذب کذلک بالأولویّة، إلاّ أنّ التعدّی إلی مطلق الإخبار کذباً مشکل؛ لما یظهر من بعض الروایات من کون ملاک الاستحباب إجلال اللّه سبحانه بترک الحلف باسمه صادقاً أو کاذباً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السکونی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اللّه أن</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علامة الإیمان أن تؤثر الصّدق حیث یضرّک، علی الکذب حیث ینفعک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الأقوال الصّادرة عن أئمّتنا علیهم‌السلام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التّقیة فی بیان الأحکام، مثل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بالصّلاة فی ثوب أصابه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ذلک، و إن أمکن حمله علی الکذب لمصلحة ـ بناءً علی ما استظهرنا جوازه من الأخبار ـ إلاّ أنّ الألیق بشأنهم علیهم‌السلام هو الحمل علی إرادة خلاف ظواهرها من دون نصب قرینة، بأن یرید من جواز الصّلاة فی الثّوب المذکور جوازها عند تعذّر الغَسل والاضطرار إلی اللبس، وقد صرّحوا بإرادة المحامل البعیدة فی بعض الموارد، مثل أنّه ذکر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النافلة 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ففزع المخاطب،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أردت صلاة الوتر علی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یحلف به أعطاه اللّه خیراً ممّا ذهب منه</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ونحوها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یخفی أنّ جواز الکذب لدفع الضرر مختصّ بما إذا کان الضرر من الظلم والتعدّی علیه، ولا یجوز لمطلق دفعه کالضرر فی المعاملة، فإذا توقّف بیع ماله بلا خسارة علی کذبه فی رأس المال، فلا یجوز الکذب؛ لأنّ جوازه إمّا لرفع الاضطرار أو الإکراه، والمفروض انتفاؤهما، حیث إنّ الاضطرار یتوقّف علی وجوب دفع الضرر المزبور، والضرر المالی یجوز تحمّله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لوروده مورد الامتنان لا یعمّ المقام، بل یختصّ بما إذا کان فی رفع التکلیف الضرریّ امتناناً، ولا امتنان فی تجویز الکذب لمؤمن الموجب لإغراء المؤمن الآخر، بل لا یجوز التوریة فی مثل إخباره برأس المال باعتبار کونه غشّاً، کما مرّ سابقاً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بالحمل علی الاستحباب لو کان الحمل علیه أخذاً بالظهور کما إذا ورد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الجمعة، وعلمنا أنّ غسل الجمعة غیر واجب، ودار أمر</w:t>
      </w:r>
    </w:p>
    <w:p>
      <w:pPr>
        <w:pStyle w:val="BookText"/>
        <w:rPr/>
      </w:pPr>
      <w:r>
        <w:rPr>
          <w:rFonts w:ascii="IRNazanin" w:hAnsi="IRNazanin" w:eastAsia="IRNazanin"/>
          <w:color w:val="111111"/>
          <w:sz w:val="28"/>
          <w:sz w:val="28"/>
          <w:szCs w:val="28"/>
          <w:rtl w:val="true"/>
          <w:lang w:bidi="fa-IR"/>
        </w:rPr>
        <w:t>ومن هنا یعلم أنّه إذا دار الأمر فی بعض المواضع بین الحمل علی التّقیة والحمل علی الاستحباب، کما فی الأمر بالوضوء عقیب بعض ما قال العامّة بکونه حدثاً، تعیّن الثّانی، لأنّ التّقیة تتأدّی بإرادة المجاز و إخفاء القرینة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الروایة بین الحمل علی مثل التقیة أو الاستحباب، فتحمل علی الاستحباب، وذکرنا فی الاُصول من أنّ خصوصیّة الاستحباب أو الوجوب غیر داخلة فی مدلول الصیغة، بل مدلولها البعث نحو الفعل، وینتزع الوجوب من عدم ثبوت الترخیص فی الترک، کما ینتزع الاستحباب من ثبوت ذلک الترخیص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انضمّ المستفاد من الصیغة، أی البعث إلی الاغتسال، إلی ما هو معلوم من الخارج من جواز ترکه، ثبت الاستحباب، وأمّا إذا لم یکن الحمل علی الاستحباب أخذاً بالظهور، کما إذا ورد فی روایة أنّ المذی ناقض، ودار أمرها بین أن یراد بالناقض فیها ما هو ظاهره من بطلان الوضوء بالمذی للتقیة، وبین استحباب الوضوء بعد خروجه، فلا یکون مجرد الأنسب بشأنهم قرینة عرفیّة علی إرادة الاستحباب، ویترتّب علی ذلک أنّه لا یتیسّر لنا الحکم باستحباب الوضوء بعد خروج المذی بمجرد العلم بأنّ ظاهر الکلام المزبور غیر مطابق للحکم الواقعیّ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إذا جاز الإخبار عن خلاف الواقع لرعایة التقیة، کما هو الفرض، فلا تکون إرادة مثل الاستحباب ألیق بحالهم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ورد فی بعض الموارد لا یدلّ علی الضابط لما یصدر عنهم علیهم‌السلام فی جمیع موارد التقیة، ولا یبعد أن یکون الأمر بالوضوء بعد خروج المذی من هذا القبیل، حیث إنّ ظاهر ذلک الأمر الإرشاد إلی ناقضیّة المذی، ومجرد العلم بعدم کونه ناقضاً لا یکون قرینة علی حمل ذلک الأمر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من مسوّغاب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الإصلاح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استفاضت الأخبار بجواز الکذب عند إرادة الإصلاح، ففی صحیحة معاویة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المصلح لیس بکذّاب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ونحوها روایة معاویة بن حکم عن أبیه، عن جدّه،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عیسی بن حنّان،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کذب مسؤول عنه صاحبه یوماً، إلاّ کذباً فی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کاید فی حربه فهو موضوع عنه، ورجل أصلح بین اثنین، یلقی هذا بغیر ما یلقی هذا، یرید بذلک الإصلاح، ورجل وعد أهله وهو لا یرید أن یتمّ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وبمضمون هذه الرّوایة فی استثناء هذه الثّلاثة،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مرسلة الواسطی،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علیه غیر واحد من الروایات،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معاویة بن عمار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المصلح لیس بکذّاب</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وروایة المحاربی عن جعفر بن محمّد عن آبائه عن النبی صلی‌الله‌علیه‌و‌آله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یحسن فیهنّ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المکیدة فی الحرب، وعدتک زوجتک، والإصلاح بین الناس</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غیر ذلک، ومقتضی إطلاقها عدم الفرق بین التمکّن من التوریة وعدمه، فیکون هذا تخصیصاً آخر فی أدلّة حرمة الکذب علی قرار تخصیص الکذب لدفع الضرر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وبعض الأخبار ـ ومنها روایة المحاربی ـ متضمّنة لجواز الکذب فی الوعد للزوجة أو 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ولکنّها ـ بحسب الظاهر ـ ضعیفة سنداً، فلا یمکن الاعتماد علیها فی رفع الید عن إطلاق دلیل حرمة الکذب، بل عن السید الخوئی رحمه‌الله </w:t>
      </w:r>
      <w:r>
        <w:rPr>
          <w:rStyle w:val="FootnoteAnchor"/>
          <w:rtl w:val="true"/>
        </w:rPr>
        <w:footnoteReference w:id="43"/>
      </w:r>
      <w:r>
        <w:rPr>
          <w:rFonts w:ascii="IRNazanin" w:hAnsi="IRNazanin" w:eastAsia="IRNazanin"/>
          <w:color w:val="111111"/>
          <w:sz w:val="28"/>
          <w:sz w:val="28"/>
          <w:szCs w:val="28"/>
          <w:rtl w:val="true"/>
          <w:lang w:bidi="fa-IR"/>
        </w:rPr>
        <w:t>عدم دلالة تلک الأخبار علی جواز الکذب فی الوعد الذی یکون من قبیل الإخبار، کالإخبار عن</w:t>
      </w:r>
    </w:p>
    <w:p>
      <w:pPr>
        <w:pStyle w:val="BookText"/>
        <w:rPr/>
      </w:pPr>
      <w:r>
        <w:rPr>
          <w:rFonts w:ascii="IRNazanin" w:hAnsi="IRNazanin" w:eastAsia="IRNazanin"/>
          <w:color w:val="111111"/>
          <w:sz w:val="28"/>
          <w:sz w:val="28"/>
          <w:szCs w:val="28"/>
          <w:rtl w:val="true"/>
          <w:lang w:bidi="fa-IR"/>
        </w:rPr>
        <w:t>صدق، وکذب، وإصلاح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الإصلاح بین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تسمع من الرّجل کلاماً یبلغه فتخبث نفسه،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فلاناً قال فیک من الخیر کذا وکذا، خلاف ما سمعته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الصّدوق ـ فی کتاب الإخوان ـ بسنده عن أبی الحسن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لیصدق علی أخیه فیصیبه عنت من صدقه فیکون کذّاباً عند اللّه، و إن الرّجل لیکذب علی أخیه یرید به نفعه فیکون عند اللّه صادقاً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الأخبار المذکورة عدم وجوب التّوریة، ولم أر من اعتبر العجز عنها فی جواز الکذب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وتقیید الأخبار المذکورة بصورة العجز عنها فی غایة البعد، و إن کان مراعاته مقتضی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ورد فی أخبار کثیرة جواز الوعد الکاذب مع الزّوجة، بل مطلق الأهل،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فعله الاستقبالیّ مع علمه بترکه فی ذلک الزمان، وإنّما مدلولها ترک الوفاء بوعده الإنشائیّ، یعنی التعهّد للعیال أو الزوجة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یتّصف بالصدق أو الکذب لیکون حراماً، ولا بأس بالتعهّد وترک الوفاء به ما لم یکن فی ضمن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قیل بوجوب الوفاء بالعهد الابتدائی یکون الوعد للزوجة أو العیال مستثنی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 الوعد للأهل فی الروایة من أفراد الکذب قرینة علی کون المراد به الوعد الإخباریّ، وحمل الکذب فیها علی البناء علی عدم الوفاء بالوعد الإنشائی خلاف ظاهرها، خصوصاً بملاحظة أنّ جواز الخلف فی الوعد الإنشائی الابتدائی لا یختصّ بالوعد للزوجة أو الأهل، کما تقدّم</w:t>
      </w:r>
      <w:r>
        <w:rPr>
          <w:rFonts w:eastAsia="IRNazanin" w:cs="IRNazanin"/>
          <w:color w:val="111111"/>
          <w:sz w:val="28"/>
          <w:szCs w:val="28"/>
          <w:rtl w:val="true"/>
          <w:lang w:bidi="fa-IR"/>
        </w:rPr>
        <w:t>.</w:t>
      </w:r>
      <w:bookmarkStart w:id="22" w:name="pg12972_163916"/>
    </w:p>
    <w:p>
      <w:pPr>
        <w:pStyle w:val="Heading2"/>
        <w:numPr>
          <w:ilvl w:val="1"/>
          <w:numId w:val="1"/>
        </w:numPr>
        <w:rPr/>
      </w:pPr>
      <w:bookmarkStart w:id="23" w:name="__RefHeading___Toc5277227_3224264995"/>
      <w:bookmarkStart w:id="24" w:name="_Toc8"/>
      <w:bookmarkEnd w:id="22"/>
      <w:bookmarkEnd w:id="23"/>
      <w:r>
        <w:rPr>
          <w:rtl w:val="true"/>
        </w:rPr>
        <w:t>الکهانة وحکمها</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الکهانة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کَهَنَ یَکْهُنُ ککتب یکتب کتابة ـ کما فی الصّحاح ـ إذا تکهّن،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کهُن ـ بالضم ـ ، کهانة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کاهناً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القاموس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الکهانة ـ بالکسر ـ ، لکن عن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کَهَنَ یَکْهُنُ ـ کقتل ـ کهانة ـ بالفتح 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وکیف کان، فعن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الکاهن من یتعاطی الخبر عن الکائنات فی مستقبل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أوّلاً فی حکم الکهانة، واُخری فی إخبار الکاهن عن الحوادث، وثالثة فی رجوع الغیر إلی الکاهن فی الاطلاع علی الحادثة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الکهانة فهو الاعتقاد بالحوادث فی الکون المستقبلة منها والماضیة بإلقاء جنّ یکون تابعاً للکاهن، أو اطلاع الکاهن علیها من مقدّمات یکون الاستدلال بها علی تلک الحوادث محتاجاً إلی فطنة النفس وذکائها، کالانتقال إلیها من کلام السائل أو حاله أو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یطلق علی المطّلع علیها من نحو هذه المقدّمات اسم العرّاف، کما یطلق علی التابع من الجنّ اسم الرئیّ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یکسر اتّباعاً للهمزة، مأخوذ من الرأی، أی النظر والاعتقاد،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رئیّ القوم، أی صاحب رأیهم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ولعلّه یظهر واقع الکهانة وحقیقتها من روایة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جملة الأسئلة الّتی سألها الزندیق من أبی عبداللّه علیه‌السلام ، قال الزندیق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أین أصل الکهانة، ومن أین یخبر الناس بما یحدث؟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الکهانة کانت فی الجاهلیّة فی کلّ حین فترة من الرسل، کان الکاهن بمنزلة الحاکم یحتکمون إلیه فیما یشتبه علیهم من الاُمور بینهم، فیخبرهم بأشیاء تحدث، وذلک من وجوه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فراسة العین،</w:t>
      </w:r>
    </w:p>
    <w:p>
      <w:pPr>
        <w:pStyle w:val="BookText"/>
        <w:rPr/>
      </w:pPr>
      <w:r>
        <w:rPr>
          <w:rFonts w:ascii="IRNazanin" w:hAnsi="IRNazanin" w:eastAsia="IRNazanin"/>
          <w:color w:val="111111"/>
          <w:sz w:val="28"/>
          <w:sz w:val="28"/>
          <w:szCs w:val="28"/>
          <w:rtl w:val="true"/>
          <w:lang w:bidi="fa-IR"/>
        </w:rPr>
        <w:t>وقد کان فی العرب کهنة، 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یزعم أنّ له تابعاً من الجنّ یُلقی إلیه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یزعم أنّه یعرف الاُمور بمقدّمات وأسباب یستدلّ بها علی مواقعها من کلام من سأله، أو فِعلِه، أو حاله، وهذا یخصّونه باسم العرّاف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والمحکیّ عن الأکثر فی تعریف الکاهن ما فی القواعد، من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رَئیٌّ من الجنّ یأتیه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المشهور، ونسبه فی التّحریر إلی القیل ورَئیّ ـ علی فعیل ـ من رأی،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رَئیّ القوم، أی صاحب رأیهم،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یکسر راؤه إتباعاً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والرَّئیّ کغنیّ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جنّی یری فَیُحَب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للتابع من الجنّ رَئِیّ بوزن کَمِیّ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وذکاء القلب، ووسوسة النفس، وفطنة الروح، مع قذف فی قلبه؛ لأنّ ما یحدث فی الأرض من الحوادث الظاهرة فذلک یعلم الشّیطان ویؤدّیه إلی الکاهن، ویخبره بما یحدث فی المنازل والأطراف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أخبار السماء، فإنّ الشیاطین کانت تقعد مقاعد استراق السمع إذ ذاک، وهی لا تحجب ولا ترجم بالنجوم، وإنّما منعت من استراق السمع، لئلاّ یقع فی الأرض سبب تشاکل الوحی من خبر السماء، ویلبس علی أهل الأرض ما جاءهم عن اللّه؛ لإثبات الحجّة ونفی الشبهة، وکان الشیطان یسترق الکلمة الواحدة من خبر السماء بما یحدث من اللّه فی خلقه فیختطفها، ثمّ یهبط بها إلی الأرض فیقذفها إلی الکاهن، فإذا قد زاد کلمات من عنده فیخلط الحقّ بالباطل، فما أصاب الکاهن من خبر ممّا کان یخبر به فهو ما أدّاه إلیه شیطانه ممّا سمعه، وما أخطأ فیه فهو من باطل مازاد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فمنذ منعت الشیاطین عن استراق السمع انقطعت الکهانة، والیوم إنّما تؤدّی الشیاطین إلی کهّانها أخبار الناس ممّا یتحدّثون به وما یحدّثونه والشّیاطین تؤدّی إلی الشّیاطین ما یحدث فی البعد من الحوادث من سارق</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الطبرسی فی الاحتجاج فی جملة الأسئلة التی سأل الزّندیق عنها أبا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أین أصل الکهانة، ومن أین یخبر النّاس بما یحدث؟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الکهانة کانت فی الجاهلیة فی کلّ حین فترة من الرّسل، کان الکاهن بمنزلة الحاکم یحتکمون إلیه فیما یشتبه علیهم من الاُمور بینهم، فیخبرهم بأشیاء تحدث، وذلک فی وجوه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فِراسة العین، وذکاء القلب، ووسوسة النّفس،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سرق ومن قاتل قتل ومن غائب غاب، وهم بمنزلة الناس أیضاً صدوق وکذوب</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المصنّف رحمه‌الله احتمالین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قذف فی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قیداً لفطنة الروح، فیکون الحاصل أنّ المنشأ لخبر الکاهن عن الحوادث اُمور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یرجع إلی نفسه فقط، کفراسة عینه وذکاء قلبه ووسوسة نفسه،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یرجع إلی المجموع، من فطنة روحه وقذف الشیطان فی قلبه، ویساعد هذا الاحتمال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کان فی العرب کهنة؛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فمنهم من کان یزعم أنّ له تابعاً من الجنّ ورَئِیّاً یلقی إلیه الأخبار، ومنهم من کان یزعم أنّه یعرف الاُمور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بمقدّمات وأسباب یستدلّ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مواقعها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موارد الحوادث ومواضعها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من یسأله أو فعله أو 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للمقدمات</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 هذا الکلام إمکان کون المنشأ فی إخبار الکاهن الأمر الراجع إلی نفسه فقط</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قیداً لجمیع ما ذکر، فیکون الحاصل إنّ منشأ إخبار الکاهن هو المجموع من الأمر الراجع إلی نفسه وقذف الشیطان، وجعل رحمه‌الله قوله ـ فیما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قد زاد کلمات من عنده فیخلط الحقّ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قرینة علی هذا</w:t>
      </w:r>
    </w:p>
    <w:p>
      <w:pPr>
        <w:pStyle w:val="BookText"/>
        <w:rPr/>
      </w:pPr>
      <w:r>
        <w:rPr>
          <w:rFonts w:ascii="IRNazanin" w:hAnsi="IRNazanin" w:eastAsia="IRNazanin"/>
          <w:color w:val="111111"/>
          <w:sz w:val="28"/>
          <w:sz w:val="28"/>
          <w:szCs w:val="28"/>
          <w:rtl w:val="true"/>
          <w:lang w:bidi="fa-IR"/>
        </w:rPr>
        <w:t>وفِطنة الرّوح، مع قذفٍ فی قلبه، لأنّ ما یحدث فی الأرض من الحوادث الظّاهرة فذلک یعلم الشّیطان ویؤدّیه إلی الکاهن، ویخبره بما یحدث فی المنازل والأطراف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أخبار السّماء، فإنّ الشّیاطین کانت تقعد مقاعد استراق السّمع إذ ذاک، وهی لا تحجب ولا ترجم بالنّجوم، وإنّما منعت من استراق السّمع لئلاّ یقع فی الأرض سبب یشاکل الوحی من خبر السّماء، فیلبس علی أهل الأرض ما جاءهم عن اللّه تعالی لإثبات الحجّة ونفی الشّبهة، وکان الشّیطان یسترق الکلمة الواحدة من خبر السّماء بما یحدث اللّه فی خلقه فیختطفها، ثمّ یهبط بها إلی الأرض، فیقذفها إلی الکاهن، فإذا قد زاد کلمات من عنده، فیخلط الحق بالباطل،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الاحتمال، وکان هذا باعتبار أنّ المستفاد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قد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الکاهن یزید فی خبره کلمات من عنده، فیکون الخطأ فیه باعتبار هذا الخلط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ظاهر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قد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بیان وجه خطأ خبر الکاهن بالحوادث المستقبلة، وأنّ الخطأ فیه باعتبار ما زاده الکاهن من عنده، لا الکلمة الّتی ألقاها إلیه شیطانه من خبر السماء، ولا یرجع إلی بیان وجه خطئه فی مطلق إخباره حتّی بالحوادث الماضیة الّتی یمکن أن یکون منشأ خبره بها فراسة عینه أو ذکاء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إطلاق الکاهن علیه باعتبار أنّ الإخبار بتلک الحوادث فقط نوع من الکهانة فی مقابل الکهانة الکاملة المنتفیة، بعد منع الشیاطین عن استراق السمع؛ لأنّ وقوع الخطأ فی إخباره بهذه الحوادث یمکن أن یکون لکذب الشیاطین، فإنّهم بمنزلة الناس؛ منهم صدوق وکذوب</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فقد یذکر فی المقام عدم الخلاف فی حرمة الکهانة، بمعنی تحصیل الاعتقاد أو الاطلاع علی الحوادث بما تقدّم، کما لا خلاف فی حرمة الإخبار بها والرجوع فیها إلی الکاهن، وفی روایة أبی بصیر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فما أصاب الکاهن من خبر ممّا کان یخبر به فهو ما أدّاه إلیه شیطانه ممّا سمعه، وما أخطأ فیه فهو من باطل ما زاد فیه، فمنذ منعت الشّیاطین عن استراق السّمع انقطعت الکهانة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والیوم إنّما تؤدّی الشّیاطین إلی کُهّانها أخباراً للناس ممّا یتحدّثون به وما یحدّثونه، والشّیاطین تؤدّی إلی الشّیاطین ما یحدث فی البعد من الحوادث، من سارق سرق، ومن قاتل قتل، ومن غائب غاب، وهم أیضاً بمنزلة النّاس صدوق وکذوب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قذفٍ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قیداً للأخیر،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فطنة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فتکون الکهانة بغیر قذف الشّیاطین، کما هو ظاهر ما تقدّم عن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یکون قیداً لجمیع الوجوه المذکورة، فیکون المراد ترکّب أخبار الکاهن ممّا یقذفه الشّیطان، وما یحدث فی نفسه، لتلک الوجوه وغیرها، کما یدلّ علیه قوله علیه‌السلام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 کلمات من عنده فیخلط الحق بالباطل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تکهّن أو تُکهّن له فقد برئ من دین محمّد صلی‌الله‌علیه‌و‌آله </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وفی سندها علی بن أبی حمزة البطائنی وهو ضعیف، ومع ذلک لا دلالة لها علی حرمة مجرد إخباره بالحوادث احتمالاً أو ظنّاً، مع عدم عنوان آخر معه، کاتّهام مؤمن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ابن إدریس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للحسن بن محبوب عن الهیثم،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بالجزیرة رجلاً ربّما أخبر من یأتیه یسأله عن الشیء یسرق أو شبه ذلک، أفنسأله؟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مشی إلی ساحر أو کاهن أو کذّاب یصدقه بما یقول فقد کفر بما أنزل اللّه من کتاب</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المصنّف رحمه‌الله ظاهر هذه الصحیحة حرمة الإخبار عن الغائبات بالجزم، سواء کان</w:t>
      </w:r>
    </w:p>
    <w:p>
      <w:pPr>
        <w:pStyle w:val="BookText"/>
        <w:rPr/>
      </w:pPr>
      <w:r>
        <w:rPr>
          <w:rFonts w:ascii="IRNazanin" w:hAnsi="IRNazanin" w:eastAsia="IRNazanin"/>
          <w:color w:val="111111"/>
          <w:sz w:val="28"/>
          <w:sz w:val="28"/>
          <w:szCs w:val="28"/>
          <w:rtl w:val="true"/>
          <w:lang w:bidi="fa-IR"/>
        </w:rPr>
        <w:t>وکیف کان، ففی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انقطعت الکهانة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ما عن المُغرِب من أنّ الکهانة فی العرب کانت قبل المبعث، قبل منع الشّیاطین عن استراق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تؤدّی الشّیاطین إلی کهّانها أخباراً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علیه‌السلام قبل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 قذف فی قلبه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صدق الکاهن علی من لا یخبر إلاّ بأخبار الأرض، فیکون المراد من الکهانة المنقطعة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الکهانة الکاملة التی یکون الکاهن بها حاکماً فی جمیع ما یتحاکمون إلیه من المشتبهات، کما ذُکر فی أوّل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فلا خلاف فی حرمة الکهانة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المروی عن الخصال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تکهَّن، أو تُکُهِّنَ له فقد برئ من دین 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الکاهن کالسّاحر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تعلّم النّجوم یدعو إلی الکهانة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فی مستطرفات السّرائر، عن کتاب المشیخة للحسن بن محبوب، عن الهیثم،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بالکهانة أو بغیرها؛ لدلالتها علی أنّ المخبر بها ساحر أو کاهن أو کذاب والکل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ضعیفة لا صحیحة، فإن رواة کتاب الحسن بن محبوب لابن إدریس مجهولون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ظاهرها حرمة تصدیق قول الکاهن، والتصدیق فی الأمارات الموهومة أو المعتبرة ظاهره التصدیق العملیّ، أی ترتیب الأثر علی قوله، کاتّهام شخص بالسرقة أو بالقتل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نفس إخبار الکاهن فلا دلالة للروایة علی حکمه أصلاً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اعتبار بإخبار الکاهن ولا یثبت به کون فلان سارقاً أو کون شیء ملکاً لفلان أو غیر ذلک، ولا یجوز اتّهام مؤمن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غیر ذلک کالإخبار بحادثة ماضیاً أو مستقبلاً فإن حصل الاعتماد بها جزماً أو ظنّاً فیصحّ الإخبار بها جزماً أو ظنّاً، ومع عدم الاعتقاد یدخل الإخبار بها فی الکذب موضوعاً أو حکماً علی ما تقدّم، من</w:t>
      </w:r>
      <w:bookmarkStart w:id="25" w:name="pg12972_163922"/>
    </w:p>
    <w:p>
      <w:pPr>
        <w:pStyle w:val="Heading2"/>
        <w:numPr>
          <w:ilvl w:val="1"/>
          <w:numId w:val="1"/>
        </w:numPr>
        <w:rPr/>
      </w:pPr>
      <w:bookmarkStart w:id="26" w:name="__RefHeading___Toc5277229_3224264995"/>
      <w:bookmarkStart w:id="27" w:name="_Toc9"/>
      <w:bookmarkEnd w:id="25"/>
      <w:bookmarkEnd w:id="26"/>
      <w:r>
        <w:rPr>
          <w:rtl w:val="true"/>
        </w:rPr>
        <w:t>حرمة اللهو</w:t>
      </w:r>
      <w:bookmarkEnd w:id="27"/>
    </w:p>
    <w:p>
      <w:pPr>
        <w:pStyle w:val="BookText"/>
        <w:rPr/>
      </w:pPr>
      <w:r>
        <w:rPr>
          <w:rFonts w:ascii="IRNazanin" w:hAnsi="IRNazanin" w:eastAsia="IRNazanin"/>
          <w:color w:val="111111"/>
          <w:sz w:val="28"/>
          <w:sz w:val="28"/>
          <w:szCs w:val="28"/>
          <w:rtl w:val="true"/>
          <w:lang w:bidi="fa-IR"/>
        </w:rPr>
        <w:t>إنّ عندنا بالجزیرة رجلاً ربّما أخبر من یأتیه یسأله عن الشّیء یسرق، أو شبه ذلک، فنسأله؟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مشی إلی ساحر أو کاهن أو کذّاب یصدّقه فیما یقول، فقد کفر بما أنزل اللّه من کتاب،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هذه الصّحیحة أنّ الإخبار عن الغائبات علی سبیل الجزم محرّم مطلقاً، سواء کان بالکهانة أو بغیرها، لأنّه علیه‌السلام جعل المخبر بالشیء الغائب بین السّاحر والکاهن والکذّاب، وجعل الکلّ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النّهی فی النبوی المرویّ فی الفقیه فی حدیث المناهی أنّه صلی‌الله‌علیه‌و‌آله نهی عن إتیان العرّاف،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أتاه وصدّقه فقد برئ ممّا أنزل اللّه علی 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من النّهایة أنّ المخبر عن الغائبات فی المستقبل کاهن ویخصّ باسم العرّاف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فی روایة الاحتجاج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لئلاّ یقع فی الأرض سبب یشاکل الوحی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ظاهره کون ذلک مبغوضاً للشّارع من أیّ سبب کان، فتبیّن من ذلک أنّ الإخبار عن الغائبات بمجرّد السؤال عنها من غیر النّظر فی بعض ما صحّ اعتباره ـ کبعض الجفر والرّمل ـ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لذا عدّ صاحب المفاتیح من المحرّمات المنصوصة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 عن الغائبات علی سبیل الجزم لغیر نبیّ، أو وصیّ نبیّ، سواء کان بالتّنجیم، أو الکهانة، أو القیافة، أو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 حرام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ما یظهر من المبسوط والسّرائر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فرق بین کون المنشأ للاعتقاد الحدس أو الرمل أو الجفر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یظهر من المصنّف رحمه‌الله من حرمة النظر والتأمّل لاستظهار الحوادث فی غیر الرمل والجفر، کما 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جماعة حرمة اللهو مطلقاً، ویستدلّ علی ذلک بوجوه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إیجاب التمام علی من یکون سفره للصید تنزّهاً، وقد ذکر فی بعض ما</w:t>
      </w:r>
    </w:p>
    <w:p>
      <w:pPr>
        <w:pStyle w:val="BookText"/>
        <w:rPr/>
      </w:pPr>
      <w:r>
        <w:rPr>
          <w:rFonts w:ascii="IRNazanin" w:hAnsi="IRNazanin" w:eastAsia="IRNazanin"/>
          <w:color w:val="111111"/>
          <w:sz w:val="28"/>
          <w:sz w:val="28"/>
          <w:szCs w:val="28"/>
          <w:rtl w:val="true"/>
          <w:lang w:bidi="fa-IR"/>
        </w:rPr>
        <w:t>والمعتبر والقواعد والذّکری والجعفریة وغیرها، حیث علّلوا لزوم الإتمام فی سفر الصّید بکونه محرّماً من حیث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السّفر علی أربعة أقسام ـ وذکر الواجب والنّدب، والمباح ـ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المعصیة، وعدّ من أمثلتها من طلب الصّید للّهو والبطر، ونحوه بعینه عبارة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علماؤنا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اللاهی بسفره کالمتنزّه بصیده بطراً، لا یترخّص، لنا أنّ اللّهو حرام فالسّفر له معصیة،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من شروط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إباحة السّفر، فلا یرخّص العاصی بسفره کتابع الجائر والمتصیّد لهواً،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المختلف فی کتاب المتاجر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علیه من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خرج فی لهو لا یقصر</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ولکن هذا الوجه غیر تامّ؛ لعدم الملازمة بین وجوب التمام وحرمة السفر، وقد تقدّم الکلام فی ذلک سابقاً،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یظهر من بعض الأصحاب أنّ السفر للصید تنزّهاً وبطراً من أفراد السفر للمعصیة، ولکنّه غیر صحیح</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الأعمش الواردة فی الکبائر</w:t>
      </w:r>
      <w:r>
        <w:rPr>
          <w:rStyle w:val="FootnoteAnchor"/>
          <w:rtl w:val="true"/>
        </w:rPr>
        <w:footnoteReference w:id="49"/>
      </w:r>
      <w:r>
        <w:rPr>
          <w:rFonts w:ascii="IRNazanin" w:hAnsi="IRNazanin" w:eastAsia="IRNazanin"/>
          <w:color w:val="111111"/>
          <w:sz w:val="28"/>
          <w:sz w:val="28"/>
          <w:szCs w:val="28"/>
          <w:rtl w:val="true"/>
          <w:lang w:bidi="fa-IR"/>
        </w:rPr>
        <w:t>، فإنّ من الوارد فیها الملاهی الّتی تصدّ عن ذکر اللّه عز وجل، کالغناء وضرب الأوتار، وذکر الغناء مثالاً للملاهی قرینة علی أنّها جمع الملهی مصدر میمیّ أو الملهی وصف من باب الإفعال، لا جمع الملهاة اسم الآلة، فتکون ظاهرة فی حرمة اللهو، وحملها ـ علی جمع اسم الآلة وتقیید الغناء بکونه مقارناً باستعمال تلک الآلات حتّی یصحّ مثالاً للجمع من اسم الآلة بلا قرینة ـ غیر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الروایة ضعیفة سنداً، فلا یمکن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الحلبی الرّمی عن قوس الجلاهق،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الإطلاق لیس بجیّد، بل ینبغی تقییده باللهو والبطر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الحلّی ـ فی مسألة اللعب بالحمام بغیر رهان ـ بحرمته،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اللعب بجمیع الأشیاء قبیح وردّه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حرمة مطلق اللّعب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وانتصر فی الرّیاض للحلّی بأنّ ما دلّ علی قبح اللّعب، وورد بذمّه من الآیات والرّوایات أظهر من أن یخفی، فإذا ثبت القبح ثبت النّهی،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شذوذه بحیث کاد أن یکون مخالفاً للإجماع لکان المصیر إلی قوله لیس بذلک البعید،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یبعد أن یکون القول بجواز خصوص هذا اللّعب، وشذوذ القول بحرمته مع دعوی کثرة الرّوایات، بل الآیات علی حرمة مطلق اللّهو، لأجل النصّ علی الجواز فیه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بشهادة من یلعب بالحمام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فی الرّیاض أیضا ـ تبعاً للمهذّب ـ علی حرمة المسابقة بغیر المنصوص علی جوازه بغیر عوض، بما دلّ علی تحریم اللّهو واللّعب،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لکونها منه بلا تأمل،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 حیث عدّ فیها من الکبائر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الاشتغال بالملاهی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الملاهی بلا قرینة هو الجمع من اسم الآلة، والاشتغال بها عبارة عن اللهو بها، ولا شبهة فی حرمة استعمال تلک الآلات، و إنّما الکلام فی المقام فی حرمة مطلق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فی سند الروایة ضعف، کما تقدم سابقاً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بعض روایات حرمة القمار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ألهی عن ذکر اللّه فهو من المیسر</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ولکنّ العموم بظاهره لا یمکن الأخذ به، فإنّ لازمه حرمة</w:t>
      </w:r>
    </w:p>
    <w:p>
      <w:pPr>
        <w:pStyle w:val="BookText"/>
        <w:rPr/>
      </w:pPr>
      <w:r>
        <w:rPr>
          <w:rFonts w:ascii="IRNazanin" w:hAnsi="IRNazanin" w:eastAsia="IRNazanin"/>
          <w:color w:val="111111"/>
          <w:sz w:val="28"/>
          <w:sz w:val="28"/>
          <w:szCs w:val="28"/>
          <w:rtl w:val="true"/>
          <w:lang w:bidi="fa-IR"/>
        </w:rPr>
        <w:t>والأخبار الظّاهرة فی حرمة اللّهو کثیرة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قوله فی روایة تحف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یکون منه وفیه الفساد محضاً، ولا یکون منه ولا فیه شیء من وجوه الصّلاح، فحرام تعلیمه وتعلّمه والعمل به وأخذ الاُجرة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 روایة الأعمش، حیث عدّ فی الکبائر الاشتغال بالملاهی الّتی تصدّ عن ذکر اللّه کالغناء وضرب الأوتار، فإنّ الملاهی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مصدراً،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وصفاً،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آلة، لأنّه لا یناسب التّمثیل بالغناء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ـ فی عدّ الاشتغال بالملاهی من الکبائر ـ روایة العیون الواردة فی الکبائر، وهی حسنة کالصّحیحة بل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فی روایات القمار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ألهی عن ذکر اللّه فهو المَیْسِر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علیه‌السلام فی جواب من خرج فی السّفر یطلب الصّید بالبزاة والصّقور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خرج فی لهو، لا یقصّر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الاشتغال بالأفعال الّتی لا یکون الإنسان مع الاشتغال بها متذکّراً للّه تعالی، وحمله علی غیر ظاهره یحتاج إلی قرینة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دلالة فیما ورد فی أنّ لهو المؤمن من الباطل، فإنّه لا ظهور للباطل فی الحرمة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والمتحصّل أنّه لیس فی البین ما یمکن الاعتماد علیه فی تحریم مطلق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کلام فی حرمة اللهو باستعمال الآلات المعدّة له من ضرب الأوتار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بالإضافة إلی اللهو، وأمّا اللعب فقد تقدّم أنّه أیضاً بإطلاقه غیر محرم، بل المحرّم اللعب بالآلات المعدّة للقمار أو بغیر تلک الآلات ولکن مع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أن یعمّ اللعب مثل أفعال الأطفال الناشئة عن غیر القوی الشهویّة، بخلاف اللهو، فإنّه یختصّ</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فی روایة الغناء فی حدیث الرّضا علیه‌السلام فی جواب من سأله عن السّماع،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لأهل الحجاز فیه رأیاً وهو فی حیّز اللّهو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علیه‌السلام ـ فی ردّ من زعم أنّ النّبی صلی‌الله‌علیه‌و‌آله رخّص فی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جئناکم جئناکم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کذبوا، 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أَرَدْنَا أَن نَتَّخِذَ لَهواً لاَتَّخَذْنَاهُ مِن لَدُنَّا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إلی آخر الآیتین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أنّ اللّهو من الباطل بضمیمة ما یظهر منه حرمة الباطل، کما تقدّم فی روایات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بعض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لهو المؤمن من الباطل ما خلا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المسابقة، وملاعبة الرّجل أهله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علی بن جعفر علیه‌السلام ، عن أخیه،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اللّعب بالأربعة عشر وشبهها،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نستحبّ شیئاً من اللّعب غیر الرّهان والرّمی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یقف علیه المتتبّع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ویؤیّده أنّ حرمة اللّعب بآلات اللّهو الظّاهر أنّه من حیث اللّهو، لا من حیث خصوص الآلة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روایة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آدم شمت به إبلیس وقابیل، فاجتمعا فی الأرض فجعل إبلیس وقابیل المعازف والملاهی شماتة بآدم علی نبینا الشَرح</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بالأفعال الّتی یکون الداعی إلیها تلک القوی؛ ولذا ذکر سبحانه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نَّمَا الْحَیَاةُ الدُّنْیَا لَعِبٌ وَلَهْوٌ وَزِینَةٌ وَتَفَاخُرٌ بَیْنَکُمْ وَتَکَاثُرٌ فِی الاْءَمْوَالِ</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 اللعب أولاً، واللهو ثانیاً، والزینة والتفاخر بالأموال والأولاد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ونظیر اللهو اللغو، بل لا یبعد ترادفهما، وأنّه لا حرمة فیه حتی یندرج فی أحد العناوین المحرّمة، کالغناء والقمار ونحوهما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وآله وعلیه السّلام، فکلّ ما کان فی الأرض من هذا الضّرب الذی یتلذّذ به النّاس فإنّما هو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فیه إشارة إلی أنّ المناط هو مطلق التلهّی والتلذّذ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ما تقدم من أنّ المشهور حرمة المسابقة علی ما عدا المنصوص بغیر عوض، فإنّ الظّاهر أنّه لا وجه له عدا کونه لهواً و إن لم یصرّحوا بذلک عدا القلیل منهم،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صرّح العلاّمة فی التّذکرة بحرمة المسابقة علی جمیع الملاعب کما تقدّم نقل کلامه فی مسألة القمار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الإشکال فی معنی اللّهو، فإنّه إن اُرید به مطلق اللّعب کما یظهر من الصّحاح والقاموس، فالظّاهر أنّ القول بحرمته شاذّ مخالف للمشهور والسیرة، فإنّ اللّعب هی الحرکة لا لغرض عقلائی، ولا خلاف ظاهراً فی عدم حرمته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خُصّ اللّهو بما یکون عن بَطَرٍ ـ وفسّر بشدّة الفرح ـ کان الأقوی تحریمه، ویدخل فی ذلک الرّقص والتّصفیق، والضّرب بالطّشت بدل الدّف، وکلّ ما یفید فائدة آلات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جعل مطلق الحرکات التی لا یتعلّق بها غرض عقلائی مع انبعاثها عن القوی الشّهویة، ففی حرمته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هنا عنوانین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اللّعب واللّغو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اللّعب، فقد عرفت أنّ ظاهر بعضٍ ترادفهما، ولکن مقتضی تعاطفهما فی غیر موضع من الکتاب العزیز تغایرهما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ولعلّهما من قبیل الفقیر والمسکین إذا اجتمعا افترقا، و إذا افترقا اجتمعا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اللّعب یشمل مثل حرکات الأطفال الغیر المنبعثة عن القوی الشّهویة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واللّهو ما تلتذّ به النّفس، وینبعث عن القوی الشّهویة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غیر واحد أنّ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نَّمَا الْحَیَاةُ الدُّنْیَا لَعِبٌ وَلَهْوٌ وَ 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بیان ملاذّ الدّنیا علی ترتیب تدرّجه فی العمر، وقد جعلوا لکلّ واحد منها ثمان سنین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فلم أجد من أفتی بحرمة اللّعب عدا الحلّی علی ما عرفت من</w:t>
      </w:r>
      <w:bookmarkStart w:id="28" w:name="pg12972_163928"/>
    </w:p>
    <w:p>
      <w:pPr>
        <w:pStyle w:val="Heading2"/>
        <w:numPr>
          <w:ilvl w:val="1"/>
          <w:numId w:val="1"/>
        </w:numPr>
        <w:rPr/>
      </w:pPr>
      <w:bookmarkStart w:id="29" w:name="__RefHeading___Toc5277231_3224264995"/>
      <w:bookmarkStart w:id="30" w:name="_Toc10"/>
      <w:bookmarkEnd w:id="28"/>
      <w:bookmarkEnd w:id="29"/>
      <w:r>
        <w:rPr>
          <w:rtl w:val="true"/>
        </w:rPr>
        <w:t>حرمة مدح من لا یستحق المدح</w:t>
      </w:r>
      <w:bookmarkEnd w:id="30"/>
    </w:p>
    <w:p>
      <w:pPr>
        <w:pStyle w:val="BookText"/>
        <w:rPr/>
      </w:pPr>
      <w:r>
        <w:rPr>
          <w:rFonts w:ascii="IRNazanin" w:hAnsi="IRNazanin" w:eastAsia="IRNazanin"/>
          <w:color w:val="111111"/>
          <w:sz w:val="28"/>
          <w:sz w:val="28"/>
          <w:szCs w:val="28"/>
          <w:rtl w:val="true"/>
          <w:lang w:bidi="fa-IR"/>
        </w:rPr>
        <w:t>کلامه، ولعلّه یرید اللّهو، و إلاّ فالأقوی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اللّغو، فإن جعل مرادف اللّهو ـ کما یظهر من بعض الأخبار ـ کان فی حکمه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ففی روایة محمد بن أبی عبّاد المتقدّمة عن أبی الحسن الرّضا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السّماع فی حیّز اللّهو والباطل، أما سمعت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مَرُّوا بِاللَّغْوِ مَرُّوا کِرَاماً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روایة أبی أیوب، حیث أراد باللّغو الغناء مستشهداً بالآیة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اُرید به مطلق الحرکات اللاغیة، فالأقوی فیها الکراهة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أبی خالد الکابلی، عن سید السّاجدین علیه‌السلام ، تفسیر الذنوب التی تهتک العِصَم بشرب الخمر، واللّعب بالقمار، وتعاطی ما یُضحک النّاس من اللّغو والمزاح، وذکر عیوب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وصیة النّبی صلی‌الله‌علیه‌و‌آله لأبیذر رضی‌الله‌عنه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لیتکلّم بالکلمة فیُضحک النّاس فیهوی ما بین السّماء والأرض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الحَادِیَة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من لا یستحقّ المدح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یستحق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ذکره العلاّمة فی المکاسب المحرّمة، والوجه فیه واضح من جهة قبحه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ویدلّ</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العلاّمة فی المکاسب المحرّمة مدح من لا یستحقّ المدح، وذکر المصنّف رحمه‌الله فی وجه حرمته حکم العقل بقبحه، المستکشف منه حرمته شرعاً بقاعدة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یحرز حکم العقل بالقبح علی مجرّد المدح، کما لا دلالة علی حرمته فی آیة النهی عن الرکون إلی الظالم؛ لأنّ مجرّد المدح لیس من الرکون إلیه، و إن کان یظهر ذلک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رحمه‌الله ، حیث أورد فی باب حرمة مدح الظالم ما یکون متضمّناً للآیة، بل لو کان مجرّد المدح رکوناً لکان محرّماً ولو کان الجائر مستحقّاً له ببعض أعماله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عظّم صاحب دنیا وأحبّه لطمع دنیاه سخط اللّه علیه، وکان</w:t>
      </w:r>
      <w:bookmarkStart w:id="31" w:name="pg12972_163929"/>
    </w:p>
    <w:p>
      <w:pPr>
        <w:pStyle w:val="Heading2"/>
        <w:numPr>
          <w:ilvl w:val="1"/>
          <w:numId w:val="1"/>
        </w:numPr>
        <w:rPr/>
      </w:pPr>
      <w:bookmarkStart w:id="32" w:name="__RefHeading___Toc5277233_3224264995"/>
      <w:bookmarkStart w:id="33" w:name="_Toc11"/>
      <w:bookmarkEnd w:id="31"/>
      <w:bookmarkEnd w:id="32"/>
      <w:r>
        <w:rPr>
          <w:rtl w:val="true"/>
        </w:rPr>
        <w:t>حرمة معونة الظالمین</w:t>
      </w:r>
      <w:bookmarkEnd w:id="33"/>
    </w:p>
    <w:p>
      <w:pPr>
        <w:pStyle w:val="BookText"/>
        <w:rPr/>
      </w:pPr>
      <w:r>
        <w:rPr>
          <w:rFonts w:ascii="Amiri" w:hAnsi="Amiri" w:eastAsia="Amiri" w:cs="Amiri"/>
          <w:color w:val="111111"/>
          <w:sz w:val="28"/>
          <w:sz w:val="28"/>
          <w:szCs w:val="28"/>
          <w:rtl w:val="true"/>
          <w:lang w:bidi="ar-SA"/>
        </w:rPr>
        <w:t>علیه من الشّرع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تَرْکَنُوا إلَی الّذین ظَلَمُوا فَتَمَسَّکُم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النّبی صلی‌الله‌علیه‌و‌آله ـ فیما رواه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عظّم صاحب الدنیا وأحبّه طمعاً فی دنیاه سخط اللّه علیه، وکان فی درجته مع قارون فی التّابوت الأسفل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النبوی الآخر الوارد فی حدیث المناهی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مدح سلطاناً جائراً أو تخفّف وتضعضع له طمعاً فیه کان قرینه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هذه الأدلّة حرمة المدح طمعاً فی الممدوح، وأمّا لدفع شرّه فهو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عدّة 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شرار النّاس الذین یکرمون اتقاء شرّهم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معونة الظّالمین فی ظلمهم حرام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بالأدلّة</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درجته مع قارون فی التابوت الأسفل من النار</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فضعیف سنداً وباطل مضموناً؛ لجواز تعظیم المزبور وعدم کونه موجباً لعقاب فضلاً عن العقاب الوارد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النبوی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مدح سلطاناً جائراً وتخفّف وتضعضع له طمعاً فیه کان قرینه فی النار</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فمدلوله حرمة التواضع والتخاذل للسلطان الجائر طمعاً فیه وإن کان مستحقّاً للمدح ببعض أعماله، ولعلّ حرمته باعتبار کون التواضع له ترویجاً وتشییداً لسلطانه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فلو انطبق علی مدح من لا یستحقّ مدحاً عنوان محرّم کعنوان الکذب، کما إذا سرد له أشعاراً تتضمّن مدائح علی خلاف الواقع کان محرّماً وأخذ المال بها أکلاً له بالباطل، وکذا فیما انطبق علیه عنوان ترویج الباطل ونحوه کما لا یخفی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رحمه‌الله فی المقام اُموراً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الأربعة، وهو من الکبائر، فعن کتاب الشّیخ ورّام بن أبی فراس،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مشی إلی ظالم لیعینه وهو یعلم أنّه ظالم فقد خرج عن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ینادی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الظّلمة، أین أعوان الظّلمة، أین أشباه الظّلمة حتّی من بری لهم قلماً أو لاق لهم دواةً، فیجتمعون فی تابوت من حدید، ثمّ یرمی بهم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إعانة الظالم علی ظلمه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الشخص من أعوان الظلمة، وکلّ منهما محکوم بالحرمة،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إعانة الظالم علی ظلمه من الکبائر، کما هو ظاهر روایة ورّام بن أبی فراس،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مشی إلی ظالم لیعینه وهو یعلم أنّه ظالم، فقد خرج عن الإسلام</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ولکن ضعفها بالإرسال وعدم دلالتها علی خصوص الإعانة علی الظلم، وشمولها لإعانة الظالم ـ ولو علی فعله المباح ـ مانع عن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ورد کونها کبیرة فی روایتی الأعمش والفضل بن شاذان الواردتین فی تعداد الکبائر</w:t>
      </w:r>
      <w:r>
        <w:rPr>
          <w:rStyle w:val="FootnoteAnchor"/>
          <w:rtl w:val="true"/>
        </w:rPr>
        <w:footnoteReference w:id="56"/>
      </w:r>
      <w:r>
        <w:rPr>
          <w:rFonts w:ascii="IRNazanin" w:hAnsi="IRNazanin" w:eastAsia="IRNazanin"/>
          <w:color w:val="111111"/>
          <w:sz w:val="28"/>
          <w:sz w:val="28"/>
          <w:szCs w:val="28"/>
          <w:rtl w:val="true"/>
          <w:lang w:bidi="fa-IR"/>
        </w:rPr>
        <w:t>، وفیهما أیضاً ضعف کما تقدّم، ولکن حرمتها مسلّمة وتدلّ علیها الروایات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أعان ظالماً علی مظلوم لم یزل اللّه علیه ساخطاً حتی ینزع عن معونته</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وقریب منها غیرها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ذکرناه ـ فی مسألة بیع العنب ممّن یعلم أنّه یصنعه خمراً ـ من عدم الحرمة لمجرد إعانة الغیر علی الحرام الصادر منه، بل المحرّم هو التعاون علی الحرام، بأن یجتمع اثنان أو أکثر علی إیجاد الحرام، بأن یصدر ذلک الحرام عن مجموعهم،</w:t>
      </w:r>
    </w:p>
    <w:p>
      <w:pPr>
        <w:pStyle w:val="BookText"/>
        <w:rPr/>
      </w:pPr>
      <w:r>
        <w:rPr>
          <w:rFonts w:ascii="IRNazanin" w:hAnsi="IRNazanin" w:eastAsia="IRNazanin"/>
          <w:color w:val="111111"/>
          <w:sz w:val="28"/>
          <w:sz w:val="28"/>
          <w:szCs w:val="28"/>
          <w:rtl w:val="true"/>
          <w:lang w:bidi="fa-IR"/>
        </w:rPr>
        <w:t>فی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النبوی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علّق سوطاً بین یدی سلطان جائر جعلها اللّه حیّةً طولها سبعون ألف ذراع، فیسلّطها اللّه علیه فی نار جهنّم خالداً فیها مخلّداً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معونتهم فی غیر المحرّمات، فظاهر کثیر من الأخبار حرمتها أیضاً کبعض ما تقدّم، وقول الصّادق علیه‌السلام ـ فی روایة یونس بن یعقوب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تُعنهم علی بناء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اُحبّ أنی عقدت لهم عقدة، أو وکیت لهم وکاءً وأنّ لی ما بین لابتیها، لا ولا مدّة بقلم، إنّ أعوان الظّلمة یوم القیامة فی سرادق من نار حتّی یفرغ اللّه من الحساب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بخلاف الإعانة التی لا یقصد المعین إلاّ عمله الذی یمکن للغیر التوصّل به إلی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الحرام یصدر عن ذلک الغیر، والصادر عن المعین مقدّمة من مقدّمات ذلک العمل لا یجری فی إعانة الغیر علی ظلمه، فإنّ الإعانة هذه بنفسها محرّمة کمن وضع سوطاً بین یدی ظالم یرید ضرب الآخر، وفی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علّق سوطاً بین یدی سلطان جائر جعلها اللّه حیّة طولها سبعون ألف ذراع، فیسلّطه اللّه علیه فی نار جهنم خالداً فیها مخلّداً</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ینبغی الریب فی حرمة کون الشخص من أعوان الظلمة علی تفصیل یأتی فی بحث الولایة من قبل الجائر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إعانة الظالم علی فعله المباح، وقد یظهر من بعض الأخبار حرمتها، کروایة یونس بن یعقوب،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لی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تعنهم علی بناء مسجد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وفی معتبرة ابن أبی یعفور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دخل علیه رجل من أصحابنا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إنّه ربّما أصاب الرجل منّا الضیق أو الشدّة، فیدّعی</w:t>
      </w:r>
    </w:p>
    <w:p>
      <w:pPr>
        <w:pStyle w:val="BookText"/>
        <w:rPr/>
      </w:pPr>
      <w:r>
        <w:rPr>
          <w:rFonts w:ascii="IRNazanin" w:hAnsi="IRNazanin" w:eastAsia="IRNazanin"/>
          <w:color w:val="111111"/>
          <w:sz w:val="28"/>
          <w:sz w:val="28"/>
          <w:szCs w:val="28"/>
          <w:rtl w:val="true"/>
          <w:lang w:bidi="fa-IR"/>
        </w:rPr>
        <w:t>لکن المشهور عدم الحرمة، حیث قیّدوا المعونة المحرّمة بکونها فی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التّحریم مع عدّ الشّخص من الأعوان، فإنّ مجرّد إعانتهم علی بناء المسجد لیست محرّمة، إلاّ أنّه إذا عدّ الشّخص معماراً للظالم أو بنّاءً له ولو فی خصوص المساجد ـ بحیث صار هذا العمل منصباً له فی باب السّلطان ـ کان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ما ورد فی ذمّ أعوان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أبی عبداللّه علیه‌السلام ـ فی روایة الکاهلی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سوّد اسمه فی دیوان ولد سابع حشره اللّه یوم القیامة خنزیراً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اقترب عبد من سلطان جائر إلاّ تباعد من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البناء یبنیه أو النهر یکریه أو المسنّاة یصلحها له، فما تقول فی ذلک؟ فقال 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اُحبّ أنّی عقدت لهم عقدة أو وکیت لهم وکاءً وأنّ لی ما بین لابتیها لا ولا مدة بقلم، إنّ أعوان الظلمة یوم القیامة فی سرادق من نار حتی یحکم اللّه بین العباد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ووجه اعتبارها سنداً أنّ بشیراً من مشایخ ابن أبی عمیر، فیعمّه التوثیق العامّ المذکور فی عدّة الشیخ</w:t>
      </w:r>
      <w:r>
        <w:rPr>
          <w:rStyle w:val="FootnoteAnchor"/>
          <w:rtl w:val="true"/>
        </w:rPr>
        <w:footnoteReference w:id="61"/>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والمسنّاة ما یبنی علی وجه السیل ویقال له السدّ، والوکاء ما یشدّ به رأس القربة،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ووکیت لهم وکاء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أشدّ لهم رباط القربة، والواو ـ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لی ما بین لا بتیها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حالیة، بمعنی أنّی لا اُحبّ ما ذکر وإن کان لی فی مقابله ما بین لا بتی المدینة، واللابتان تثنیة اللابة، وهی أرض ذات أحجار سود، وکأنّ المراد بهما الجبلان فی ناحیتی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مدة بقلم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لا اُحبّ أخذ المداد بالقلم لهم مرّة، والسرادق الخیمة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المذکور فی الروایة من قبیل إعانة الظالم علی الفعل المباح أو</w:t>
      </w:r>
    </w:p>
    <w:p>
      <w:pPr>
        <w:pStyle w:val="BookText"/>
        <w:rPr/>
      </w:pPr>
      <w:r>
        <w:rPr>
          <w:rFonts w:ascii="IRNazanin" w:hAnsi="IRNazanin" w:eastAsia="IRNazanin"/>
          <w:color w:val="111111"/>
          <w:sz w:val="28"/>
          <w:sz w:val="28"/>
          <w:szCs w:val="28"/>
          <w:rtl w:val="true"/>
          <w:lang w:bidi="fa-IR"/>
        </w:rPr>
        <w:t xml:space="preserve">وعن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وأبواب السّلطان وحواشیها فإنّ أقربکم من أبواب السّلطان وحواشیها أبعدکم عن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العمل له فی المباحات لاُجرة أو تبرّعاً، من غیر أن یعدّ معیناً له فی ذلک، فضلاً من أن یُعدّ من أعوانه، فالأولی عدم الحرمة، للأصل وعدم الدّلیل عدا ظاهر بعض الأخبار، مثل روایة ابن أبی یعفور،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أبی عبداللّه علیه‌السلام إذ دخل علیه رجل من أصحابنا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ربّما أصاب الرّجل منّا الضّیق والشدّة فیدعی إلی البناء یبنیه، أو النّهر یکریه، أو المسنّاة یصلحها، فما تقول فی ذلک؟ فقال أبو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اُحبّ أنّی عقدت لهم عقدة أو وکیت لهم وکاءً وأنّ لی ما بین لابتیها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آخر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ما یعمّه، وفی معتبرة السکونی عن جعفر بن محمد عن آبائه،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أعوان الظلمة، ومن لاق لهم دواة، أو ربط کیساً، أو مدّ لهم مدة قلم؟ فاحشروهم معهم</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وروایة محمد بن عذافر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عذافر، نبّئت أنّک تعامل أبا أیوب والربیع، فما حالک إذا نودی بک فی أعوان الظلمة؟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فوجم أبی، فقال أبو عبداللّه علیه‌السلام لمّا رأی ما أصابه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عذافر، إنّما خوّفتک بما خوّفنی اللّه عز وجل به، 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أبی فما زال مغموماً مکروباً حتی مات</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وروایة صفوان بن مهران الجمّال، ولا یبعد کونها موثّقة،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أبی الحسن الأوّل علیه‌السلام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کلّ شیء منک حسن جمیل ما خلا شیئاً واحداً،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أیّ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إکراؤک جمالک من هذا الرجل، یعنی</w:t>
      </w:r>
    </w:p>
    <w:p>
      <w:pPr>
        <w:pStyle w:val="BookText"/>
        <w:rPr/>
      </w:pPr>
      <w:r>
        <w:rPr>
          <w:rFonts w:ascii="IRNazanin" w:hAnsi="IRNazanin" w:eastAsia="IRNazanin"/>
          <w:color w:val="111111"/>
          <w:sz w:val="28"/>
          <w:sz w:val="28"/>
          <w:szCs w:val="28"/>
          <w:rtl w:val="true"/>
          <w:lang w:bidi="fa-IR"/>
        </w:rPr>
        <w:t>وروایة محمد بن عذافر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لی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عذافر بلغنی أنّک تعامل أبا أیوب وأبا الرّبیع، فما حالک إذا نودی بک فی أعوان الظّلمة؟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فَوَجَم أبی، فقال له أبو عبداللّه علیه‌السلام ـ لمّا رأی ما أصابه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عذافر إنّما خوّفتک بما خوّفنی اللّه عزّ وجلّ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أبی فما زال مغموماً مکروباً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صفوان بن مهران الجمّال،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أبی الحسن الأول علیه‌السلام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کلّ شیء منک حسن جمیل ما خلا شیئاً واحداً،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أیّ شیء؟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إکراؤک جمالک من هذا الرّجل ـ یعنی هارون ـ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أکریته أشِراً ولا بَطَراً ولا لصیدٍ ولا للهوٍ، ولکن أکریته لهذا الطّریق ـ یعنی طریق مکّة ـ ولا أتولاّه بنفسی ولکن أبعث معه غلمانی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أیقع کراؤک علیهم؟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بقاءهم حتّی یخرج کراؤک؟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أکریته أشراً ولا بطراً ولا للصید ولا للهو، ولکنّی أکریته لهذا الطریق، یعنی طریق مکّة، ولا أتولاّه بنفسی، ولکنّی أبعث معه غلمانی،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أیقع کراؤک علیهم؟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بقاءهم حتی یخرج کراؤک؟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بقاءهم فهو منهم، ومن کان منهم ورد النار </w:t>
      </w:r>
      <w:r>
        <w:rPr>
          <w:rFonts w:eastAsia="IRNazanin" w:cs="IRNazanin"/>
          <w:color w:val="111111"/>
          <w:sz w:val="28"/>
          <w:szCs w:val="28"/>
          <w:rtl w:val="true"/>
          <w:lang w:bidi="fa-IR"/>
        </w:rPr>
        <w:t>. .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ظاهر هذه جواز المعاملة وإعانتهم علی الفعل المباح، وذلک فإنّه لو کانت معاملة الجائر حراماً، لم یکن وجه لقوله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أیقع کراؤک علیهم، وأتحبّ بقاءهم حتی یخرج کراؤک، بل کان المتعیّن أن یقول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الإکراء منهم حرام حتّی فیما إذا لم یکن للهو والبطر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وعدوله علیه‌السلام ـ عن ذلک إلی ما فی الروایة ـ قرینة واضحة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بقاءهم فهو منهم، ومن کان منهم کان وروده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وبعت جمالی عن آخرها، فبلغ ذلک إلی هارون، فدعانی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بلغنی أنّک بعت جِمالک؟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شیخ کبیر، وأنّ الغلمان لا یقومون بالأعمال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إنّی لأعلم من أشار علیک بهذا، إنّما أشار علیک بهذا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ولموسی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هذا عنک، واللّه لولا حسن صحبتک لقتلتک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ورد فی تفسیر الرّکون إلی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الرّجل یأتی السّلطان فیحبّ بقاءه إلی أن یدخل یده فی کیسه فیعطیه، وغیر ذلک ممّا ظاهره وجوب التجنّب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لمّا قیل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أخیط للسّلطان ثیابه، فهل ترانی بذلک داخلاً فی أعوان الظّلمة؟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المعین من یبیعک الإبَر والخیوط، وأمّا أنت فمن الظّلمة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وجه النهی عن المعاملة هو حبّ الشخص بقاءهم، ومن الظاهر أنّ هذا النحو من الحبّ ـ الّذی هو فی الحقیقة حبّ لاستیفاء حقّه منه ـ لا یکون محرّماً، خصوصاً فیما إذا علم أنّه علی تقدیر ذهاب هذا الظالم یخلفه ظالم آخر مثله أو أخبث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فالمستفاد من الروایة کون التجنّب عن الجائر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ینافیه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أحبّ بقاءهم فهو منهم، ومن کان منهم فقد ورد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 مقتضاه کون هذا القسم من الحبّ أیضاً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ذلک فی الروایة باعتبار إمکان کون الحبّ المفروض فیها منشأً للحبّ الذی یسلک الشخص به فی عداد الجائرین، فیدخل النار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ذلک ما فی معتبرة ابن أبی یعفور، حیث إنّ التعبیر فیها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فیه علی الحرمة، وما فی ذیلها ـ من أنّ أعوان الظلمة یوم القیامة فی</w:t>
      </w:r>
    </w:p>
    <w:p>
      <w:pPr>
        <w:pStyle w:val="BookText"/>
        <w:rPr/>
      </w:pPr>
      <w:r>
        <w:rPr>
          <w:rFonts w:ascii="IRNazanin" w:hAnsi="IRNazanin" w:eastAsia="IRNazanin"/>
          <w:color w:val="111111"/>
          <w:sz w:val="28"/>
          <w:sz w:val="28"/>
          <w:szCs w:val="28"/>
          <w:rtl w:val="true"/>
          <w:lang w:bidi="fa-IR"/>
        </w:rPr>
        <w:t xml:space="preserve">وفی روایة سلیمان الجعفری ـ المرویة عن تفسیر العیاشی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الدّخول فی أعمالهم، والعون لهم، والسّعی فی حوائجهم عدیل الکفر، والنّظر إلیهم علی العمد من الکبائر التی یستحقّ بها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شیئاً ممّا ذکر لا ینهض دلیلاً لتحریم العمل لهم علی غیر جهة المعونة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الرّوایة الاُولی، فلأنّ التّعبیر فیها ـ فی الجواب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ظاهر فی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أعوان الظّلمة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من باب التّنبیه علی أنّ القرب إلی الظّلمة والمخالطة معهم مرجوح، و إلاّ فلیس من یعمل لهم الأعمال المذکورة فی السّؤال ـ خصوصاً مرّة أو مرّتین، خصوصاً مع الاضطرار ـ معدوداً من أعوانهم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سرادق من النار ـ لا یصلح أن یکون قرینة علی الحرمة؛ لأنّ الشخص لا یدخل بالمفروض فی الروایة فی عنوان أعوان الظلمة، فیکون ذکره باعتبار أنّه ربّما یترتّب ـ علی التقرّب إلی أبوابهم بمثل ما ذکر من الأعمال ـ الدخول فی ذلک العنوان الموجب لاستحقاق النار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فی معتبرة السکونی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القیمة نادی مناد أین أعوان الظلمة ومن لاق لهم دواة أو ربط کیساً</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محمول بقرینة روایة صفوان وغیرها علی کون ربط الکیس ونحوه من إعانتهم علی الظلم، کما إذا کان ما فی الکیس من أموال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ویحمل مثل روایة یونس بن یعقوب الوارد فیها النهی عن إعانتهم علی بناء المسجد علی صورة ترویج أمرهم وتشیید سلطانهم، فلا یمکن التعدّی إلی مثل بیع الطعام منه لسدّ جوعه وجوع عیاله، فإنّ جواز مثل هذه المعاملة والإعانة لعلّه من الضروریّات</w:t>
      </w:r>
      <w:r>
        <w:rPr>
          <w:rFonts w:eastAsia="IRNazanin" w:cs="IRNazanin"/>
          <w:color w:val="111111"/>
          <w:sz w:val="28"/>
          <w:szCs w:val="28"/>
          <w:rtl w:val="true"/>
          <w:lang w:bidi="fa-IR"/>
        </w:rPr>
        <w:t>.</w:t>
      </w:r>
      <w:bookmarkStart w:id="34" w:name="pg12972_163937"/>
    </w:p>
    <w:p>
      <w:pPr>
        <w:pStyle w:val="Heading2"/>
        <w:numPr>
          <w:ilvl w:val="1"/>
          <w:numId w:val="1"/>
        </w:numPr>
        <w:rPr/>
      </w:pPr>
      <w:bookmarkStart w:id="35" w:name="__RefHeading___Toc5277235_3224264995"/>
      <w:bookmarkStart w:id="36" w:name="_Toc12"/>
      <w:bookmarkEnd w:id="34"/>
      <w:bookmarkEnd w:id="35"/>
      <w:r>
        <w:rPr>
          <w:rtl w:val="true"/>
        </w:rPr>
        <w:t>حرمة النجش</w:t>
      </w:r>
      <w:bookmarkEnd w:id="36"/>
    </w:p>
    <w:p>
      <w:pPr>
        <w:pStyle w:val="BookText"/>
        <w:rPr/>
      </w:pPr>
      <w:r>
        <w:rPr>
          <w:rFonts w:ascii="IRNazanin" w:hAnsi="IRNazanin" w:eastAsia="IRNazanin"/>
          <w:color w:val="111111"/>
          <w:sz w:val="28"/>
          <w:sz w:val="28"/>
          <w:szCs w:val="28"/>
          <w:rtl w:val="true"/>
          <w:lang w:bidi="fa-IR"/>
        </w:rPr>
        <w:t>وکذلک یقال فی روایة عذافر، مع احتمال أن تکون معاملة عذافر مع أبی أیوب وأبی الرّبیع علی وجه یکون معدوداً من أعوانهم وعمّالهم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روایة صفوان، فالظّاهر منها أنّ نفس المعاملة معهم لیست محرّمة، بل من حیث محبّة بقائهم و إن لم تکن معهم معاملة، ولا یخفی علی الفَطِن العارف بأسالیب الکلام أنّ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أحبّ بقاءهم کان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یراد به من أحبّهم مثل محبّة صفوان بقاءهم حتّی یخرج کراؤه، بل هذا من باب المبالغة فی الاجتناب عن مخالطتهم حتّی لا یفضی ذلک إلی صیرورتهم من أعوانهم، وأن یشرب القلب حبّهم، لأنّ القلوب مجبولة علی حبّ من أحسن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تبیّن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المحرّم من العمل للظّلمة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الإعانة لهم علی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یعدّ معه من أعوانهم، والمنسوبین إلیهم،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خیّاط السّلطان، وهذا معماره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عدا ذلک فلا دلیل معتبر علی تحریمه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النّجش ـ بالنون المفتوحة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والجیم الساکنة أو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النجش ـ بفتح النون، وسکون الجیم أو فتحها أیضاً ـ هی الزیادة فی ثمن المتاع ممّن لا یرید شراءه لغرض إیهام السامع المرید لشرائه حتی یزید بزیادته، کان ذلک بالمواطاة مع البائع أو بدونها، وذکر المصنّف رحمه‌الله أنّ حرمته مقتضی حکم العقل والنقل، فإنّه قد ورد النهی عنه بقوله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تناجشوا</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کما ورد اللّعن فی النبویّ الآخر</w:t>
      </w:r>
      <w:r>
        <w:rPr>
          <w:rStyle w:val="FootnoteAnchor"/>
          <w:rtl w:val="true"/>
        </w:rPr>
        <w:footnoteReference w:id="67"/>
      </w:r>
      <w:r>
        <w:rPr>
          <w:rFonts w:ascii="IRNazanin" w:hAnsi="IRNazanin" w:eastAsia="IRNazanin"/>
          <w:color w:val="111111"/>
          <w:sz w:val="28"/>
          <w:sz w:val="28"/>
          <w:szCs w:val="28"/>
          <w:rtl w:val="true"/>
          <w:lang w:bidi="fa-IR"/>
        </w:rPr>
        <w:t>علی الناجش والمنجوش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واستقلال العقل بقبحه باعتبار کونه غشّاً وتلبیساً وإضراراً، فتتمّ حرمته بالملازمة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حرمة مجرد التلبیس ما لم یکن غشّاً فی المعاملة أو کذباً،</w:t>
      </w:r>
      <w:bookmarkStart w:id="37" w:name="pg12972_163938"/>
    </w:p>
    <w:p>
      <w:pPr>
        <w:pStyle w:val="Heading2"/>
        <w:numPr>
          <w:ilvl w:val="1"/>
          <w:numId w:val="1"/>
        </w:numPr>
        <w:rPr/>
      </w:pPr>
      <w:bookmarkStart w:id="38" w:name="__RefHeading___Toc5277237_3224264995"/>
      <w:bookmarkStart w:id="39" w:name="_Toc13"/>
      <w:bookmarkEnd w:id="37"/>
      <w:bookmarkEnd w:id="38"/>
      <w:r>
        <w:rPr>
          <w:rtl w:val="true"/>
        </w:rPr>
        <w:t>حرمة النمیمة</w:t>
      </w:r>
      <w:bookmarkEnd w:id="39"/>
    </w:p>
    <w:p>
      <w:pPr>
        <w:pStyle w:val="BookText"/>
        <w:rPr/>
      </w:pPr>
      <w:r>
        <w:rPr>
          <w:rFonts w:ascii="IRNazanin" w:hAnsi="IRNazanin" w:eastAsia="IRNazanin"/>
          <w:color w:val="111111"/>
          <w:sz w:val="28"/>
          <w:sz w:val="28"/>
          <w:szCs w:val="28"/>
          <w:rtl w:val="true"/>
          <w:lang w:bidi="fa-IR"/>
        </w:rPr>
        <w:t>المفتوحة ـ حرام، لما فی النّبوی المنجبر ـ بالاجماع المنقول عن جامع المقاصد والمنتهی ـ من لعن الناجش والمنجوش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تناجشوا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قبحه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لأنّه غشّ وتلبیسٌ وإضرار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کما عن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یزید الرّجل فی ثمن السّلعة وهو لا یرید شراءها، لیسمعه غیره فیزید لزیادته بشرط المواطاة مع البائع، أو لا بشرطها، کما حکی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تفسیره ـ أیضاً ـ بأن یمدح السّلعة فی البیع لینفقها ویروّجها، لمواطاة بینه وبین البائع أولا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وحرمته بالتّفسیر الثّانی ـ خصوصاً لا مع المواطأة ـ یحتاج إلی دلیل، وحکی الکراهة عن بعض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النّمیمة محرّمة بالأدلّة الأربعة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الإضرار فلا یکون إلاّ بشراء المشتری لا بفعل الناجش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فعله یوجب غفلة المشتری عن قیمة المبیع، فیوقع نفسه فی الضرر بشرائه، فیکون فعله غشّاً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وتختصّ حرمته بما إذا کان المشتری مسلماً، وبذلک یظهر أنّه لا مجال لدعوی الإجماع، فإنّه علی تقدیره یمکن أن یکون مدرکه ما دلّ علی حرمة الغشّ، لا النبویّ کی یدّعی أنّه جابر لضعفه، هذا مع أنّ النبویّ مختصّ بصورة المواطاة بقرینة اللعن فیه علی المنجوش له، حیث إنّه لا موجب له إلاّ مواطاته مع الناجش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حرمة النجش فی صورة المواطاة لا توجب بطلان المعاملة؛ لعدم اقتضاء النهی عن المعاملة تکلیفاً فسادها، وکذا الحال فی مدح السلعة کذباً أو لإیقاع الغیر فی الضرر من جهة الغشّ، فإنّ هذا وإن کان محرّماً، إلاّ أنّه لا یوجب بطلان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المدح صدقاً فلا وجه لحرمته، خصوصاً فیما إذا لم تکن فی البین مواطاة، بل لو أُغمض عن سند النبویّ، فشمول معنی النجش لذلک غیر محرز کما لا یخفی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رحمه‌الله أنّ النمیمة من الکبائر، کما هو مقتضی ورود اللعن والوعید علیه</w:t>
      </w:r>
    </w:p>
    <w:p>
      <w:pPr>
        <w:pStyle w:val="BookText"/>
        <w:rPr/>
      </w:pPr>
      <w:r>
        <w:rPr>
          <w:rFonts w:ascii="Amiri" w:hAnsi="Amiri" w:eastAsia="Amiri" w:cs="Amiri"/>
          <w:color w:val="111111"/>
          <w:sz w:val="28"/>
          <w:sz w:val="28"/>
          <w:szCs w:val="28"/>
          <w:rtl w:val="true"/>
          <w:lang w:bidi="ar-SA"/>
        </w:rPr>
        <w:t>وهی نقل قول الغیر إلی المقول فیه، کأن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فلان فیک بکذا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نَمَّ الحدیث، من باب قتل وضرب، أی سعی به لإیقاع فتنة أو 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من الکبائر،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وَیَقْطَعُونَ مَا أَمَرَ اللَّهُ بِهِ أَن یُوصَلَ وَیُفْسِدُونَ فِی الاْءَرْضِ أُولئِکَ لَهُمُ اللَّعْنَةُ وَلَهُمْ سُوءُ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والنّمام قاطع لما أمر اللّه بصلته ومفسد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المرادة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وَالْفِتْنَةُ أَکْبَرُ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بالعذاب فی الکتاب المجید،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وَیَقْطَعُونَ مَا أَمَرَ اللَّهُ بِهِ أَن یُوصَلَ وَیُفْسِدُونَ فِی الاْءَرْضِ أُولئِکَ لَهُمُ اللَّعْنَةُ وَلَهُمْ سُوءُ الدَّارِ</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 والنمّام قاطع لما أمر اللّه به أن یوصل من تألیف قلوب المؤمنین وبسط المحبّة فیما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أمر اللّه بصلته وجوبها، ومن الظاهر عدم وجوب الصلة مطلقاً، فلا دلالة للآیة علی حرمة النمیمة فی غیر مورد الصلة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یستفاد من الآیة حرمة النمیمة بین شخصین أو أشخاص یکون کلّ منهما أو منهم مکلّفاً بالصلة مع الآخر أو الآخرین،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الآیة حرمة قطع الصلة بأن یترک الصلة مع ذی رحمه، ولا نظر لها إلی النمیمة أصلاً، کما أنّ مجرد النمیمة لا تکون فساداً فی الأرض، کما إذا أوقع الخلاف بین المتحابین من غیر أن یترتّب علی التفرقة بینهما فساد آخر، فإنّ هذا الإیقاع نمیمة ولکن لا یصدق علیه أنّه فساد فی الأرض</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الحال فی الآیة الثانیة، فإنّ ظاهرها ـ بملاحظة صدرها ـ إیقاع الفتنة بین المؤمنین وتفریق صفوفهم فی مقابل الکفّار، فإنّ هذا أکبر من قتل المؤمن، ولا یترتّب ذلک علی کلّ نمیمة حتی تقتضی حرمتها مطلقاً، قال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w:t>
      </w:r>
    </w:p>
    <w:p>
      <w:pPr>
        <w:pStyle w:val="BookText"/>
        <w:rPr/>
      </w:pPr>
      <w:r>
        <w:rPr>
          <w:rFonts w:ascii="IRNazanin" w:hAnsi="IRNazanin" w:eastAsia="IRNazanin"/>
          <w:color w:val="111111"/>
          <w:sz w:val="28"/>
          <w:sz w:val="28"/>
          <w:szCs w:val="28"/>
          <w:rtl w:val="true"/>
          <w:lang w:bidi="fa-IR"/>
        </w:rPr>
        <w:t xml:space="preserve">وقد تقدّم فی باب السّحر قوله علیه‌السلام ـ فی ما رواه فی الاحتجاج فی وجوه السّحر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أکبر السّحر النّمیمة، یفرّق بها بین المتحابّین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عقاب الأعمال، عن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مشی فی نمیمة بین اثنین سلّط اللّه علیه فی قبره ناراً تحرقه، و إذا خرج من قبره سلّط اللّه علیه تنّیناً أسود ینهش لحمه حتّی یدخل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الشَّهْرِ الْحَرَامِ قِتَالٍ فِیهِ قُلْ قِتَالٌ فِیهِ کَبِیرٌ وَصَدٌّ عَن سَبِیلِ اللّهِ وَکُفْرٌ بِهِ وَالْمَسْجِدِ الْحَرَامِ وَإِخْرَاجُ أَهْلِهِ مِنْهُ أَکْبَرُ عِندَ اللّهِ وَالْفِتْنَةُ أَکْبَرُ مِنَ الْقَتْلِ</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وبتعبیر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مطلق إیقاع الخلاف بین اثنین أکبر من قتل المؤمن، والتعبیر بأنّها أکبر من القتل قرینة واضحة علی أنّ المراد بها الفتنة الخاصّة، وهی إیقاع الخلاف والتشتّت فی صفوف المسلمین، بداعی تضعیفهم فی مقابل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ویستدل أیضاً علی حرمتها بقوله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هَمَّازٍ مَشَّاءٍ بِنَمِیمٍ</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 وعن السید الخوئی رحمه‌الله </w:t>
      </w:r>
      <w:r>
        <w:rPr>
          <w:rStyle w:val="FootnoteAnchor"/>
          <w:rtl w:val="true"/>
        </w:rPr>
        <w:footnoteReference w:id="71"/>
      </w:r>
      <w:r>
        <w:rPr>
          <w:rFonts w:ascii="IRNazanin" w:hAnsi="IRNazanin" w:eastAsia="IRNazanin"/>
          <w:color w:val="111111"/>
          <w:sz w:val="28"/>
          <w:sz w:val="28"/>
          <w:szCs w:val="28"/>
          <w:rtl w:val="true"/>
          <w:lang w:bidi="fa-IR"/>
        </w:rPr>
        <w:t>أنّ مدلولها حرمة المبالغة فی النمیمة ولا تدلّ علی حرمة أصلها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دلالة لها علی حرمتها أصلاً لا مع المبالغة ولا بدونها، بل هی واردة فی بیان حکم آخر، وهو عدم جواز الاتّباع والطاعة للحلاّف الهمّاز المشّاء بنمیم، منّاع للخیر معتد أثیم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ینبغی الریب فی حرمتها مطلقاً، ویکفی فی إثباتها الروایات، کصحیحة علی بن جعفر عن أبی الحسن موسی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الجنّة علی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النمّام، ومدمن الخمر، والدیوث وهو الفاجر</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وصحیحة محمّد بن قیس عن أبی جعفر علیه‌السلام</w:t>
      </w:r>
      <w:bookmarkStart w:id="40" w:name="pg12972_163941"/>
    </w:p>
    <w:p>
      <w:pPr>
        <w:pStyle w:val="Heading2"/>
        <w:numPr>
          <w:ilvl w:val="1"/>
          <w:numId w:val="1"/>
        </w:numPr>
        <w:rPr/>
      </w:pPr>
      <w:bookmarkStart w:id="41" w:name="__RefHeading___Toc5277239_3224264995"/>
      <w:bookmarkStart w:id="42" w:name="_Toc14"/>
      <w:bookmarkEnd w:id="40"/>
      <w:bookmarkEnd w:id="41"/>
      <w:r>
        <w:rPr>
          <w:rtl w:val="true"/>
        </w:rPr>
        <w:t>النوح الباطل</w:t>
      </w:r>
      <w:bookmarkEnd w:id="42"/>
    </w:p>
    <w:p>
      <w:pPr>
        <w:pStyle w:val="BookText"/>
        <w:rPr/>
      </w:pPr>
      <w:r>
        <w:rPr>
          <w:rFonts w:ascii="IRNazanin" w:hAnsi="IRNazanin" w:eastAsia="IRNazanin"/>
          <w:color w:val="111111"/>
          <w:sz w:val="28"/>
          <w:sz w:val="28"/>
          <w:szCs w:val="28"/>
          <w:rtl w:val="true"/>
          <w:lang w:bidi="fa-IR"/>
        </w:rPr>
        <w:t>وقد استفاضت الأخبار بعدم دخول النّمام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حرمتها ـ مع کراهة المقول عنه لإظهار القول عند المقول فیه ـ جمیع ما دلّ علی حرمة الغیبة، ویتفاوت عقوبته بتفاوت ما یترتب علیها من المفاسد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 النّمیمة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الأعم کشف ما یکره کشفه سواء کرهه المنقول عنه أم المنقول إلیه أم کرهه ثالث، وسواء کان الکشف بالقول أم بغیره من الکتابة والرّمز والإیماء، وسواء کان المنقول من الأعمال أم من الأقوال، سواء کان ذلک عیباً ونقصاناً علی المنقول عنه أم لا ، بل حقیقة النّمیمة إفشاء السرّ، وهتک السّتر عمّا یکره کشفه، انتهی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یباح ذلک لبعض المصالح التی هی آکد من مفسدة إفشاء السرّ، کما تقدّم فی الغیبة، بل قیل إنّها قد تجب لإیقاع الفتنة بین المشرکین، لکن الکلام فی النّمیمة علی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النّوح بالباطل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ذکره فی المکاسب المحرّمة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محرّمة علی القتاتین المشّائین بالنمیمة</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عبرة فی صدق النمیمة بکراهة الکشف، بل المعیار فی صدقه نقل ما یکون وقیعة بین المنقول عنه والمنقول إلیه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الریب فی جواز النیاحة علی المیت ما لم تکن باطلة، أی مدحاً کذباً، فإنّها مع کونها مقتضی الأصل فیجوز أخذ الاُجرة علیها، نظیر سائر الأعمال المحلّلة، یدلّ علیه ما ورد فی جواز أخذ الاُجرة علیها، وفی صحیحة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بأجر النائحة الّتی تنوح علی المیت</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الشّیخان وسلاّر والحلّی والمحقّق ومن تأخّر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حرمته من حیث الباطل یعنی الکذب، و إلاّ فهو فی نفسه لیس بمحرّم وعلی هذا التّفصیل دلّ غیر واحد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المبسوط وابن حمزة التّحریم مطلقاً کبعض الأخبار، وکلاهما محمولان علی المقیّد جمعاً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النیاحة الّتی لا تکون کذباً، فإنّه لا یحتمل جواز الکذب تکلیفاً وجواز أخذ الاُجرة علیه وضعاً، بل مرسلة الصدوق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بکسب النائحة إذا قالت صدقاً</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وهذه لضعف سندها لا تصلح للتأیید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خبر عذافر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 علیه‌السلام ، وسئل عن کسب النائحة؟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تستحلّه بضرب إحدی یدیها علی الاُخری</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وظاهرها عدم جواز أخذ الاُجرة علی نفس النیاحة، بل تکون الاُجرة بإزاء عملها، أی ضرب إحدی یدیها بالاُخری عند نیاحتها، وهذا لضعف سنده غیر صالح لمعارضة صحیحة أبی بصیر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صحیحة حنان بن سدیر،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امرأة معنا فی الحی، ولها جاریة نائحة، فجاءت إلی أبی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أنت تعلم أنّ معیشتی من اللّه ثم من هذه الجاریة، فاُحبّ أنْ تسأل أبا عبداللّه علیه‌السلام عن ذلک، فإن کان حلالاً وإلاّ بعتها وأکلت من ثمنها حتی یأتی اللّه بالفرج، فقال لها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لاُعظّم أبا عبداللّه علیه‌السلام أن أسأله هذه المسألة،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قدمنا علیه أخبرته أنا بذلک، 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أتشارط؟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أدری تشارط أم 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لها لا تشارط وتقبل ما اُعطیت</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bookmarkStart w:id="43" w:name="pg12972_163943"/>
    </w:p>
    <w:p>
      <w:pPr>
        <w:pStyle w:val="Heading2"/>
        <w:numPr>
          <w:ilvl w:val="1"/>
          <w:numId w:val="1"/>
        </w:numPr>
        <w:rPr/>
      </w:pPr>
      <w:bookmarkStart w:id="44" w:name="__RefHeading___Toc5277241_3224264995"/>
      <w:bookmarkStart w:id="45" w:name="_Toc15"/>
      <w:bookmarkEnd w:id="43"/>
      <w:bookmarkEnd w:id="44"/>
      <w:r>
        <w:rPr>
          <w:rtl w:val="true"/>
        </w:rPr>
        <w:t>التولی عن الجائر</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من قبل الجائر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وهی صیرورته والیاً علی قوم منصوباً من قبله ـ محرّمة، لأنّ الوالی من أعظم الأعوان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تقدّم فی روایة تحف العقول،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وجه الحرام من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فولایة الوالی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الصحیحة فی نفسها ظاهرة فی کراهة المقاطعة، فإنّه مع کون النیاحة مباحة فلا بأس بالمشارطة، ولا أقلّ من حملها علیها جمعاً بینها وبین صحیحة أبی بصیر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ینبغی التأمل فی جواز النیاحة وأخذ الاُجرة علیها، وفی صحیحة یونس بن یعقوب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أوقف لی من مالی کذا وکذا لنوادب تندبنی عشر سنین بمنی أیّام منی</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التصدّی للعمل من قبل الجائر حرام 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ویستدلّ علیه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تَرْکَنُوا إِلَی الَّذِینَ ظَلَمُوا</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 ولکن لا یخفی أنّ التولّی من قبیل رکون الظالم إلیه، لا من رکونه إلی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مقتضی غیر واحد من الروایات عدم جوازه، وفی معتبرة ابن أبی یعفور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أعوان الظلمة یوم القیامة فی سرادق من النار حتی یحکم اللّه بین العباد</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وموثّقة السکونی عن جعفر بن محمّد عن آبائه،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أعوان الظلمة، ومن لاق لهم دواة أو ربط کیساً أو مدّ لهم مدة قلم، فاحشروهم معهم</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وفی موثّقته الاُخری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وأبواب السلطان وحواشیها، فإنّ أقربکم من</w:t>
      </w:r>
    </w:p>
    <w:p>
      <w:pPr>
        <w:pStyle w:val="BookText"/>
        <w:rPr/>
      </w:pPr>
      <w:r>
        <w:rPr>
          <w:rFonts w:ascii="IRNazanin" w:hAnsi="IRNazanin" w:eastAsia="IRNazanin"/>
          <w:color w:val="111111"/>
          <w:sz w:val="28"/>
          <w:sz w:val="28"/>
          <w:szCs w:val="28"/>
          <w:rtl w:val="true"/>
          <w:lang w:bidi="fa-IR"/>
        </w:rPr>
        <w:t>الجائر، وولایة ولاته، فالعمل لهم والکسب لهم بجهة الولایة معهم حرام محرّم، معذّب فاعل ذلک علی قلیل من فعله أو کثیر، لأنّ کلّ شیء من جهة المعونة له معصیة کبیرة من الکبائر، وذلک أنّ فی ولایة الوالی الجائر دروس الحقّ کلّه، و إحیاء الباطل کلّه، و إظهار الظّلم والجور والفساد، و إبطال الکتب، وقتل الأنبیاء، وهدم المساجد، وتبدیل سنّة اللّه وشرائعه، فلذلک حرم العمل معهم ومعونتهم، والکسب معهم إلاّ بجهة الضّرورة، نظیر الضّرورة إلی الدّم والمیتة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زیاد بن أبی سلمة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أهون ما یصنع اللّه عزّ وجلّ بمن تولّی لهم عملاً، أن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أبواب السلطان وحواشیها أبعدکم من اللّه عز وجل، ومن آثر السلطان علی اللّه أذهب اللّه عنه الورع وجعله حیراناً</w:t>
      </w:r>
      <w:r>
        <w:rPr>
          <w:rFonts w:eastAsia="IRNazanin" w:cs="IRNazanin"/>
          <w:color w:val="111111"/>
          <w:sz w:val="28"/>
          <w:szCs w:val="28"/>
          <w:rtl w:val="true"/>
          <w:lang w:bidi="fa-IR"/>
        </w:rPr>
        <w:t>»</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الکاهلی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سوّد اسمه فی دیوان ولد سابع، حشره اللّه یوم القیامة خنزیراً</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مقابلها ما یظهر منه أنّ حرمته من جهة الحرام الخارجیّ، وأنّه لا بأس به ما لم یکن منه التصدّی لعمل محرّم أو ارتکاب حرام آخر أثناء کونه عاملاً للجائر، کروایة داود بن زربیّ،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مولی لعلی بن الحسین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بالکوفة فقدم أبو عبداللّه علیه‌السلام الحیرة، فأتیته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لو کلّمت داود بن علی أو بعض هؤلاء فأدخل فی بعض هذه الولایات،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لأفعل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ظننت أنّک إنّما کرهت ذلک مخافة أنْ أجور أو أظلم، وأنّ کلّ امرأة لی طالق، وکلّ مملوک لی حرّ علیّ، وعلیّ إن ظلمت أحداً أو جرت علیه وإنْ لم أعدل،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قلت؟ فأعدت علیه الأیمان، فرفع رأسه إلی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السماء</w:t>
      </w:r>
    </w:p>
    <w:p>
      <w:pPr>
        <w:pStyle w:val="BookText"/>
        <w:rPr/>
      </w:pPr>
      <w:r>
        <w:rPr>
          <w:rFonts w:ascii="IRNazanin" w:hAnsi="IRNazanin" w:eastAsia="IRNazanin"/>
          <w:color w:val="111111"/>
          <w:sz w:val="28"/>
          <w:sz w:val="28"/>
          <w:szCs w:val="28"/>
          <w:rtl w:val="true"/>
          <w:lang w:bidi="fa-IR"/>
        </w:rPr>
        <w:t>یضرب علیه سرادق من نار إلی أن یفرغ اللّه من حساب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ظاهر الرّوایات کون الولایة محرّمة بنفسها مع قطع النّظر عن ترتّب معصیة علیها من ظلم الغیر، مع أنّ الولایة عن الجائر لا تنفکّ عن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کان فی بعض الأخبار إشارة إلی کونه من جهة الحرام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صحیحة داود بن زربیّ،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مولی لعلی بن الحسین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بالکوفة فقدم أبو عبداللّه علیه‌السلام الحیرة، فأتیته،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لو کلّمت داود بن علی أو بعض هؤلاء، فأدخل فی بعض هذه الولایات،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لأفعل، فانصرفت إلی منزلی فتفکّرت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أیسر علیک من ذلک</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ذلک إشارة إلی ما تعهّد به السائل من عدم ظلمه أحداً، بل استمراره علی العدل، فتکون الروایة ظاهرة فی جواز التولّی لولا محذور الجور علی الناس أو نحوه من سائر المحاذیر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الروایة ضعیفة سنداً وإن وصفها المصنّف رحمه‌الله بالصحیحة، ووجه ضعفها أنّ داود بن زربیّ وإن کان من مشایخ ابن أبی عمیر، إلاّ أنّ الراوی له ـ وهو مولی علی بن الحسین ـ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رجوع اسم الإشارة إلی ترخیص الإمام علیه‌السلام وتکلّمه فی دخوله فی بعض الولایات ـ لئلا تکون لها دلالة علی جواز الدخول لولا ارتکاب المحرّمات ـ ضعیف، ووجه ضعفه عدم مناسبة ذلک لقوله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قلت؟، ولا لإعادته الأیمان المغلّظة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الإیروانی رحمه‌الله </w:t>
      </w:r>
      <w:r>
        <w:rPr>
          <w:rStyle w:val="FootnoteAnchor"/>
          <w:rtl w:val="true"/>
        </w:rPr>
        <w:footnoteReference w:id="85"/>
      </w:r>
      <w:r>
        <w:rPr>
          <w:rFonts w:ascii="IRNazanin" w:hAnsi="IRNazanin" w:eastAsia="IRNazanin"/>
          <w:color w:val="111111"/>
          <w:sz w:val="28"/>
          <w:sz w:val="28"/>
          <w:szCs w:val="28"/>
          <w:rtl w:val="true"/>
          <w:lang w:bidi="fa-IR"/>
        </w:rPr>
        <w:t>أنّه لا دلالة فی الروایة علی جواز الدخول فی ولایتهم، بل ولا إشعار حتی بناءً علی رجوع لفظ ذلک إلی ترک الظلم والعدل؛ لأنّ السائل کان من</w:t>
      </w:r>
    </w:p>
    <w:p>
      <w:pPr>
        <w:pStyle w:val="BookText"/>
        <w:rPr/>
      </w:pPr>
      <w:r>
        <w:rPr>
          <w:rFonts w:ascii="IRNazanin" w:hAnsi="IRNazanin" w:eastAsia="IRNazanin"/>
          <w:color w:val="111111"/>
          <w:sz w:val="28"/>
          <w:sz w:val="28"/>
          <w:szCs w:val="28"/>
          <w:rtl w:val="true"/>
          <w:lang w:bidi="fa-IR"/>
        </w:rPr>
        <w:t>ما أحسبه أنّه منعنی إلاّ مخافة أن أظلم أو أجور، واللّه لآتینه وأعطینّه الطّلاق والعتاق والأیمان المغلّظة أن لا أجورنّ علی أحد، ولا أظلمنّ، ولأعدلنّ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فکرت فی إبائک علیّ، وظننت أنّک إنّما منعتنی مخافة أن أظلم أو أجور، و إنّ کلّ امرأة لی طالق، وکلّ مملوک لی حرّ إن ظلمت أحداً، أو جُرت علی أحد، بل و إن لم أعدل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قلت؟ فأعدت علیه الأیمان، فنظر إلی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تنال هذه السّماء أیسر علیک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 علی أنّ المشار إلیه هو العدل، وترک الظّلم، ویحتمل أن یکون هو التّرخص فی الدخول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العامّة، کما هو مقتضی حلفه بالطلاق والعتاق، وعلیه فلا یمکن للإمام علیه‌السلام التصریح ببطلان حکومتهم، وحرمة کون الشخص معیناً؛ ولهذه الجهة عبّر عن عدم الجواز بذلک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حمل الکلام علی رعایة التقیة خلاف الأصل، والحلف بالطلاق والعتاق لا یکون قرینة علی ذلک، کما یظهر ذلک لمن راجع الروایات الواردة فی ذلک الحلف، حیث یظهر منها أنّ بطلانه لم یکن فی ذلک الزمان ظاهراً کظهوره فی زماننا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الحلف فی ذلک الزمان لم یکن قرینة علی کون الحالف عامّیاً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وصحیحة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علیه‌السلام عن أعمالهم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لا ولا مدّة قلم، إن أحدهم لا یصیب من دنیاهم شیئاً إلا أصابوا من دینه مثله</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حیث إنّ ظاهرها أنّ محذور کون الشخص عاملاً ما یترتّب علیه من ارتکاب الحرام، أو کون الشخص معیناً علی ظلمهم</w:t>
      </w:r>
      <w:r>
        <w:rPr>
          <w:rFonts w:eastAsia="IRNazanin" w:cs="IRNazanin"/>
          <w:color w:val="111111"/>
          <w:sz w:val="28"/>
          <w:szCs w:val="28"/>
          <w:rtl w:val="true"/>
          <w:lang w:bidi="fa-IR"/>
        </w:rPr>
        <w:t>.</w:t>
      </w:r>
      <w:bookmarkStart w:id="46" w:name="pg12972_163947"/>
    </w:p>
    <w:p>
      <w:pPr>
        <w:pStyle w:val="Heading2"/>
        <w:numPr>
          <w:ilvl w:val="1"/>
          <w:numId w:val="1"/>
        </w:numPr>
        <w:rPr/>
      </w:pPr>
      <w:bookmarkStart w:id="47" w:name="__RefHeading___Toc5277243_3224264995"/>
      <w:bookmarkStart w:id="48" w:name="_Toc16"/>
      <w:bookmarkEnd w:id="46"/>
      <w:bookmarkEnd w:id="47"/>
      <w:r>
        <w:rPr>
          <w:rtl w:val="true"/>
        </w:rPr>
        <w:t>مجوزات الدخول فی الولایة عن الجائر</w:t>
      </w:r>
      <w:bookmarkEnd w:id="48"/>
    </w:p>
    <w:p>
      <w:pPr>
        <w:pStyle w:val="BookText"/>
        <w:rPr/>
      </w:pPr>
      <w:r>
        <w:rPr>
          <w:rFonts w:ascii="IRNazanin" w:hAnsi="IRNazanin" w:eastAsia="IRNazanin"/>
          <w:color w:val="111111"/>
          <w:sz w:val="28"/>
          <w:sz w:val="28"/>
          <w:szCs w:val="28"/>
          <w:rtl w:val="true"/>
          <w:lang w:bidi="fa-IR"/>
        </w:rPr>
        <w:t>ثمّ إنّه یسوّغ الولایة المذکورة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بمصالح العباد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علی الظّاهر المصرّح به فی المحکیّ عن بعض،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تقلّد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من قبل الجائر جائز إذا تمکّن معه من إیصال الحقّ لمستحقّه، بالإجماع والسنّة الصّحیحة، 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اجْعَلْنِی عَلَی خَزَائِنِ الاْءَرْضِ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ـ قبل الإجماع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الولایة إن کانت محرّمة لذاتها، کان ارتکابها لأجل المصالح ودفع المفاسد التی هی أهمّ من مفسدة انسلاک الشّخص فی أعوان الظّلمة بحسب الظّاهر، وإن کانت لاستلزامها الظّلم علی الغیر، فالمفروض عدم تحقّقه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وصحیحة الحلبی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وسألته عن رجل مسکین خدمهم رجاء أن یصیب معهم شیئاً فیعینه اللّه به، فمات فی بعثهم،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بمنزلة الأجیر، إنه إنّما یعطی اللّه العباد علی نیّاتهم</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الصحیحة تدلّ علی جواز العمل لهم مع الحاجة إلی المال لقوت نفسه وعیاله، سواء کان ذلک بالدخول فی ولایتهم أو العمل لهم بدونه، فیحمل علی الثانی بقرینة ما ورد فی حرمة کون الشخص فی دیوانهم، مع أنّ فی جواز الدخول فی دیوانهم عند الضرورة لتأمین المعاش کلام تأتی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صحیحة أبی بصیر فلا دلالة لها علی الجواز، حیث إنّ إصابتهم من دینه کما یکون بارتکابه الحرام کذلک یکون بمجرّد کونه معدوداً من أعوانهم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دلالة لها علی کون المراد من إصابتهم الدین ارتکاب الشخص الحرام الخارجی کما لا یخفی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التولّی من قبل الجائر فیما إذا کان فی تولّیه نفع المؤمنین أو دفع</w:t>
      </w:r>
    </w:p>
    <w:p>
      <w:pPr>
        <w:pStyle w:val="BookText"/>
        <w:rPr/>
      </w:pPr>
      <w:r>
        <w:rPr>
          <w:rFonts w:ascii="IRNazanin" w:hAnsi="IRNazanin" w:eastAsia="IRNazanin"/>
          <w:color w:val="111111"/>
          <w:sz w:val="28"/>
          <w:sz w:val="28"/>
          <w:szCs w:val="28"/>
          <w:rtl w:val="true"/>
          <w:lang w:bidi="fa-IR"/>
        </w:rPr>
        <w:t>ویدلّ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النّبویّ الذی رواه الصّدوق فی حدیث المناهی،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تولّی عرافة قوم اُتی به یوم القیامة ویداه مغلولتان إلی عنقه، فإن قام فیهم بأمر اللّه تعالی أطلقه اللّه، وإن کان ظالماً یهوی به فی نار جهنم، وبئس المصیر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عقاب الأعمال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تولّی عرافة قوم ولم یحسن فیهم حبس علی شفیر جهنّم بکلّ یوم ألف سنة، وحشر ویداه مغلولتان إلی عنقه، فإن کان قام فیهم بأمر اللّه أطلقه اللّه، و إن کان ظالماً هوی به فی نار جهنّم سبعین خریفاً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العریف ـ سیّما فی ذلک الزّمان ـ لا یکون إلاّ من قبل الجائر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زید الشّحام، المحکیة عن الأمالی،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تولّی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الضرر عنهم، ویشهد لذلک مثل صحیحة علی بن یقطین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لی أبو الحسن موسی بن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تبارک وتعالی مع السلطان أولیاء یدفع بهم عن أولیائه</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فإنّ مع کون المتولّی من أولیاء اللّه لا یحتمل حرمة التولّی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زید الشحام،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الصادق جعفر بن محمد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تولّی أمراً من اُمور الناس، فعدل وفتح بابه ورفع ستره ونظر فی اُمور الناس، کان حقّاً علی اللّه عزّ وجلّ أنْ یؤمن روعته یوم القیامة، ویدخله الجنّة</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ومن الظاهر أنّ تولّی الأمر فی مثل زمانه علیه‌السلام کان من قبل الخلفاء وولاتهم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المصنّف رحمه‌الله ظهور بعض الأخبار فی عدم جواز الدخول فی الولایات، ولکن إیصال النفع المؤمنین کفارة له، وفی مرسلة الصدوق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عمل السلطان قضاء حوائج الإخوان</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وفی روایة أبی سلمة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زیاد، فإنْ</w:t>
      </w:r>
    </w:p>
    <w:p>
      <w:pPr>
        <w:pStyle w:val="BookText"/>
        <w:rPr/>
      </w:pPr>
      <w:r>
        <w:rPr>
          <w:rFonts w:ascii="IRNazanin" w:hAnsi="IRNazanin" w:eastAsia="IRNazanin"/>
          <w:color w:val="111111"/>
          <w:sz w:val="28"/>
          <w:sz w:val="28"/>
          <w:szCs w:val="28"/>
          <w:rtl w:val="true"/>
          <w:lang w:bidi="fa-IR"/>
        </w:rPr>
        <w:t>أمراً من اُمور النّاس فعدل فیهم، وفتح بابه ورفع ستره، ونظر فی اُمور النّاس، کان حقّاً علی اللّه أن یؤمن روعته یوم القیامة ویدخله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زیاد بن أبی سلمة عن موسی بن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زیاد لئن اسقط من شاهق فأتقطّع قطعة قطعة أحبّ إلیّمن أن أتولّی لأحد منهم عملاً أو أطأ بساط رجل منهم، إلاّ لماذا؟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لتفریج کربة عن مؤمن، أو فکّ أسره، أو قضاء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علی بن یقطین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تبارک وتعالی مع السّلطان أولیاء یدفع بهم عن 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خبر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عتقاء اللّه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کفارة عمل السّلطان قضاء حوائج الإخوان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المقنع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أبو عبداللّه علیه‌السلام عن رجل یحبّ آل محمد وهو فی دیوان هؤلاء، فیقتل تحت رایتهم،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یحشره اللّه علی نیّته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وظاهرها إباحة الولایة من حیث هی مع المواساة والإحسان بالإخوان، فیکون نظیر الکذب فی 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یظهر من بعضها الاستحباب، وربّما یظهر من بعضها أنّ الدّخول أولاً غیر جائز إلاّ أنّ الإحسان إلی الإخوان کفارة له، کمرسلة الصّدوق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ذیل روایة زیاد بن أبی سلمة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وُلّیت شیئاً من أعمالهم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ولّیت شیئاً من أعمالهم، فأحسن إلی إخوانک، فواحدة بواحدة</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الالتزام بأنّ التولّی ـ حتّی فی فرض نفع المؤمنین ـ محرّم، ولکنّ الشخص لا یعاقب علیه، فإنّه ینافی ذلک مثل صحیحة زید الشحام، وأیضاً لیس عدم جواز التولّی مع إیصال النفع إلی المؤمنین من المتزاحمین؛ لأنّ إیصال النفع علی إطلاقه لا یکون واجباً؛ لتقع المزاحمة بین وجوبه وحرمة التولّی، فلابدّ من</w:t>
      </w:r>
    </w:p>
    <w:p>
      <w:pPr>
        <w:pStyle w:val="BookText"/>
        <w:rPr/>
      </w:pPr>
      <w:r>
        <w:rPr>
          <w:rFonts w:ascii="IRNazanin" w:hAnsi="IRNazanin" w:eastAsia="IRNazanin"/>
          <w:color w:val="111111"/>
          <w:sz w:val="28"/>
          <w:sz w:val="28"/>
          <w:szCs w:val="28"/>
          <w:rtl w:val="true"/>
          <w:lang w:bidi="fa-IR"/>
        </w:rPr>
        <w:t>فأحسن إلی إخوانک یکون واحدة بواحدة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الولایة الغیر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مرجوحة، وهی ولایة من تولّی لهم لنظام معاشه قاصداً الإحسان فی خلال ذلک إلی المؤمنین ودفع الضرّ عنهم، ففی روایة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جبّار إلاّ ومعه مؤمن یدفع اللّه به عن المؤمنین، وهو أقلّهم حظّاً فی الآخرة، لصحبة الجبّار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مستحبة، وهی ولایة من لم یقصد بدخوله إلاّ الإحسان إلی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رجال الکشی فی ترجمة محمد بن اسماعیل بن بزیع عن أبی الحسن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تعالی فی أبواب الظّلمة من نوّر اللّه به البرهان، ومکّن له فی البلاد، لیدفع بهم عن أولیائه، ویصلح اللّه بهم اُمور المسلمین، إلیهم ملجأ المؤمنین من الضرّ، و إلیهم مرجع ذوی الحاجة من شیعتنا، بهم یؤمن اللّه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الالتزام بأنّ نفع المؤمنین أو دفع الضرر عنهم یکون معه التولّی محکوماً بالجواز، بل بالوجوب فی بعض الأحیان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أبی بصیر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جبّار إلاّ ومعه مؤمن یدفع اللّه عزّ وجلّ به عن المؤمنین، وهو أقلّهم حظّاً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أقلّ المؤمنین حظّاً بصحبة الجبار</w:t>
      </w:r>
      <w:r>
        <w:rPr>
          <w:rStyle w:val="FootnoteAnchor"/>
          <w:rtl w:val="true"/>
        </w:rPr>
        <w:footnoteReference w:id="92"/>
      </w:r>
      <w:r>
        <w:rPr>
          <w:rFonts w:ascii="IRNazanin" w:hAnsi="IRNazanin" w:eastAsia="IRNazanin"/>
          <w:color w:val="111111"/>
          <w:sz w:val="28"/>
          <w:sz w:val="28"/>
          <w:szCs w:val="28"/>
          <w:rtl w:val="true"/>
          <w:lang w:bidi="fa-IR"/>
        </w:rPr>
        <w:t>، ومقتضی إطلاقها عدم الفرق بین کون الداعی إلی دخوله فی دیوان الجبّار إیصال النفع إلیهم أو غیره، کما لا یبعد کونها معتبرة، فإنّ مهران بن محمد بن أبینصر من مشایخ ابن أبی عمیر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النجاشی فی ترجمة محمد بن اسماعیل بن بزیع عن أبی الحسن الرضا علیه‌السلام</w:t>
      </w:r>
    </w:p>
    <w:p>
      <w:pPr>
        <w:pStyle w:val="BookText"/>
        <w:rPr/>
      </w:pPr>
      <w:r>
        <w:rPr>
          <w:rFonts w:ascii="IRNazanin" w:hAnsi="IRNazanin" w:eastAsia="IRNazanin"/>
          <w:color w:val="111111"/>
          <w:sz w:val="28"/>
          <w:sz w:val="28"/>
          <w:szCs w:val="28"/>
          <w:rtl w:val="true"/>
          <w:lang w:bidi="fa-IR"/>
        </w:rPr>
        <w:t>روعة المؤمنین فی دار الظّلمة، اُولئک المؤمنون حقاً، اُولئک امناء اللّه فی أرضه، اُولئک نور اللّه فی رعیّته یوم القیامة، ویزهر نورهم لأهل السّماوات کما یزهر نور الکواکب الدرّیة لأهل الأرض، اُولئک من نورهم یوم القیامة تضیء القیامة، خلقوا ـ واللّه ـ للجنة، وخلقت الجنّة لهم فهنیئاً لهم، ما علی أحدکم أن لو شاء لنال 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معهم فیسرّنا بإدخال السّرور علی المؤمنین من شیعتنا، فکن منهم 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واجبة، وهی ما توقّف الأمر بالمعروف والنّهی عن المنکر الواجبان علیه، فإنّ ما لا یتمّ الواجب إلاّ به واجب مع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یظهر من کلمات جماعة عدم الوجوب فی هذه الصّورة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تعالی بأبواب الظالمین من نوّر اللّه له البرهان، ومکّن له فی البلاد؛ لیدفع بهم عن أولیائه ویصلح اللّه بهم اُمور المسلمین، إلیهم ملجأ المؤمنین من الضرّ، وإلیهم یفزع ذو الحاجة من شیعتنا، وبهم یؤمن اللّه روعة المؤمن فی دار الظلمة، اُولئک المؤمنون حقّاً، اُولئک اُمناء اللّه فی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نوّر اللّه فی رعیّتهم یوم القیامة، ویزهر نورهم لأهل السماوات کما یزهر الکواکب الدریّة لأهل الأرض، اُولئک من نورهم نور القیامة، تضیء منه القیامة، خلقوا واللّه للجنّة، وخلقت الجنّة لهم، فهنیئاً لهم، ما علی أحدکم أنْ لو شاء لنال 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جعلنی اللّه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معهم فیسرّنا بإدخال السرور علی المؤمنین من شیعتنا، فکن منهم یا محمّد</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ومقتضی الجمع بین هذه الروایة وروایة أبی بصیر حمل روایة أبی بصیر علی ما لم یکن الداعی إلی التولّی مجرد نفع المؤمنین، کما إذا تولّی لتنظیم معاشه، ویکون</w:t>
      </w:r>
    </w:p>
    <w:p>
      <w:pPr>
        <w:pStyle w:val="BookText"/>
        <w:rPr/>
      </w:pPr>
      <w:r>
        <w:rPr>
          <w:rFonts w:ascii="IRNazanin" w:hAnsi="IRNazanin" w:eastAsia="IRNazanin"/>
          <w:color w:val="111111"/>
          <w:sz w:val="28"/>
          <w:sz w:val="28"/>
          <w:szCs w:val="28"/>
          <w:rtl w:val="true"/>
          <w:lang w:bidi="fa-IR"/>
        </w:rPr>
        <w:t>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الأمر من قبل السّلطان العادل جائز مرغّب فیه، وربّما بلغ حدّ الوجوب، لما فی ذلک من التمکّن من الأمر بالمعروف والنّهی عن المنکر، ووضع الأشیاء مواقعها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سلطان الجور، فمتی علم الإنسان أو غلب علی ظنّه أنّه متی تولّی الأمر من قبله، أمکنه التوصّل إلی إقامة الحدود والأمر بالمعروف والنّهی عن المنکر وقسمة الأخماس والصّدقات فی أربابها وصلة الإخوان، ولا یکون فی جمیع ذلک مخلاًّ بواجب، ولا فاعلاً لقبیح، فإنّه یستحب له أن یتعرّض لتولّی الأمر من قِبَله،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السّلطان الجائر، فلا یجوز لأحد أن یتولّی شیئاً من الاُمور مختاراً من قِبَلِه إلاّ أن یعلم أو یغلب علی ظنّه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آخر عبارة النّهایة بعینها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أمن من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أی اعتماد ما یحرم ـ وقدر علی الأمر بالمعروف والنّهی عن المنکر استحبت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المسالک ـ بعد أن اعترف أنّ مقتضی ذلک وجوبها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وجه عدم الوجوب کونه بصورة النائب عن الظّالم،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قصده نفع المؤمنین أو دفع الضرر عنهم خلاله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الحمل أنّ روایة النجاشی ظاهرها الترغیب إلی الدخول فی صحبة الجبار بداعی الوصول إلی الثواب الموعود، فیرفع بها الید عن إطلاق روایة أبی بصیر کما لا یخفی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 لو أمن من الاعتماد علی الحرام والاستمرار علی ارتکابه، وتمکّن من الأمر بالمعروف والنهی عن المنکر استحبّ له قبول الولایة، وبما أنّ مقتضی وجوب الأمر بالمعروف والنهی عن المنکر وجوب قبول الولایة فی الفرض، فوجه</w:t>
      </w:r>
    </w:p>
    <w:p>
      <w:pPr>
        <w:pStyle w:val="BookText"/>
        <w:rPr/>
      </w:pPr>
      <w:r>
        <w:rPr>
          <w:rFonts w:ascii="IRNazanin" w:hAnsi="IRNazanin" w:eastAsia="IRNazanin"/>
          <w:color w:val="111111"/>
          <w:sz w:val="28"/>
          <w:sz w:val="28"/>
          <w:szCs w:val="28"/>
          <w:rtl w:val="true"/>
          <w:lang w:bidi="fa-IR"/>
        </w:rPr>
        <w:t>وعموم النّهی عن الدّخول معهم، وتسوید الاسم فی دیوانهم، فإذا لم یبلغ حد المنع فلا أقلّ من عدم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ما فی ظاهره من الضّعف کما اعترف به غیر واحد، لأنّ الأمر بالمعروف واجب، فإذا لم یبلغ ما ذکره ـ من کونه بصورة النائب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آخر ما ذکره ـ حدّ المنع، فلا مانع من الوجوب المقدّمی للواجب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توجیهه بأنّ نفس الولایة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محرّم، لأنّها توجب إعلاء کلمة الباطل وتقویة شوکته، فإذا عارضها قبیح آخر وهو ترک الأمر بالمعروف والنّهی عن المنکر، ولیس أحدهما أقلّ قبحاً من الآخر، فللمکلّف فعلها، تحصیلاً لمصلحة الأمر بالمعروف، وترکها دفعاً لمفسدة تسوید الاسم فی دیوانهم الموجب لإعلاء کلمتهم وقوّة شوکتهم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الحکم باستحباب اختیار أحدهما لمصلحة لم تبلغ حدّ الإلزام حتّی یجعل أحدهما أقلّ قبحاً، لیصیر واجباً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الاستحباب بأنّ کون المتولّی بصورة النائب عن الجائر، وشمول النهی عن الدخول فی دیوانهم له لو لم یقتضیا المنع فی الفرض، فلا أقلّ من اقتضائهما عدم وجوب التولّی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جری محذور ترویج الجائر والنهی عن الدخول فی دیوانهم، فمقتضاهما عدم جواز التولّی، لا أنه یستحبّ، ومع عدم جریانهما لا مانع من وجوبه مقدّمة للأمر بالمعروف والنهی عن المنکر الواجبین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توجیه عدم وجوب التولّی بأنّ مقتضی أدلّة وجوب الأمر بالمعروف والنهی عن المنکر وجوبهما، حتّی فی الفرض، کما أنّ ما دلّ علی حرمة ترویج الظلمة وتسوید الاسم فی دیوانهم حرمتها کذلک، فیکون وجوب الأمر بالمعروف</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جواز الفعل والتّرک هنا لیس من باب عدم جریان دلیل قبح الولایة، وتخصیص دلیله بغیر هذه الصّورة، بل من باب مزاحمة قبحها بقبح ترک الأمر بالمعروف، فللمکلّف ملاحظة کلٍّ منهما والعمل بمقتضاه، نظیر تزاحم الحقّین فی غیر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أشار إلیه الشّهید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لعموم النّهی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فی ما نحن فیه حسن لو ثبت کون وجوب الأمر بالمعروف مطلقاً غیر مشروط بالقدرة، فیجب علیه تحصیلها من باب المقدّمة، ولیس بثابت وهو ضعیف، لأنّ عدم ثبوت اشتراط الوجوب بالقدرة الحالیّة العرفیّة کافٍ، مع إطلاق أدلّة الأمر بالمعروف السّالم عن التقیید بما عدا القدرة العقلیة المفروضة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یتوهّم انصراف الإطلاقات الواردة إلی القدرة العرفیّة الغیرالمحقّقة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والنهی عن المنکر مع حرمة التسوید من المتزاحمین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معیّن لترجیح أحدهما علی الآخر، فیکون المکلّف مخیّراً بینهما، مع استحباب رعایة الأصلح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فیه، فإنّ مقتضی ذلک سقوط وجوب الأمر بالمعروف والنهی عن المنکر وبقاء حرمة التولّی، وذلک فإنّه ـ مع فرض شمول دلیل النهی عن الدخول فی دیوانهم للمورد ـ لا یتمکّن المکلّف من الأمر بالمعروف والنهی عن المنکر، حیث إنّ کلّ تکلیف مشروط بالقدرة، ومع حرمة مقدّمة الشیء لا یکون ذلک الشیء مقدوراً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غیر 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لجریانه حتی فیما إذا قیل بأنّ القدرة المأخوذة فی وجوب الأمر بالمعروف والنهی عن المنکر عقلیّة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النهی عن التسوید فی دیوانهم حاکم علی أدلّة وجوب الأمر بالمعروف والنهی عن المنکر، وهذا یجری فی کلّ متزاحمین یکون المحرّم</w:t>
      </w:r>
    </w:p>
    <w:p>
      <w:pPr>
        <w:pStyle w:val="BookText"/>
        <w:rPr/>
      </w:pPr>
      <w:r>
        <w:rPr>
          <w:rFonts w:ascii="IRNazanin" w:hAnsi="IRNazanin" w:eastAsia="IRNazanin"/>
          <w:color w:val="111111"/>
          <w:sz w:val="28"/>
          <w:sz w:val="28"/>
          <w:szCs w:val="28"/>
          <w:rtl w:val="true"/>
          <w:lang w:bidi="fa-IR"/>
        </w:rPr>
        <w:t>فی المقام، لکنّه تشکیک ابتدائی لا یضرّ بالإطلاقات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وأضعف منه ما ذکره بعض ـ بعد الاعتراض علی ما فی المسالک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ما فیه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توجیه عدم الوجوب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بتعارض ما دلّ علی وجوب الأمر بالمعروف، وما دلّ علی حرمة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منهما مقدّمة للآخر، ولم تحرز الأهمیّة أو لم تحتمل فی خصوص جانب ذلک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تقدیر الإتیان بالمقدّمة عصیاناً، یجب ذلک الآخر علی ما هو المقرّر فی بحث الترتّب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هذا القائل جعل المقام من موارد تعارض الدلیلین بالعموم من وجه، حیث إنّ مقتضی أدلّة تحریم الدخول فی دیوان الظلمة حرمته فی الفرض أیضاً، کما أنّ ما دلّ علی وجوب الأمر بالمعروف والنهی عن المنکر وجوبهما، فیرفع الید عن إطلاق کلّ منهما، فتکون النتیجة تخییر المکلف بین ترک الدخول فی ولایتهم أو القیام بالأمر بالمعروف والنهی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الید عن ظهور کلّ منهما فی عدم جواز ترکه بقرینة الآخر، ویقال باستحباب الدخول فی ولایتهم أخذاً بظهور الترغیب، وبذلک یرتفع الإشکال عن جواز مقدمة الواجب بالمعنی الأخصّ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سقوط المقدّمة عن وجوبها، باعتبار وقوع المعارضة بین ما دل علی وجوب الأمر بالمعروف والنهی عن المنکر، وبین دلیل حرمة الدخول فی دیوان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علیه المصنّف رحمه‌الله بوجوه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ـ فی تعارض الدلیلین بالعموم من وجه ـ هو سقوطهما والرجوع إلی الاُصول، أی إلی الأدلّة الاُخری لا التخییر بینهما، ومقتضی الاُصول فی الفرض إباحة الدخول فی ولایتهم، لأصالة الإباحة، ووجوب الأمر بالمعروف والنهی</w:t>
      </w:r>
    </w:p>
    <w:p>
      <w:pPr>
        <w:pStyle w:val="BookText"/>
        <w:rPr/>
      </w:pPr>
      <w:r>
        <w:rPr>
          <w:rFonts w:ascii="IRNazanin" w:hAnsi="IRNazanin" w:eastAsia="IRNazanin"/>
          <w:color w:val="111111"/>
          <w:sz w:val="28"/>
          <w:sz w:val="28"/>
          <w:szCs w:val="28"/>
          <w:rtl w:val="true"/>
          <w:lang w:bidi="fa-IR"/>
        </w:rPr>
        <w:t>الولایة عن الجائر، بناءً علی حرمتها فی ذاتها، والنّسبة عموم من وجه، فیجمع بینهما بالتّخییر المقتضی للجواز، رفعاً لقید المنع من التّرک من أدلّة الوجوب، وقید المنع من الفعل من أدلّة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الاستحباب فیستفاد حینئذٍ من ظهور التّرغیب فیه فی خبر محمد ابن إسماعیل وغیره، الذی هو أیضاً شاهد للجمع، خصوصاً بعد الاعتضاد بفتوی المشهور، وبذلک یرتفع إشکال عدم معقولیة الجواز بالمعنی الأخصّ فی مقدّمة الواجب، ضرورة ارتفاع الوجوب للمعارضة، إذ عدم المعقولیّة مسلّم فی ما لم یعارض فیه مقتضی الوجوب،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المنکر؛ لاستقلال العقل بوجوبهما کما هو المقرّر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العقل مستقلاًّ بوجوب الأمر بالمعروف والنهی عن المنکر حتّی فی الفرض، لکان قرینة قطعیّة علی جواز التولّی وتقیید إطلاق دلیل التحریم، ولم تصل النوبة فی إثبات الجواز إلی أصالة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التخییر ـ علی تقدیره فی تعارض الدلیلین حتّی بالعموم من وجه ـ هو التخییر الظاهریّ لا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بالتخییر الظاهریّ الأخذ بأحد الدلیلین لا التخییر الواقعیّ، کما هو ظاهر الأصحاب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فی المتعارضین بالعموم من وجه إبقاؤهما علی ظاهرهما فی موردی افتراقهما، بأن یراد من الأمر الوجوب، ومن النهی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ویرفع الید عنهما بالإضافة إلی مورد اجتماعهما، بأن یراد من الأمر الترخیص فی الفعل ومن النهی الترخیص فی الترک، فإنّ هذا یستلزم استعمال کلّ من الأمر والنهی فی الإلزام والترخیص، وهذا من استعمال اللفظ فی معنیین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استفادة الجواز من دلیل حرمة التولّی لیس من جهة استعمال النهی فی</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فی التّعارض بالعموم من وجه هو التوقّف والرّجوع إلی الاُصول لا التخییر، کما قرّر فی محلّه، ومقتضاها إباحة الولایة، للأصل، ووجوب الأمر بالمعروف، لاستقلال العقل به کما ثبت فی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 تقدیر الحکم بالتخییر، فالتخییر الذی یصار إلیه عند تعارض الوجوب والتّحریم هو التخییر الظّاهری، وهو الأخذ بأحدهما بالتزام الفعل أو التّرک، لا التّخییر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المتعارضان بالعموم من وجه، لا یمکن إلغاء ظاهر کلّ منهما مطلقاً، بل بالنّسبة إلی مادّة الاجتماع، لوجوب إبقائهما علی ظاهرهما فی مادّتی الافتراق، فیلزم استعمال کلّ من الأمر والنّهی فی أدلّة الأمر بالمعروف، والنّهی عن الولایة، فی الإلزام والإباحة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دلیل الاستحباب أخصّ ـ لا محالة ـ من أدلّة التّحریم،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الإلزام والترخیص، بل برفع الید عن إطلاق النهی وتقییده بصورة عدم القیام بالأمر بالمعروف والنهی عن المنکر، کما أنّ استفادة الجواز من دلیل وجوب الأمر بالمعروف بتقییده بما إذا لم یکن فی البین محذور التولّی من الجائر، وأین هذا من استعمال النهی أو الأمر فی الإلزام والترخیص؟</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دلّ علی استحباب التولی وإیصال النفع إلی المؤمنین والدفع عنهم أخصّ مطلقاً بالإضافة إلی ما دلّ علی حرمة الدخول فی ولایتهم، فیرفع الید به عن إطلاق دلیل التحریم، ویلاحظ دلیل الترخیص مع أدلّة وجوب الأمر بالمعروف والنهی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الظاهر أنّ دلیل استحباب التولی یثبت الاستحباب بما هو هو، فلا ینافی وجوبه مقدّمة للأمر بالمعروف والنهی عن المنکر، کما هو الحال فی سائر المستحبّات التی قد تقع مقدّمة للواجب</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حرمة التولّی مخصّص فی صورة نفع المؤمنین، فلا یشمل ذلک الدلیل صورة الدخول فی ولایتهم والقیام بالأمر بالمعروف والنهی</w:t>
      </w:r>
    </w:p>
    <w:p>
      <w:pPr>
        <w:pStyle w:val="BookText"/>
        <w:rPr/>
      </w:pPr>
      <w:r>
        <w:rPr>
          <w:rFonts w:ascii="IRNazanin" w:hAnsi="IRNazanin" w:eastAsia="IRNazanin"/>
          <w:color w:val="111111"/>
          <w:sz w:val="28"/>
          <w:sz w:val="28"/>
          <w:szCs w:val="28"/>
          <w:rtl w:val="true"/>
          <w:lang w:bidi="fa-IR"/>
        </w:rPr>
        <w:t>فتخصّص به، فلا ینظر بعد ذلک فی أدلّة التّحریم، بل لا بدّ بعد ذلک من ملاحظة النّسبة بینه وبین أدلّة وجوب الأمر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المقرّر فی غیر مقام أنّ دلیل استحباب الشّیء الذی قد یکون مقدّمة لواجب لا یعارض أدلّة وجوب ذلک الواجب، فلاوجه لجعله شاهداً علی الخروج عن مقتضاها، لأنّ دلیل الاستحباب مسوق لبیان حکم الشّیء فی نفسه، مع قطع النّظر عن الملزِمات العرَضیة، کصیرورته مقدّمة لواجب أو مأموراً به لمن یجب إطاعته، أومنذوراً وشبهه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فالأحسن فی توجیه کلام من عبّر بالجواز مع التمکّن من الأمر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المنکر أو غیرهما من مصالح المسلمین، وعلی ذلک فیعمّ الفرض ما دلّ علی وجوب الأمر بالمعروف والنهی عن المنکر، علی ما هو المقرّر فی بحث انقلاب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الأخیر هو الصحیح فی تقدیم ما دلّ علی وجوب الأمر بالمعروف والنهی عن المنکر، لا لأنّ المقام من المتعارضین بالعموم من وجه، بل لأنّ المقام ـ مع قطع النظر عن هذا الوجه ـ من موارد التزاحم، وأنّ ما دلّ علی تحریم التولّی موجب لانتفاء القدرة علی الأمر بالمعروف والنهی عن المنکر، إلاّ أنّ مع ورود التخصیص لأدلّة حرمة التولی فی صورة نفع المؤمنین لا یکون فی البین تزاحم، حیث إنّ الأمر بالمعروف والنهی عن المنکر من نفع المؤمنین أو أولی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یختصّ جواز التولّی عن الجائر بالجائرین فی ذلک الزمان، بل یعمّ الجائرین فی کلّ زمان، فإنّه ـ مع بعد الاختصاص؛ لجریان مصلحة الدفع عن المؤمنین وإیصال النفع إلیهم فی جمیع الأعصار ـ یقتضیه إطلاق صحیحة زید الشحام المتقدّمة، فلاحظ</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یظهر من بعض الأخبار جواز التولّی والدخول فی أعوان الظلمة، فیما إذا</w:t>
      </w:r>
    </w:p>
    <w:p>
      <w:pPr>
        <w:pStyle w:val="BookText"/>
        <w:rPr/>
      </w:pPr>
      <w:r>
        <w:rPr>
          <w:rFonts w:ascii="IRNazanin" w:hAnsi="IRNazanin" w:eastAsia="IRNazanin"/>
          <w:color w:val="111111"/>
          <w:sz w:val="28"/>
          <w:sz w:val="28"/>
          <w:szCs w:val="28"/>
          <w:rtl w:val="true"/>
          <w:lang w:bidi="fa-IR"/>
        </w:rPr>
        <w:t>إرادة الجواز بالمعنی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عبّر بالاستحباب، فظاهره إرادة الاستحباب العینی الذی لا ینافی الوجوب الکفائی، لأجل الأمر بالمعروف الواجب کفایة، نظیر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تولّی القضاء لمن یثق من نفسه، مع أنّه واجب کفائی،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مورد کلامهم ما إذا لم یکن هنا معروف متروک یجب فعلاً الأمر به، أو منکر مفعول یجب النّهی عنه کذلک، بل یعلم بحسب العادة تحقّق مورد الأمر بالمعروف والنّهی عن المنکر بعد ذلک، ومن المعلوم أنّه لا یجب تحصیل مقدّمتهما قبل تحقّق موردهما، خصوصاً مع عدم العلم بزمان 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فلا إشکال فی وجوب تحصیل الولایة إذا کان هناک معروف متروک، أو منکر مرکوب، یجب فعلاً الأمر بالأوّل، والنّهی عن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یتمکّن المکلّف من تأمین معاشه من طریق آخر، وفی موثّقة عمار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أعمال السلطان یخرج فیه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لا یقدر علی شیء یأکل ویشرب، ولا یقدر علی حیلة، فإن فعل فصار فی یده شیء فلیبعث بخمسه إلی أهل البیت</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ینافی ذلک ما تقدّم من الروایات الدالة علی اعتبار نفع المؤمنین ودفع الضرر عنهم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الجمع بین هذه وبین مثل صحیحة زید الشحام المتقدّمة هو کون کلّ من نفع المؤمنین والضرورة إلی مؤنة نفسه وعیاله مستثنی من حرمة کون الشخص من أعوان الظلمة؛ لأنّ الصحیحة تدلّ علی جواز التولّی مع إیصال النفع إلی المؤمنین والدفع عنهم، وعدم جواز غیر ذلک، کما أنّ الموثّقة تدلّ علی جواز الدخول مع الضرورة وعلی عدم جوازه فی غیرها، فیرفع الید عن إطلاق عدم الجواز</w:t>
      </w:r>
      <w:bookmarkStart w:id="49" w:name="pg12972_163960"/>
    </w:p>
    <w:p>
      <w:pPr>
        <w:pStyle w:val="Heading2"/>
        <w:numPr>
          <w:ilvl w:val="1"/>
          <w:numId w:val="1"/>
        </w:numPr>
        <w:rPr/>
      </w:pPr>
      <w:bookmarkStart w:id="50" w:name="__RefHeading___Toc5277245_3224264995"/>
      <w:bookmarkStart w:id="51" w:name="_Toc17"/>
      <w:bookmarkEnd w:id="49"/>
      <w:bookmarkEnd w:id="50"/>
      <w:r>
        <w:rPr>
          <w:rtl w:val="true"/>
        </w:rPr>
        <w:t>ما یلازم الإباحة بالإکراه</w:t>
      </w:r>
      <w:bookmarkEnd w:id="51"/>
    </w:p>
    <w:p>
      <w:pPr>
        <w:pStyle w:val="BookText"/>
        <w:rPr/>
      </w:pPr>
      <w:r>
        <w:rPr>
          <w:rFonts w:ascii="Amiri" w:hAnsi="Amiri" w:eastAsia="Amiri" w:cs="Amiri"/>
          <w:color w:val="111111"/>
          <w:sz w:val="28"/>
          <w:sz w:val="28"/>
          <w:szCs w:val="28"/>
          <w:rtl w:val="true"/>
          <w:lang w:bidi="ar-SA"/>
        </w:rPr>
        <w:t xml:space="preserve">الثانی ـ ممّا یسوّغ الولایة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الإکراه علیه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بالتّوعید علی ترکها من الجائر بما یوجب ضرراً بدنیاً أو مالیاً علیه أو علی من یتعلّق به بحیث یعدّ الإضرار به إضراراً به، ویکون تحمّل الضّرر علیه شاقّاً علی النّفس کالأب والولد ومن جری مجراهما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اشکال فی تسویغه ارتکاب الولایة المحرّمة فی نفسها، لعموم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الاستثناء عن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یتَّخِذِ المُؤمِنُونَ الکافرینَ أولیاءَ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والنبوی صلی‌الله‌علیه‌و‌آله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اُمّتی ما اُکرهوا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علیهم‌السلام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التّقیة فی کلّ 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شیء إلاّ وقد أحلّه اللّه لمن اضطرّ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ممّا لا یحصی کثرة من العمومات وما یختصّ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وینبغی التّنبیه علی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کلّ منهما بالجواز الوارد فی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فالجواز فرض الضرورة لتأمین معاشه غیر مذکور فی کلماتهم، وإلاّ لکان الإفتاء به فی محلّه، وحمل عدم التمکّن فیها علی الاضطرار الرافع للتکلیف والموجب لحلّ أکل المیتة فیه ما لا یخفی، فلاحظ وتدبر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الإکراه بأمر الجائر الشخص بکونه عاملاً له، مع إیعاده علی ترکه بما یکون ضرراً علیه نفساً أو عرضاً أو مالاً، أو إضراراً بمن یعدّ ضرره ضرراً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المصنّف رحمه‌الله علی جواز قبول الولایة من الجائر مع الإکراه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یَتَّخِذِ الْمُؤْمِنُونَ الْکَافِرِینَ أَوْلِیَاءَ</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والعجب أنّه رحمه‌الله لم یستدلّ علی حرمة کون الشخص من أعوان الظلمة وتسوید الاسم فی دیوانهم بالآیة، مع تمسّکه بالاستثناء فیها علی جوازه مع الإکراه، فإنّ لازم هذا تسلیم دلالتها بصدرها علی حرمة قبول الولایة من الجائر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یباح بالإکراه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الولایة المحرّمة، کذلک یباح به ما یلزمها من المحرّمات الاُخر وما یتّفق فی خلالها، ممّا یصدر الأمر به من السّلطان الجائر، ما عدا إراقة الدّم إذا لم یمکن التفصّی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إشکال فی ذلک، إنّما الإشکال فی أنّ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فیه، فإنّ مدلول الآیة عدم جواز اختیار المسلم الکافر ولیّاً له، سواء کان ذلک الکافر ظالماً أو عادلاً بحسب دینه، فلا یجوز للمسلم أن یجعل الکافر قیّماً لأطفاله الصغار؛ لدلالة الآیة بصدرها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 مسألة عدم جواز کون الشخص من أعوان الظلمة عدم جواز قبول الولایة من قبلهم، سواء کان الظالم مسلماً أو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یستفاد حرمة کون الشخص من أعوانهم من الآیة المبارکة؛ لیدلّ الاستثناء فیها علی ارتفاع حرمته عند الإکراه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نفع المؤمنین إلاّ موجباً لجواز کون الشخص من أعوان الظلمة، وأمّا ما یلزمه فی بعض الموارد فی فعل سائر المحرّمات فلا یجوز به، بل لو کان نفعهم أو دفع الضرر عنهم واجباً لکان مع المحرّم الآخر من المتزاحمین، فیجری علیهما أحکام التزاحم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الإکراه علی الولایة المحرّمة، فإنّه کما تجوز الولایة بالإکراه کذلک ترتفع حرمة ما یلازمها من سائر المحرّمات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ما یلازمها من قبیل الإضرار بالغیر ففی شمول حدیث الرفع له إشکال، ووجهه أنّ الحدیث وارد فی الامتنان علی الاُمّة، فیختصّ الرفع بمورد یکون الرفع فیه امتناناً، وفی المقام لیس کذلک، فإنّ نفی حرمة الإضرار بالغیر وإن کان امتناناً علی المکره ـ بالفتح ـ ولکنه خلافه علی الآخر المتضرّر به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واختار المصنّف رحمه‌الله جواز قبول الولایة وجواز الإضرار بالغیر، وذکر فی وجهه اُموراً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یرجع إلی الإضرار بالغیر ـ من نهب الأموال وهتک الأعراض، وغیر ذلک من العظائم ـ هل یباح کلّ ذلک بالإکراه ولو کان الضّرر المتوعّد به علی ترک المکره علیه أقلّ بمراتب من الضّرر المکره علیه، کما إذا خاف علی عرضه من کلمة خشنة لا تلیق به، فهل یباح بذلک أعراض النّاس وأموالهم ولو بلغت ما بلغت کثرة وعظمة،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رفع ما استکرهوا علیه</w:t>
      </w:r>
      <w:r>
        <w:rPr>
          <w:rStyle w:val="FootnoteAnchor"/>
          <w:rtl w:val="true"/>
        </w:rPr>
        <w:footnoteReference w:id="97"/>
      </w:r>
      <w:r>
        <w:rPr>
          <w:rFonts w:ascii="IRNazanin" w:hAnsi="IRNazanin" w:eastAsia="IRNazanin"/>
          <w:color w:val="111111"/>
          <w:sz w:val="28"/>
          <w:sz w:val="28"/>
          <w:szCs w:val="28"/>
          <w:rtl w:val="true"/>
          <w:lang w:bidi="fa-IR"/>
        </w:rPr>
        <w:t>، وقد ظهر عدم صحة هذا الوجه، وأنّ حدیث الرفع لا یعمّ مثل المقام، بلا فرق بین ما إذا توجّه الضرر بإرادة المکره ـ بالکسر ـ إلی الغیر أولا؛ وذلک فإنّ توجّه الضرر إلی الغیر بحسب إرادة الجائر لا یقاس بتوجّه الضرر إلیه تکویناً الّذی لا یجب فیه دفع الضرر عنه بتحمّل الضرر، وذلک فإنّ مع توجّهه بإرادة المکره ـ بالکسر ـ إلی الغیر یکون الإضرار بمباشرة المکره ـ بالفتح ـ ویضاف إلیه الإضرار فلا یجوز، بخلاف توجّه الضرر إلی الغیر تکویناً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ضعف نسبة الإضرار إلی المکره ـ بالفتح ـ ضعیفة، وإلاّ لم یسند القتل أیضاً إلی المباشر المکره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فنفی حرمة الإضرار لا یکون مدلولاً لحدیث الرفع، حیث ذکرنا أنّ الرفع فی مثل المقام لا یناسب الامتنان علی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توجّه الضرر فی الفرض إلی الغیر بحسب إرادة الجائر محلّ تأمّل، بل منع، فإنّ المفروض رفع الجائر یده عن الغیر بتحمّل المکره ـ بالفتح ـ الضرر، وهذا کاشف عن تعلّق إرادة الجائر بالجامع بین الضررین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الإضرار بالغیر فی فرض جواز تحمّل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الضرر المخوّف علی نفسه هو القتل وإضرار الغیر مالیّاً یتعیّن الإضرار، لدلالة ما ورد فی التقیة علی ذلک، وکون المقام من المتزاحمین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لا بدّ من ملاحظة الضّررین والتّرجیح بینهما؟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إطلاق أدلّة الإکراه، وأنّ الضّرورات تبیح المحظورات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 المستفاد من أدلّة الإکراه تشریعه لدفع الضّرر، فلا یجوز دفع الضّرر بالإضرار بالغیر ولو کان ضرر الغیر أدون، فضلاً عن أن یکون أعظم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رحمه‌الله قد أورد علی نفسه بأنّه کیف الفرق بین ما إذا توجه إرادة الجائر بإضرار الغیر فلا یجب علی المکره ـ بالفتح ـ دفع الضرر عنه بتحمّله، بل تجوز له المباشرة فی الإضرار، وبین ما إذا توجّه إرادة الجائر بإضراره فلا یجوز له دفعه عن نفسه بإضرار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مقتضی رفع الإکراه الجواز فی الأوّل لکان مقتضی رفع الاضطرار جواز الإضرار فی الثانی أیضاً، فیکون الإضرار بالغیر کسائر المحرّمات الّتی یدفع المکلّف بها الضرر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بأنّ رفع حرمة الإضرار بالغیر فی الصورة الاُولی موافق للامتنان، بخلاف رفع الإضرار بالغیر فی الصورة الثانیة فإنّه ینافیه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ظهر فساد الجواب مما سبق، فلا حاجة إلی الاعادة، کما ظهر منه فساد التشبّث فی إثبات الجواز فی الصورة الاُولی بحدیث نفی الضرر، ووجه الظهور أنّ نفی الحکم الضرریّ کنفی الحکم الإکراهیّ للامتنان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امتنان فی نفی ضرر عن مکلّف بتجویز الإضرار بمکلف آخر</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حرمة قبول الولایة فی الفرض أو حرمة ما یلازمها من الإضرار بالغیر تکلیف حرجیّ یرتفع بدلیل نفی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الوجه أیضاً غیر صحیح، فإنّ رفع التکلیف الحرجیّ أیضاً للامتنان علی المؤمنین، ولا امتنان فی رفع تکلیف تکون</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حدیث رفع الإکراه ورفع الاضطرار، مسوق للامتنان علی جنس الاُمّة، ولا حسن فی الامتنان علی بعضهم بترخیصه فی الإضرار بالبعض الآخر، فإذا توقّف دفع الضّرر عن نفسه علی الإضرار بالغیر لم یجز ووجب تحمّل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ولکن الأقوی هو الأوّل، لعموم دلیل نفی الإکراه لجمیع المحرّمات حتّی الإضرار بالغیر ما لم یبلغ الدمّ، وعموم نفی الحرج، فإنّ إلزام الغیر تحمّل الضّرر وترک ما اُکره علیه حرج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نتیجته جواز الإضرار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جعلت التقیّة لیحقن بها الدم، فإذا بلغت التقیّة الدم فلا تقیّة</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باعتبار أنّ مفهوم القضیة الشرطیّة جواز التقیة بغیر إراقة الدم من سائر المحرّمات، ومنها الإضرار بالغیر 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بالتقیّة فیه التقیّة بمرتبتها العلیا، وهو التحفّظ علی النفس من التلف، بقرینة التعلیل، فمفهوم الشرطیّة أنّ التقیّة، أی التحفّظ علی النفس من التلف، موجبة لجواز کلّ محرّم حتی الإضرار بالغیر مالاً أو عرضاً، وإنّما لا تجوز التقیّة والتحفّظ علی النفس من التلف بإراقة الدم وإتلاف نفس آخر، والتحفّظ علی الضرر المالیّ ونحوه خارج عن مدلوله منطوقاً ومفهوماً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مع جواز الإضرار بالغیر مالاً فی مقام المزاحمة لایرتفع ضمان إتلاف ذلک المال، کما فی سائر موارد الإتلاف</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قلنا بجواز الإضرار بالغیر مالاً باعتبار عدم وجوب تحمّل الضرر عنه بدعوی شمول حدیث رفع الإکراه أو دلیل نفی الحرج، فلا یکون فی البین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إیجاب التدارک والضمان مرادف لإیجاب تحمّل الضرر المتوجّه إلی الغیر، وقد</w:t>
      </w:r>
    </w:p>
    <w:p>
      <w:pPr>
        <w:pStyle w:val="BookText"/>
        <w:rPr/>
      </w:pPr>
      <w:r>
        <w:rPr>
          <w:rFonts w:ascii="IRNazanin" w:hAnsi="IRNazanin" w:eastAsia="IRNazanin"/>
          <w:color w:val="111111"/>
          <w:sz w:val="28"/>
          <w:sz w:val="28"/>
          <w:szCs w:val="28"/>
          <w:rtl w:val="true"/>
          <w:lang w:bidi="fa-IR"/>
        </w:rPr>
        <w:t xml:space="preserve">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جُعلت التّقیة لتحقن بها الدّماء، فإذا بلغ الدم فلا 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إنّه دلّ علی أنّ حدّ التّقیة بلوغ الدم، فتشرع لما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 من استفادة کون نفی الإکراه لدفع الضّرر، فهو مسلّم، بمعنی دفع توجّه الضّرر وحدوث مقتضیه، لا بمعنی دفع الضّرر المتوجّه بعد حصول مقتضیه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فرض نفی وجوب تحمّله بحدیث رفع الإکراه أو دلیل نفی الحرج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یرتفع عند الإکراه حرمة ما یکون من قبیل الإضرار بالغیر لوجه آخر، وهو أنّ المستفاد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أُکْرِهَ وَقَلْبُهُ مُطْمَئِنٌّ بِالاْءِیمَانِ</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 مع الانضمام إلی الروایات الواردة فی التقیّة، عموم التقیّة وشمولها للتحفّظ علی النفس والمال والعرض وأنّ الشارع قد جوّزها، إلاّ إذا کانت بإراقة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أنّه یجوز التقیّة بتکذیب النبیّ وسبّه والتبرّی منه، مع أنّ التکذیب والسبّ تنقیص وتعرّض لعرض النبیّ صلی‌الله‌علیه‌و‌آله ، وکذا سبّ الإمام والتبرّی منه علیه‌السلام ، وعرضهما أعظم الأعراض، فما الظنّ بعرض زید وعمرو وغیرهما من الأفراد؟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معتبرة مسعدة بن صدقة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یروون أنّ علیاً قال علی منبر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إنّکم ستدعون إلی سبّی فسبّونی، ثمّ تدعون إلی البراءة منّی فلا تبرؤوا 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أکثر ما یکذب الناس علی علی علیه‌السلام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ستدعون إلی سبّی فسبّونی، ثمّ تدعون إلی البراءة منّی وإنّی لعلی دین محمّد صلی‌الله‌علیه‌و‌آله ، 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تبرؤوا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أنْ أختار القتل دون البراءة،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ذلک علیه، وماله إلاّ ما مضی علیه عمار بن یاسر، حیث أکرهه أهل مکّة</w:t>
      </w:r>
      <w:r>
        <w:rPr>
          <w:rFonts w:eastAsia="IRNazanin" w:cs="IRNazanin"/>
          <w:color w:val="111111"/>
          <w:sz w:val="28"/>
          <w:szCs w:val="28"/>
          <w:rtl w:val="true"/>
          <w:lang w:bidi="fa-IR"/>
        </w:rPr>
        <w:t>. . .»</w:t>
      </w:r>
      <w:r>
        <w:rPr>
          <w:rStyle w:val="FootnoteAnchor"/>
          <w:rtl w:val="true"/>
        </w:rPr>
        <w:footnoteReference w:id="100"/>
      </w:r>
      <w:r>
        <w:rPr>
          <w:rFonts w:ascii="IRNazanin" w:hAnsi="IRNazanin" w:eastAsia="IRNazanin"/>
          <w:color w:val="111111"/>
          <w:sz w:val="28"/>
          <w:sz w:val="28"/>
          <w:szCs w:val="28"/>
          <w:rtl w:val="true"/>
          <w:lang w:bidi="fa-IR"/>
        </w:rPr>
        <w:t>حیث لم یقیّد علیه‌السلام جواز السبّ والتبرّی بخصوص ما کان الضرر المخوّف</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توجّه الضّرر إلی شخص بمعنی حصول مقتضیه، فدفعه عنه بالإضرار بغیره غیر لازم، بل غیر جائز فی الجملة، فإذا توجّه ضرر علی المکلّف بإجباره علی مال وفرض أنّ نهب مال الغیر دافع له، فلا یجوز للمجبور نهب مال غیره لدفع الجبر عن نفسه، وکذلک إذا اُکره علی نهب مال غیره، فلا یجب تحمّل الضّرر بترک النّهب لدفع الضّرر المتوجّه إلی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وتوهّم أنّه کما یسوغ النّهب فی الثّانی لکونه مکرهاً علیه فیرتفع حرمته، کذلک یسوغ فی الأوّل لکونه مضطّراً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أنّه لو توقّف دفع الضّرر علی محرّم آخر غیر الإضرار بالغیر کالإفطار فی شهر رمضان أو ترک الصلاة أو غیرهما، ساغ له ذلک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الإضرار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ترکها هو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مثل هذه المعتبرة حاکمة علی بعض ما ورد فی نهیه علیه‌السلام عن التبرّی منه، لأنّه مع شمول دلیل الاعتبار لهذه الروایة لا یبقی موضوع لدلیل الاعتبار فی تلک الروایات الوارد فیها النهی عن التبرّی من علی علیه‌السلام ، حیث یعلم صدورها عنه علیه‌السلام وکونها کذباً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بالتمسّک بحدیث رفع الإکراه أو نفی الضرر فی الحکم بجواز تکذیب النبی والوقیعة فیه عند الإکراه، حیث إنّ رفع حرمته عند الإکراه علیه لا ینافی الامتنان علی الاُمّة، ولا یکون إضراراً بهم، وجوازه عند الإکراه مستفاد من الآیة قبل الحدیث، بل یستفاد ممّا ورد فی جواز الإفتاء تقیّة، فإنّه فی معنی تجویز الافتراء علی اللّه سبحانه فی تلک الحال، وممّا ورد فی جواز الکذب والحلف باللّه کاذباً لدفع الضرر عنه أو عن غیره من المؤمنین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لا بأس بدفع الضرر عن نفسه أو عن غیره بالکذب علی الآخرین أیضاً، فإنّه لا یزید علی الکذب والافتراء علی اللّه وعلی سبّ الإمام والتبرّی منه، وقد تقدّم</w:t>
      </w:r>
    </w:p>
    <w:p>
      <w:pPr>
        <w:pStyle w:val="BookText"/>
        <w:rPr/>
      </w:pPr>
      <w:r>
        <w:rPr>
          <w:rFonts w:ascii="IRNazanin" w:hAnsi="IRNazanin" w:eastAsia="IRNazanin"/>
          <w:color w:val="111111"/>
          <w:sz w:val="28"/>
          <w:sz w:val="28"/>
          <w:szCs w:val="28"/>
          <w:rtl w:val="true"/>
          <w:lang w:bidi="fa-IR"/>
        </w:rPr>
        <w:t xml:space="preserve">بالغیر من المحرّمات، فکما یرتفع حرمته بالإکراه کذلک ترتفع بالاضطرار، لأنّ نسبة الرّفع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حدّ سواء،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بالفرق بین المثالین فی الصّغری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اشتراکهما فی الکبری المتقدّمة ـ وهی أنّ الضّرر المتوجّه إلی شخص لا یجب دفعه بالإضرار بغیره ـ بأنّ الضّرر فی الأوّل متوجّه إلی نفس الشّخص، فدفعه عن نفسه بالإضرار بالغیر غیر جائز، وعموم رفع ما اضطروا إلیه لا یشمل الإضرار بالغیر المضطرّ إلیه، لأنّه مسوق للامتنان علی الاُمّة، فترخیص بعضهم فی الإضرار بالآخر لدفع الضّرر عن نفسه وصرف الضّرر إلی غیره، منافٍ للامتنان، بل یشبه التّرجیح بلا مرجّح، فعموم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الرّفع مختص بغیر الإضرار بالغیر من المحرّمات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دلالة معتبرة مسعدة ونحوها علی جواز السبّ أو التبرّی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الإضرار بالغیر بنحو آخر، کالتعرّض لعرض شخص بالزنا مع زوجته أو بنته أو نحوه؛ لدفع الضرر المالیّ أو العرضیّ عن نفسه، أو الإضرار بالغیر مالاً؛ لدفع الضرر المالیّ عن نفسه، کلّ ذلک لا دلیل علی جوازه، بل لابدّ من ملاحظة التزاحم ورعایة جانب الأهمیّة أو محتملها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اضطرّ إلی نهب مال الغیر للتحفّظ علی نفسه من الهلاک أو القتل، فإنّه یجوز؛ للتزاحم، ولکن یکون ضامناً لذلک المال؛ لعدم حکومة حدیث رفع الاضطرار أو الإکراه فی المقام، حتّی یرفع الضمان أیضاً، ویترتّب علی کون هذه الموارد من التزاحم أنّه لو اضطرّ إلی أکل طعام الغیر لا یجوز قهر المالک فیما إذا کان المالک أیضاً مضطرّاً إلیه، بخلاف ما إذا قیل بحکومة حدیث رفع الاضطرار ونفی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یدّعی استفادة عدم جواز القهر ممّا ورد فی عدم مشروعیّة التقیّة بإراقة دم الغیر، فإنّ القهر علی المالک فی الفرض إراقة لدمه کما لا یخفی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والفارق هو الّذی یشیر إلیه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الضرر فی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المراد بالأوّل ما</w:t>
      </w:r>
      <w:bookmarkStart w:id="52" w:name="pg12972_163968"/>
    </w:p>
    <w:p>
      <w:pPr>
        <w:pStyle w:val="Heading2"/>
        <w:numPr>
          <w:ilvl w:val="1"/>
          <w:numId w:val="1"/>
        </w:numPr>
        <w:rPr/>
      </w:pPr>
      <w:bookmarkStart w:id="53" w:name="__RefHeading___Toc5277247_3224264995"/>
      <w:bookmarkStart w:id="54" w:name="_Toc18"/>
      <w:bookmarkEnd w:id="52"/>
      <w:bookmarkEnd w:id="53"/>
      <w:r>
        <w:rPr>
          <w:rtl w:val="true"/>
        </w:rPr>
        <w:t>تحقّق الإکراه</w:t>
      </w:r>
      <w:bookmarkEnd w:id="54"/>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فالضّرر فیه أوّلاً وبالذات متوجّه إلی الغیر بحسب إلزام المکره ـ بالکسر ـ وإرادته الحتمیّة، والمکرَه ـ بالفتح ـ و إن کان مباشراً إلاّ أنّه ضعیف لا ینسب إلیه توجیه الضّرر إلی الغیر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أضرّ بالغیر لئلاّ یتضرّر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تحمّل الضّرر ولم یضرّ بالغیر فقد صرف الضّرر عن الغیر إلی نفسه عرفاً، لکن الشّارع لم یوجب هذا، والامتنان بهذا علی بعض الاُمّة لا قبح فیه، کما أنّه لو أراد ثالث الإضرار بالغیر لم یجب علی الغیر تحمّل الضّرر وصرفه عنه إلی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مع أن أدلّة نفی الحرج کافیة فی الفرق بین المقامین، فإنّه لا حرج فی أن لا یرخّص الشّارع دفع الضّرر عن أحد بالإضرار بغیره، بخلاف ما لو ألزم الشّارع الإضرار علی نفسه لدفع الضّرر المتوجّه إلی الغیر، فإنّه حرج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الإکراه یتحقّق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بالتوعّد بالضّرر علی ترک المکره علیه، ضرراً متعلّقاً بنفسه أو ماله أو عرضه أو بأهله، ممّن یکون ضرره راجعاً إلی تضرّره وتألّمه، وأمّا إذا لم یترتّب علی ترک المکرَه علیه إلاّ الضّرر علی بعض المؤمنین ممّن یعدّ أجنبیاً من المکرَه ـ بالفتح ـ فالظّاهر أنّه لا یعدّ ذلک إکراهاً عرفاً، إذ لا خوف له یحمله علی فعل ما اُمر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ذکرنا ـ من اختصاص الإکراه بصورة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توجّه الضرر إلی شخص وأراد دفعه عن نفسه بالإضرار بالغیر، وهذا الفرض صغری للکبری المتقدّمة، بخلاف الثانی، وهو ما إذا توجّه الضرر ابتداءً إلی الغیر، فإنّه لا تکون صغری لتلک الکبری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تقدّم أنّ الموجب لجواز قبول الولایة، بل جواز ارتکابه سائر المحرّمات هو الخوف من مخالفة الجائر فیما أمر به من ترتّب الضرر علی نفسه، أو ما یتعلّق به نفساً أو عرضاً أو مالاً، وأمّا مع الخوف من ترتّب الضرر علی بعض المؤمنین فلا یتحقّق عنوان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لحوق الضّرر بالمکره نفسه، أو بمن یجری مجراه کالأب والولد ـ صرّح فی الشّرائع والتّحریر والرّوضة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خاف علی بعض المؤمنین جاز له قبول الولایة المحرّمة، بل غیرها من المحرّمات الإلهیة التی أعظمها التبرّی من أئمة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لقیام الدلیل علی وجوب مراعاة المؤمنین وعدم تعریضهم للضرر، مثل ما فی الاحتجاج عن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تبرأ منّا ساعة بلسانک وأنت موال لنا بجنانک لتبقی علی نفسک روحها التی بها قوامها، ومالها الذی بها قیامها، وجاهها الذی به تمسکها، وتصون من عُرف بذلک من أولیائنا و إخوانک، فإنّ ذلک أفضل من أن تتعرّض للهلاک، وتنقطع به عن عملک فی الدّین وصلاح إخوانک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إیّاک ثمّ إیاک أن تترک التّقیة التی أمرتک بها، فإنّک شائط بدمک ودماء إخوانک، معرِّض بنعمتک ونعمهم للزّوال، مذلّ لهم فی أیدی أعداء دین اللّه، وقد أمرک اللّه بإعزازهم، فإنّک إن خالفت وصیتی کان ضررک علی إخوانک ونفسک أشدّ من ضرر النّاصب لنا، الکافر بنا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یجوز له معه قبول الولایة؛ لما ورد من جواز قبولها لإیصال النفع إلیهم والدفع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یجوز الدفع عنهم بارتکاب سائر المحرّمات الّتی لا تکون من قبیل الإضرار بالغیر المعبّر عنها فی کلام المصنّف رحمه‌الله بالمحرّمات الإلهیّة؟ ظاهر کلامه رحمه‌الله ذلک، حیث ذکر أنّه لو خاف علی بعض المؤمنین جاز له قبول الولایة المحرّمة، بل غیرها من المحرّمات الإلهیّة الّتی أعظمها التبرّی عن أئمّة الدّین، وتمسّک فی ذلک بخبر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یخفی أنّه لا یباح بهذا النّحو من التّقیة الإضرار بالغیر، لعدم شمول أدلّة الإکراه لهذا، لما عرفت من عدم تحقّقه مع عدم لحوق ضرر بالمُکرَه ولا بمن یتعلّق به، وعدم جریان أدلّة نفی الحرج، إذ لاحرج علی المأمور، لأنّ المفروض تساوی من اُمر بالإضرار به ومن یتضرّر بترک هذا الأمر، من حیث النّسبة إلی المأمور، مثلاً لو اُمر الشّخص بنهب مال مؤمن، ولا یترتّب علی مخالفة المأمور به إلاّ نهب مال مؤمن آخر، فلا حرج حینئذٍ فی تحریم نهب مال الأوّل، بل تسویغه لدفع النّهب عن الثّانی قبیح، بملاحظة ما علم من الرّوایة المتقدّمة من الغرض فی التّقیة، خصوصاً مع کون المال المنهوب للأوّل أعظم بمراتب، فإنّه یشبه بمن فرّ من المطر إلی المیزاب، بل اللاّزم فی هذا المقام عدم جواز الإضرار بمؤمن ولو لدفع الضرر الأعظم عن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یخفی ما فیه، فإنّه لا دلیل علی تقیید إطلاقات المحرّمات لمجرّد دفع الضرر المالی ـ مثلاً ـ عن بعض المؤمنین، وکیف یمکن الالتزام بجواز شرب الخمر فی مجلس الجائر أو غیره أو اللواط معه وغیر ذلک من الموبقات لدفع الضرر المالیّ، بل العرضی عن زید؟</w:t>
      </w:r>
    </w:p>
    <w:p>
      <w:pPr>
        <w:pStyle w:val="BookText"/>
        <w:rPr/>
      </w:pPr>
      <w:r>
        <w:rPr>
          <w:rFonts w:ascii="IRNazanin" w:hAnsi="IRNazanin" w:eastAsia="IRNazanin"/>
          <w:color w:val="111111"/>
          <w:sz w:val="28"/>
          <w:sz w:val="28"/>
          <w:szCs w:val="28"/>
          <w:rtl w:val="true"/>
          <w:lang w:bidi="fa-IR"/>
        </w:rPr>
        <w:t xml:space="preserve">وأمّا التبرّی فهو ـ نظیر الکذب والافتراء والحلف کاذباً لدفع الضرر عن المؤمن ـ جائز، وجوازه لا یلازم جواز ارتکاب سائر المحرّمات، فلا دلالة فی مثل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حیث إنّ المذکور فیه وهو التبرّی صورة مع التولّی قلباً لیس من أعظم المحرّمات حتی یؤخذ بالفحوی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الضرر المخوّف علی بعض المؤمنین، مثل تلف النفس، کان جواز ارتکاب سائر المحرّمات باعتبار وقوع التزاحم بینها وبین وجوب إحیاء النفس المحترمة، فیجوز فی ذلک الإضرار ببعض المؤمنین مالاً للتحفّظ علی نفس الآخرین، ویکون ذلک مع الضمان کما مر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إلاّ لدفع ضرر النّفس فی وجه، مع ضمان ذلک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ذکرنا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جماعة لتسویغ ما عدا الدّم من المحرّمات بترتّب ضرر مخالفة المکره علیه علی نفس المکره وعلی أهله أو علی الأجانب من المؤمنین، لا یخلو من بحثٍ، إلاّ أن یریدوا الخوف علی خصوص نفس بعض المؤمنین، فلا إشکال فی تسویغه لماعدا الدّم من المحرّمات، إذ لا یعادل نفس المؤمن شیء،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وتحرم الولایة من الجائر إلاّ مع التمکّن من الأمر بالمعروف والنّهی عن المنکر، أو مع الإکراه بالخوف علی النّفس أو المال أو الأهل، أو علی بعض المؤمنین، فیجوز ائتمار ما یأمره إلاّ القتل ،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وتحرم الولایة من الجائر، إلاّ مع عدم التمکّن من الأمر بالمعروف والنهی عن المنکر، أو مع الإکراه بالخوف علی النفس أوالمال أو الأهل، أو علی بعض المؤمنین، فیجوز ایتمار ما یأمره إلاّ القتل</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وقد شرح هذه العبارة بعض الأساطین،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مع إکراه بالخوف علی النفس، من تلف أو ضرر فی البدن أو المال المضر بحال الشخص تلفه أو حجبه، أو العرض من جهة النفس أو الأهل، أی بالخوف علی عرض نفسه أو عرض أهله، أو الخوف فیما عدا الوسط علی بعض المؤمنین، فیجوز حینئذ ایتمار ما یأمره</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ما عدا الوسط فی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والوسط فی تلک العبارة الضرر المالیّ، فیکون ما عداه الضرر علی النفس أو الأهل، وبما أنّ الضرر علی أهل بعض المؤمنین داخل فی الضرر علی المؤمنین؛ لأنّ عنوان بعض المؤمنین یعمّ أهلهم أیضاً، یکون حاصل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ما ذکره الشارح ـ أنّه یجوز الإضرار بالغیر</w:t>
      </w:r>
    </w:p>
    <w:p>
      <w:pPr>
        <w:pStyle w:val="BookText"/>
        <w:rPr/>
      </w:pPr>
      <w:r>
        <w:rPr>
          <w:rFonts w:ascii="IRNazanin" w:hAnsi="IRNazanin" w:eastAsia="IRNazanin"/>
          <w:color w:val="111111"/>
          <w:sz w:val="28"/>
          <w:sz w:val="28"/>
          <w:szCs w:val="28"/>
          <w:rtl w:val="true"/>
          <w:lang w:bidi="fa-IR"/>
        </w:rPr>
        <w:t xml:space="preserve">ولو أراد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 علی بعض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علی أنفسهم دون أموالهم وأعراضهم، لم یخالف ما ذکرنا، وقد شرح العبارة بذلک بعض الأساطین،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مع الإکراه بالخوف علی النّفس من تلف أو ضرر فی البدن، أو المال المضرّ بالحال من تلف أو حجب، أو العرض من جهة النّفس أو الأهل، أو الخوف فیما عدا الوسط علی بعض المؤمنین، فیجوز حینئذٍ ائتمار ما یأمره،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 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علی نفس بعض المؤمنین وأهله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فهنا عنوانان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الإکراه، ودفع الضرر المخوف عن نفسه وعن غیره من المؤمنین من دون 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یباح به کلّ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إن کان متعلّقاً بالنّفس جاز له کلّ محرّم حتّی الإضرار المالی بالغیر، لکنّ الأقوی استقرار الضّمان علیه إذا تحقّق سببه، لعدم الإکراه المانع عن الضمان، أو استقراره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الإضرار بالعِرض بالزّنا ونحوه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تأمّل، ولا یبعد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ارتکاب سائر المحرّمات غیر القتل، فیما إذا خاف علی نفسه أو ماله أو عرضه، أو خاف علی نفس مؤمن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 لو کان دفع الضرر عن بعض المؤمنین نفساً بالإضرار بعرض ذلک البعض أو البعض الآخر بالزنا ونحوه، ففی جواز هذا الإضرار لدفع ضرر تلف النفس عن الغیر تأمّل، ووجهه أنّه لا دلیل علی وجوب دفع الضرر النفسیّ عن الغیر بمثل الزنا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ارتکاب محرّم آخر ـ کالزنا ـ مقدّمة لدفع الضرر النفسیّ عن مؤمن کما هو الفرض، فإن لم یحرز أهمیّة وجوب الإنقاذ، بأن احتمل الأهمیّة فی کلّ منهما، کان إطلاق دلیل حرمة تلک المقدّمة حاکماً علی ما دلّ علی وجوب إنقاذ النفس المحترمة، حیث إنّه بإطلاق دلیل حرمتها یثبت عدم التمکّن من الإنقاذ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w:t>
      </w:r>
    </w:p>
    <w:p>
      <w:pPr>
        <w:pStyle w:val="BookText"/>
        <w:rPr/>
      </w:pPr>
      <w:r>
        <w:rPr>
          <w:rFonts w:ascii="IRNazanin" w:hAnsi="IRNazanin" w:eastAsia="IRNazanin"/>
          <w:color w:val="111111"/>
          <w:sz w:val="28"/>
          <w:sz w:val="28"/>
          <w:szCs w:val="28"/>
          <w:rtl w:val="true"/>
          <w:lang w:bidi="fa-IR"/>
        </w:rPr>
        <w:t>ترجیح النّفس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متعلّقاً بالمال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یسوغ معه الإضرار بالغیر أصلاً حتّی فی الیسیر من المال، فإذا توقّف دفع السّبع عن فرسه بتعریض حمار غیره للافتراس لم یجز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متعلّقاً بالعِرض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جواز الإضرار بالمال مع الضّمان أو العِرض الأخفّ من العِرض المدفوع عنه،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الإضرار بالنّفس، أو العرض الأعظم، فلا یجوز بلا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وقد وقع فی کلام بعض تفسیر الإکراه بما یعمّ لحوق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 الإکراه المسوّغ للولایة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علی النّفس أو المال أو العِرض علیه، أو علی بعض المؤمنین،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یرید بالإکراه مطلق المسوّغ للولایة، لکن صار هذا التّعبیر منه رحمه‌الله منشأً لتخیّل غیر واحد أنّ الإکراه المجوّز لجمیع المحرّمات هو بهذا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أحرز الأهمیّة لإنقاذها، أو احتمل الأهمیّة له لا للمحرم الآخر، تعیّن الإنقاذ؛ للعلم بسقوط الإطلاق عن خطاب حرمة المقدّمة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متعلّقاً بالنفس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إذا کان الدفع عن بعض المؤمنین دفعاً للضرر المالیّ عنهم، فلا یجوز هذا الدفع بالإضرار بالغیر حتّی بالمال الیسیر، فإنّ ارتفاع حرمة الإضرار بالغیر یحتاج إلی رافع، وهو غیر موجود، فإنّه لا یکون المورد من موارد الاضطرار أو الإکراه، باعتبار عدم توجّه الضرر إلی الشخص أو إلی من یتعلّق به علی الفرض</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متعلّقاً بالنفس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أنّه إذا کان الضرر المدفوع عن بعض المؤمنین هو الضرر العرضیّ، ففی جواز دفعه بالإضرار به أو مؤمن آخر مالاً أو بالعرض الأخف تأمّل، ولکن دفعه بالإضرار بالنفس أو بالعرض الأعظم غیر جائز بلا تأمّل</w:t>
      </w:r>
      <w:r>
        <w:rPr>
          <w:rFonts w:eastAsia="IRNazanin" w:cs="IRNazanin"/>
          <w:color w:val="111111"/>
          <w:sz w:val="28"/>
          <w:szCs w:val="28"/>
          <w:rtl w:val="true"/>
          <w:lang w:bidi="fa-IR"/>
        </w:rPr>
        <w:t>.</w:t>
      </w:r>
      <w:bookmarkStart w:id="55" w:name="pg12972_163974"/>
    </w:p>
    <w:p>
      <w:pPr>
        <w:pStyle w:val="Heading2"/>
        <w:numPr>
          <w:ilvl w:val="1"/>
          <w:numId w:val="1"/>
        </w:numPr>
        <w:rPr/>
      </w:pPr>
      <w:bookmarkStart w:id="56" w:name="__RefHeading___Toc5277249_3224264995"/>
      <w:bookmarkStart w:id="57" w:name="_Toc19"/>
      <w:bookmarkEnd w:id="55"/>
      <w:bookmarkEnd w:id="56"/>
      <w:r>
        <w:rPr>
          <w:rtl w:val="true"/>
        </w:rPr>
        <w:t>الإکراه علی قبول الولایة</w:t>
      </w:r>
      <w:bookmarkEnd w:id="57"/>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ذکر بعض مشایخنا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یظهر من الأصحاب أنّ فی اعتبار عدم القدرة علی التّفصّی من المکره علیه وعدمه، أقوالاً،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الإکراه علی نفس الولایة المحرّمة فلا یعتبر، وبین غیرهامن المحرّمات فیعتبر فیه العجز عن التّفصّی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یظهر من ملاحظة کلماتهم فی باب الإکراه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الخلاف فی اعتبار العجز عن التفصّی إذا لم یکن حرجاً ولم یتوقّف علی ضرر، کما إذا اُکره علی أخذ المال من مؤمن، فیُظهر أنّه أخذ المال وجعله فی بیت المال، مع عدم أخذه واقعاً، أو أخذه جهراً ثمّ ردّه إلیه سرّاً کما کان یفعله ابن یقطین،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قبول الولایة مع الإکراه، وکذا یباح معه ما یلازمها من سائر المحرّمات علی تفصیل قد تقدّم فی الأمر السابق، ولا یتحقّق الإکراه إلاّ مع خوف الضرر فی مخالفة المکره ـ بالکسر ـ وإذا أمکن مخالفة أمره واقعاً بلا خوف ضرر فیها، لما کان فی البین إکراه، ویعبّر عن ذلک بإمکان التفصّی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والعجز عنه بهذا المعنی مقوّم لعنوان الإکراه ولیس شرطاً زائداً علی تحقّقه، وعلی ذلک فلا فرق بین قبول الولایة وفعل سائر المحرّمات فی عدم ارتفاع حرمتهما مع إمکان التفصّی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فرض من قبولها نفع المؤمنین والدفع عنهم، جاز قبولها؛ لأنّ ذلک بنفسه موجب لجواز الدخول فی الولایات، ولکن فی إباحة سائر المحرّمات وعدمها تفصیل قد مرّ ولا حاجة إلی إعادته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أکرهه الجائر علی الولایة، جازله الدخول والعمل بما یأمره مع عدم القدرة علی التفصّی، إلاّ فی الدماء المحرّمة، فإنّه لا تقیّة فیها</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والظاهر أنّ فرض الإکراه شرط فی جواز الدخول فی الولایة، وعدم القدرة علی</w:t>
      </w:r>
    </w:p>
    <w:p>
      <w:pPr>
        <w:pStyle w:val="BookText"/>
        <w:rPr/>
      </w:pPr>
      <w:r>
        <w:rPr>
          <w:rFonts w:ascii="IRNazanin" w:hAnsi="IRNazanin" w:eastAsia="IRNazanin"/>
          <w:color w:val="111111"/>
          <w:sz w:val="28"/>
          <w:sz w:val="28"/>
          <w:szCs w:val="28"/>
          <w:rtl w:val="true"/>
          <w:lang w:bidi="fa-IR"/>
        </w:rPr>
        <w:t>وکما إذا أمره بحبس مؤمن فیدخله فی دار واسعة من دون قید، ویحسن ضیافته ویُظهر أنّه حبسه وشدّد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خلاف فی أنّه لا یعتبر العجز عن التفصّی إذا کان فیه ضرر کثیر، وکأنّ منشأ زعم الخلاف ما ذکره فی المسالک فی شرح عبارة الشّرائع مستظهراً منه خلاف ما اعتمد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الشّرائع ـ بعد الحکم بجواز الدّخول فی الولایة، دفعاً للضرر الیسیر مع الکراهة والکثیر بدونها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أکرهه الجائر علی الولایة جاز له الدّخول والعمل بما یأمره مع عدم القدرة علی التفصّی منه،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المسالک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المصنّف قدس‌سره ذکر فی هذه المسألة 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الإکراه، والعجز عن التفصّی، وهما متغایران، والثّانی 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مشروطهما مختلف، فالأوّل شرط لأصل قبول الولایة، والثّانی شرط للعمل بما یأمره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التفصّی شرط فی جواز العمل بما یأمره الجائر، وأنّ المراد بالإکراه وعدم إمکان التفصّی واحد کما فهمه المصنّف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فی شرح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منها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إمکان التفصّی، وموردهما مختلف، فإنّ مورد اعتبار الإکراه قبول الولایة، ومورد عدم إمکان التفصّی سائر المحرّمات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أورد علی العبارة بأنّه لا وجه لاعتبار عدم إمکان التفصی أصلاً، بل المعتبر تحقق الإکراه بالإضافة إلی سائر المحرّمات، وأمّا قبول الولایة فلا یعتبر فی جوازه حتّی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فرّع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الولایة إن اُخذت مجرّدة عن الأمر بالمحرّم فلا یشترط فی جوازه الإکراه، وأمّا العمل بما یأمره من المحرّمات فمشروط بالإکراه خاصّة، ولا یشترط فیه الإلجاء إلیه بحیث لا یقدر علی خلافه، وقد صرّح به الأصحاب فی کتبهم، فاشتراط العجز عن التفصّی غیر واضح، إلاّ أن یرید به أصل الإکراه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 الإکراه مسوّغ لامتثال ما یؤمر به و إن قدر علی المخالفة مع خوف الضّرر، انتهی موضع الحاجة من کلامه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 لجواز قبول الولایة من قبل الجائر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إیصال النفع إلی المؤمنین والإکراه، وإذا فرض انتفاء الأوّل تعیّن اعتبار الإکراه، فلا وجه لما ذکره من عدم اعتبار الإکراه فی جواز قبولها، وکأنّه رحمه‌الله توهّم أنّ مراد المحقّق من عدم القدرة علی التفصّی هو انتفاء القدرة والاختیار رأساً المعبّر عنه بالإلجاء فذکر أنّ هذا أخصّ من الإکراه، ولا یعتبر فی ارتفاع الحرمة عن المحرّمات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توهّمه أیضاً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نسب الخلاف فیه إلی الأصحاب، وأنّ لهم فی اعتباره ثلاثة أقوال، والشاهد لذلک ما ذکره أخیراً من أنّه علی القول باعتبار عدم إمکان التفصّی لو توقّف المخالفة علی بذل مال کثیر لزم البذل،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أحوط بل اقرب</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الشهادة أنّ وجوب البذل علی ذلک القول لا یتمّ إلاّ إذا اُرید بعدم إمکان التفصّی، الإلجاء وعدم القدرة علی الترک أصلاً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أنّه لو قیل بجواز الدخول فی الولایة من الجائر للضرورة، أی لتأمین المعاش لنفسه وعیاله، فهو فیما إذا لم یکن الدخول فیها ملازماً لارتکاب محرّم آخر، بأن کان عاملاً له فی عمل مباح، وإلاّ فلا موجب لارتفاع حرمة ذلک العمل الآخر،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 المتأمّل أنّ المحقّق رحمه‌الله لم یعتبر شرطاً زائداً علی الإکراه، إلاّ أنّ الجائر إذا أمر الوالی بأعمال محرّمة فی ولایته ـ کما هو الغالب ـ وأمکن فی بعضها المخالفة واقعاً ودعوی الامتثال ظاهراً کما مثّلنا لک سابقاً، قیّد امتثال ما یؤمر به بصورة العجز عن التفصّی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فعبارة الشّرائع واقعة علی طبق المتعارف من تولیة الولاة وأمرهم فی ولایتهم بأوامر کثیرة یمکنهم التفصّی عن بعضها، ولیس المراد بالتفصّی المخالفة مع تحمّل الضّرر،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یظهر فساد ما ذکره من نسبة الخلاف المتقدّم إلی الأصحاب من أنّه علی القول باعتبار العجز عن التفصّی لو توقّف المخالفة علی بذل مال کثیر لزم علی هذا القول،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أحوط، بل وأقرب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قبول الولایة مع الضّرر المالی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یضرّ بالحال رخصة لا عزیمة، فیجوز تحمّل الضّرر المذکور، لأنّ الناس مسلّطون علی أموالهم، بل ربّما یستحب تحمّل ذلک الضّرر للفرار عن تقویة شوکتهم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رحمه‌الله أنّ قبول الولایة مع الضرر المالیّ الّذی لا یضرّ بالحال جائز، بمعنی الإباحة لا بمعنی الوجوب، فإنّه یجوز للإنسان تحمّل ذلک الضرر، فإنّ الناس مسلّطون علی أموالهم</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الرخصة فی کلامه بالضرر المالیّ الّذی لا یضرّ بالحال مقتضاه وجوب قبول الولایة مع الخوف من الضرر المضرّ بالحال، وهذا لا یمکن المساعدة علیه، فإنّ الناس مسلّطون علی أموالهم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یجوز تمکین الجائر من المال، سواء کان قلیلاً أو کثیراً، فإنّ أخذه المال باعتبار کونه غصباً وعدواناً علی الغیر محرّم؛ ولذا یجب علیه ردّ ذلک المال،</w:t>
      </w:r>
      <w:bookmarkStart w:id="58" w:name="pg12972_163978"/>
    </w:p>
    <w:p>
      <w:pPr>
        <w:pStyle w:val="Heading2"/>
        <w:numPr>
          <w:ilvl w:val="1"/>
          <w:numId w:val="1"/>
        </w:numPr>
        <w:rPr/>
      </w:pPr>
      <w:bookmarkStart w:id="59" w:name="__RefHeading___Toc5277251_3224264995"/>
      <w:bookmarkStart w:id="60" w:name="_Toc20"/>
      <w:bookmarkEnd w:id="58"/>
      <w:bookmarkEnd w:id="59"/>
      <w:r>
        <w:rPr>
          <w:rtl w:val="true"/>
        </w:rPr>
        <w:t>الإکراه علی القتل</w:t>
      </w:r>
      <w:bookmarkEnd w:id="60"/>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یباح بالإکراه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المؤمن ولو توعّد علی ترکه بالقتل إجماعاً،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ویکون تلفه علیه، وإذا کان وضعه الید علی المال محرّماً یکون تحمّل المکره ـ بالفتح ـ الضرر المالیّ إعانة له علی ظلمه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تسلیم المکره ـ بالفتح ـ المال إلیه اختیاراً غیر جائز کما ذکر، وأمّا إتلافه أمواله قبل وصول الجائر إلیها حتی لا یکون له مال فغیر لازم؛ لما ذکرنا سابقاً فی بحث الإعانة علی الحرام أنّ التجارة ونحوها لیستا من قبیل الإعانة علی أخذ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الفرار عن الجائر فیما إذا أراد قتله فهو باعتبار وجوب التحفّظ علی النفس من الهلاک، وهذا التحفّظ غیر واجب بالإضافة إلی الأموال کما لا یخفی، بل قبول الولایة ـ مع عدم المضرّ بالحال وکذا ارتکاب محرّم آخر، مع کونه یسیراً یتعارف تحمّله ـ مشکل، فإنّ مثل هذا الضرر لا یکون موجباً لارتفاع التکلیف بقاعدة نفی الضرر</w:t>
      </w:r>
      <w:r>
        <w:rPr>
          <w:rStyle w:val="FootnoteAnchor"/>
          <w:rtl w:val="true"/>
        </w:rPr>
        <w:footnoteReference w:id="108"/>
      </w:r>
      <w:r>
        <w:rPr>
          <w:rFonts w:ascii="IRNazanin" w:hAnsi="IRNazanin" w:eastAsia="IRNazanin"/>
          <w:color w:val="111111"/>
          <w:sz w:val="28"/>
          <w:sz w:val="28"/>
          <w:szCs w:val="28"/>
          <w:rtl w:val="true"/>
          <w:lang w:bidi="fa-IR"/>
        </w:rPr>
        <w:t>أو حدیث الرفع</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رحمه‌الله فی هذا الأمر أنّ الإکراه علی قتل مؤمن لا یکون موجباً لجواز قتله، حتّی فیما إذا کان الضرر المخوف علی نفسه هو القتل، بلا خلاف ظاهر، ومقتضی حدیث رفع الإکراه أو دلیل نفی الحرج و إن کان هو الجواز، وکون الإکراه علی قتل مؤمن مثل الإکراه علی سائر المحرّمات، إلاّ أنّ النصّ الصحیح قد دلّ علی عدم مشروعیّة التقیّة بإراقة دم الغیر، وذلک النصّ بالإضافة إلی حدیث رفع الإکراه أو دلیل نفی الحرج من قبیل الخاص إلی العامّ، حیث لا یتحمّل عدم جواز قتل المؤمن للتقیّة وجوازه فی مقام الإکراه علیه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أنّه لا یجری فی مثل المقام لا حدیث رفع الإکراه ولا قاعدة نفی الحرج أو نفی الضرر؛ لأنّ تجویز الإضرار بالغیر مالاً أو عرضاً أو نفساً خلاف الامتنان</w:t>
      </w:r>
    </w:p>
    <w:p>
      <w:pPr>
        <w:pStyle w:val="BookText"/>
        <w:rPr/>
      </w:pPr>
      <w:r>
        <w:rPr>
          <w:rFonts w:ascii="IRNazanin" w:hAnsi="IRNazanin" w:eastAsia="IRNazanin"/>
          <w:color w:val="111111"/>
          <w:sz w:val="28"/>
          <w:sz w:val="28"/>
          <w:szCs w:val="28"/>
          <w:rtl w:val="true"/>
          <w:lang w:bidi="fa-IR"/>
        </w:rPr>
        <w:t xml:space="preserve">علی الظّاهر المصرّح به فی بعض الکتب، و إن کان مقتضی عموم نفی الإکراه والحرج الجواز، إلاّ أنّه قد صحّ عن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شُرّعت التقیّة لیحقن بها الدّم، فإذا بلغت الدّم فلا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العموم أنّه لا فرق بین أفراد المؤمنین من حیث الصغر والکبر، والذکورة والاُنوثة، والعلم والجهل،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ذلک الغیر، وأمّا نفی مشروعیّة التقیّة بإراقة الدم ففی 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مسلم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جعلت التقیّة لیحقن بها الدم، فإذا بلغ الدم فلیس تقیّة</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أبی حمزة الثمالی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جعلت التقیّة لیحقن بها الدم، فإذا بلغت التقیّة الدم فلا تقیّة</w:t>
      </w:r>
      <w:r>
        <w:rPr>
          <w:rFonts w:eastAsia="IRNazanin" w:cs="IRNazanin"/>
          <w:color w:val="111111"/>
          <w:sz w:val="28"/>
          <w:szCs w:val="28"/>
          <w:rtl w:val="true"/>
          <w:lang w:bidi="fa-IR"/>
        </w:rPr>
        <w:t>»</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ویطلق التقیّة علی ستر الإنسان مذهبه للتحفّظ علی نفسه أو غیره من إضرار المعتدی مالاً أو نفساً، ویطلق علی ستر مذهبه تحفّظاً علی نفسه أو غیره من خصوص ضرر القتل، والمراد بالتقیّة فی الروایتین هو الثانی، ومدلولها أنّه لا یشرع التحفّظ علی نفسه أو نفس غیره بإراقة دم مؤمن، ولکن لا بأس به بفعل سائر المحرّمات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الإیروانی رحمه‌الله </w:t>
      </w:r>
      <w:r>
        <w:rPr>
          <w:rStyle w:val="FootnoteAnchor"/>
          <w:rtl w:val="true"/>
        </w:rPr>
        <w:footnoteReference w:id="1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التقیّة عبارة عن تحفّظ المتّقی ـ بالکسر ـ علی دمه، ومفاد الروایتین أمر ارتکازیّ، وهو أنّه إذا لم تثمر التقیّة فی حفظ دم المتّقی ـ بالکسر ـ بأن علم أنّه یراق علی کلّ تقدیر فلا تقیّة، بل لابدّ من إظهار الحقّ والواقع قولاً أو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وأجاب السید الخوئی رحمه‌الله </w:t>
      </w:r>
      <w:r>
        <w:rPr>
          <w:rStyle w:val="FootnoteAnchor"/>
          <w:rtl w:val="true"/>
        </w:rPr>
        <w:footnoteReference w:id="113"/>
      </w:r>
      <w:r>
        <w:rPr>
          <w:rFonts w:ascii="IRNazanin" w:hAnsi="IRNazanin" w:eastAsia="IRNazanin"/>
          <w:color w:val="111111"/>
          <w:sz w:val="28"/>
          <w:sz w:val="28"/>
          <w:szCs w:val="28"/>
          <w:rtl w:val="true"/>
          <w:lang w:bidi="fa-IR"/>
        </w:rPr>
        <w:t>بأنّ لهذا الاحتمال مجالاً فی الصحیحة، وأمّا الموثّقة فالمذکور فیها بلوغ التقیّة، یعنی التحفظ علی نفسه من التلف إلی إراقة الدم،</w:t>
      </w:r>
    </w:p>
    <w:p>
      <w:pPr>
        <w:pStyle w:val="BookText"/>
        <w:rPr/>
      </w:pPr>
      <w:r>
        <w:rPr>
          <w:rFonts w:ascii="IRNazanin" w:hAnsi="IRNazanin" w:eastAsia="IRNazanin"/>
          <w:color w:val="111111"/>
          <w:sz w:val="28"/>
          <w:sz w:val="28"/>
          <w:szCs w:val="28"/>
          <w:rtl w:val="true"/>
          <w:lang w:bidi="fa-IR"/>
        </w:rPr>
        <w:t>والحرّ والعبد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المؤمن مستحقّاً للقتل لحدّ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العموم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إطلاق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تقیّة فی 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أنّ المستفاد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لیحقن بها الدم فإذا بلغ الدم فلا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الدّم المحقون دون المأمور بإهراقه، وظاهر المشهور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المستحق للقتل قصاصاً فهو محقون الدّم بالنسبة إلی غیر 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یظهر سکوت الرّوایتین عن حکم دماء أهل الخلاف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التّقیة إنّما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المراد إراقة دم الغیر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مجال لذلک الاحتمال حتّی فی الصحیحة؛ لأنّه لو کان المراد البلوغ إلی دم المتّقی ـ بالکسر ـ لکان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فوقنا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توضیح الواضح، بخلاف ما کان المراد به دم غیره، فإنّه یکون من الحکم التعبّدی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اتحاد الروایتین فی المفاد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إجراء الحدود من وظیفة الحاکم یکون قتل سائر الناس نظیر قتل غیر أولیاء المقتول، إلاّ إذا أذن لهم الحاکم أو کان الحدّ نظیر حدّ سبّ النبیّ صلی‌الله‌علیه‌و‌آله أو الإمام علیه‌السلام ممّا یجوز لکلّ مکلّف القیام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ما ذکره رحمه‌الله جواز قتل المخالف فیما إذا اُکره علیه، ولو کان الضرر المخوّف علی ترکه الضرر المالیّ غیر المضرّ بالحال؛ لأنّ مقتضی حدیث رفع الإکراه جواز الإضرار بالغیر ولو بالقتل، والمفروض عدم دلالة الروایتین بالإضافة إلی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أظنّ التزامه رحمه‌الله أو التزام غیره بجواز قتله فی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ذکر فی آخر کلامه أنّ حکم کلّ دم غیر محترم بالذات حکم سائر المحرّمات، والمراد أن لا یکون فیه الاحترام الثابت لدم المؤمن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ما ذکرنا من عدم شمول دلیل رفع الإکراه أو الضرر</w:t>
      </w:r>
    </w:p>
    <w:p>
      <w:pPr>
        <w:pStyle w:val="BookText"/>
        <w:rPr/>
      </w:pPr>
      <w:r>
        <w:rPr>
          <w:rFonts w:ascii="IRNazanin" w:hAnsi="IRNazanin" w:eastAsia="IRNazanin"/>
          <w:color w:val="111111"/>
          <w:sz w:val="28"/>
          <w:sz w:val="28"/>
          <w:szCs w:val="28"/>
          <w:rtl w:val="true"/>
          <w:lang w:bidi="fa-IR"/>
        </w:rPr>
        <w:t>شرّعت لحقن دماء الشّیعة، فحدّها بلوغ دمهم، لا دم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الرّوایة لزوم نقض الغرض من تشریع التقیّة فی إهراق الدّماء، لأنّها شرّعت لحقنها فلا یشرّع لأجلها إهراقها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أنّه إذا اُکره المؤمن علی قتل مخالف فلا یلزم من شرعیة التقیّة فی قتله إهراق ما شرّع التقیّة لحقنه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غیر النّاصب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النّاصب فلیس محقون الدم، و إنّما منع منه حدوث الفتنة، فلا إشکال فی مشروعیّة قتله للتقیّة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یعلم حکم دم الذّمی وشرعیة التقیّة فی إهراقه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فکلّ دم غیر محترم بالذات عند الشّارع خارج عن مورد الرّوایتین، فحکم إهراقه حکم سائر المحرّمات التی شرّعت التقیّة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للموارد الّتی یکون الرفع فیها مخالفاً للامتنان علی الاُمّة، یحکم فی الفرض بعدم الجواز، ولکن لا یرتبط ذلک بالناصب والکافر ممّن لا حرمة لدمه أصلاً، أو لیس له احترام دم المسلم کالذمیّ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توقّف التحفّظ علی دم مؤمن علی إراقة دم المخالف کان المقام من موارد التزاحم بین وجوب إحیاء النفس وحرمة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یقال بعدم التفصیل فی الدماء؛ لأنّ المسلمین متکافئون فی الدم، کما یدلّ علی ذلک مثل صحیحة عبداللّه بن أبی یعفور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صلی‌الله‌علیه‌و‌آله خطب الناس فی مسجد الخیف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 اللّه عبداً سمع مقالتی فوعاها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المسلمون إخوة تتکافأ دماؤهم ویسعی بذمّتهم أدناهم</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ودعوی اختصاصها بموارد القصاص ـ کما عن السید الخوئی رحمه‌الله </w:t>
      </w:r>
      <w:r>
        <w:rPr>
          <w:rStyle w:val="FootnoteAnchor"/>
          <w:rtl w:val="true"/>
        </w:rPr>
        <w:footnoteReference w:id="115"/>
      </w:r>
      <w:r>
        <w:rPr>
          <w:rFonts w:ascii="IRNazanin" w:hAnsi="IRNazanin" w:eastAsia="IRNazanin"/>
          <w:color w:val="111111"/>
          <w:sz w:val="28"/>
          <w:sz w:val="28"/>
          <w:szCs w:val="28"/>
          <w:rtl w:val="true"/>
          <w:lang w:bidi="fa-IR"/>
        </w:rPr>
        <w:t>ـ یدفعها ملاحظتها، فإنّه لیس فی صدرها أو ذیلها ما یشیر إلی فرض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أنّ الدّم یشمل الجرح وقطع الأعضاء، أو یختصّ بالقتل؟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إطلاق الدّم، وهو المحکی عن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عمومات التقیة ونفی الحرج والإکراه، وظهور الدّم المتّصف بالحقن فی الدّم المبقی للروح، وهو المحکیّ عن الرّوضة والمصابیح والرّیاض، ولا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ینبغی للوالی العمل به فی نفسه وفی رعیته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شیخنا الشّهید الثانی رحمه‌الله فی رسالته المسمّاة بکشف الرّیبة عن أحکام الغیبة، بإسناده عن شیخ الطّائفة، عن مفیدها، عن جعفر بن محمد بن قولویه، عن أبیه، عن سعد بن عبداللّه، عن أحمد بن محمد بن عیسی، عن أبیه محمد بن عیسی الأشعری، عن عبداللّه بن سلیمان النوفلی،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عبداللّه علیه‌السلام فإذا بمولی لعبد اللّه النّجاشی قد ورد علیه فسلّم وأوصل إلیه کتاباً، ففضّه وقرأه، فإذا أوّل سطر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أطال اللّه تعالی بقاء سیدی، وجعلنی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فلو لم یتعیّن قتل المخالف وإحیاء المؤمن فلا یبعد جواز ذلک، کما هو مقتضی عدم احتمال الأهمیّة فی ترک قتل المخالف،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فی الفرض علی وجوب إحیاء نفس المؤمن، بل مقتضی إطلاق الآیة حرمة قتل المسلم وإراقة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أنّه مع احتمال عدم الجواز فی ناحیة المقدّمة یکون إطلاق دلیل حرمتها حاکماً علی وجوب ذیها، ویمکن أن یکون الدلیل علیه النهی عن الإیقاع فی التهلکة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جعلت التقیّة لیحقن بها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ارتکاب کلّ محرّم بالتقیّة، إلاّ إراقة دم المؤمن، فإراقة دم المخالف باقیة فی المستثنی منه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بالتقیّة فی مثل الروایتین التقیّة عن المخالفین، کما یجده من راجع الأخبار الواردة فی مشروعیّتها ولزوم رعایتها، ولا یتصوّر رعایة هذه التقیّة</w:t>
      </w:r>
    </w:p>
    <w:p>
      <w:pPr>
        <w:pStyle w:val="BookText"/>
        <w:rPr/>
      </w:pPr>
      <w:r>
        <w:rPr>
          <w:rFonts w:ascii="IRNazanin" w:hAnsi="IRNazanin" w:eastAsia="IRNazanin"/>
          <w:color w:val="111111"/>
          <w:sz w:val="28"/>
          <w:sz w:val="28"/>
          <w:szCs w:val="28"/>
          <w:rtl w:val="true"/>
          <w:lang w:bidi="fa-IR"/>
        </w:rPr>
        <w:t>من کلّ سوء فداه، ولا أرانی فیه مکروهاً، فإنّه ولیّ ذلک والقادر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سیدی ومولای، أنّی بُلیت بولایة الأهواز؛ فإن رأی سیدی ومولای أن یحدّ لی حدّاً، ویمثّل لی مثالاً لأستدلّ به علی ما یقرّبنی إلی اللّه عزّ وجلّ وإلی رسوله صلی‌الله‌علیه‌و‌آله ، ویلخّص فی کتابه ما یری لی العمل به، وفی ما أبذله، وأین أضع زکاتی، وفی من أصرفها، وبمن آنس، و إلی من أستریح، وبمن أثق وآمن وألجأ إلیه فی سرّی، فعسی أن یخلّصنی اللّه تعالی بهدایتک وولایتک، فإنّک حجة اللّه علی خلقه وأمینه فی بلاده، لا زالت نعمته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عبداللّه بن سلیمان، فأجابه أبو عبداللّه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حاطک اللّه بصنعه، ولَطُفَ بک بمنّه، وکلأک برعایته، فإنّه ولیّ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 فقد جاءنی رسولک بکتابک، فقرأته وفهمت جمیع ما ذکرته وسألت عنه، وذکرت أنّک بلیت بولایة الأهواز، فسرّنی ذلک وساءنی، وسأخبرک بما ساءنی من ذلک وما سرّنی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بإراقة دم المخالف؛ لیقال بأنّ مقتضی الروایتین جوازها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جاز عمّ الجواز صورة الإکراه أیضاً، باعتبار عدم احتمال الفرق بین صورتی الإکراه والتقیّة کما لا یخفی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ظاهر قوله علیه‌السلام فی الروایتین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لیحقن بها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المبقی للحیاة، فلا یعمّ المستثنی ما إذا توقّفت التقیّة، أی التحفّظ علی الدم المبقی لحیاة مؤمن علی الإضرار بمؤمن آخر بإیراد النقص علی أعضائه، بل یکون هذا الإضرار داخلاً فی المستثنی منه، فیحکم بجوازه للتقیّة، وإذا جاز عند التقیّة جاز عند الإکراه أیضاً، باعتبار عدم احتمال الفرق بین صورتی الإکراه والتقیّة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یظهر الحال فیما إذا توقفت التقیّة، أی التحفّظ علی الدم المبقی علی الإضرار بمؤمن آخر عرضاً أو مالاً، فإنّه جائز بمقتضی عموم الروایتین؛ لجواز التقیة لحقن الدم، وإذا جاز هذا الإضرار</w:t>
      </w:r>
      <w:bookmarkStart w:id="61" w:name="pg12972_163984"/>
    </w:p>
    <w:p>
      <w:pPr>
        <w:pStyle w:val="Heading2"/>
        <w:numPr>
          <w:ilvl w:val="1"/>
          <w:numId w:val="1"/>
        </w:numPr>
        <w:rPr/>
      </w:pPr>
      <w:bookmarkStart w:id="62" w:name="__RefHeading___Toc5277253_3224264995"/>
      <w:bookmarkStart w:id="63" w:name="_Toc21"/>
      <w:bookmarkEnd w:id="61"/>
      <w:bookmarkEnd w:id="62"/>
      <w:r>
        <w:rPr>
          <w:rtl w:val="true"/>
        </w:rPr>
        <w:t>الولایة من قبل الجائر</w:t>
      </w:r>
      <w:bookmarkEnd w:id="63"/>
    </w:p>
    <w:p>
      <w:pPr>
        <w:pStyle w:val="BookText"/>
        <w:rPr/>
      </w:pPr>
      <w:r>
        <w:rPr>
          <w:rFonts w:ascii="IRNazanin" w:hAnsi="IRNazanin" w:eastAsia="IRNazanin"/>
          <w:color w:val="111111"/>
          <w:sz w:val="28"/>
          <w:sz w:val="28"/>
          <w:szCs w:val="28"/>
          <w:rtl w:val="true"/>
          <w:lang w:bidi="fa-IR"/>
        </w:rPr>
        <w:t>فأمّا سروری بولایتک،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أن یغیث اللّه بک ملهوفاً خائفاً من أولیاء آل محمد صلی‌الله‌علیه‌و‌آله ، ویعزّ بک ذلیلهم، ویکسو بک عاریهم، ویقوّی بک ضعیفهم، ویطفئ بک نار المخالفین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الذی ساءنی من ذلک، فإنّ أدنی ما أخاف علیک أن تعثر بولیّ لنا فلا تشمّ رائحة حظیرة القدس، فإنّی ملخّص لک جمیع ما سألت عنه، فإن أنت عملت به ولم تجاوزه، رجوت أن تسلم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ـ یا عبداللّه ـ أبی، عن آبائه، عن علی علیه‌السلام ، عن رسول اللّه صلی‌الله‌علیه‌و‌آله ،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استشاره أخوه المؤمن فلم یمحضه النّصیحة، سلب اللّه لبّه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أنّی سأشیر علیک برأی إن أنت عملت به تخلّصت ممّا أنت تخافه، واعلم أنّ خلاصک، ونجاتک فی حقن الدّماء، وکفّ الأذی عن أولیاء اللّه، والرّفق بالرّعیة، والتأنّی وحسن المعاشرة، مع لین فی غیر ضعف، وشدّة فی غیر عنف، ومداراة صاحبک ومن یردّ علیک من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وارفق برعیتک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وارتق فتق رعیتک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توقفهم علی ما وافق الحقّ والعدل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بالتقیّة جاز عند الإکراه علیه أیضاً، باعتبار عدم احتمال الفرق بین الصورتین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ـ بجواز الإضرار بالمؤمن أو غیره مالاً أو عرضاً أو فی بدنه عند الإکراه علیه ـ یستفاد من الروایتین بضمّ ما ذکرنا من عدم احتمال الفرق بین صورتی التقیّة والإکراه، لا من حدیث رفع الإکراه أو دلیل نفی الحرج أو نفی الضرر؛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تشمل صورة عدم کون الرفع امتنانیاً، واللّه سبحانه هو العالم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المصنف رحمه‌الله جعل للبحث عن قبول ولایة الجائر خاتمة ذکر فیها ما رواه الشیهد الثانی رحمه‌الله فی رسالته المسمّاة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الریبة عن أحکام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باسناده عن الشیخ الطوسی عن المفید عن جعفر بن محمد بن قولویه عن أبیه عن سعد بن</w:t>
      </w:r>
    </w:p>
    <w:p>
      <w:pPr>
        <w:pStyle w:val="BookText"/>
        <w:rPr/>
      </w:pPr>
      <w:r>
        <w:rPr>
          <w:rFonts w:ascii="Amiri" w:hAnsi="Amiri" w:eastAsia="Amiri" w:cs="Amiri"/>
          <w:color w:val="111111"/>
          <w:sz w:val="28"/>
          <w:sz w:val="28"/>
          <w:szCs w:val="28"/>
          <w:rtl w:val="true"/>
          <w:lang w:bidi="ar-SA"/>
        </w:rPr>
        <w:t xml:space="preserve">و إیّاک والسّعاة وأهل النّمائم، فلا یلزقنّ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یلتزقنّ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 منهم أحد، ولا یراک اللّه یوماً ولیلة وأنت تَقْبَل منهم صرفاً ولا عدلاً فیسخط اللّه علیک ویهتک سترک، واحذر مکر خوزیّ الأهواز، فإنّ أبی أخبرنی عن آبائه، عن أمیر المؤمنین علیه‌السلام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الإیمان لا یثبت فی قلب یهودی ولا خوزیّ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تأنس به وتستریح إلیه وتلجئ اُمورک إلیه، فذلک الرجل الممتحن المستبصر الأمین الموافق لک علی دینک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ومیزّ أعوانک، وجرّب الفریقین، فإن رأیت هنالک رشداً فشأنک و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إیّاک أن تعطی درهماً أو تخلع ثوباً أو تحمل علی دابّة فی غیر ذات اللّه، لشاعر أو مضحک أو ممتزح، إلاّ أعطیت مثله فی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ولتکن جوائزک وعطایاک وخِلَعک للقوّاد والرّسل والأحفاد وأصحاب الرّسائل وأصحاب الشُرَط والأخماس، وما أردت أن تصرف فی وجوه البّر والنّجاح والصّدقة والفطرة والحجّ والشّرب والکسوة التی تصلّی فیها وتصل بها، والهدیة التی تهدیها إلی اللّه عزّ وجلّ و إلی رسوله من أطیب کسبک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یا عبداللّه أن لا تکنز ذهباً ولا فضةً فتکون من أهل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یَکْنِزُونَ الذَّهَبَ وَالْفِضَّةَ وَلاَ یُنفِقُونَهَا فِی سَبِیلِ اللّهِ فَبَشِّرْهُمْ بِعَذَابٍ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تستصغرنّ من حلو أو فضل طعام تصرفه فی بطون خالیة تسکن بها غضب اللّه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عن أحمد بن محمد بن عیسی عن أبیه محمد بن عیسی الأشعری عن عبداللّه بن سلیمان النوفلی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متضمّنة لقصّة علی علیه‌السلام وتجسّم الدنیا له</w:t>
      </w:r>
      <w:r>
        <w:rPr>
          <w:rStyle w:val="FootnoteAnchor"/>
          <w:rtl w:val="true"/>
        </w:rPr>
        <w:footnoteReference w:id="116"/>
      </w:r>
      <w:r>
        <w:rPr>
          <w:rFonts w:ascii="IRNazanin" w:hAnsi="IRNazanin" w:eastAsia="IRNazanin"/>
          <w:color w:val="111111"/>
          <w:sz w:val="28"/>
          <w:sz w:val="28"/>
          <w:szCs w:val="28"/>
          <w:rtl w:val="true"/>
          <w:lang w:bidi="fa-IR"/>
        </w:rPr>
        <w:t>، فلابدّ من حمل ذلک علی کونه بعد وفاة النبی صلی‌الله‌علیه‌و‌آله وقبل أخذ فدک من فاطمة علیهاالسلام ، مع أنّ عبداللّه بن سلیمان النوفلیّ مجهول،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أنّی سمعت أبی یحدّث عن آبائه عن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صلی‌الله‌علیه‌و‌آله قال یوماً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آمن باللّه والیوم الآخر من بات شبعاناً وجاره جائع،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هلکنا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فضل طعامکم، ومن فضل تمرکم ورزقکم وخَلِقکم وخِرَقکم تطفئون بها غضب الربّ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وساُنبئک بهوان الدّنیا وهوان شرفها علی من مضی من السّلف والتّابعین، فقد حدّثنی أبی، محمد بن علی بن الحسین علیهم‌السلام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تجهّز الحسین علیه‌السلام إلی الکوفة أتاه ابن عباس فناشده اللّه والرّحم أن یکون هو المقتول بالطفّ،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أعرف بمصرعی منک، وما وَکُدِی من الدّنیا إلاّ فراقها، ألا اُخبرک یا بن عباس بحدیث أمیر المؤمنین علیه‌السلام والدّنیا؟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لعمری إنّی اُحبّ أن تحدّثنی بأمرها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الحسین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أمیر المؤمنین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بفدک فی بعض حیطانها وقد صارت لفاطمة علیهاالسلام ، فإذا أنا بامرأة قد قَحَمَتْ علیّ وفی یدی مسحاة وأنا أعمل بها، فلمّا نظرت إلیها طار قلبی ممّا تداخلنی من جمالها، فشبّهتها ببثینة بنت عامر الجمحی وکانت من أجمل نساء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أبی طالب، هل لک أن تتزوّج بی فاُغنیک عن هذه المسحاة، وأدلّک علی خزائن الأرض فیکون لک الملک ما بقیت ولعقبک من بعدک؟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حتّی أخطبک من أهلک؟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فارجعی واطلبی زوجاً غیری فلستِ من شأنی، فأقبلت علی مسحاتی وأنشأت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خاب من غرّته دنیا دنیّة وما هی أن غرّت قروناً بنائل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أتتنا علی زیّ العزیز بثینة وزینتها فی مثل تلک الشّمائل</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 سوای فإنّنی عزوف عن الدّنیا ولست بجاهل</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أنا والدّنیا فإنّ محمداً أحلّ صریعاً بین تلک الجنادل</w:t>
      </w:r>
    </w:p>
    <w:p>
      <w:pPr>
        <w:pStyle w:val="BookText"/>
        <w:rPr/>
      </w:pPr>
      <w:r>
        <w:rPr>
          <w:rFonts w:ascii="IRNazanin" w:hAnsi="IRNazanin" w:eastAsia="IRNazanin"/>
          <w:color w:val="111111"/>
          <w:sz w:val="28"/>
          <w:sz w:val="28"/>
          <w:szCs w:val="28"/>
          <w:rtl w:val="true"/>
          <w:lang w:bidi="fa-IR"/>
        </w:rPr>
        <w:t>وهیهات اُمنی بالکنوز وودّها وأموال قارون وملک القبائل</w:t>
      </w:r>
    </w:p>
    <w:p>
      <w:pPr>
        <w:pStyle w:val="BookText"/>
        <w:rPr/>
      </w:pPr>
      <w:r>
        <w:rPr>
          <w:rFonts w:ascii="IRNazanin" w:hAnsi="IRNazanin" w:eastAsia="IRNazanin"/>
          <w:color w:val="111111"/>
          <w:sz w:val="28"/>
          <w:sz w:val="28"/>
          <w:szCs w:val="28"/>
          <w:rtl w:val="true"/>
          <w:lang w:bidi="fa-IR"/>
        </w:rPr>
        <w:t>ألیس جمیعاً للفناء مصیرنا ویطلب من خزّانها بالطوائل؟</w:t>
      </w:r>
    </w:p>
    <w:p>
      <w:pPr>
        <w:pStyle w:val="BookText"/>
        <w:rPr/>
      </w:pPr>
      <w:r>
        <w:rPr>
          <w:rFonts w:ascii="IRNazanin" w:hAnsi="IRNazanin" w:eastAsia="IRNazanin"/>
          <w:color w:val="111111"/>
          <w:sz w:val="28"/>
          <w:sz w:val="28"/>
          <w:szCs w:val="28"/>
          <w:rtl w:val="true"/>
          <w:lang w:bidi="fa-IR"/>
        </w:rPr>
        <w:t>فغرّی سوای إنّنی غیر راغب بما فیک من ملک وعزّ ونائل</w:t>
      </w:r>
    </w:p>
    <w:p>
      <w:pPr>
        <w:pStyle w:val="BookText"/>
        <w:rPr/>
      </w:pPr>
      <w:r>
        <w:rPr>
          <w:rFonts w:ascii="IRNazanin" w:hAnsi="IRNazanin" w:eastAsia="IRNazanin"/>
          <w:color w:val="111111"/>
          <w:sz w:val="28"/>
          <w:sz w:val="28"/>
          <w:szCs w:val="28"/>
          <w:rtl w:val="true"/>
          <w:lang w:bidi="fa-IR"/>
        </w:rPr>
        <w:t>فقد قنعت نفسی بما قد رُزِقته فشأنک یا دنیا وأهل الغوائل</w:t>
      </w:r>
    </w:p>
    <w:p>
      <w:pPr>
        <w:pStyle w:val="BookText"/>
        <w:rPr/>
      </w:pPr>
      <w:r>
        <w:rPr>
          <w:rFonts w:ascii="IRNazanin" w:hAnsi="IRNazanin" w:eastAsia="IRNazanin"/>
          <w:color w:val="111111"/>
          <w:sz w:val="28"/>
          <w:sz w:val="28"/>
          <w:szCs w:val="28"/>
          <w:rtl w:val="true"/>
          <w:lang w:bidi="fa-IR"/>
        </w:rPr>
        <w:t>فإنّی أخاف اللّه یوم لقائه وأخشی عذاباً دائماً غیر زائل</w:t>
      </w:r>
    </w:p>
    <w:p>
      <w:pPr>
        <w:pStyle w:val="BookText"/>
        <w:rPr/>
      </w:pPr>
      <w:r>
        <w:rPr>
          <w:rFonts w:ascii="IRNazanin" w:hAnsi="IRNazanin" w:eastAsia="IRNazanin"/>
          <w:color w:val="111111"/>
          <w:sz w:val="28"/>
          <w:sz w:val="28"/>
          <w:szCs w:val="28"/>
          <w:rtl w:val="true"/>
          <w:lang w:bidi="fa-IR"/>
        </w:rPr>
        <w:t>فخرج من الدّنیا ولیس فی عنقه تبعة لأحد، حتّی لقی اللّه تعالی محموداً غیر ملوم ولا مذموم، ثمّ اقتدت به الأئمة من بعده بما قد بلغکم، لم یتلطّخوا بشیء من بوائقها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وجّهت إلیک بمکارم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المصدَّق رسول اللّه صلی‌الله‌علیه‌و‌آله ، فإن أنت عملت بما نصحت لک فی کتابی هذا، ثمّ کانت علیک من الذّنوب و الخطایا کمثل أوزان الجبال وأمواج البحار، رجوت اللّه أن یتجافی عنک جلّ وعزّ بقدرته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إیاک أن تخیف مؤمناً، فإنّ أبی حدثنی عن أبیه، عن جدّه علی بن أبی طالب علیهم‌السلام ، أنّه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نظر إلی مؤمن نظرة لیخیفه بها، أخافه اللّه یوم لا ظل إلاّ ظلّه، وحشره علی صورة الذّر لحمه وجسده وجمیع أعضائه، حتّی یورده مورده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أبی، عن آبائه، عن علی علیه‌السلام ، عن النّبی صلی‌الله‌علیه‌و‌آله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أغاث لهفاناً من المؤمنین أغاثه اللّه یوم لا ظلّ إلاّ ظلّه، وآمنه من الفزع الأکبر، وآمنه من سوء المنقلب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قضی لأخیه المؤمن حاجة قضی اللّه له حوائج کثیرة، إحداها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کسا أخاه المؤمن جبّة عن عُری، کساه اللّه من سندس الجنّة واستبرقها وحریرها، ولم یزل یخوض فی رضوان اللّه ما دام علی المکسوّ منها سِلْکٌ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أطعم أخاه من جوع، أطعمه اللّه من طیّبات الجّنة، ومن سقاه من ظمأ، سقاه اللّه من الرّحیق المختوم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أخدم أخاه، أخدمه اللّه من الولدان المخلّدین،</w:t>
      </w:r>
    </w:p>
    <w:p>
      <w:pPr>
        <w:pStyle w:val="BookText"/>
        <w:rPr/>
      </w:pPr>
      <w:r>
        <w:rPr>
          <w:rFonts w:ascii="IRNazanin" w:hAnsi="IRNazanin" w:eastAsia="IRNazanin"/>
          <w:color w:val="111111"/>
          <w:sz w:val="28"/>
          <w:sz w:val="28"/>
          <w:szCs w:val="28"/>
          <w:rtl w:val="true"/>
          <w:lang w:bidi="fa-IR"/>
        </w:rPr>
        <w:t>وأسکنه مع أولیائه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حمل أخاه المؤمن علی راحلة، حمله اللّه علی ناقة من نوق الجنّة، وباهی به الملائکة المقرّبین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زوّج أخاه المؤمن امرأة یأنس بها وتشدّ عضده ویستریح إلیها، زوّجه اللّه من الحور العین وآنسه بمن أحبّه من الصدّیقین من أهل بیت نبیه صلی‌الله‌علیه‌و‌آله و إخوانه، وآنسهم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أعان أخاه المؤمن علی سلطان جائر، أعانه اللّه علی إجازة الصّراط عند زلّة الأقدام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زار أخاه المؤمن فی منزله لا لحاجة منه إلیه، کتب من زوّار اللّه، وکان حقیقاً علی اللّه أن یکرم زائره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عبداللّه، وحدّثنی أبی، عن آبائه، عن علی علیه‌السلام ، أنّه سمع رسول اللّه صلی‌الله‌علیه‌و‌آله یقول لأصحابه یوماً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إنّه لیس بمؤمن من آمن بلسانه ولم یؤمن بقلبه، فلا تتّبعوا عثرات المؤمنین، فإنّه من تتبّع عثرة مؤمن یتبع اللّه عثرته یوم القیامة، وفضحه فی جوف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وحدثنی أبی، عن آبائه، عن علی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اللّه میثاق المؤمن علی أن لا یصدَّق فی مقالته، ولا ینتصف من عدوّه، وعلی أن لا یشفی غیظه إلاّ بفضیحة نفسه، لأنّ المؤمن ملجَم، وذلک لغایة قصیرة وراحة طویلة، أخذ اللّه میثاق المؤمن علی أشیاء أیسرها علیه مؤمن مثله یقول بمقالة یبغیه ویحسده، وشیطان یغویه ویمقته، وسلطان یقفو إثره ویتّبع عثراته، وکافر بالذی هو مؤمن به یری سفک دمه دیناً، و إباحة حریمه غُنْماً، فما بقاء المؤمن بعد هذا؟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عبداللّه وحدّثنی أبی، عن آبائه عن علی علیه‌السلام عن النبی صلی‌الله‌علیه‌و‌آله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جبرئیل علیه‌السلام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یقرؤک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اشتققت للمؤمن اسماً</w:t>
      </w:r>
    </w:p>
    <w:p>
      <w:pPr>
        <w:pStyle w:val="BookText"/>
        <w:rPr/>
      </w:pPr>
      <w:r>
        <w:rPr>
          <w:rFonts w:ascii="IRNazanin" w:hAnsi="IRNazanin" w:eastAsia="IRNazanin"/>
          <w:color w:val="111111"/>
          <w:sz w:val="28"/>
          <w:sz w:val="28"/>
          <w:szCs w:val="28"/>
          <w:rtl w:val="true"/>
          <w:lang w:bidi="fa-IR"/>
        </w:rPr>
        <w:t>من أسمائی، سمّیته مؤمناً، فالمؤمن منّی وأنا منه، من استهان بمؤمن فقد استقبلنی بالمحاربة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عبداللّه، وحدّثنی أبی، عن آبائه، عن علی علیه‌السلام عن النبی صلی‌الله‌علیه‌و‌آله أنّه قال یوماً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لا تناظر رجلاً حتّی تنظر فی سریرته، فإن کانت سریرته حسنة فإن اللّه عزّ وجلّ لم یکن لیخذل ولیّه، وإن کانت سریرته ردیّة فقد یکفیه مساویه، فلو جهدت أن تعمل به أکثر ممّا عمل به من معاصی اللّه عزّ وجل ما قدرت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عبداللّه، وحدّثنی أبی، عن آبائه، عن علی علیه‌السلام ، عن النبی صلی‌الله‌علیه‌و‌آله ،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أدنی الکفر أن یسمع الرّجل من أخیه الکلمة فیحفظها علیه یرید أن یفضحه بها، اُولئک لا خلاق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عبداللّه، وحدّثنی أبی، عن آبائه، عن علی علیه‌السلام ،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فی مؤمن ما رأت عیناه وسمعت اُذناه ما یشینه ویهدم مروّته فهو من الذین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یُحِبُّونَ أَن تَشِیعَ الْفَاحِشَةُ فِی الَّذِینَ آمَنُوا لَهُمْ عَذَابٌ أَلِیمٌ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عبداللّه، وحدّثنی أبی، عن آبائه، عن علی علیه‌السلام ،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روی عن أخیه المؤمن روایة یرید بها هدم مروّته وشینه، أوثقه اللّه بخطیئته یوم القیامة حتّی یأتی بالمخرج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قال، ولن یأتی بالمخرج منه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أدخل علی أخیه المؤمن سروراً فقد أدخل علی أهل بیت نبیه صلی‌الله‌علیه‌و‌آله سروراً، ومن أدخل علی أهل بیت نبیّه صلی‌الله‌علیه‌و‌آله سروراً فقد أدخل علی رسول اللّه صلی‌الله‌علیه‌و‌آله سروراً، ومن أدخل علی رسول اللّه صلی‌الله‌علیه‌و‌آله سروراً فقد سرّ اللّه، ومن سرّ اللّه فحقیق علی اللّه أن یدخله جنّته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إنّی اُوصیک بتقوی اللّه، و إیثار طاعته، والاعتصام بحبله، فإنّه من اعتصم بحبل اللّه فقد هدی إلی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 اللّه ولا تؤثر أحداً علی رضاه وهواه، فإنّه وصیة اللّه عزّ وجلّ إلی خلقه لا یقبل منهم غیرها، ولا یعظّم سواها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یوکّلوا بشیء أعظم من تقوی اللّه، فإنّه وصیّتنا</w:t>
      </w:r>
      <w:bookmarkStart w:id="64" w:name="pg12972_163990"/>
    </w:p>
    <w:p>
      <w:pPr>
        <w:pStyle w:val="Heading2"/>
        <w:numPr>
          <w:ilvl w:val="1"/>
          <w:numId w:val="1"/>
        </w:numPr>
        <w:rPr/>
      </w:pPr>
      <w:bookmarkStart w:id="65" w:name="__RefHeading___Toc5277255_3224264995"/>
      <w:bookmarkStart w:id="66" w:name="_Toc22"/>
      <w:bookmarkEnd w:id="64"/>
      <w:bookmarkEnd w:id="65"/>
      <w:r>
        <w:rPr>
          <w:rtl w:val="true"/>
        </w:rPr>
        <w:t>هجاء المؤمن</w:t>
      </w:r>
      <w:bookmarkEnd w:id="66"/>
    </w:p>
    <w:p>
      <w:pPr>
        <w:pStyle w:val="BookText"/>
        <w:rPr/>
      </w:pPr>
      <w:r>
        <w:rPr>
          <w:rFonts w:ascii="IRNazanin" w:hAnsi="IRNazanin" w:eastAsia="IRNazanin"/>
          <w:color w:val="111111"/>
          <w:sz w:val="28"/>
          <w:sz w:val="28"/>
          <w:szCs w:val="28"/>
          <w:rtl w:val="true"/>
          <w:lang w:bidi="fa-IR"/>
        </w:rPr>
        <w:t>أهل البیت، فإن استطعت أن لا تنال من الدّنیا شیئاً یسأل اللّه عنه غداً فافعل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عبداللّه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کتاب الصّادق علیه‌السلام إلی النّجاشی نظر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ـ واللّه الذی لا إله إلاّ هو ـ مولای، فما عمل أحد بما فی هذا الکتاب إلاّ 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عبداللّه یعمل به أیّام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السابعة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هجاء المؤمن حرام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بالأدلّة الأربعة، لأنّه هَمْزٌ ولَمْزٌ وأکلُ اللّحم وتعییر و إذاعة سرّ، وکل ذلک کبیرة موبِقة، فیدلّ علیه فحوی جمیع ما تقدّم فی الغیبة، بل البهتان أیضاً، بناءً علی تفسیر الهجاء بخلاف المدح کما عن الصّحاح، فیعمّ ما فیه من المعایب وما لیس فیه، کما عن القاموس والنّهایة والمصباح، لکن مع تخصیصه فیها بالشّعر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الهجاء ـ ککساء ـ الشتم بالشعر، کما عن بعض، وتعداد معایب قوم وذکر معایبهم، کما عن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المصنّف رحمه‌الله أنّ هجاء المؤمن لیس بعنوانه من المحرّمات، بل حرمته باعتبار کونه همزاً أو لمزاً وأکل لحم وتعییراً وإذاعة سرّ، ولا یبعد اتّحاد عنوان الهمز أو اللمز مع التعییر، واتّحاد أکل لحمه مع إذاعة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ینطبق علیه عنوان البهتان، بناءً علی أنّ الهجاء ضدّ المدح، فیعمّ ذکر المعایب الموجودة فی الشخص والّتی لیست فیه، فیکون ذکرها بهتاناً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تختلف الموارد، ففی بعضها ینطبق علی الهجاء بعض العناوین المشار إلیها، وفی بعضها الآخر ینطبق علیه بعضها الآخر، ولو کان ذکر شخص بعیب ظاهر للإهانة والاستخفاف انطبق علیه عنوان التعییر لا عنوان الغیبة،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واحترز بالمؤمن عن المخالف، فإنّه قد تقدّم فی البحث عن حرمة الغیبة أنّ جواز اغتیابه باعتبار کونه ممن ألقی جلباب الحیاء؛ لتظاهره بالفسق بإنکاره قولاً وعملاً ما هو</w:t>
      </w:r>
    </w:p>
    <w:p>
      <w:pPr>
        <w:pStyle w:val="BookText"/>
        <w:rPr/>
      </w:pPr>
      <w:r>
        <w:rPr>
          <w:rFonts w:ascii="IRNazanin" w:hAnsi="IRNazanin" w:eastAsia="IRNazanin"/>
          <w:color w:val="111111"/>
          <w:sz w:val="28"/>
          <w:sz w:val="28"/>
          <w:szCs w:val="28"/>
          <w:rtl w:val="true"/>
          <w:lang w:bidi="fa-IR"/>
        </w:rPr>
        <w:t>وأمّا تخصیصه بذکر ما فیه بالشّعر کما هو ظاهر جامع المقاصد، فلا یخلو عن تأمّل، ولا فرق فی المؤمن بین الفاسق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محّصوا ذنوبکم بذکر الفاسقین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فالمراد به الخارجون عن الإیمان أو المتجاهرون بالفسق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واحترز بالمؤمن عن المخالف، فإنّه یجوز هجوه لعدم احترامه، وکذا یجوز هجاء الفاسق المبدع، لئلاّ یؤخذ ببدعه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ببدعته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بشرط الاقتصار علی المعائب الموجودة فیه، فلا یجوز بهته بما لیس فیه، لعموم حرمة الکذب، وما تقدّم من الخبر فی الغیبة من قوله علیه‌السلام فیحقّ المبتدعة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باهتوهم کیلا یطمعوا فی إضلالکم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اتهامهم وسوء الظّن بهم بما یحرم اتهام المؤمن به،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زان، أو سارق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إذا زاده ذکر ما لیس فیه من باب المبالغة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إبقاؤه علی ظاهره بتجویز الکذب علیهم لأجل المصلحة، فإنّ مصلحة تنفیر الخلق عنهم أقوی من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عماد الدین، وأهمّ أرکانه، یعنی ولایة أهل البیت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جواز هجوه أیضاً، فیما إذا کان قاصراً، فإنّه علی ما تقدّم من الفاسق المبدع</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ویظهر من المصنّف رحمه‌الله أنّه یقتصر فی هجو الفاسق المبدع بذکر المعایب الموجودة فیه، وحمل ما ورد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باهتوهم لکیلا یطمعوا فی إضلالکم</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علی سوء الظنّ بهم واتّهامهم بما یحرم اتّهام المؤمن به،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سارق أو 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ما فیه، فإنّ هذا بالإضافة إلی دلیل حرمة الکذب من الخاصّ أو المقیّد بالإضافة إلی العامّ أو المطلق، فیرفع الید عنهما بالقرینة علی التقیید أو التخصیص، أضف إلی ذلک أنّ جواز هذا الکذب مستفاد من فحوی ما دلّ علی جواز الحلف کاذباً لدفع ضرر</w:t>
      </w:r>
      <w:bookmarkStart w:id="67" w:name="pg12972_163992"/>
    </w:p>
    <w:p>
      <w:pPr>
        <w:pStyle w:val="Heading2"/>
        <w:numPr>
          <w:ilvl w:val="1"/>
          <w:numId w:val="1"/>
        </w:numPr>
        <w:rPr/>
      </w:pPr>
      <w:bookmarkStart w:id="68" w:name="__RefHeading___Toc5277257_3224264995"/>
      <w:bookmarkStart w:id="69" w:name="_Toc23"/>
      <w:bookmarkEnd w:id="67"/>
      <w:bookmarkEnd w:id="68"/>
      <w:r>
        <w:rPr>
          <w:rtl w:val="true"/>
        </w:rPr>
        <w:t>هجر المؤمن</w:t>
      </w:r>
      <w:bookmarkEnd w:id="69"/>
    </w:p>
    <w:p>
      <w:pPr>
        <w:pStyle w:val="BookText"/>
        <w:rPr/>
      </w:pPr>
      <w:r>
        <w:rPr>
          <w:rFonts w:ascii="IRNazanin" w:hAnsi="IRNazanin" w:eastAsia="IRNazanin"/>
          <w:color w:val="111111"/>
          <w:sz w:val="28"/>
          <w:sz w:val="28"/>
          <w:szCs w:val="28"/>
          <w:rtl w:val="true"/>
          <w:lang w:bidi="fa-IR"/>
        </w:rPr>
        <w:t>مفسدة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أبی حمزة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أصحابنا یفترون ویقذفون من خالفهم،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 عنهم أجمل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أبا حمزة إنّ النّاس کلّهم أولاد بغایا ما خلا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أصحاب الخمس، وقد حرّمناه علی جمیع النّاس ما خلا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صدرها دلالة علی جواز الافتراء وهو القذف علی کراهة، ثم أشار علیه‌السلام إلی أولویة قصد الصّدق بإرادة الزّنا من حیث استحلال حقوق الأئمة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الثامنة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 ـ بالضمّ ـ وهو الفحش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القول، وما استقبح التّصریح به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صحیحة أبی عبیدة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البذاء من الجفاء، والجفاء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النبوی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حرّم الجنّة علی کلّ فحّاش بذیء قلیل الحیاء لا یبالی بما قال، ولا ما قیل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أن تکون فحّاشاً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النبوی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اشرّ عباد اللّه من یکره مجالسته لفحشه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علامات شرک الشیطان الذی لا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فحّاشاً لا یبالی بما قال ولا ما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ما تیسّر تحریره من المکاسب المحرّمة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المعتدی عن مال أخیه المؤمن، حیث إنّ ضرر المعتدی علی دینه أولی بالدفع منه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 ـ بضم الهاء ـ هو الفحش، ویظهر من المصنّف رحمه‌الله أنّ البذاء ـ بفتح الباء ـ مرادف له، حیث استدلّ علی حرمة الفحش بصحیحة أبی عبیدة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البذاء من الجفاء، والجفاء فی النار</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bookmarkStart w:id="70" w:name="pg12972_163993"/>
    </w:p>
    <w:p>
      <w:pPr>
        <w:pStyle w:val="Heading2"/>
        <w:numPr>
          <w:ilvl w:val="1"/>
          <w:numId w:val="1"/>
        </w:numPr>
        <w:rPr/>
      </w:pPr>
      <w:bookmarkStart w:id="71" w:name="__RefHeading___Toc5277259_3224264995"/>
      <w:bookmarkStart w:id="72" w:name="_Toc24"/>
      <w:bookmarkEnd w:id="70"/>
      <w:bookmarkEnd w:id="71"/>
      <w:r>
        <w:rPr>
          <w:rtl w:val="true"/>
        </w:rPr>
        <w:t>أخذ الاُجرة علی الواجب</w:t>
      </w:r>
      <w:bookmarkEnd w:id="72"/>
    </w:p>
    <w:p>
      <w:pPr>
        <w:pStyle w:val="BookText"/>
        <w:rPr/>
      </w:pPr>
      <w:r>
        <w:rPr>
          <w:rFonts w:ascii="IRNazanin" w:hAnsi="IRNazanin" w:eastAsia="IRNazanin"/>
          <w:color w:val="111111"/>
          <w:sz w:val="28"/>
          <w:sz w:val="28"/>
          <w:szCs w:val="28"/>
          <w:rtl w:val="true"/>
          <w:lang w:bidi="fa-IR"/>
        </w:rPr>
        <w:t>النوع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یحرم التکسّب به، ما یجب علی الإنسان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 عیناً أو کفایة تعبّداً أو توصّلاً علی المشهور کما فی المسالک، بل عن مجمع البرهان کأنّ دلیله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نسبته إلی الشّهرة فی المسالک فی مقابل قول السّید المخالف فی وجوب تجهیز المیت علی غیر الولیّ لا فی حرمة أخذ الاُجرة علی تقدیر الوجوب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 عدم جواز أخذ الاُجرة علی تعلیم صیغة النّکاح أو إلقائها علی المتعاقدین،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ویظهر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رحمه‌الله أنّه غیر الفحش، حیث جعل لحرمة الفحش باباً ولحرمة البذاء باباً آخر، کأنّ البذاء عنده عدم مبالاة الشخص بما یقول أو یقال فیه، والفحش هو ذکر نفسه أو غیره ببعض الأفعال الّتی یقبح ذکرها،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دیوث، ویا زانی،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وتؤیّد ذلک الروایات الّتی وصف الفحّاش فیها بکونه بذیّاً، وفی روایة سلیم بن قیس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حرّم الجنة علی کلّ فحاش بذیء قلیل الحیاء، لا یبالی ما قال وما قیل له</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کان، فلا إشکال فی حرمة الفحش وعدم مبالاة الشخص فی قوله، ولکن کونها بمرتبة ما فی روایة سلیم ونحوها لم تثبت، واللّه سبحانه هو العالم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إلی الشهرة عدم جواز الاُجرة علی العمل الواجب، بل عن جماعة دعوی الإجماع علیه، قال فی الشرایع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یحرم الاکتساب به ما یجب علی الإنسان، کتغسیل الموتی وتکفینهم وتدفینهم</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ونسب</w:t>
      </w:r>
    </w:p>
    <w:p>
      <w:pPr>
        <w:pStyle w:val="BookText"/>
        <w:rPr/>
      </w:pPr>
      <w:r>
        <w:rPr>
          <w:rFonts w:ascii="IRNazanin" w:hAnsi="IRNazanin" w:eastAsia="IRNazanin"/>
          <w:color w:val="111111"/>
          <w:sz w:val="28"/>
          <w:sz w:val="28"/>
          <w:szCs w:val="28"/>
          <w:rtl w:val="true"/>
          <w:lang w:bidi="fa-IR"/>
        </w:rPr>
        <w:t>وکأنّ لمثل هذا ونحوه ذکر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هذا الحکم الإجماع فی کلام جماعة وهو الحجّة،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موضوع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للواجب علی العامل منفعة تعود إلی من یبذل بإزائه المال، کما لو کان کفائیاً وأراد سقوطه منه فاستأجر غیره أو کان عینیاً علی العامل ورجع نفع منه إلی باذل المال، کالقضاء للمدّعی إذا وجب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الکلام ما لو فرض مستحباً لجاز الاستئجار علیه، لأنّ الکلام فی کون مجرّد الوجوب علی الشّخص مانعاً عن أخذه الاُجرة علیه، فمثل فعل الشّخص صلاة الظّهر عن نفسه لا یجوز أخذ الاُجرة علیه لا لوجوبها، بل لعدم وصول عوض المال إلی باذله، فإنّ النافلة أیضاً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هذا المنع إلی الشهرة، والظاهر أنّ مراده شهرة حرمة الاکتساب بتجهیز الموتی، حیث جوّز السید رحمه‌الله </w:t>
      </w:r>
      <w:r>
        <w:rPr>
          <w:rStyle w:val="FootnoteAnchor"/>
          <w:rtl w:val="true"/>
        </w:rPr>
        <w:footnoteReference w:id="122"/>
      </w:r>
      <w:r>
        <w:rPr>
          <w:rFonts w:ascii="IRNazanin" w:hAnsi="IRNazanin" w:eastAsia="IRNazanin"/>
          <w:color w:val="111111"/>
          <w:sz w:val="28"/>
          <w:sz w:val="28"/>
          <w:szCs w:val="28"/>
          <w:rtl w:val="true"/>
          <w:lang w:bidi="fa-IR"/>
        </w:rPr>
        <w:t>أخذ الاُجرة علیه بدعوی أنّ التجهیز تکلیف علی الولی، ولا یجب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المنع عن أخذ الاُجرة علی التجهیز مبنیّ علی مسلک المشهور القائلین بتوجّه التکلیف به إلی عامّة المکلفین، لا أنّ دعوی الشهرة راجعة إلی أصل مسألة عدم جواز الاکتساب بالعمل الواجب، لتکون مشعرة بالخلاف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مورد الکلام فی المقام ما إذا کانت فی الواجب منفعة عائدة إلی باذل الاُجرة، کما لو کان کفائیّاً وأراد سقوطه منه، کتعلیم صیغة النکاح أو إلقائها علی طرفی النکاح، فإنّ تعلیمها کإلقائها علی طرفیه من الواجب الکفائیّ، وباعتبار انتفاع باذل الاُجرة تخرج المعاملة عن عنوان أکل المال بالباطل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المقام فیما إذا اجتمعت الشرائط المعتبرة فی</w:t>
      </w:r>
      <w:bookmarkStart w:id="73" w:name="pg12972_163995"/>
    </w:p>
    <w:p>
      <w:pPr>
        <w:pStyle w:val="Heading2"/>
        <w:numPr>
          <w:ilvl w:val="1"/>
          <w:numId w:val="1"/>
        </w:numPr>
        <w:rPr/>
      </w:pPr>
      <w:bookmarkStart w:id="74" w:name="__RefHeading___Toc5277261_3224264995"/>
      <w:bookmarkStart w:id="75" w:name="_Toc25"/>
      <w:bookmarkEnd w:id="73"/>
      <w:bookmarkEnd w:id="74"/>
      <w:r>
        <w:rPr>
          <w:rtl w:val="true"/>
        </w:rPr>
        <w:t>أخذ الاُجرة علی الواجب الأمر الأول</w:t>
      </w:r>
      <w:bookmarkEnd w:id="75"/>
    </w:p>
    <w:p>
      <w:pPr>
        <w:pStyle w:val="BookText"/>
        <w:rPr/>
      </w:pPr>
      <w:r>
        <w:rPr>
          <w:rFonts w:ascii="IRNazanin" w:hAnsi="IRNazanin" w:eastAsia="IRNazanin"/>
          <w:color w:val="111111"/>
          <w:sz w:val="28"/>
          <w:sz w:val="28"/>
          <w:szCs w:val="28"/>
          <w:rtl w:val="true"/>
          <w:lang w:bidi="fa-IR"/>
        </w:rPr>
        <w:t>ومن هنا یعلم فساد الاستدلال علی هذا المطلب، بمنافات ذلک للإخلاص فی العمل لانتقاضه طرداً وعکساً بالمندوب والواجب التوصّلی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یُردّ ذلک بأنّ تضاعف الوجوب بسبب الإجارة یؤکّد الإخلاص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ـ مضافاً إلی اقتضاء ذلک، الفرق بین الاجارة والجعالة، حیث إنّ الجعالة لا توجب العمل علی العامل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أنّ تضاعف الوجوب یؤکّد اشتراط الإخلاص فلا ریب أنّ الوجوب الحاصل بالإجارة توصّلی لا یشترط فی حصول ما وجب به قصد القربة مع أنّ غرض المستدلّ منافاة قصد أخذ المال لتحقّق الإخلاص فی العمل لا لاعتباره فی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أنّه یؤکّد تحقّق الإخلاص من العامل فهو مخالف للواقع قطعاً، لأنّ ما لا یترتّب علیه أجر دنیوی أخلص ممّا یترتّب علیه ذلک بحکم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الوجوب النّاشئ من الإجارة، إنّما یتعلّق بالوفاء بعقد الإجارة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الاستیجار، ویقع البحث فی أنّ وجوب عمل علی المکلّف مانع عن جواز أخذه الاُجرة علیه من المنتفع بذلک العمل أم لا، فمثل صلاة الظهر لا یجوز أخذ الاُجرة علیها، لا لوجوبها، بل لأنّ أخذ الاُجرة علیها من أکل المال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 عدم الجواز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منافاة أخذ الاُجرة للإخلاص المعتبر فی العبادة، ولکن هذا لا یثبت المدّعی؛ لاقتضائه عدم جواز أخذ الاُجرة علی العبادة ولو مع ندبها، وجواز أخذ الاُجرة علی غیرها ولو کان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أیضاً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تعدد الوجوب المتعلق أحدهما بالفعل ابتداءً، والثانی بعنوان الوفاء بالعقد، یؤکّد الإخلاص ولا ینافیه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 المصنّف رحمه‌الله علی هذا الجواب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لازمه التفصیل فی أخذ العوض</w:t>
      </w:r>
    </w:p>
    <w:p>
      <w:pPr>
        <w:pStyle w:val="BookText"/>
        <w:rPr/>
      </w:pPr>
      <w:r>
        <w:rPr>
          <w:rFonts w:ascii="IRNazanin" w:hAnsi="IRNazanin" w:eastAsia="IRNazanin"/>
          <w:color w:val="111111"/>
          <w:sz w:val="28"/>
          <w:sz w:val="28"/>
          <w:szCs w:val="28"/>
          <w:rtl w:val="true"/>
          <w:lang w:bidi="fa-IR"/>
        </w:rPr>
        <w:t>ومقتضی الإخلاص المعتبر فی ترتّب الثّواب علی موافقة هذا الأمر ـ ولو لم یعتبر فی سقوطه ـ هو إتیان الفعل من حیث استحقاق المستأجر له بإزاء ماله، فهذا المعنی ینافی وجوب إتیان العبادة لأجل استحقاقه تعالی إیّاه، ولذا لو لم یکن هذا العقد واجب الوفاء ـ کما فی الجعالة ـ لم یکن قصد الإخلاص مع قصد استحقاق العوض، فلا إخلاص هنا حتّی یؤکّده وجوب الوفاء بعد الإیجاب بالإجارة، فالمانع حقیقة هو عدم القدرة علی إیجاد الفعل الصّحیح بإزاء العوض سواء کانت المعاوضة لازمة أم جائزة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العمل، فیجوز بعنوان الإجارة، ولا یجوز بعنوان الجعالة، فإنّه بالاستیجار یجب العمل علی الأجیر وفاءً بالمعاملة، فیتضاعف وجوبه، فیتأکّد الإخلاص، بخلاف الجعالة، فإنّه لا یجب فیها العمل، فیکون العوض بها منافیاً للإخلاص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لهذا الإیراد، فإنّه إذا فرض أنّ تضاعف الوجوب ولو بعنوان الوفاء بالمعاملة یؤکّد الإخلاص، فلازمه عدم منافاة أخذ العوض علی العمل للإخلاص المعتبر فیه، فیکون أخذه بعنوان الجعالة أیضاً جائزاً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أنّه لا یکون فی فرضها تأکّد الإخلاص باعتبار عدم وجوب الوفاء بالجعالة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رحمه‌الله علی الجواب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 اُرید أنّ تضاعف الوجوب یوجب تأکّد اشتراط العبادة بقصد القربة فهو غیر صحیح؛ لأنّ وجوب الوفاء بالمعاملة توصّلیّ فکیف یوجب تأکّد اشتراط قصد القربة فی العمل، وإن اُرید أنّ قصد القربة من المکلّف مع تعدّد الوجوب فی الفعل، ولو مع الاختلاف فی التوصّلیّة والتعبّدیّة لا یکون آکد، فهو خلاف الوجدان، فإنّه شاهد بأنّ العمل الذی لا یترتّب علیه الاُجرة من الغیر، بل یصدر عن المکلّف مجّاناً یکون القربة فیه أخلص</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 علیه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وجوب الوفاء بالمعاملة وإن کان توصّلیّاً یسقط بالإتیان</w:t>
      </w:r>
      <w:bookmarkStart w:id="76" w:name="pg12972_163997"/>
    </w:p>
    <w:p>
      <w:pPr>
        <w:pStyle w:val="Heading2"/>
        <w:numPr>
          <w:ilvl w:val="1"/>
          <w:numId w:val="1"/>
        </w:numPr>
        <w:rPr/>
      </w:pPr>
      <w:bookmarkStart w:id="77" w:name="__RefHeading___Toc5277263_3224264995"/>
      <w:bookmarkStart w:id="78" w:name="_Toc26"/>
      <w:bookmarkEnd w:id="76"/>
      <w:bookmarkEnd w:id="77"/>
      <w:r>
        <w:rPr>
          <w:rtl w:val="true"/>
        </w:rPr>
        <w:t>أخذ الاُجرة علی العبادة</w:t>
      </w:r>
      <w:bookmarkEnd w:id="78"/>
    </w:p>
    <w:p>
      <w:pPr>
        <w:pStyle w:val="BookText"/>
        <w:rPr/>
      </w:pPr>
      <w:r>
        <w:rPr>
          <w:rFonts w:ascii="IRNazanin" w:hAnsi="IRNazanin" w:eastAsia="IRNazanin"/>
          <w:color w:val="111111"/>
          <w:sz w:val="28"/>
          <w:sz w:val="28"/>
          <w:szCs w:val="28"/>
          <w:rtl w:val="true"/>
          <w:lang w:bidi="fa-IR"/>
        </w:rPr>
        <w:t>وأمّا تأتّی القربة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العبادات المستأجرة فلأنّ الإجارة انّما تقع علی الفعل المأتی به تقرّباً إلی اللّه نیابة عن 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بذات العمل، إلاّ أنّ الثواب علی موافقة هذا الوجوب موقوف علی قصد القربة الحاصل بالعمل بما أنّه ملک الغیر، ویستحقّه علیه، وقصد القربة فی الوجوب التعبّدی المتعلّق به ابتداءً هو العمل بما أنّه حقّ للّه تعالی، فلا یجتمع قصد القربة فی الوجوب التعبّدی مع قصد الامتثال إلی وجوب الوفاء بالمعاملة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الإیراد أیضاً غیر صحیح، وذلک فإنّ مجرّد العمل ـ بقصد أنّه ملک الغیر ویستحقّه علیه ذلک الغیر ـ لا یصحّح الإخلاص المعتبر فی استحقاق الثواب، بل لابدّ من کون العمل المعنون بالعنوان المزبور بداعی أمر الشارع بالوفاء وتسلیم العمل، فیستحقّ الثواب علی هذا الفرض، ولا یعمّ تسلیم ملک الغیر إلیه بسائر أغراضه الدنیویّة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ویوضح ما ذکرنا ما إذا ندم الأجیر بحیث لولا أمر الشارع بالوفاء بالعقد لم یعمل، ویترک للطرف الاُجرة، ولکن دعاه إلی العمل مع هذا الندم خوفه من مخالفة أمر الشارع بتسلیم ملک الغیر، ومع تسلیم ملک الغیر إلیه بالعمل کذلک تحصل القربة المعتبرة فی العبادة، فأین المنافاة بین القربتین؟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رحمه‌الله فی تقریب إمکان قصد القربة فی العبادات المستأجر علیها، وأنّ جواز أخذ الاُجرة علی النیابة فیها لا یلازم جواز أخذها علی نفس العبادات، وذکر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الصادر ـ فی موارد تلک العبادات عن المکلّف ـ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النیابة، أی تنزیل الأجیر نفسه منزلة المنوب عنه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 العبادیّ، ویکون أخذ الاُجرة علی الأوّل، حیث إنّه مستحبّ نفسیّ توصّلیّ، باعتبار کونه إحساناً إلی المنوب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الشّخص یجعل نفسه نائباً عن فلان فی العمل متقرّباً إلی اللّه، فالمنوب عنه یتقرّب إلیه تعالی بعمل نائبه وتقرّبه، وهذا الجعل فی نفسه مستحبّ، لأنّه إحسان إلی المنوب عنه و إیصال نفع إلیه، وقد یستأجر الشّخص علیه فیصیر واجباً بالإجارة وجوباً توصّلیاً لا یعتبر فیه التقرّب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فالأجیر إنّما یجعل نفسه ـ لأجل استحقاق الاُجرة ـ نائباً عن الغیر فی إتیان العمل الفلانی تقرّباً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فالأجرة فی مقابل النّیابة فی العمل المتقرّب به إلی اللّه التی مرجع نفعها إلی المنوب عنه، وهذا بخلاف ما نحن فیه، لأنّ الاُجرة هنا فی مقابل العمل تقرّباً إلی اللّه، لأنّ العمل بهذا الوجه لا یرجع نفعه إلاّ إلی العامل، لأنّ المفروض أنّه یمتثل ما وجب علی نفسه، بل فی مقابل نفس العمل، فهو یستحق نفس العمل، والمفروض أنّ الإخلاص إتیان العمل لخصوص أمر اللّه تعالی، والتقرّب یقع للعامل دون الباذل، و وقوعه للعامل یتوقّف علی أن لا یقصد بالعبادة سوی امتثال أمر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رحمه‌الله أنّ تنزیل نفسه منزلة المنوب عنه فعل خارجیّ، والصلاة ـ مثلاً ـ فعل آخر، ولا یرتبط أحدهما بالآخر أصلاً، وأنّ الإجارة فی موارد الاستیجار علی العبادة تقع علی الأول، فیردّه أنّ لازم ذلک فراغ ذمة الأجیر واستحقاقه المطالبة بالاُجرة بمجرد قصده النیابة، أی اعتبار نفسه منزلة المنوب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نفسه منزلته و إن یکون مورد الإجارة، إلاّ أنّ الفعل المفروض کونها عبادة مأخوذ فی متعلّق الإجارة بنحو القیدیّة، فتکون الصلاة ـ مثلاً ـ خارجة عن متعلّق الإجارة، ولکن تقیّد النیابة بکونها فیها داخل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فلزوم الإتیان بالصلاة وعدم فراغ ذمة الأجیر بدونها باعتبار توقّف متعلّق الإجارة علیها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تقرّر فی محلّه أنّ الداعی إلی الإتیان بالمقدّمة واقعاً یکون هو الداعی إلی ذیها، والصلاة ـ علی ما ذکر مقدّمة ـ لمتعلّق الإجارة، فیکون الداعی إلی</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للأجیر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یأتی بالفعل مخلصاً للّه تعالی بحیث لا یکون للإجارة دخل فی إتیانه فیستحقّ الاُجرة، فالإجارة غیر مانعة عن قصد الإخلاص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المتعلّق وهو استحقاق الاُجرة داعیاً إلی الصلاة أیضاً، فهذه هی المنافاة الموهومة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 أنّ الموجود خارجاً شیء واحد، غایة الأمر أنّ فیه جهتین وعنوانین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الإجارة، ولم یؤخذ فیه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 فیه قصدها، ولکن لم تتعلّق به الإجارة، کما یظهر ذلک من قوله فیما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خارجاً من الأجیر لیس إلاّ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الاستیجار علی العبادة صحیح حتّی فیما إذا لم یقصد الأجیر النیابة بالمعنی المتقدّم، کمن یقضی ما علی المیّت ویأتی بالعبادة إفراغاً لذمّته، 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ما علی ذمّة الغیر من العبادة کقضاء ما علی ذمّته من الدین، وکما أنّ أداء دینه لا یتوقّف علی قصد النیابة عنه، کذلک أداء ما علی ذمّته من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تعدّد العنوان مع الاتّحاد بحسب الوجود لا یفید فی رفع المنافاة الموهومة بین أخذ الاُجرة علی العمل والإخلاص فیه، وذلک فإنّ المطلوب فی العبادات والغرض منها لا یحصل إلاّ بکون الداعی إلی إیجادها أمر الشارع وطلبه، فلابدّ من تحقّق العبادة بداعی أمر الشارع بها، وإذا فرض الاتّحاد خارجاً فکیف یکون ذلک الوجود مع أخذ الاُجرة علیه بداعی القربة؟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جواب آخر عن الاستدلال علی عدم جواز أخذ الاُجرة علی الواجبات، باعتبار أنّ أخذها مناف لقصد التقرّب المعتبر فی العبادة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وحاصل الجواب عدم المنافاة بینهما، فإنّه یمکن أن یکون داعی المکلّف إلی العبادة أمر الشارع بها، بحیث لولا أمر الشارع وطلبه لم یأت بها حتی مع بذل الاُجرة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أنّ مورد الإجارة لا بدّ أن یکون عملاً قابلاً لأن یوفّی به بعقد الإجارة ویؤتی به لأجل استحقاق المستأجر إیّاه ومن باب تسلیم مال الغیر إلیه، وما کان من قبیل العبادة غیر قابل لذلک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علیها، وإذا فرض الإتیان بها کذلک یحصل قصد التقرّب ویستحقّ الاُجرة علیها، فأین المنافاة؟</w:t>
      </w:r>
    </w:p>
    <w:p>
      <w:pPr>
        <w:pStyle w:val="BookText"/>
        <w:rPr/>
      </w:pPr>
      <w:r>
        <w:rPr>
          <w:rFonts w:ascii="IRNazanin" w:hAnsi="IRNazanin" w:eastAsia="IRNazanin"/>
          <w:color w:val="111111"/>
          <w:sz w:val="28"/>
          <w:sz w:val="28"/>
          <w:szCs w:val="28"/>
          <w:rtl w:val="true"/>
          <w:lang w:bidi="fa-IR"/>
        </w:rPr>
        <w:t>وناقش رحمه‌الله فی هذا الجواب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أنّ مورد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وحاصله أنّه یعتبر فی صحة الإجارة ـ أی فی دخول الاُجرة فی ملک الأجیر بإزاء العمل المستأجر علیه ـ أن یکون العمل بحیث یمکن للأجیر الإتیان به بداعی أنّه ملک المستأجر، فإنّ العمل کذلک تسلیم لذلک العمل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یتحقّق هذا الشرط فیما استؤجر علی العبادة؛ لأنّ الصلاة علی میّت ـ مثلاً ـ بداعی أنّها ملک لباذل الاُجرة لا تجتمع مع الإتیان بها بداعی أمر الشارع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البین ما یقتضی هذا الاعتبار فی نفس الإجارة، بل القصد المزبور دخیل فی حصول عنوان الوفاء بالمعاملة، ولکن لابخصوصه، بل بنحو یعمّ کون قصد الوفاء بها داعیاً أو توصیفاً للعمل، بأن یقصد الأجیر العمل المملوک للغیر، ویأتی به بداع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أن یکون قصد الوفاء بالمعاملة محرّکاً نحو العمل، بل یکفی کونه بنحو التوصیف، وعلی ذلک فیمکن للمکلّف قصد العمل المملوک للغیر بداعی أمر الشارع بذلک العمل ابتداءً</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 فرض حصول الشیء بدون الإجارة ـ کما هو مقتضی عمل المکلّف بداعی الأمر به ابتداءً ـ یکون أخذ العوض علیه من أکل المال</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الفعل التقرّب، والمقصود من إتیان هذا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بالباطل، باعتبار عدم غرض عقلائیّ فی أخذه وإعطائه، وهذا غیر دعوی منافاة أخذ العوض مع التقرّب کما لا یخفی، وسیأتی التعرّض لذلک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أیضاً جواب عن الاستدلال المتقدّم، أی منافاة أخذ الاُجرة علی العمل للإخلاص المعتبر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وتقریره أنّ قصد الاُجرة علی العمل کقصد التخلّص من الفقر أو المرض فی بعض العبادات، فإنّه کما یکون فی مثل ذلک غرضه من عمله هو التقرّب إلی اللّه سبحانه، وغرضه من تقرّبه إلیه سبحانه بعمله هو الوصول إلی الغنی أو الشفاء أو غیر ذلک من المقاصد الدنیویّة، کذلک یکون فی المقام غرضه من عمله التقرّب إلی اللّه سبحانه، وغرضه من تقرّبه إلیه بالعمل المفروض الوصول إلی الاُجرة المقرّرة فی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استحقاق مطالبة الاُجرة من قبیل الداعی إلی الداعی، أی غرض الغرض، کما کان الغنی أو الشفاء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رحمه‌الله علی هذا الجواب بالفرق بین المقامین، وأنّ سائر المقاصد الدنیویّة المترتّبة عل بعض العبادات أحیاناً لا تنافی القربة المعتبرة فی العبادة، باعتبار أنّ طلبها من اللّه تعالی فی نفسه محبوب له سبحانه، بخلاف طلب الاُجرة عن الغیر، فإنّه لا یلائم قصد القربة فی العمل، بل ینافیه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یظهر أنّ عبادة جلّ الخلائق للّه سبحانه تخلّصاً من عذاب الآخرة أو وصولاً إلی الجنّة لا تنافی قصد القربة فیها، فإنّ قصد التخلّص من عذاب الجحیم أو الوصول إلی الجنة من قبیل الداعی غیر المنافی للقربة، وکلّ ذلک مطلوب للّه سبحانه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إیراده رحمه‌الله غیر تامّ، فإنّ غرض الأجیر من تقرّبه إلی اللّه سبحانه بعمله هو</w:t>
      </w:r>
    </w:p>
    <w:p>
      <w:pPr>
        <w:pStyle w:val="BookText"/>
        <w:rPr/>
      </w:pPr>
      <w:r>
        <w:rPr>
          <w:rFonts w:ascii="IRNazanin" w:hAnsi="IRNazanin" w:eastAsia="IRNazanin"/>
          <w:color w:val="111111"/>
          <w:sz w:val="28"/>
          <w:sz w:val="28"/>
          <w:szCs w:val="28"/>
          <w:rtl w:val="true"/>
          <w:lang w:bidi="fa-IR"/>
        </w:rPr>
        <w:t>الفعل المتقرّب به استحقاق الاُجرة، کما یؤتی بالفعل تقرّباً إلی اللّه ویقصد منه حصول المطالب الدّنیویة، کأداء الدّین وسعة الرزق وغیرهما من الحاجات 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الغرض الدّنیوی المطلوب من الخالق الّذی یتقرّب إلیه بالعمل وبین الغرض الحاصل من غیره وهو استحقاق الاُجرة، فإنّ طلب الحاجة من اللّه تعالی سبحانه ولو کانت دنیویّة محبوب عند اللّه فلا یقدح فی العبادة، بل ربّما یؤکّدها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استحقاق أخذ الاُجرة فی حکم الشارع، لا مجرّد أخذ المال، والمنافی لقصد القربة فی العمل هو الثانی دون الأوّل؛ ولذا یأتی بالعمل فی غیاب المستأجر، وبعد أخذه الاُجرة منه خوفاً من عذاب ربه وحسابه فی حقوق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والمقام یشبه بیع الإنسان داره فی مورد الاضطرار، فإنّه یقصد بیعها حقیقة لغایة الوصول إلی غرضه الأصلیّ، أی التمکّن من قضاء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منافاة بین العمل للآخر بالاستیجار، وبین قصد القربة فی ذلک العمل، سواء کان واجباً تعبدیّاً أو مستحبّاً کذلک، وأنّ تحسین المصنّف رحمه‌الله الاستدلال علی عدم جواز أخذ الاُجرة بالمنافاة بین قصد القربة وبین الأخذ المزبور غیر صحیح، بل بناءً علی ما ذکرناه فی الاُصول من أنّ قصد التقرّب المعتبر فی العبادة لیس خصوص الفعل بداعی الأمر المتعلّق به، بل مطلق إضافة العمل إلی اللّه سبحانه، فتکون الصلاة علی میّت بداعی استحقاق الاُجرة المقررة بإزائها شرعاً عبادة؛ لحصول القربة المعتبرة فیها بغرض الداعی، وهو استحقاق الاُجرة شرعاً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فلو لم یلتفت الأجیر إلی استحباب الصوم أو الصلاة عن المیّت، بل صام أو صلّی بغرض استحقاقه شرعاً الاُجرة المقرّرة لهما، حکم بصحة عمله</w:t>
      </w:r>
      <w:bookmarkStart w:id="79" w:name="pg12972_164003"/>
    </w:p>
    <w:p>
      <w:pPr>
        <w:pStyle w:val="Heading2"/>
        <w:numPr>
          <w:ilvl w:val="1"/>
          <w:numId w:val="1"/>
        </w:numPr>
        <w:rPr/>
      </w:pPr>
      <w:bookmarkStart w:id="80" w:name="__RefHeading___Toc5277265_3224264995"/>
      <w:bookmarkStart w:id="81" w:name="_Toc27"/>
      <w:bookmarkEnd w:id="79"/>
      <w:bookmarkEnd w:id="80"/>
      <w:r>
        <w:rPr>
          <w:rtl w:val="true"/>
        </w:rPr>
        <w:t>أخذ الاُجرة علی الواجب بالأمر الثانی</w:t>
      </w:r>
      <w:bookmarkEnd w:id="81"/>
    </w:p>
    <w:p>
      <w:pPr>
        <w:pStyle w:val="BookText"/>
        <w:rPr/>
      </w:pPr>
      <w:r>
        <w:rPr>
          <w:rFonts w:ascii="IRNazanin" w:hAnsi="IRNazanin" w:eastAsia="IRNazanin"/>
          <w:color w:val="111111"/>
          <w:sz w:val="28"/>
          <w:sz w:val="28"/>
          <w:szCs w:val="28"/>
          <w:rtl w:val="true"/>
          <w:lang w:bidi="fa-IR"/>
        </w:rPr>
        <w:t>وکیف کان، فذلک الاستدلال حسن فی بعض موارد المسألة وهو الواجب التعبّدی فی الجملة، إلاّ أنّ مقتضاه جواز أخذ الاُجرة فی التوصّلیات وعدم جوازه فی المندوبات التعبّدیة فلیس مطرداً ولا منعکساً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استدلّ علی المطلب بعض الأساطین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شرحه علی القواعد بوجوه، أقواها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التّنافی بین صفة الوجوب والتملّک ذاتی، لأنّ المملوک والمستحقّ لا یملک ولا یستحقّ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یقابل المال لا بدّ أن یکون کنفس المال ممّا یملکه المؤجر حتّی یملّکه المستأجر فی مقابل تملیکه المال إیّاه، فإذا فرض العمل واجباً للّه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وقوعها عبادة، بلا حاجة إلی حدیث الداعی إلی الداعی؛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یجری فی صورة الغفلة عن استحباب نفس العمل أو وجوبه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علی عدم جواز أخذ الاُجرة علی الواجب بالأمر الثانی، وهو المنافاة بین وجوب العمل ابتداءً وتملیکه للآخر بالإجارة ونحوها، بدعوی أنّ إیجاب الشارع الفعل علی مکلّف بمعنی تملیک ذلک الفعل للّه تعالی، فیما إذا کان من قبیل حقوق اللّه، وبمعنی تملیکه للغیر إذا کان من حقوق الناس،بأن یکون ذلک العمل ملکاً لذی الحقّ، کما فی أمر الشارع بتجهیز المیّت، فإنّه یثبت بذلک للمیّت حقّ علی الأحیاء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الإیجاب کذلک لا یمکن للمکلّف تملیک ذلک العمل من آخر بالإجارة ونحوها، فإنّه یکون نظیر ما إذا آجر نفسه لدفن میّت لشخص، وأراد إیجار نفسه ثانیاً لشخص آخر لدفن ذلک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الوجه أیضاً ضعیف، فإنّ الإیجاب وإن کان أمراً اعتباریّاً علی الصحیح کالملکیّة، إلاّ أنّ سنخه غیر سنخ الملکیّة فی الأموال، فلا یمتنع اجتماعه معها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المصنّف رحمه‌الله أنّ هذا الوجه باعتراف الخصم یختصّ بالواجب العینیّ،</w:t>
      </w:r>
    </w:p>
    <w:p>
      <w:pPr>
        <w:pStyle w:val="BookText"/>
        <w:rPr/>
      </w:pPr>
      <w:r>
        <w:rPr>
          <w:rFonts w:ascii="IRNazanin" w:hAnsi="IRNazanin" w:eastAsia="IRNazanin"/>
          <w:color w:val="111111"/>
          <w:sz w:val="28"/>
          <w:sz w:val="28"/>
          <w:szCs w:val="28"/>
          <w:rtl w:val="true"/>
          <w:lang w:bidi="fa-IR"/>
        </w:rPr>
        <w:t>لیس للمکلّف ترکه، فیصیر نظیر العمل المملوک للغیر، ألاتری أنّه إذا آجر نفسه لدفن المیت لشخص لم یجز أن یؤجر نفسه ثانیاً من شخص آخر لذلک العمل، ولیس إلاّ لأنّ الفعل صار مستحقّاً للأوّل ومملوکاً له، فلا معنی لتملیکه ثانیاً للآخر مع فرض بقائه علی ملک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المعنی موجود فیما أوجبه اللّه تعالی، خصوصاً فیما یرجع إلی حقوق الغیر، حیث إنّ حاصل الإیجاب هنا جعل الغیر مستحقّاً لذلک العمل من هذا العامل، کأحکام تجهیز المیت التی جعل الشّارع المیت مستحقّاً لها علی الحیّ، فلا یستحقّها غیره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الإنصاف أنّ هذا الوجه أیضاً لا یخلو عن الخدشة، لإمکان منع المنافاة بین الوجوب الذی هو طلب الشّارع الفعل وبین استحقاق المستأجر له، ولیس استحقاق الشّارع للفعل وتملّکه المنتزع من طلبه من قبیل استحقاق الآدمی وتملّکه الّذی ینافی تملّک الغیر واستحقاقه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هذا الدّلیل باعتراف المستدلّ یختصّ بالواجب العینی، وأمّا الکفائی فاستدلّ علی عدم جواز أخذ الاُجرة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الکفائیّ فاستدلّ علی عدم جواز أخذ الاُجرة علیه بأنّ الفعل متعیّن، أی واجب علیه، فلا یدخل فی ملک آخر، وبأنّ المستأجر لا ینتفع بالعمل الّذی یملکه أو یستحقّه غیره بإیجاب الشارع، فإنّه بمنزلة أن یقول للأجیر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استأجرتک لغایة أن أتملّک منفعتک المملوکة لک، کما فی الواجب من حقّ اللّه؛ أو لغیرک کما فی الواجب من حقّ الناس،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بعینه هو الوجه السابق، ولم یظهر الفرق بینهما، کما أنّه لم یظهر وجه اعتراف المستدلّ باختصاص ما ذکره أوّلاً بالواجب العینی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یظهر من السابق أنّ مرجع إیجاب الشارع العمل الّذی لیس من حقوق</w:t>
      </w:r>
      <w:bookmarkStart w:id="82" w:name="pg12972_164005"/>
    </w:p>
    <w:p>
      <w:pPr>
        <w:pStyle w:val="Heading2"/>
        <w:numPr>
          <w:ilvl w:val="1"/>
          <w:numId w:val="1"/>
        </w:numPr>
        <w:rPr/>
      </w:pPr>
      <w:bookmarkStart w:id="83" w:name="__RefHeading___Toc5277267_3224264995"/>
      <w:bookmarkStart w:id="84" w:name="_Toc28"/>
      <w:bookmarkEnd w:id="82"/>
      <w:bookmarkEnd w:id="83"/>
      <w:r>
        <w:rPr>
          <w:rtl w:val="true"/>
        </w:rPr>
        <w:t xml:space="preserve">أخذ الاُجرة علی الواجبات </w:t>
      </w:r>
      <w:r>
        <w:rPr>
          <w:rtl w:val="true"/>
        </w:rPr>
        <w:t>[</w:t>
      </w:r>
      <w:r>
        <w:rPr>
          <w:rtl w:val="true"/>
        </w:rPr>
        <w:t>الأمر الثالث</w:t>
      </w:r>
      <w:r>
        <w:rPr>
          <w:rtl w:val="true"/>
        </w:rPr>
        <w:t>]</w:t>
      </w:r>
      <w:bookmarkEnd w:id="84"/>
    </w:p>
    <w:p>
      <w:pPr>
        <w:pStyle w:val="BookText"/>
        <w:rPr/>
      </w:pPr>
      <w:r>
        <w:rPr>
          <w:rFonts w:ascii="IRNazanin" w:hAnsi="IRNazanin" w:eastAsia="IRNazanin"/>
          <w:color w:val="111111"/>
          <w:sz w:val="28"/>
          <w:sz w:val="28"/>
          <w:szCs w:val="28"/>
          <w:rtl w:val="true"/>
          <w:lang w:bidi="fa-IR"/>
        </w:rPr>
        <w:t>بأنّ الفعل متعیّن له فلا یدخل فی ملک آخر، وبعدم نفع المستأجر فیما یملکه أو یستحقّه غیره، لأنّه بمنزلة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استأجرتک لتملّک منفعتک المملوکة لک أو لغیرک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وقوع الفعل له بعد إجارة نفسه للعمل للغیر، فإنّ آثار الفعل حینئذٍ ترجع إلی الغیر، فإذا وجب إنقاذ غریق کفایة أو إزالة النّجاسة عن المسجد، فاستأجر واحد غیره، فثواب الإنقاذ والإزالة یقع للمستأجر دون الأجیر المباشر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یسقط الفعل عنه، لیقام المستأجر به ولو بالاستنابة، ومن هذا القبیل الاستئجار للجهاد مع وجوبه کفایة علی الأجیر والمستأجر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فلم أجد دلیلاً علی هذا المطلب وافیاً بجمیع أفراده عدا الإجماع الذی لم یصرّح به إلاّ المحقّق 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 موهون بوجود القول بخلافه من أعیان الأصحاب من القدماء والمتأخّرین، علی ما یشهد به الحکایة والوجدان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الناس إلی کون ذلک العمل مملوکاً للّه سبحانه، وفی حقوق الناس مرجعه إلی کونه مملوکاً لذلک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فی الکفائیّ أنّ إیجاب الشارع بمنزلة کون ذلک العمل مملوکاً لنفس الأجیر أو غیره؛ ولذا أورد المصنّف رحمه‌الله علی الأخیر بأنّ العمل بعد وقوع الإجارة علیه لا یکون ملکاً لنفس الأجیر، بل یدخل فی ملک المستأجر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آخر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الفرق أیضاً بلا موجب کما لا یخفی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جواز أخذ الاُجرة علی الواجبات ـ دعوی الإجماع، فهو علی تقدیر تحقّقه غیر صالح للاعتماد، فضلاً عن عدم ثبوته، وذلک لاحتمال کون مدرکهم فی عدم جواز الأمرین المتقدّمین، أو غیرهما مما لم یتمّ شیء منها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الحکایة، فقد نقل المحقّق والعلاّمة رحمهماالله وغیرهما القول بجواز أخذ الاُجرة علی القضاء عن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فی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أخذ الجعل من المتحاکمین، ففیه خلاف، وکذلک العلاّمة رحمه‌الله فی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حکی العلاّمة الطباطبائی فی مصابیحه عن فخر الدّین وجماعة التّفصیل بین العبادات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فی ذلک ملاحظة الأقوال التی ذکرها فی المسالک فی باب المتاجر، وأمّا ما وجدناه، فهو أنّ ظاهر المقنعة، بل النّهایة ومحکی القاضی جواز الأجر علی القضاء مطلقاً وإنّ أوّل بعضٌ کلامهم بإرادة الارتزاق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اختار جماعة جواز أخذ الأجر علیه إذا لم یکن متعیّناً، أو تعیّن وکان القاضی محتاجاً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صرّح فخر الدّین فی الإیضاح بالتّفصیل بین الکفائیة التوصّلیة وغیرها، فجوّز أخذ الاُجرة فی الأوّل، قال فی شرح عبارة والده فی القواعد ـ فی الاستئجار</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وذکر النائینی رحمه‌الله </w:t>
      </w:r>
      <w:r>
        <w:rPr>
          <w:rStyle w:val="FootnoteAnchor"/>
          <w:rtl w:val="true"/>
        </w:rPr>
        <w:footnoteReference w:id="123"/>
      </w:r>
      <w:r>
        <w:rPr>
          <w:rFonts w:ascii="IRNazanin" w:hAnsi="IRNazanin" w:eastAsia="IRNazanin"/>
          <w:color w:val="111111"/>
          <w:sz w:val="28"/>
          <w:sz w:val="28"/>
          <w:szCs w:val="28"/>
          <w:rtl w:val="true"/>
          <w:lang w:bidi="fa-IR"/>
        </w:rPr>
        <w:t>فی المقام وجهاً رابعاً لعدم جواز أخذ الاُجرة علی الواجبات وإن کانت توصّلیّة، وهو أنّ من شرط الإجارة أن یکون متعلّقها مقدوراً یمکن للمکلّف فعله وترکه، ومع إیجاب الفعل لا یمکن له ترکه، حیث إنّ الممتنع الشرعیّ کالممتنع العقلیّ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الدخیل فی تمامیّة الإجارة تمکّن المکلّف من تسلیم العمل الذی هو مورد الإجارة، لا التمکّن بمعنی آخر، وإیجاب الفعل لا ینافی هذا التمکّن، ولذا لو وقع شرطاً فی ضمن عقد لازم صحّ وترتّب علیه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التحریم لا یمکن تسلیمه، فلا یعمّه مثل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لا یمکن الأمر بالوفاء بالإجارة مع النهی عن الفعل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تعلیم الفقه ـ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عندی أنّ کلّ واجب علی شخص معیّن لا یجوز للمکلّف أخذ الاُجرة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وجب کفایة، فإن کان ممّا لو أوقعه بغیر نیّة لم یصح ولم یزل الوجوب، فلا یجوز أخذ الاُجرة علیه، لأنّه عبادة محضة، وقال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لِیَعْبُدُوا اللَّهَ مُخْلِصِینَ لَهُ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حَصَرَ غرض الأمر فی انحصار غایة الفعل فی الإخلاص، وما یفعل بالعوض لا یکون کذلک، وغیر ذلک یجوز أخذ الاُجرة علیه إلاّ ما نصّ الشّارع علی تحریمه کالدّفن،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ردّه فی محکی جامع المقاصد بمخالفة هذا التّفصیل لنصّ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الفخر أعرف بنصّ الأصحاب من المحقّق الثّانی، فهذا والده قد صرّح فی المختلف بجواز أخذ الأجر علی القضاء إذا لم یتعیّن، وقبله المحقّق فی الشّرائع، غیر أنّه قیّد صورة عدم التّعیین بالحاجة، ولأجل ذلک اختار العلاّمة الطباطبائی فی مصابیحه ما اختاره فخر الدّین من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هذا فمن أین الوثوق علی إجماع لم یصرّح به إلاّ المحقّق الثّانی، مع ما طعن به الشّهید الثّانی علی إجماعاته بالخصوص فی رسالته فی صلاة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ینساق إلیه النّظر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القاعدة فی کلّ عمل له منفعة محلّلة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رحمه‌الله أوّلاً أنّه لا ملازمة بین صحة الإجارة وصحة العمل، أی کونه مسقطاً للتکلیف، وثانیاً أنّ فی جواز أخذ الاُجرة علی الواجبات تفصیلاً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وحاصل کلامه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ربّما تکون الإجارة صحیحة مع حصول الامتثال، کما إذا کان الواجب تعبّدیّاً، کتغسیل المیت، وقیل بعدم منافاة أخذ الاُجرة للإخلاص فی العمل أو مع سقوط التکلیف بالعمل من دون حصول الامتثال، کما فی الواجب التوصّلیّ المأخوذ علیه الاُجرة، بناءً علی عدم منافاة وجوب الفعل لأخذ الاُجرة علیه، وقد یسقط التکلیف عند العمل من غیر أن یکون مصداقاً للواجب، کما إذا کان</w:t>
      </w:r>
    </w:p>
    <w:p>
      <w:pPr>
        <w:pStyle w:val="BookText"/>
        <w:rPr/>
      </w:pPr>
      <w:r>
        <w:rPr>
          <w:rFonts w:ascii="IRNazanin" w:hAnsi="IRNazanin" w:eastAsia="IRNazanin"/>
          <w:color w:val="111111"/>
          <w:sz w:val="28"/>
          <w:sz w:val="28"/>
          <w:szCs w:val="28"/>
          <w:rtl w:val="true"/>
          <w:lang w:bidi="fa-IR"/>
        </w:rPr>
        <w:t>مقصودة، جواز أخذ الاُجرة والجعل علیه و إن کان داخلاً فی العنوان الذی أوجبه اللّه علی المکلّف، ثم إن صلح ذلک الفعل المقابل بالاُجرة لامتثال الإیجاب المذکور أو إسقاطه به أو عنده، سقط الوجوب مع استحقاق الاُجرة، و إن لم یصلح استحقّ الاُجرة وبقی الواجب فی ذمّته لو بقی وقته، و إلاّ عوقب علی ترکه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فیه ملاکه من غیر تعلّق التکلیف به 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تکون الإجارة صحیحة مع بطلان العمل، سواء بقی التکلیف المتعلّق به بحاله أو سقط لأمر آخر، کما إذا استأجره للصلاة علی میّت بغرض تعلّم صلاة الموتی، وقیل بمنافاة أخذ الاُجرة للإخلاص المعتبر فی العبادة، فإنّه إذا صلّی علی ذلک المیّت استحقّ الاُجرة، ولکن یحکم ببطلانها، فتجب الصلاة علیه مع الإخلاص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کلامه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الواجب عینیّاً تعیینیّاً لم یجز أخذ الاُجرة علیه، سواء کان توصّلیّاً أم تعبّدیّاً، فإنّه مع وجوب الفعل کذلک یکون المکلّف مقهوراً علیه من جانب الشارع، فیجبر علیه فی صورة امتناعه، فلا تکون لعمله حرمة حتّی یصحّ له أخذ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وحاول رحمه‌الله دفع ما ربما یمکن أن یذکر فی المقام بصورة النقض، وهو تجویز الشارع للوصیّ وقیّم الأطفال أخذ اُجرة المثل علی عملهما</w:t>
      </w:r>
      <w:r>
        <w:rPr>
          <w:rStyle w:val="FootnoteAnchor"/>
          <w:rtl w:val="true"/>
        </w:rPr>
        <w:footnoteReference w:id="124"/>
      </w:r>
      <w:r>
        <w:rPr>
          <w:rFonts w:ascii="IRNazanin" w:hAnsi="IRNazanin" w:eastAsia="IRNazanin"/>
          <w:color w:val="111111"/>
          <w:sz w:val="28"/>
          <w:sz w:val="28"/>
          <w:szCs w:val="28"/>
          <w:rtl w:val="true"/>
          <w:lang w:bidi="fa-IR"/>
        </w:rPr>
        <w:t>، مع أنّ إنفاذ الوصیّة أو القیام بمصالح الأیتام واجب عینیّ تعیینیّ علیهما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 الدفع أنّ ذلک التجویز حکم شرعیّ نظیر حکم الشارع للمارّ بجواز أکله من ثمار الأشجار الواقعة فی طریقه، ولیس من قبیل المعاوضة علی العمل؛ لیستظهر منها عدم منافاة أخذ الاُجرة مع وجوب الفعل علی المکلّف کما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مانعیة مجرّد الوجوب عن صحّة المعاوضة علی الفعل، فلم تثبت علی الإطلاق، بل اللاّزم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العمل واجباً عینیاً تعیینیا لم یجز أخذ الاُجرة، لأنّ أخذ الاُجرة علیه مع کونه واجباً مقهوراً من قبل الشّارع علی فعله، أکل للمال بالباطل، لأنّ عمله هذا لا یکون محترماً، لأنّ استیفاءه منه لا یتوقّف علی طیب نفسه، لأنّه یقهر علیه مع عدم طیب النّفس والامتناع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یشهد بما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فرض أنّ المولی أمر بعض عبیده بفعل لغرض، وکان ممّا یرجع نفعه أو بعض نفعه إلی غیره، فأخذ العبد العوض من ذلک الغیر علی ذلک العمل عُدّ أکلاً للمال مجّاناً بلاعوض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ینافی ما ذکرنا حکم الشّارع بجواز أخذ الاُجرة علی العمل بعد إیقاعه، کما أجاز للوصی أخذ اُجرة المثل أو مقدار الکفایة، لأنّ هذا حکم شرعیّ، لا من باب المعاوضة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أنّ فی فعل المکلّف غرضاً للآخرین، وأنّ الواجب علیه هو الفعل مطلقاً لا الفعل مجّاناً وبلا عوض، فلا یکون أخذ العوض وتملیک عمله للغیر من الأکل بالباطل، فإنّ الموجب لصدقه أخذ قید المجّانیّة فی متعلّق الأمر، والمفروض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والقهر علیه من باب الأمر بالمعروف لا یوجب سقوط عمله عن المالیّة، کما أنّ القهر علی بیع ماله فی المخمصة لا یوجب سقوطه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تعبّدیّاً فقد یتبادر إلی الذهن منافاة أخذ الاُجرة علیه للإخلاص المعتبر فیه، ولکن قد مرّ دفعه، وأنّ مع کون الغرض هو استحقاق الاُجرة شرعاً یحصل التقرّب المعتبر فی العبادة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ورد فی جواز أخذ الوصیّ أو القیّم من مال الیتیم کصحیحة هشام</w:t>
      </w:r>
      <w:r>
        <w:rPr>
          <w:rStyle w:val="FootnoteAnchor"/>
          <w:rtl w:val="true"/>
        </w:rPr>
        <w:footnoteReference w:id="12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ثم لا فرق فیما ذکرناه بین التعبّدی من الواجب والتوصّلی، مضافاً فی التعبّدی إلی ما تقدّم من منافاة أخذ الاُجرة علی العمل للإخلاص، کما نبّهنا علیه سابقاً، وتقدّم عن الفخر رحمه‌الله وقرّره علیه بعض من تأخّر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عدم جواز أخذ الاُجرة علی المندوب إذا کان عبادة یعتبر فیها التقرّب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الواجب التّخییری، فإن کان توصّلیاً فلا أجد مانعاً عن جواز أخذ الاُجرة علی أحد فردیه بالخصوص بعد فرض کونه مشتملاً علی نفع محلّل للمستأجر، والمفروض أنّه محترم لا یقهر المکلّف علیه، فجاز أخذ الاُجرة بإزائه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تعیّن دفن المیت علی شخص، وتردّد الأمر بین حفر أحد موضعین، فاختار الولی أحدهما بالخصوص لصلابته أو لغرض آخر، فاستأجر ذلک لحفر ذلک الموضع بالخصوص، لم یمنع من ذلک کون مطلق الحفر واجباً علیه، مقدّمة للدّفن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تعبّدیاً، فإن قلنا بکفایة الإخلاص بالقدر المشترک و إن کان إیجاد خصوص بعض الأفراد لداعٍ غیر الإخلاص، فهو کالتوصّلی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مقتضاها عدم منافاة وجوب الفعل تعییناً مع أخذ الاُجرة علیه، فإنّ ظاهرها الأخذ بعنوان اُجرة المثل لا مجرّد تجویز الأکل منه، نظیر تجویز الأکل للمارّ من ثمرة 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ذکر الأکل بالمعروف فی الآیة والروایات الاُخر، ولکن تکون صحیحة هشام حاکمة علیها ومحدّدة لذلک المقدار، فراجع</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الواجب تخییریّاً فمع کونه توصّلیّاً، فلا بأس بأخذ الاُجرة علی خصوص أحد فردیه؛ لعدم کونه مقهوراً علیه، بل مخیّراً بینه وبین فرده الآخر، وکذا الحال فیما إذا کان تعبّدیّاً، وقلنا بما أنّ خصوصیّة الفرد غیر مأخوذة فی متعلّق الأمر فالإتیان بالقدر المشترک بداعی الأمر به لا ینافی أخذ الاُجرة علی تلک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قلنا بأنّ اتّحاد وجود القدر المشترک مع الخصوصیة مانع عن التّفکیک بینهما فی القصد، کان حکمه کالتّعیینی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الکفائی، فإن کان توصّلیاً أمکن أخذ الاُجرة علی إتیانه لأجل باذل الاُجرة، فهو العامل فی الحقیقة، و إن کان تعبّدیاً لم یجز الامتثال به وأخذ الأُجرة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ویوضح ذلک ملاحظة ما إذا کان المکلّف بحیث لا یأتی بالقدر المشترک فی ضمن أیّ فرد ولو اُعطی له الاُجرة علی بعض الأفراد، وإنّما یکون أمر الشارع بالقدر المشترک داعیاً له إلی الإتیان به، وبما أنّ خصوصیّة الأفراد خارجة عن متعلّق الأمر فیأتی بالقدر المشترک فی ضمن خصوصیّة معیّنة لأخذه الاُجرة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یقاس ذلک بالإتیان بخصوصیّة العمل ریاءً، حیث إنّ العمل یبطل حتی فیما إذا کان الریاء فی خصوصیّة ذلک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عدم القیاس ما دلّ علی أنّه سبحانه خیر شریک لا یقبل عملاً یکون له ولغیره، بل یترکه للغیر، وهذا فیما إذا کانت الخصوصیّة الّتی أتی بها ریاءً متّحدة مع العمل خارجاً، کالصلاة فی أوّل الوقت أو فی المسجد، فإنّه یحکم ببطلانها حتّی فیما إذا کانت أصل الصلاة للّه واختیار المسجد أو أوّل الوقت للریاء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لها وجود آخر، کما إذا صلّی للّه وأتی بتعقیباتها ریاءً فلا یوجب ذلک بطلان أصل الصلاة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هذا الکلام عدم الفرق بین الواجب التخییریّ الشرعیّ وبین الواجب التعیینیّ الّذی یکون التخییر بین أفراده عقلیّاً فی أنّه یجوز فیها أخذ الاُجرة علی خصوص بعض الأفراد، وتعرّض رحمه‌الله للواجب الکفائی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بأخذ الاُجرة علیه مع کونه توصّلیّاً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مع الاستئجار یملک المستأجر ذلک العمل ویستند إلیه ویکون عملاً له، فیستحقّ ثوابه ویسقط التکلیف عن الأجیر وعن غیره؛</w:t>
      </w:r>
    </w:p>
    <w:p>
      <w:pPr>
        <w:pStyle w:val="BookText"/>
        <w:rPr/>
      </w:pPr>
      <w:r>
        <w:rPr>
          <w:rFonts w:ascii="IRNazanin" w:hAnsi="IRNazanin" w:eastAsia="IRNazanin"/>
          <w:color w:val="111111"/>
          <w:sz w:val="28"/>
          <w:sz w:val="28"/>
          <w:szCs w:val="28"/>
          <w:rtl w:val="true"/>
          <w:lang w:bidi="fa-IR"/>
        </w:rPr>
        <w:t>نعم، یجوز النّیابة إن کان ممّا یقبل النّیابة، لکنّه یخرج عن محلّ الکلام، لأنّ محلّ الکلام أخذ الاُجرة علی ما هو واجب علی الأجیر، لا علی النیّابة فیما هو واجب علی المستأجر،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لقیام المستأجر به ولو بغیر المباشرة، ومن هذا القبیل الاستئجار لتطهیر المسجد أو للجهاد ونحوهما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إذا کان الواجب الکفائیّ تعبّدیّاً، فلا یجوز أخذ الاُجرة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لوجوب الفعل علیه، وإلاّ لم یجز أخذ الاُجرة علی التوصّلیّ أیضاً، بل باعتبار منافاة أخذ الاُجرة للإخلاص المعتبر فیه، وما ذکر ـ فی وجه جواز أخذ الاُجرة علی خصوص بعض أفراد الواجب التخییریّ من خروجه عن متعلّق الأمر ـ لا یجری فی الکفائیّ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الواجب الکفائیّ التعبّدیّ قابلاً للنیابة، بأن ینزل الأجیر نفسه منزلة الغیر فیأتی بالفعل عن ذلک الغیر، فیکون المقام من قبیل الاستئجار علی النیابة فی العبادات، وقد تقدّم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مشروعیّة النیابة محتاجة إلی دلیل خاصّ، وعلی تقدیر قیامه فی مورد یکون خارجاً عن محلّ الکلام، فإنّ الکلام فی المقام فی جواز العمل عن نفسه، وتملیک ذلک العمل للغیر بالإجارة ونحوها، کالخیاط تکون خیاطته عن نفسه ولکنّها ملک الغیر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وحاصل البحث فی المقام أنّ إیجاب عمل علی مکلّف یوجب سقوطه عن المالیّة شرعاً لا یجوز تملیکه للغیر بالاُجرة أو أنّ وجوبه علیه لا یوجبه ما لم یجب علیه ذلک العمل مجّاناً، وفی مورد النیابة یأتی العامل بالعمل عن الغیر، ومشروعیّة هذه تحتاج إلی دلیل، وإلاّ فالأصل عدم احتساب عمله عملاً للغیر</w:t>
      </w:r>
      <w:r>
        <w:rPr>
          <w:rFonts w:eastAsia="IRNazanin" w:cs="IRNazanin"/>
          <w:color w:val="111111"/>
          <w:sz w:val="28"/>
          <w:szCs w:val="28"/>
          <w:rtl w:val="true"/>
          <w:lang w:bidi="fa-IR"/>
        </w:rPr>
        <w:t>.</w:t>
      </w:r>
      <w:bookmarkStart w:id="85" w:name="pg12972_164013"/>
    </w:p>
    <w:p>
      <w:pPr>
        <w:pStyle w:val="Heading2"/>
        <w:numPr>
          <w:ilvl w:val="1"/>
          <w:numId w:val="1"/>
        </w:numPr>
        <w:rPr/>
      </w:pPr>
      <w:bookmarkStart w:id="86" w:name="__RefHeading___Toc5277269_3224264995"/>
      <w:bookmarkStart w:id="87" w:name="_Toc29"/>
      <w:bookmarkEnd w:id="85"/>
      <w:bookmarkEnd w:id="86"/>
      <w:r>
        <w:rPr>
          <w:rtl w:val="true"/>
        </w:rPr>
        <w:t>اخذ الاجرة علی الصناعات الواجبة</w:t>
      </w:r>
      <w:bookmarkEnd w:id="87"/>
    </w:p>
    <w:p>
      <w:pPr>
        <w:pStyle w:val="BookText"/>
        <w:rPr/>
      </w:pPr>
      <w:r>
        <w:rPr>
          <w:rFonts w:ascii="IRNazanin" w:hAnsi="IRNazanin" w:eastAsia="IRNazanin"/>
          <w:color w:val="111111"/>
          <w:sz w:val="28"/>
          <w:sz w:val="28"/>
          <w:szCs w:val="28"/>
          <w:rtl w:val="true"/>
          <w:lang w:bidi="fa-IR"/>
        </w:rPr>
        <w:t>ثمّ إنّه قد یفهم من أدلّة وجوب الشیء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کونه حقّاً لمخلوق یستحقه علی المکلّفین فکلّ من أقدم علیه فقد أدّی حقّ ذلک المخلوق، فلا یجوز له أخذ الاُجرة منه ولا من غیره ممّن وجب علیه أیضاً 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من هذا القبیل تجهیز المیت وإنقاذ الغریق، بل ومعالجة الطبیب لدفع الهلاک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هنا إشکالاً مشهوراً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الصناعات التی یتوقّف النظام علیها تجب 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یستفاد أنّ الغیر یستحقّ الفعل علیه بحکم الشارع وإیجابه، ففی مثل ذلک یکون أخذ الاُجرة علیه من أکلها بالباطل، فإنّ إیجاب الفعل کذلک بمعنی إیجابه مجّاناً، ولعلّه من هذا القبیل تجهیز المیّت وإنقاذ الغریق ومعالجة الطبیب المرض المهلک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استحقاق الغیر الفعل لا یقتضی المجّانیّة، حتّی لا یجوز أخذ العوض علی المعالجة والإنقاد ونحوهما، وإلاّ لم یجز أخذ العوض لمن یطعم الناس فی المخمصة، بل یجب علیه بذله مجّاناً، وذلک لأنّ البذل واجب تعیینیّ لا یقبل أخذ العوض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والطعام مورد حقّ للمضطرین؛ ولذا یجوز لهم، بل یجب وضع الید علیه فی صورة امتناع مالکه عن بذله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فی وجه جواز أخذ الاُجرة علی الصناعات الّتی یتوقّف علیها نظام البلاد، فإنّ تلک الصناعات من الواجب الکفائیّ، بل من الواجب العینیّ عند عدم قیام من تکون بقیامه کفایة، فکیف یجوز أخذ الاُجرة علیها؟</w:t>
      </w:r>
    </w:p>
    <w:p>
      <w:pPr>
        <w:pStyle w:val="BookText"/>
        <w:rPr/>
      </w:pPr>
      <w:r>
        <w:rPr>
          <w:rFonts w:ascii="IRNazanin" w:hAnsi="IRNazanin" w:eastAsia="IRNazanin"/>
          <w:color w:val="111111"/>
          <w:sz w:val="28"/>
          <w:sz w:val="28"/>
          <w:szCs w:val="28"/>
          <w:rtl w:val="true"/>
          <w:lang w:bidi="fa-IR"/>
        </w:rPr>
        <w:t>واُجیب عن ذلک بوجوه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بتخصیص القاعدة المتقدّمة، أی قاعدة عدم جواز أخذ الاُجرة علی الواجب، ورفع الید عنها باعتبار الإجماع وسیرة العقلاء المتدیّنین منهم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کفایة، لوجوب إقامة النظام، بل قد یتعیّن بعضها علی بعض المکلّفین عند انحصار المکلّف القادر فیه، مع أنّ جواز أخذ الاُجرة علیها ممّا لا کلام لهم فیه، وکذا یلزم أن یحرم علی الطّبیب أخذ الاُجرة علی الطّبابة، لوجوبها علیه کفایة، أو عیناً کالفقاهة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تُفُصّی منه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بخروج ذلک بالإجماع والسّیرة القطعیّین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بجواز أخذ الاُجرة علی الواجبات إذا لم تکن تعبّدیة، وقد حکاه فی المصابیح عن جماعة، وهو ظاهر کلّ من جوّز أخذ الاُجرة علی القضاء بقول مطلق یشمل صورة تعیّنه علیه، کما تقدّم حکایته فی الشّرائع والمختلف عن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سابقاً من أنّ الأقوی عدم جواز أخذ الاُجرة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المحقّق الثّانی من اختصاص جواز الأخذ بصورة قیام من به الکفایة، فلا یکون حینئذٍ واجباً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تلک القاعدة فی غیر العبادات، ویظهر ذلک من کلّ من ذکر جواز أخذ الاُجرة علی القضاء، بلا تقیید بصورة عدم تعیّنه علی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أخذ الاُجرة علی تلک الصناعات بعد سقوط وجوبها بقیام من به الکفایة علیها، فإنّه یکون أخذها علی غیر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وفساد هذا الوجه أوضح، فإنّ لازمه الحکم بفساد أخذ الاُجرة علی الجماعة القائمة بها قبل سقوط وجوبها، مع جریان السیرة القطعیّة علی القیام بها بالاُجرة فی کلّ عصر، من غیر نظر إلی سقوط وجوبها بفعل الآخرین وعدمه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بعدم جواز أخذ الاُجرة علی عمل یکون بعنوانه محکوماً بالوجوب، کتجهیز الموتی وتعلیم الأحکام، وأمّا العمل المحکوم علیه بالوجوب</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العمل والفتوی جواز الأخذ ولو مع بقاء الوجوب الکفائی، بل ومع وجوبه عیناً للانحصار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مفتاح الکرامة من أنّ المنع مختصّ بالواجبات الکفائیة المقصودة لذاتها، کأحکام الموتی وتعلیم الفقه، دون ما یجب لغیره کالصنائع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التّخصیص إن کان لاختصاص معاقد إجماعاتهم أو عنوانات کلامهم، فهو خلاف الموجود منها، وإن کان لدلیل یقتضی الفرق فلا بدّ من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المنع عن أخذ الاُجرة علی الصّناعات الواجبة لإقامة النّظام یوجب اختلال النظام، لوقوع أکثر النّاس فی المعصیة بترکها أو ترک الشاقّ منها والالتزام بالأسهل، فإنّهم لا یرغبون فی الصّناعات الشاقّة أو الدّقیقة إلاّ طمعاً فی الاُجرة وزیادتها علی ما یبذل لغیرها من الصّناعات، فتسویغ أخذ الاُجرة علیها لطف فی التّکلیف بإقامة النّظام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بعنوان حفظ النظام لا بعنوان نفسه، فلا مانع من أخذ الاُجرة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الوجه أیضاً بلا موجب، فإنّه لم یظهر الفارق بین العمل الواجب بعنوانه وبین الواجب بعنوان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تلک الصناعات وغیرها من الواجبات، بدعوی أنّ عدم جواز أخذ الاُجرة علی الصناعات یوجب اختلال النظام، فإنّ کلّ واحد یختار من تلک الصناعات ما هو أسهل، ویترک الصعب أو الأصعب علی الآخرین؛ لأنّ الداعی إلی الإقدام علی الأعمال الشاقّة الصعبة هو الطمع فی الاُجرة، فتسویغ أخذ الاُجرة علیها لطف، أی تقریب للعباد إلی موافقة التکلیف بإقامة النظام، لا أنّه ینافی هذا التکلیف</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المصنّف رحمه‌الله عن ذلک بعدم انحصار وجه الإقدام علی الأعمال الصعبة</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المشاهَد بالوجدان أنّ اختیار النّاس للصنائع الشاقّة وتحمّلها ناشٍ عن الدّواعی الاُخر غیر زیادة الاُجرة، مثل عدم قابلیته لغیر ما یختار، أو عدم میله إلیه، أو عدم کونه شاقّاً علیه، لکونه ممّن نشأ فی تحمّل المشقّة، ألا تری أنّ أغلب الصّنائع الشاقّة من الکفائیات کالفلاحة والحرث والحصاد وشبه ذلک لا تزید اُجرتها علی الأعمال السّهلة؟</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فی هذه الاُمور مشروط بالعوض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الأساطین ـ بعد ذکر ما یدلّ علی المنع عن أخذ الاُجرة علی الواجب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کان واجباً مشروطاً فلیس بواجب قبل حصول الشّرط، فتعلّق الإجارة به قبله لا مانع منه ولو کانت هی الشّرط فی وجوبه، فکلّ ما وجب کفایة من حِرَفٍ وصناعات لم تجب إلاّ بشرط العوض بإجارة أو جعالة أو نحوهما، فلا فرق بین وجوبها العینی، للانحصار، ووجوبها الکفائی، لتأخّر الوجوب عنها وعدمه قبلها، کما أنّ بذل الطّعام والشّراب للمضطرّ إن بقی علی الکفایة أو تعیّن یستحقّ فیه أخذ العوض علی الأصحّ، لأنّ وجوبه مشروط، بخلاف ما وجب مطلقاً بالأصالة کالنفقات، أو بالعارض کالمنذور ونحوه، انتهی کلامه رفع مقامه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بالطمع فی الاُجرة، بل ربّما یکون إقدام الشخص باعتبار عدم معرفته بغیرها، أو کونه ناشئاً فی ذلک العمل الشاقّ کالفلاح، ولکن لا یخفی ما فیه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أنّ تلک الصناعات من قبیل الواجب المشروط، فیکون وجوبها مشروطاً ببذل العوض علیها، سواء کانت الصنعة الواجبة من الواجب العینیّ باعتبار انحصار من به الکفایة، أو من الواجب الکفائیّ، کما فی صورة تعدّده وعدم انحصاره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فلا تکون تلک الصنعة واجبة علی المکلّف قبل إعطاء العوض بعنوان الإجارة، أو الجعالة، بل بإعطائه یحصل شرط وجوبها عیناً أو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الصّناعات لیس مشروطاً ببذل العوض، لأنّه لإقامة النّظام التی هی من الواجبات المطلقة، فإنّ الطّبابة والفصد والحجامة وغیرها ـ ممّا یتوقّف علیه بقاء الحیاة فی بعض الأوقات ـ واجبة، بُذل له العوض أم لم یبذل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الصّناعات المذکورة لم یثبت من حیث ذاتها، و إنّما ثبت من حیث الأمر بإقامة النّظام، و إقامة النّظام غیر متوقّفة علی العمل تبرّعاً، بل تحصل به وبالعمل بالاُجرة، فالذی یجب علی الطّبیب لأجل إحیاء النّفس و إقامة النّظام هو بذل نفسه للعمل، لا بشرط التبرّع به، بل له أن یتبرّع به، وله أن یطلب الاُجرة، وحینئذٍ فإن بذل المریض الاُجرة وجب علیه العلاج، و إن لم یبذل الاُجرة ـ والمفروض أداء ترک العلاج إلی الهلاک ـ أجبره الحاکم حسبة علی بذل الاُجرة للطبیب، و إن کان المریض مغمی علیه دفع عنه ولیّه، و إلاّ جاز للطبیب العمل بقصد الاُجرة فیستحقّ الاُجرة فی ماله، و إن لم یکن له مال ففی ذمّته، فیؤدّی فی حیاته أو بعد مماته من الزّکاة أو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الصنعة ـ حال قرار الاُجرة لها بالإجارة أو الجعالة ـ واجبة حتی تکون تلک الاُجرة علی العمل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عن هذا الوجه ظاهر، فإنّ الواجب علی الطبیب ـ مثلاً ـ إحیاء النفس وإنقاذها من الهلکة، سواء بذل علی طبابته العوض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تلک الصناعات غیریّ، باعتبار توقّف إقامة النظام علیها، ومن الظاهر عدم توقّف إقامته علی العمل مجّاناً لیجب العمل کذلک، بل الموقوف علیه بذل النفس للعمل ولو مع العوض</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هذا القائل أنه إذا بذل المریض الاُجرة للطبیب وجب علیه المعالجة، وإن لم یبذل مع أداء ترک العلاج إلی هلاکه أجبره الحاکم حسبة علی بذلها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فما کان من الواجبات الکفائیة ثبت من دلیله وجوب نفس ذلک العنوان، فلا یجوز أخذ الاُجرة علیه، بناءً علی المشهور، وأمّا ما أمر به من باب إقامة النّظام، فإقامة النّظام تحصل ببذل النّفس للعمل به فی الجملة، وأمّا العمل تبرّعاً فلا، وحینئذٍ فیجوز طلب الاُجرة من المعمول له إذا کان أهلاً للطلب منه، وقصدها إذا لم یکن ممّن یطلب منه، کالغائب الذی یُعْمَل فی ماله عمل لدفع الهلاک عنه، وکالمریض المغمی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فرض وجوب إحیاء النّفس ووجوب العلاج، لکونه مقدمة له، فأخذ الاُجرة علیه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علی ما ذکرنا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إذا کان عینیاً تعیّنیاً لم یجز أخذ الاُجرة علیه ولو کان من الصّناعات، فلا یجوز للطبیب أخذ الاُجرة علی بیان الدواء أو تشخیص الدّاء، وأمّا أخذ الوصی الاُجرة علی تولّی أموال الطفل الموصی علیه، الشّامل بإطلاقه لصورة تعیّن العمل علیه، فهو من جهة الإجماع والنّصوص المستفیضة علی أنّ له أن یأخذ شیئاً، و إنّما وقع الخلاف فی تعیینه، فذهب جماعة إلی أنّ له اُجرة المثل، حملاً للأخبار علی ذلک، ولأنّه إذا فرض احترام عمله بالنصّ والإجماع فلابدّ من کون العوض اُجرة المثل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والفرق بین هذا الوجه والوجه الرابع، هو أنّ الصناعات علی هذا الوجه واجبات غیریّة، بخلاف الوجه الرابع فإنّها علیه واجبات نفسیّة، ولکن لیس وجوبها بعناوینها الأوّلیّة، بل بالعنوان الطارئ علیها، وهو عنوان التحفّظ علی النظام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فهذا الوجه أیضاً فاسد، فإنّه لا یجب علی المریض بذل الاُجرة حتی یجبر علیه مع امتناعه، بل الطبابة واجبة علی الطبیب، بذل له الاُجرة أم لا، وعلی ذلک فیکون للمریض وغیره إجبار الطبیب علی الطبابة من باب الأمر بالمعروف</w:t>
      </w:r>
      <w:r>
        <w:rPr>
          <w:rFonts w:eastAsia="IRNazanin" w:cs="IRNazanin"/>
          <w:color w:val="111111"/>
          <w:sz w:val="28"/>
          <w:szCs w:val="28"/>
          <w:rtl w:val="true"/>
          <w:lang w:bidi="fa-IR"/>
        </w:rPr>
        <w:t>.</w:t>
      </w:r>
      <w:bookmarkStart w:id="88" w:name="pg12972_164019"/>
    </w:p>
    <w:p>
      <w:pPr>
        <w:pStyle w:val="Heading2"/>
        <w:numPr>
          <w:ilvl w:val="1"/>
          <w:numId w:val="1"/>
        </w:numPr>
        <w:rPr/>
      </w:pPr>
      <w:bookmarkStart w:id="89" w:name="__RefHeading___Toc5277271_3224264995"/>
      <w:bookmarkStart w:id="90" w:name="_Toc30"/>
      <w:bookmarkEnd w:id="88"/>
      <w:bookmarkEnd w:id="89"/>
      <w:r>
        <w:rPr>
          <w:rtl w:val="true"/>
        </w:rPr>
        <w:t>أخذ المرأة الاُجرة علی إرضاعها</w:t>
      </w:r>
      <w:bookmarkEnd w:id="90"/>
    </w:p>
    <w:p>
      <w:pPr>
        <w:pStyle w:val="BookText"/>
        <w:rPr/>
      </w:pPr>
      <w:r>
        <w:rPr>
          <w:rFonts w:ascii="IRNazanin" w:hAnsi="IRNazanin" w:eastAsia="IRNazanin"/>
          <w:color w:val="111111"/>
          <w:sz w:val="28"/>
          <w:sz w:val="28"/>
          <w:szCs w:val="28"/>
          <w:rtl w:val="true"/>
          <w:lang w:bidi="fa-IR"/>
        </w:rPr>
        <w:t>وبالجملة، فملاحظة النّصوص والفتاوی فی تلک المسألة ترشد إلی خروجها عمّا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باذل المال للمضطرّ فهو إنّما یرجع بعوض المبذول، لا باُجرة البذل، فلا یرد نقضاً فی المسألة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رجوع الاُمّ المرضعة بعوض إرضاع اللبأ مع وجوبه علیها ـ بناء علی توقّف حیاة الولد علیه ـ فهو إمّا من قبیل بذل المال للمضطرّ، و إمّا من قبیل رجوع الوصی باُجرة المثل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عموم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أَرْضَعْنَ لَکُمْ فَآتُوهُنَّ أُجُورَهُنَّ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کان کفائیاً جاز الاستئجار علیه، فیسقط الواجب بفعل المستأجر علیه، عنه وعن غیره و إن لم یحصل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الباب أخذ الطبیب الاُجرة علی حضوره عند المریض إذا تعیّن علیه علاجه، فإنّ العلاج و إن کان معیّناً علیه، إلاّ أنّ الجمع بینه وبین المریض مقدّمة للعلاج واجب کفائی بینه وبین أولیاء المریض، فحضوره أداء للواجب الکفائی کإحضار الأولیاء، إلاّ أنّه لا بأس بأخذ الاُجرة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الوجه علی تقدیر تمامیّته یدلّ علی جواز الاُجرة وبذلها، لا علی وجوبهما، مع أنّ التفرقة ـ بین الواجب الغیریّ والنفسیّ بجواز أخذ الاُجرة علی الأول دون الثانی ـ غیر تامّة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أَرْضَعْنَ لَکُمْ فَآتُوهُنَّ أُجُورَهُنَّ</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جواز أخذ المرأة الاُجرة علی إرضاعها، سواء کان باللباء أو غیره، فإن تمّت دعوی منافاة أخذ الاُجرة لوجوب الفعل، فلابدّ من تقیید الآیة بالإرضاع بغیر اللباء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والتعبیر بالأجر فیها ظاهر</w:t>
      </w:r>
      <w:bookmarkStart w:id="91" w:name="pg12972_164020"/>
    </w:p>
    <w:p>
      <w:pPr>
        <w:pStyle w:val="Heading2"/>
        <w:numPr>
          <w:ilvl w:val="1"/>
          <w:numId w:val="1"/>
        </w:numPr>
        <w:rPr/>
      </w:pPr>
      <w:bookmarkStart w:id="92" w:name="__RefHeading___Toc5277273_3224264995"/>
      <w:bookmarkStart w:id="93" w:name="_Toc31"/>
      <w:bookmarkEnd w:id="91"/>
      <w:bookmarkEnd w:id="92"/>
      <w:r>
        <w:rPr>
          <w:rtl w:val="true"/>
        </w:rPr>
        <w:t>أخذ الاُجرة علی المستحبات</w:t>
      </w:r>
      <w:bookmarkEnd w:id="93"/>
    </w:p>
    <w:p>
      <w:pPr>
        <w:pStyle w:val="BookText"/>
        <w:rPr/>
      </w:pPr>
      <w:r>
        <w:rPr>
          <w:rFonts w:ascii="IRNazanin" w:hAnsi="IRNazanin" w:eastAsia="IRNazanin"/>
          <w:color w:val="111111"/>
          <w:sz w:val="28"/>
          <w:sz w:val="28"/>
          <w:szCs w:val="28"/>
          <w:rtl w:val="true"/>
          <w:lang w:bidi="fa-IR"/>
        </w:rPr>
        <w:t>نعم، یستثنی من الواجب الکفائی ما علم من دلیله صیرورة ذلک العمل حقّاً للغیر یستحقّه من المکلّف، کما قد یدّعی أنّ الظّاهر من أدلّة وجوب تجهیز المیت أنّ للمیت حقّاً علی الأحیاء فی التّجهیز، فکلّ من فعل شیئاً منه فی الخارج فقد أدّی حقّ المیت، فلا یجوز أخذ الاُجرة علیه، وکذا تعلیم الجاهل أحکام عباداته الواجبة علیه وما یحتاج إلیه، کصیغة النکاح ونحوها، لکن تعیین هذا یحتاج إلی لطف قریحة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أخذ الاُجرة علی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الحرام فقد عرفت عدم جواز أخذ الاُجرة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المکروه والمباح فلا إشکال فی جواز أخذ الاُجرة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المستحب ـ والمراد منه ما کان له نفع قابل لأن یرجع إلی المستأجر، لتصحّ الإجارة من هذه الجهة ـ فهو بوصف کونه مستحبّاً علی المکلّف لا یجوز أخذ الاُجرة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الموجود من هذا الفعل فی الخارج لا یتّصف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ثبوته من جهة المعاوضة، لا أنّه حکم شرعیّ وتعبّد خاصّ، کجواز أکل المارّ من ثمرة طریقه، حتّی لا یمکن التعدّی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عدم منافاة أخذ الاُجرة علی عمل مع قصد التقرّب فی ذلک العمل، وأنّه لو کان سائر شرائط الإجارة حاصلة لما کان اشتراط قصد التقرّب فیه موجباً لبطلانها، حیث إنّ الأجیر لو أتی بالعمل ـ بداعی استحقاق الاُجرة شرعاً لئلاّ یبقی الدین علی عهدته ویبتلی یوم القیامة بحسابه ـ کان هذا بنفسه نحو تقرّب إلی اللّه سبحانه، لا أنّه ینافی التقرّب فی ذلک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فلو استأجر من یصلح للإمامة لإعادة صلاته حتی یقتدی به، صحّ الاستئجار، ولا ینافی قصد التقرّب المعتبر فی أصل الصلاة وإعادتها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الاستئجار للعبادة للّه سبحانه ـ أصالة وإهداء ثوابها للآخر ـ یحتاج إلی</w:t>
      </w:r>
    </w:p>
    <w:p>
      <w:pPr>
        <w:pStyle w:val="BookText"/>
        <w:rPr/>
      </w:pPr>
      <w:r>
        <w:rPr>
          <w:rFonts w:ascii="IRNazanin" w:hAnsi="IRNazanin" w:eastAsia="IRNazanin"/>
          <w:color w:val="111111"/>
          <w:sz w:val="28"/>
          <w:sz w:val="28"/>
          <w:szCs w:val="28"/>
          <w:rtl w:val="true"/>
          <w:lang w:bidi="fa-IR"/>
        </w:rPr>
        <w:t>بالاستحباب إلاّ مع الإخلاص الذی ینافیه إتیان الفعل، لاستحقاق المستأجر إیّاه، کما تقدّم فی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فإن کان حصول النّفع المذکور منه متوقّفاً علی نیّة القربة لم یجز أخذ الاُجرة علیه، کما إذا استأجر من یعید صلاته ندباً لیقتدی به، لأنّ المفروض بعد الإجارة عدم تحقّق الإخلاص، والمفروض مع عدم تحقّق الإخلاص عدم حصول نفع منه عائد إلی المستأجر، وما یخرج بالإجارة عن قابلیة انتفاع المستأجر به لم یجز الاستئجار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القبیل الاستئجار علی العبادة للّه تعالی أصالة، لا نیابة، وإهداء ثوابها إلی المستأجر، فإنّ ثبوت الثّواب للعامل موقوف علی قصد الإخلاص المنفیّ مع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حصول النّفع غیر متوقّف علی الإخلاص جاز الاستئجار علیه کبناء المساجد وإعانة المحاویج، فإنّ من بنی لغیره مسجداً عاد إلی الغیر نفع بناء المسجد ـ وهو ثوابه ـ و إن لم یقصد البنّاء من عمله إلاّ أخذ الاُجرة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 علی المشروعیّة لا مشروعیّة الاستئجار فقط، بل مشروعیّة إهداء الثواب ونفوذه، وقد قام الدلیل علیها فی الصلاة والحج والصدقة ونحوها فی الجملة، وبعد الدلیل علی المشروعیّة یجوز المعاملة علی الإهداء بنحو الهبة المشروطة، حیث إنّ المعاملة علیه بنحو الاستئجار لا تخلو عن مناقشة، کما أنّ النیابة تحتاج إلی دلیل علی المشروعیّة فی الأفعال التی لا تنتسب إلی غیر الفاعل، ولا تقبل التوکیل، کالصیام والاغتسال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مثل الحلق والذبح ونحوهما من الأفعال الّتی تنتسب إلی غیر المباشر بالتوکیل، فإنّ النیابة فیها مقتضی الإطلاق فی خطاب الأمر بتلک الأفعال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لیست النیابة منحصرة بتنزیل النفس منزلة الغیر، کما یظهر من المصنّف رحمه‌الله ، بل النیابة فی مثل الصلاة والصوم عن المیت کأداء دین الغیر، فکما أنّ</w:t>
      </w:r>
    </w:p>
    <w:p>
      <w:pPr>
        <w:pStyle w:val="BookText"/>
        <w:rPr/>
      </w:pPr>
      <w:r>
        <w:rPr>
          <w:rFonts w:ascii="IRNazanin" w:hAnsi="IRNazanin" w:eastAsia="IRNazanin"/>
          <w:color w:val="111111"/>
          <w:sz w:val="28"/>
          <w:sz w:val="28"/>
          <w:szCs w:val="28"/>
          <w:rtl w:val="true"/>
          <w:lang w:bidi="fa-IR"/>
        </w:rPr>
        <w:t>وکذا من استأجر غیره لإعانة المحاویج والمشی فی حوائجهم، فإنّ الماشی لا یقصد إلاّ الاُجرة، إلاّ أنّ نفع المشی عائد إلی المستأجر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القبیل استئجار الشّخص للنیابة عنه فی العبادات التی تقبل النّیابة، کالحجّ والزّیارة ونحوهما، فإنّ نیابة الشّخص عن غیره فی ما ذکر و إن کانت مستحبّة إلاّ أنّ ترتّب الثّواب للمنوب عنه وحصول هذا النفع له لا یتوقّف علی قصد النائب الإخلاص فی نیابته، بل متی جعل نفسه بمنزلة الغیر وعمل العمل بقصد التقرّب الذی هو تقرّب المنوب عنه بعد فرض النّیابة انتفع المنوب عنه، سواء فعل النّائب هذه النّیابة بقصد الإخلاص فی امتثال أوامر النّیابة عن المؤمن أم لم یلتفت إلیها أصلاً ولم یعلم بوجودها، فضلاً عن أن یقصد امتثالها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 أنّ أکثر العوام الذین یعملون الخیرات لأمواتهم لا یعلمون ثبوت الثّواب لأنفسهم فی هذه النّیابة، بل یتخیّل النّیابة مجرّد إحسان إلی المیت لا یعود نفع منه إلی نفسه، والتقرّب الذی یقصده النّائب بعد جعل نفسه نائباً، هو تقرّب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یقوم بأداء دین غیره لاینزل نفسه منزلة المدین، بل یقصد الأداء بما فی ذمّته کذلک المصلّی عن الغیر یقصد الصلاة التی فی ذمّة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وتلک الصلاة لم یؤخذ فیها قید المباشرة، کما اُخذ هذا القید فی الصلاة الّتی فی عهدة الحیّ، کما هو ظاهر خطابات التکالیف؛ ولذا لا تصحّ النیابة عن الحیّ فی الصلاة ونحوها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محمّد بن مسلم عن أحدهما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أدرکه رمضان وهو مریض، فتوفّی قبل أن یبرأ؟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شیء، ولکن یقضی عن الّذی یبرأ ثم یموت قبل أن یقضی</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فإنّ ظاهرها اشتغال عهدة المیّت، وفعل الآخرین قضاء عنه، ولا یکون ذلک إلاّ لعدم اعتبار المباشرة فیما یعتبر فی عهدة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المنوب عنه، لا تقرّب النّائب، فیجوز أن ینوب لأجل مجرّد استحقاق الاُجرة عن فلان، بأن ینزّل نفسه منزلته فی إتیان الفعل قربة إلی اللّه، ثمّ إذا عرض هذه النّیابة الوجوب بسبب الإجارة فالأجیر غیر متقرّب فی نیابته، لأنّ الفرض عدم علمه أحیاناً بکون النّیابة راجحة شرعاً یحصل بها التقرّب، لکنّه متقرّب بعد جعل نفسه نائباً عن غیره، فهو متقرّب بوصف کونه بدلاً ونائباً عن الغیر، فالتقرّب یحصل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فی الخارج من الأجیر لیس إلاّ الصّلاة عن المیت مثلاً، وهذا هو متعلّق الإجارة والنّیابة، فإن لم یمکن الإخلاص فی متعلّق الإجارة لم یترتّب علی تلک الصّلاة نفع للمیت، و إن أمکن لم یناف الإخلاص لأخذ الاُجرة کما ادّعیت، ولیست النّیابة عن المیت فی الصّلاة المتقرّب بها إلی اللّه تعالی شیئاً ونفس الصّلاة شیئاً آخر حتّی یکون الأوّل متعلّقاً للإجارة والثّانی مورداً للإخلاص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القربة المانع اعتبارها عن تعلّق الإجارة، هی المعتبرة فی نفس متعلّق الإجارة و إن اتّحد خارجاً مع ما لا یعتبر فیه القربة ممّا لا یکون متعلّقاً للإجارة،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ویترتّب علی کون النیابة هی التنزیل أو ما ذکرناه إمکان الاستدلال ـ علی عدم منافاة أخذ الاُجرة علی عمل مع التقرّب المعتبر فیه ـ بما ورد فی جواز الاستئجار للحجّ والعمرة، فإنّه بناءً علی إنکار التنزیل تکون الاُجرة بإزاء نفس الحجّ والعمرة، وأمّا بناءً علی التنزیل، فقد تقدّم عن المصنّف رحمه‌الله دعوی أنّ الاُجرة بإزاء التنزیل لا الحجّ والعمرة، والتنزیل أمر مستحب توصّلیّ، فلاحظ</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ویترتّب أیضاً أنّه إذا ارتکب النائب عن الغیر فی الحجّ حال إحرامه موجب الکفارة کانت الکفارة علی المنوب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فالصّلاة الموجودة فی الخارج علی جهة النّیابة فعل للنائب من حیث إنّها نیابة عن الغیر، وبهذا الاعتبار ینقسم فی حقّه إلی المباح والرّاجح والمرجوح، وفعل للمنوب عنه بعد نیابة النّائب ـ یعنی تنزیل نفسه منزلة المنوب عنه فی هذه الأفعال ـ وبهذا الاعتبار یترتّب علیه الآثار الدّنیویة والاُخرویة لفعل المنوب عنه الذی لم یشترط فیه المباشرة، والإجارة تتعلّق به بالاعتبار الأوّل، والتقرّب بالاعتبار الثّانی، فالموجود فی ضمن الصّلاة الخارجیة فعلان، نیابة صادرة عن الأجیر النّائب،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 عن فلان، وفعل کأنّه صادر عن المنوب عنه، فیمکن أن یقال علی سبیل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فلان، ولا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 فلان، فکما جاز اختلاف هذین الفعلین فی الآثار فلا ینافی اعتبار القربة فی الثّانی جواز الاستئجار علی الأوّل الذی لا یعتبر فیه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ممّا قرّرناه وجه ما اشتهر بین المتأخّرین فتوی وعملاً من جواز الاستئجار علی العبادات للمیت، وأنّ الاستشکال فی ذلک بمنافاة ذلک لاعتبار التقرّب فیها ممکن الدّفع، خصوصاً بملاحظة ما ورد من الاستئجار للحجّ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خروجه بالنصّ فاسدة، لأنّ مرجعها إلی عدم اعتبار القربة فی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تجب علی النائب علی التقدیرین، فإنّ المنزّل منزلة فعل المنوب عنه هو نفس الإحرام وسائر أعمال الحجّ لا ما یرتکبه النائب فی أثنائها کما لایخفی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إذا لم یکن علی المنوب عنه اشتغال أصلاً، کما فی الحجّ أو الصلاة ندباً عن المیت، فیمکن فی مثلهما القول بالتنزیل کما لا یخفی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ورد فی النیابة عن الغیر فی الحجّ والعمرة بنحو الاستئجار بعض الروایات، وحملها علی الاستئجار علی المقدّمات خلاف ظاهرها، بل مقتضی الحمل المزبور، یعنی وقوع الإجارة علی نفس المقدّمات، هو استحقاق الاُجرة</w:t>
      </w:r>
      <w:bookmarkStart w:id="94" w:name="pg12972_164025"/>
    </w:p>
    <w:p>
      <w:pPr>
        <w:pStyle w:val="Heading2"/>
        <w:numPr>
          <w:ilvl w:val="1"/>
          <w:numId w:val="1"/>
        </w:numPr>
        <w:rPr/>
      </w:pPr>
      <w:bookmarkStart w:id="95" w:name="__RefHeading___Toc5277275_3224264995"/>
      <w:bookmarkStart w:id="96" w:name="_Toc32"/>
      <w:bookmarkEnd w:id="94"/>
      <w:bookmarkEnd w:id="95"/>
      <w:r>
        <w:rPr>
          <w:rtl w:val="true"/>
        </w:rPr>
        <w:t>طواف الأجیر حال إطافة الغیر</w:t>
      </w:r>
      <w:bookmarkEnd w:id="96"/>
    </w:p>
    <w:p>
      <w:pPr>
        <w:pStyle w:val="BookText"/>
        <w:rPr/>
      </w:pPr>
      <w:r>
        <w:rPr>
          <w:rFonts w:ascii="IRNazanin" w:hAnsi="IRNazanin" w:eastAsia="IRNazanin"/>
          <w:color w:val="111111"/>
          <w:sz w:val="28"/>
          <w:sz w:val="28"/>
          <w:szCs w:val="28"/>
          <w:rtl w:val="true"/>
          <w:lang w:bidi="fa-IR"/>
        </w:rPr>
        <w:t>وأضعف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أنّ الاستئجار علی المقدّمات، کما لا یخفی، مع أنّ ظاهر ما ورد فی استئجار مولانا الصّادق علیه‌السلام للحجّ عن ولده اسماعیل کون الإجارة علی نفس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کما لا یستحقّ الغیر بالإجارة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وجب علی المکلّف علی وجه العبادة، کذلک لا یؤتی علی وجه العبادة لنفسه ما استحقّه الغیر منه بالإجارة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استؤجر لإطافة صبیّ أو مغمی علیه فلا یجوز الاحتساب فی طواف نفسه کما صرّح به فی المختلف، بل وکذلک لو استؤجر لحمل غیره فی الطواف، کما صرّح به جماعة تبعاً للاسکافی لأنّ المستأجر یستحقّ الحرکة المخصوصة علیه، لکن ظاهر جماعة جواز الاحتساب فی هذه الصّورة، لأنّ استحقاق الحمل غیر استحقاق الإطافة به کما لو استؤجر لحمل متاع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بالإتیان بها، وإن لم یترتّب علیها ذوها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موثّقة عمار بن موسی الساباطی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یأخذ الدراهم لیحجّ بها عن رجل، هل یجوز أنْ ینفق منها فی غیر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ضمن الحجّة فالدراهم له یصنع بها ما أحبّ وعلیه حجّة</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حیث إنّ ظاهرها وقوع المعاملة علی نفس الحجّ، کما هو معنی ضمانه، وبما أنّه لا یحتمل الفرق بین الحجّ وسائر العبادات التی قد اُحرزت مشروعیّة النیابة فیها، کقضاء الصلاة والصوم ونحوهما عن المیّت، فیکون الاستئجار علیها کالاستئجار للحجّ</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رحمه‌الله أنّه کما لا یجوز تملیک العمل الواجب علیه للغیر بالاُجرة، کذلک لا یجوز صرف ما یملکه الغیر علیه لنفسه، بأن یأتی لنفسه بعنوان العبادة ما استحقّه</w:t>
      </w:r>
    </w:p>
    <w:p>
      <w:pPr>
        <w:pStyle w:val="BookText"/>
        <w:rPr/>
      </w:pPr>
      <w:r>
        <w:rPr>
          <w:rFonts w:ascii="IRNazanin" w:hAnsi="IRNazanin" w:eastAsia="IRNazanin"/>
          <w:color w:val="111111"/>
          <w:sz w:val="28"/>
          <w:sz w:val="28"/>
          <w:szCs w:val="28"/>
          <w:rtl w:val="true"/>
          <w:lang w:bidi="fa-IR"/>
        </w:rPr>
        <w:t>وفی المسألة أقوال، قال فی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حمله حامل فی الطّواف أمکن أن یحتسب کلّ منهما طوافه عن نفسه،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الغیر علیه، کما إذا استؤجر لإطافة صبیّ أو مغمی علیه، فلا یجوز أن ینوی الإطافة طوافاً لنفسه أیضاً، وکذا فیما إذا استؤجر لحمل الغیر فی طواف ذلک الغیر فلا یجوز أن ینوی لنفسه الطواف فی تلک الأشواط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المراد من الاستئجار للحمل مطلقاً، وجوّز بعضهم الطواف لنفسه فیما إذا استؤجر لحمل الغیر فی طواف نفسه، وهذا هو المراد من الاستئجار للحمل فی طوافه، ووجه الجواز فی هذه الصورة عدم کون الأشواط للغیر، بل ما یملکه الغیر علیه هو نفس الحمل فیها، نظیر ما إذا استؤجر لحمل شیء آخر فیها، بخلاف الصورتین الأوّلتین، فإنّ الأشواط فیهما مستحقّة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هو عدم الفرق بین الصور الثلاث، فیجوز أن ینوی فیها الطواف لنفسه، وذلک فإنّ کون شخص أجیراً فی عمل لا یقتضی إلاّ تملیک ذلک العمل فقط للمستأجر، لا بمقدّماته ومقارناته، ولذا یجوز إجارة نفسه لآخر فیهما، وعلی ذلک فالحرکة المخصوصة مقدّمة لإطافة الغیر، أی جعل الغیر طائفاً، کما أنّها مقدّمة لحمل الآخر فی طواف ذلک الآخر، فیجوز صرفها لنفسه بقصده الطواف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استؤجر للحمل لا فی طوافه، بأن یکون أجیراً لحمل المستأجر بشرط أن لا یکون الحامل طائفاً حال الحمل، وهذه صورة رابعة ، فقصد الحامل فیها الطواف لنفسه مخالفة للشرط، وباعتبارها یکون منهیّاً عنه فیفسد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ویحتمل أن یکون هذا الاشتراط تقییداً لمتعلّق الإجارة، بأن یملک المستأجر الحمل علیه حال عدم طوافه لنفسه وبقصد کلّ من الحامل والمحمول الطواف ینتفی مورد الإجارة، فلا یستحقّ علی المستأجر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 الحامل مورد الإجارة وإن کان محرّماً، إلاّ أنّ طوافه لنفسه لا یکون منهیّاً عنه حتی یفسد، ووجه عدم النهی</w:t>
      </w:r>
    </w:p>
    <w:p>
      <w:pPr>
        <w:pStyle w:val="BookText"/>
        <w:rPr/>
      </w:pPr>
      <w:r>
        <w:rPr>
          <w:rFonts w:ascii="IRNazanin" w:hAnsi="IRNazanin" w:eastAsia="IRNazanin"/>
          <w:color w:val="111111"/>
          <w:sz w:val="28"/>
          <w:sz w:val="28"/>
          <w:szCs w:val="28"/>
          <w:rtl w:val="true"/>
          <w:lang w:bidi="fa-IR"/>
        </w:rPr>
        <w:t>وقال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الحامل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متبرّعاً أو حاملاً بجعالة أو کان مستأجراً للحمل فی طوافه، أمّا لو استؤجر للحمل مطلقاً لم یحتسب للحامل، لأنّ الحرکة المخصوصة قد صارت مستحقّة علیه لغیره، فلا یجوز صرفها إلی نفسه، وفی المسألة أقوال هذا أجودها،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عدم اقتضاء الأمر بالشیء النهی عن ضدّه الخاص، فلابدّ فی الحکم من ملاحظة أنّ العقد علی الاشتراط أو علی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لیس ممّا تقدّم ما إذا حجّ الأجیر لنفسه ندباً فی سنة الإجارة، وذلک فإنّ ترکه الحجّ عن المنوب عنه وإن کان من ترک الواجب؛ لوجوب تسلیم العمل المملوک للغیر إلیه، إلاّ أنّ الحجّ لنفسه فی تلک السنة ضدّ خاصّ لما وجب علیه بالإجارة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بالشیء لا یقتضی النهی عن ضدّه الخاص، بل یمکن شمول الاستحباب لذلک الضدّ بنحو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قیل بأنّ مقتضی الإجارة علی عمل تملیکه بمقدّماته، فلا بأس أیضاً بقصد الطواف لنفسه فی الصور الثلاث المتقدمة، باعتبار أنّ قصد الأجیر الطواف لنفسه بحرکته الاستقلالیّة فیها من قبیل الانتفاع بملک الغیر، لا التصرّف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والانتفاع بملک الغیر ما لم یکن تعدّیاً وتصرّفاً فیه غیر ممنوع، کالاستظلال بظلّ الغیر أو الاستنارة بنوره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جواز احتساب حرکته المخصوصة وقصده بها الطواف لنفسه یختصّ بالموارد الّتی لا یملک المحمول فیها تلک الحرکة، کما إذا کان الحامل متبرّعاً أو حاملاً بجعالة، حیث لا یملک فی الجعالة باذل العوض العمل علی الآخر، أو کان أجیراً للحمل فی طوافه، بمعنی أنّه آجر نفسه للغیر لحمله حال الطواف لنفسه، فإنّه یمکن فی جمیع ذلک أن ینوی کل من الحامل والمحمول الطواف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وأشار بالأقوال إلی القول بجواز الاحتساب مطلقاً، کما هو ظاهر الشّرائع وظاهر القواعد علی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الدروس، من أنّه یحتسب لکلّ من الحامل والمحمول ما لم یستأجره للحمل، لا فی طوافه،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المسالک من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 محشی الشّرائع من استثناء صورة الاستئجار علی الحمل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إذا استؤجر للحمل مطلقاً، أی أنّه آجر نفسه لحمل الغیر، ولم یقیّد فی الإجارة بکون الحمل حال الطواف لنفسه، فلا یصحّ أن ینوی الحامل الطواف لنفسه؛ لأنّ حرکته المخصوصة مستحقّة للغیر فی صورة الإطلاق، باعتبار توقّف طواف المحمول علیها، فلا یصحّ صرف تلک الحرکة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الإیروانی رحمه‌الله </w:t>
      </w:r>
      <w:r>
        <w:rPr>
          <w:rStyle w:val="FootnoteAnchor"/>
          <w:rtl w:val="true"/>
        </w:rPr>
        <w:footnoteReference w:id="129"/>
      </w:r>
      <w:r>
        <w:rPr>
          <w:rFonts w:ascii="IRNazanin" w:hAnsi="IRNazanin" w:eastAsia="IRNazanin"/>
          <w:color w:val="111111"/>
          <w:sz w:val="28"/>
          <w:sz w:val="28"/>
          <w:szCs w:val="28"/>
          <w:rtl w:val="true"/>
          <w:lang w:bidi="fa-IR"/>
        </w:rPr>
        <w:t>علی الفرق، وذکر أنّه لا یختلف الحکم بین کونه أجیراً لحمل الغیر فی طواف نفسه وبین کونه أجیراً لحمل الغیر بلاتقیید، بکون الحمل حال طواف نفسه، ووجه عدم الاختلاف أنه لو کان أجیراً لحمل الغیر علی نحو الاشتراط والتعلیق، بمعنی أنّه علی تقدیر طوافه لنفسه کان علیه أن یحمل الغیر، فهذا من التعلیق فی الإجارة، وإن کان أجیراً لحمله لا علی نحو الاشتراط والتعلیق استحقّ المستأجر علیه الحرکة المخصوصة باعتبار توقّف الحمل علیه، ولا یجوز للأجیر أن ینوی بتلک الحرکة الطواف لنفسه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الصحیح ـ کما ذکرنا ـ عدم دخول مقدّمات الحمل فی متعلّق الإجارة، فإنّ إطافة الصبیّ أو المغمی علیه هی جعل الصبیّ أو المغمی علیه طائفاً، فیعتبر فیهما شرائط الطواف من الطهارة وغیرها</w:t>
      </w:r>
      <w:r>
        <w:rPr>
          <w:rFonts w:eastAsia="IRNazanin" w:cs="IRNazanin"/>
          <w:color w:val="111111"/>
          <w:sz w:val="28"/>
          <w:szCs w:val="28"/>
          <w:rtl w:val="true"/>
          <w:lang w:bidi="fa-IR"/>
        </w:rPr>
        <w:t>.</w:t>
      </w:r>
      <w:bookmarkStart w:id="97" w:name="pg12972_164029"/>
    </w:p>
    <w:p>
      <w:pPr>
        <w:pStyle w:val="Heading2"/>
        <w:numPr>
          <w:ilvl w:val="1"/>
          <w:numId w:val="1"/>
        </w:numPr>
        <w:rPr/>
      </w:pPr>
      <w:bookmarkStart w:id="98" w:name="__RefHeading___Toc5277277_3224264995"/>
      <w:bookmarkStart w:id="99" w:name="_Toc33"/>
      <w:bookmarkEnd w:id="97"/>
      <w:bookmarkEnd w:id="98"/>
      <w:r>
        <w:rPr>
          <w:rtl w:val="true"/>
        </w:rPr>
        <w:t>أخذ الاُجرة علی الأذان والإقامة</w:t>
      </w:r>
      <w:bookmarkEnd w:id="99"/>
    </w:p>
    <w:p>
      <w:pPr>
        <w:pStyle w:val="BookText"/>
        <w:rPr/>
      </w:pP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الاستئجار للطواف به، وبین الاستئجار لحمله فی الطّواف، وهو ما اختاره فی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وبنی فخر الدّین فی الإیضاح جواز الاحتساب فی صورة الاستئجار للحمل ـ التی استشکل والده رحمه‌الله فیها ـ علی أنّ ضمّ نیّة التبرّد إلی الوضوء قادح أم لا؟ والمسألة مورد نظر و إن کان ما تقدّم من المسالک لا یخلو عن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قد ظهر ممّا ذکرناه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جواز الاستئجار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طواف الصبیّ والمغمی علیه هی الحرکة التبعیّة وحرکة الأجیر مقدّمة لطوافهما، وکذا الحال فی اشتراط حمله فی طوافه أو مطلقاً، وإلزام الأجیر ـ بالمقدّمة علی تقدیر امتناعه ـ لا یقتضی دخول تلک المقدّمة فی ملک المستأجر، لیکون صرفها علی نفسه من التصرف فی ملک الغیر، فیکون منهیّاً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أنّه لیس الجواز لبعض الروایات الواردة فی إطافة الصبیّ أو غیره فی طواف نفسه، ووجه الظهور عدم فرض الاستئجار فی موردها لتصلح جواباً عن المناقشة بأنّ صرف الأجیر الحرکة المخصوصة علی نفسه من التصرّف فیما یستحقّه الغیر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بنی رحمه‌الله علی أنّ أخذ الاُجرة علی عمل لایجتمع مع قصد التقرّب بذلک العمل، سواء کانت عبادة واجبة أو مستحبّة، وفرّع علی ذلک عدم جواز أخذ الاُجرة علی الأذان، فإنّه لانتفاع الغیر به کإحراز دخول الوقت، أو الاکتفاء به فی الصلاة، یقع مورد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بما أنّه من قبیل العبادة فلا یصحّ أخذ الاُجرة علیه، حتّی فیما إذا کان للإعلام فقط، بناءً علی أنّ أذان الإعلام أیضاً کأذان الصلاة من العبادة، بمعنی أنّ الإعلام بدخول الوقت مستحبّ کفائیّ، ولا یحصل هذا الإعلام إلاّ بالأذان الواقع بنحو العبادة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الاعتماد علیه فی دخول الوقت، إلاّ فیما وقع علی نحو</w:t>
      </w:r>
    </w:p>
    <w:p>
      <w:pPr>
        <w:pStyle w:val="BookText"/>
        <w:rPr/>
      </w:pPr>
      <w:r>
        <w:rPr>
          <w:rFonts w:ascii="IRNazanin" w:hAnsi="IRNazanin" w:eastAsia="IRNazanin"/>
          <w:color w:val="111111"/>
          <w:sz w:val="28"/>
          <w:sz w:val="28"/>
          <w:szCs w:val="28"/>
          <w:rtl w:val="true"/>
          <w:lang w:bidi="fa-IR"/>
        </w:rPr>
        <w:t>علی المستحب إذا کان من العبادات، أنّه لا یجوز أخذ الاُجرة علی أذان المکلّف لصلاة نفسه إذا کان ممّا یرجع نفع منه إلی الغیر یصحّ لأجله الاستئجار کالإعلام بدخول الوقت، أو الاجتزاء به فی الصّلاة، وکذا أذان المکلّف للإعلام عند الأکثر کما عن الذّکری وعلی الأشهر کما فی الرّوضة، وهو المشهور کما فی المختلف، ومذهب الأصحاب إلاّ من شذّ، کما عنه وعن جامع المقاصد، وبالاجماع کما عن محکی الخلاف، بناءً علی أنّها عبادة یعتبر فیها وقوعها للّه فلا یجوز أن یستحقّها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زید بن علی عن آبائه عن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أتاه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اُحبّک 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اُبغضک 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تبغی فی الأذان أجراً، وتأخذ علی تعلیم القرآن أجراً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العبادة، ولا یکون طریقاً معتبراً إلی دخولها فی غیر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ویذکر فی المقام روایات یستظهر منها عدم جواز الاُجرة علیه، کموثّقة زید بن علی عن أبیه عن آبائه عن علی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أتاه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واللّه إنّی اُحبّک 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أبغضک 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تبغی فی الأذان وتأخذ علی تعلیم القرآن أجراً</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وفی سندها عبداللّه بن منبه، والظاهر أنّه اشتباه من النساخ، والصحیح منبه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النجاشی أنّ حدیثه صحیح، ووجه الصحة کون الراوی عنه محمد بن الحسن الصفار الّذی یروی عن المنبه فی سائر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دلالتها علی عدم الجواز تأمّل، فإنّ بغضه علیه‌السلام یمکن لاستمراره علی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لها ما فی ذیلها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 علی تعلیم القرآن أجراً کان حظه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التعلیل یناسب الکراهة کما لا یخفی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السید الخوئی رحمه‌الله </w:t>
      </w:r>
      <w:r>
        <w:rPr>
          <w:rStyle w:val="FootnoteAnchor"/>
          <w:rtl w:val="true"/>
        </w:rPr>
        <w:footnoteReference w:id="131"/>
      </w:r>
      <w:r>
        <w:rPr>
          <w:rFonts w:ascii="IRNazanin" w:hAnsi="IRNazanin" w:eastAsia="IRNazanin"/>
          <w:color w:val="111111"/>
          <w:sz w:val="28"/>
          <w:sz w:val="28"/>
          <w:szCs w:val="28"/>
          <w:rtl w:val="true"/>
          <w:lang w:bidi="fa-IR"/>
        </w:rPr>
        <w:t>أنّ دلالتها علی المنع بضمیمة ما ورد من أنّه علیه‌السلام</w:t>
      </w:r>
    </w:p>
    <w:p>
      <w:pPr>
        <w:pStyle w:val="BookText"/>
        <w:rPr/>
      </w:pPr>
      <w:r>
        <w:rPr>
          <w:rFonts w:ascii="IRNazanin" w:hAnsi="IRNazanin" w:eastAsia="IRNazanin"/>
          <w:color w:val="111111"/>
          <w:sz w:val="28"/>
          <w:sz w:val="28"/>
          <w:szCs w:val="28"/>
          <w:rtl w:val="true"/>
          <w:lang w:bidi="fa-IR"/>
        </w:rPr>
        <w:t xml:space="preserve">وفی روایة حمران الواردة فی فساد الدّنیا واضمحلال الدّین، وفیها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ورأیت الأذان بالأجر والصّلاة بالأجر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کونها عبادة عدم حصول الثّواب إذا لم یتقرّب بها، لا فساد الإجارة مع فرض کون العمل ممّا ینتفع به و إن لم یتقرّب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بأنّ الإعلام بدخول الوقت المستحب کفایة لا یتأتّی بالأذان الذی لا یتقرّب به، صحّ ما ذکر، لکن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الرّوایة فضعیفة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استوجه الحکم بالکراهة فی الذّکری والمدارک ومجمع البرهان والبحار بعد أن حکی عن علم الهدی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اتضحت دلالة الرّوایات أمکن جبر سند الاُولی بالشّهرة، مع أنّ روایة حمران حسنة علی الظّاهر بابن هاشم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یبغض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أظفر علی روایة معتبرة یکون ظاهرها ذلک، نعم ورد فی روایات الربا أنّه علیه‌السلام کان لا یکره الحلال</w:t>
      </w:r>
      <w:r>
        <w:rPr>
          <w:rStyle w:val="FootnoteAnchor"/>
          <w:rtl w:val="true"/>
        </w:rPr>
        <w:footnoteReference w:id="132"/>
      </w:r>
      <w:r>
        <w:rPr>
          <w:rFonts w:ascii="IRNazanin" w:hAnsi="IRNazanin" w:eastAsia="IRNazanin"/>
          <w:color w:val="111111"/>
          <w:sz w:val="28"/>
          <w:sz w:val="28"/>
          <w:szCs w:val="28"/>
          <w:rtl w:val="true"/>
          <w:lang w:bidi="fa-IR"/>
        </w:rPr>
        <w:t>، وظاهرها خلاف المقطوع، فإنّه علیه‌السلام کان یکره المکروهات الشرعیّة قطعاً، مع کونها محلّلة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وحسنة حمران الواردة فی فساد الدنیا وفیها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ورأیت الأذان بالأجر والصلاة بالأجر</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دلالة لها أیضاً علی المنع، بل ولا دلالة علی الکراهة، فإنّها فی مقام بیان علامة فساد الأرض، لا بیان موجبات فسادها، ویمکن کون الحلال المخصوص علامة لفسادها، کقوله علیه‌السلام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ورأیت المؤمن صامتاً لا یقبل قوله</w:t>
      </w:r>
      <w:r>
        <w:rPr>
          <w:rFonts w:eastAsia="IRNazanin" w:cs="IRNazanin"/>
          <w:color w:val="111111"/>
          <w:sz w:val="28"/>
          <w:szCs w:val="28"/>
          <w:rtl w:val="true"/>
          <w:lang w:bidi="fa-IR"/>
        </w:rPr>
        <w:t>»</w:t>
      </w:r>
      <w:r>
        <w:rPr>
          <w:rStyle w:val="FootnoteAnchor"/>
          <w:rtl w:val="true"/>
        </w:rPr>
        <w:footnoteReference w:id="134"/>
      </w:r>
      <w:r>
        <w:rPr>
          <w:rFonts w:ascii="Amiri" w:hAnsi="Amiri" w:eastAsia="Amiri" w:cs="Amiri"/>
          <w:color w:val="111111"/>
          <w:sz w:val="28"/>
          <w:sz w:val="28"/>
          <w:szCs w:val="28"/>
          <w:rtl w:val="true"/>
          <w:lang w:bidi="ar-SA"/>
        </w:rPr>
        <w:t>، فإنّ صمت</w:t>
      </w:r>
      <w:bookmarkStart w:id="100" w:name="pg12972_164032"/>
    </w:p>
    <w:p>
      <w:pPr>
        <w:pStyle w:val="Heading2"/>
        <w:numPr>
          <w:ilvl w:val="1"/>
          <w:numId w:val="1"/>
        </w:numPr>
        <w:rPr/>
      </w:pPr>
      <w:bookmarkStart w:id="101" w:name="__RefHeading___Toc5277279_3224264995"/>
      <w:bookmarkStart w:id="102" w:name="_Toc34"/>
      <w:bookmarkEnd w:id="100"/>
      <w:bookmarkEnd w:id="101"/>
      <w:r>
        <w:rPr>
          <w:rtl w:val="true"/>
        </w:rPr>
        <w:t>أخذ الاُجرة علی الإمامة</w:t>
      </w:r>
      <w:bookmarkEnd w:id="102"/>
    </w:p>
    <w:p>
      <w:pPr>
        <w:pStyle w:val="BookText"/>
        <w:rPr/>
      </w:pPr>
      <w:r>
        <w:rPr>
          <w:rFonts w:ascii="IRNazanin" w:hAnsi="IRNazanin" w:eastAsia="IRNazanin"/>
          <w:color w:val="111111"/>
          <w:sz w:val="28"/>
          <w:sz w:val="28"/>
          <w:szCs w:val="28"/>
          <w:rtl w:val="true"/>
          <w:lang w:bidi="fa-IR"/>
        </w:rPr>
        <w:t>ومن هنا یظهر وجه ما ذکروه فی هذا المقام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حرمة أخذ الاُجرة علی الإمامة مضافاً إلی موافقتها للقاعدة المتقدّمة من أنّ ما کان انتفاع الغیر به موقوفاً علی تحقّقه علی وجه الإخلاص فلا یجوز الاستئجار علیه، لأنّ شرط العمل المستأجر علیه قابلیة إیقاعه لأجل استحقاق المستأجر له حتّی یکون وفاء بالعقد، وما کان من قبیل العبادة غیر قابل لذلک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المؤمن مع عدم قبول قوله لا یکون حراماً، بل ولا مکروهاً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وروایتی محمد بن مسلم والعلاء بن سیابة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خلف من یبغی علی الأذان والصلاة أجراً بالناس، ولا تقبل شهادته</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ولا بأس بدلالتهما علی المنع، فإنّ الحکم بفسق آخذ الأجر علی الأذان أو الصلاة المراد بها الإمامة لا یکون إلاّ مع حرمة الفعل أو بطلان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أنّهما ضعیفتان سنداً، وإن وصف السید الیزدی رحمه‌الله روایة محمد بن مسلم بالصحة</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أنّه لا بأس بأخذ الاُجرة علی الأذان وتعلیم القرآن؛ لعدم المنافاة بین أخذ الاُجرة علی عمل وکونها عبادة، مع أنّ تعلیم القرآن لیس من العبادة، والروایات ـ کما مرّت ـ ضعیفة سنداً أو دلالة، ولکن الأحوط الترک، واللّه سبحانه هو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هو ذکر الصلاة فی حسنة حمران وقد تقدّم ظهورها فی الأجر علی الإمامة، ولکن ذکرنا عدم دلالتها علی المنع</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ذکره رحمه‌الله ـ من أنّ الانتفاع بالإمامة موقوف علی تحقّقها بقصد الإخلاص؛ إذ المأموم لا یجوز له الاقتداء إلاّ بإمام تکون صلاته صحیحة، وقصد الإخلاص لا یجتمع مع أخذ الاُجرة ـ فلا یمکن المساعدة علیه، فإنّ ما یفید الغیر فی المقام هی</w:t>
      </w:r>
      <w:bookmarkStart w:id="103" w:name="pg12972_164033"/>
    </w:p>
    <w:p>
      <w:pPr>
        <w:pStyle w:val="Heading2"/>
        <w:numPr>
          <w:ilvl w:val="1"/>
          <w:numId w:val="1"/>
        </w:numPr>
        <w:rPr/>
      </w:pPr>
      <w:bookmarkStart w:id="104" w:name="__RefHeading___Toc5277281_3224264995"/>
      <w:bookmarkStart w:id="105" w:name="_Toc35"/>
      <w:bookmarkEnd w:id="103"/>
      <w:bookmarkEnd w:id="104"/>
      <w:r>
        <w:rPr>
          <w:rtl w:val="true"/>
        </w:rPr>
        <w:t>أخذ الاُجرة علی الشهادة وأدائها</w:t>
      </w:r>
      <w:bookmarkEnd w:id="105"/>
    </w:p>
    <w:p>
      <w:pPr>
        <w:pStyle w:val="BookText"/>
        <w:rPr/>
      </w:pPr>
      <w:r>
        <w:rPr>
          <w:rFonts w:ascii="Amiri" w:hAnsi="Amiri" w:eastAsia="Amiri" w:cs="Amiri"/>
          <w:color w:val="111111"/>
          <w:sz w:val="28"/>
          <w:sz w:val="28"/>
          <w:szCs w:val="28"/>
          <w:rtl w:val="true"/>
          <w:lang w:bidi="ar-SA"/>
        </w:rPr>
        <w:t>ثمّ إنّ من الواجبات التی یحرم أخذ الاُجرة علیها عند المشهور تحمّل الشّهادة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علی وجوبه کما هو أحد الأقوال فی المسألة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یَأْبَ الشُّهَدَاءُ إِذَا مَا 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فی الصّحیح بالدّعاء للتحمّل، وکذلک أداء الشّهادة، لوجوبه عیناً أو کفایة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 الوجوب العینی واضح، وأمّا مع الوجوب الکفائی فلأنّ المستفاد من أدلّة الشّهادة کون التحمّل والأداء حقّاً للمشهود له علی الشّاهد، فالموجود فی الخارج من الشّاهد حقّ للمشهود له لا یقابل بعوض للزوم مقابلة حقّ</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صحة صلاة الإمام، حتّی یقتدی بصلاته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کون إمامته بالقربة، فلا یعتبر فی جواز الاقتداء، وعلی ذلک فلو کان المکلّف بحیث یأتی بالصلاة بداعی الأمر بها ولو منفرداً ولا یأتی بها حتّی مع إعطاء الاُجرة علیها لولا أمر الشارع بها، فیکون أخذ اُجرته علی خصوصیّة صلاته لا علی أصلها، وتلک الخصوصیّة لم تؤخذ فی متعلّق الأمر بالطبیعة فلا بأس بذلک الأخذ، غایة الأمر لا یثاب علی إمامته، فتدبّر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رحمه‌الله لأخذ الاُجرة علی تحمّل الشهادة، وذکر عدم جوازه بناءً علی وجوب التحمّل عند الدعوة إلیه، کما هو مقتضی الصحیح الوارد فی تفسیر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یَأْبَ الشُّهَدَاءُ إِذَا مَا دُعُوْا</w:t>
      </w:r>
      <w:r>
        <w:rPr>
          <w:rFonts w:eastAsia="Amiri" w:cs="Amiri" w:ascii="Amiri" w:hAnsi="Amiri"/>
          <w:color w:val="111111"/>
          <w:sz w:val="28"/>
          <w:szCs w:val="28"/>
          <w:rtl w:val="true"/>
          <w:lang w:bidi="ar-SA"/>
        </w:rPr>
        <w:t>»</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یجوز أخذ الاُجرة علی أدائها، والوجه فی عدم الجواز هو کون کلّ من الأداء والتحمّل حقّاً للمشهود له، فیستحقّهما علی الشاهد، فیکون أخذ الشاهد الاُجرة علی الأداء أو التحمّل من مبادلة حقّ شخص بمال ذلک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أکل المال بالباطل، بل ینطبق عنوان الأکل بالباطل حتّی فیما لو أخذ المال عن آخر یجب علیه أیضاً الأداء أو التحمّل کفایة، حیث إنّ طلب المال لأداء حقّ الغیر إلیه، سواء کان المطلوب منه المال صاحب الحقّ أو غیره، أکل لذلک المال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الشّخص بشیء من ماله؛ فیرجع إلی أکل المال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 أنّه کما لا یجوز أخذ الاُجرة من المشهود له، کذلک لا یجوز من بعض من وجبت علیه کفایة إذا استأجره لفائدة إسقاطها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لا فرق فی حرمة الاُجرة بین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 الاستجابة للتحمّل أو الأداء مجّاناً حقّاً للمشهود له تأمّل، وذکر السید الخوئی رحمه‌الله </w:t>
      </w:r>
      <w:r>
        <w:rPr>
          <w:rStyle w:val="FootnoteAnchor"/>
          <w:rtl w:val="true"/>
        </w:rPr>
        <w:footnoteReference w:id="138"/>
      </w:r>
      <w:r>
        <w:rPr>
          <w:rFonts w:ascii="Amiri" w:hAnsi="Amiri" w:eastAsia="Amiri" w:cs="Amiri"/>
          <w:color w:val="111111"/>
          <w:sz w:val="28"/>
          <w:sz w:val="28"/>
          <w:szCs w:val="28"/>
          <w:rtl w:val="true"/>
          <w:lang w:bidi="ar-SA"/>
        </w:rPr>
        <w:t>أنّ الوجه فی عدم جواز أخذ الاُجرة استفادة المجّانیّة من دلیل وجوبهما، فإنّ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یَأْبَ الشُّهَدَاءُ إِذَا مَا دُعُوْا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الإغماض عن الروایة أیضاً، یعمّ الدعوة إلی التحمّل والأداء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ومقتضی إطلاق النهی عدم جواز الإباء حتی مع عدم بذل 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یمکن دعوی کون متعلّق النهی الدعوة المتعارفة، وإذا کانت الدعوة المتعارفة إلی التحمّل أو الشهادة بالأجر کانت الدعوة إلیها کالدعوة إلی الخیاطة أو البناء فی أنّ وجوب استجابتهما لا یقتضی المجّانیّة، ویشهد لذلک ملاحظة صدر الآیة، فإنّ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یَأْبَ کَاتِبٌ أَن یَکْتُبَ کَمَا عَلَّمَهُ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یقتضی وجوب الکتابة علی الکاتب مجّاناً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بینهما فرقاً، فإنّ الکتابة فی الدین مستحبّة، فلا بأس بأخذ الاُجرة علیها، بخلاف الاستجابة لأداء الشهادة أو تحمّلها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الاستجابة إلی الکتابة مثل الاستجابة للتحمّل أو الأداء واجبة، مع أنّ مقتضی الإطلاق عدم جواز المطالبة بالاُجرة للتحمّل والأداء، لا عدم جواز أخذها مع إعطائها، کما هو المطلوب فی المقام وفی مثل الاُجرة علی القضاء کما لا یخفی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ویمکن أن یقال بعدم تعارف أخذ الاُجرة علی تحمّل الشهادة أو أدائها،</w:t>
      </w:r>
      <w:bookmarkStart w:id="106" w:name="pg12972_164035"/>
    </w:p>
    <w:p>
      <w:pPr>
        <w:pStyle w:val="Heading2"/>
        <w:numPr>
          <w:ilvl w:val="1"/>
          <w:numId w:val="1"/>
        </w:numPr>
        <w:rPr/>
      </w:pPr>
      <w:bookmarkStart w:id="107" w:name="__RefHeading___Toc5277283_3224264995"/>
      <w:bookmarkStart w:id="108" w:name="_Toc36"/>
      <w:bookmarkEnd w:id="106"/>
      <w:bookmarkEnd w:id="107"/>
      <w:r>
        <w:rPr>
          <w:rtl w:val="true"/>
        </w:rPr>
        <w:t>الواجبات والمستحبات التی لا یجوز أخذ الاُجرة علیها یجوز ارتزاق مؤدّیها من بیت المال</w:t>
      </w:r>
      <w:bookmarkEnd w:id="108"/>
    </w:p>
    <w:p>
      <w:pPr>
        <w:pStyle w:val="BookText"/>
        <w:rPr/>
      </w:pPr>
      <w:r>
        <w:rPr>
          <w:rFonts w:ascii="IRNazanin" w:hAnsi="IRNazanin" w:eastAsia="IRNazanin"/>
          <w:color w:val="111111"/>
          <w:sz w:val="28"/>
          <w:sz w:val="28"/>
          <w:szCs w:val="28"/>
          <w:rtl w:val="true"/>
          <w:lang w:bidi="fa-IR"/>
        </w:rPr>
        <w:t>توقّف التّحمّل أو الأداء علی قطع مسافة طویلة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احتاج إلی بذل مال فالظّاهر عدم وجوبه، ولو أمکن إحضار الواقعة عند من یراد تحمّله للشهادة فله أن یمتنع من الحضور ویطلب الإحضار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الکلام فی شیء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کثیراً من الأصحاب صرّحوا فی کثیر من الواجبات والمستحبات التی یحرم أخذ الاُجرة علیها بجواز ارتزاق مؤدّیها من بیت المال المعدّ لمصالح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المراد أخذ الاُجرة أو الجعل من بیت المال، لأنّ ما دلّ علی تحریم العوض لا فرق فیه بین کونه من بیت المال أو من غیره، بل حیث استفدنا من دلیل الوجوب کونه حقّاً للغیر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لهما مالیّة، فیکون أخذها من أکل المال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توقّف التحمّل أو الأداء علی بذل المال لقطع المسافة ونحوه، لم یجب البذل من کیسه، والوجه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قاعدة نفی الضرر عدم وجوب التحمّل أو الأداء فی الفرض، حتّی فیما إذا قال المشهود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اصرف المال وعلیّ تدارکه، فإنّ مجرد التزامه بالعوض لا یوجب انتفاء الضرر، حیث إنّه ربّما لا یصل إلیه العوض؛ لعدم وفاء المشهود له بالتزامه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جماعة من الأصحاب</w:t>
      </w:r>
      <w:r>
        <w:rPr>
          <w:rStyle w:val="FootnoteAnchor"/>
          <w:rtl w:val="true"/>
        </w:rPr>
        <w:footnoteReference w:id="139"/>
      </w:r>
      <w:r>
        <w:rPr>
          <w:rFonts w:ascii="IRNazanin" w:hAnsi="IRNazanin" w:eastAsia="IRNazanin"/>
          <w:color w:val="111111"/>
          <w:sz w:val="28"/>
          <w:sz w:val="28"/>
          <w:szCs w:val="28"/>
          <w:rtl w:val="true"/>
          <w:lang w:bidi="fa-IR"/>
        </w:rPr>
        <w:t>فی الواجبات والمستحبّات الّتی لا یجوز أخذ الاُجرة علیها أنّه یجوز إرتزاق مؤدّیهما من بیت المال، ولیس المراد أخذ الاُجرة والعوض من بیت المال علی عملهم، فإنّه لا فرق فی عدم الجواز بین الأخذ من بیت المال أو من غیره، بل یکون إعطاء العوض من بیت المال، باعتبار عدم کونه ملکاً شخصیاً للمعطی أولی بعدم الجواز، فلیکن مرادهم أنّه إذا قام المکلّف بتلک الأعمال الّتی لا یمکنه ـ مع القیام بها ـ الکسب المناسب، فیقرّر له من بیت المال ما یکفیه من</w:t>
      </w:r>
    </w:p>
    <w:p>
      <w:pPr>
        <w:pStyle w:val="BookText"/>
        <w:rPr/>
      </w:pPr>
      <w:r>
        <w:rPr>
          <w:rFonts w:ascii="IRNazanin" w:hAnsi="IRNazanin" w:eastAsia="IRNazanin"/>
          <w:color w:val="111111"/>
          <w:sz w:val="28"/>
          <w:sz w:val="28"/>
          <w:szCs w:val="28"/>
          <w:rtl w:val="true"/>
          <w:lang w:bidi="fa-IR"/>
        </w:rPr>
        <w:t>یجب أداؤه إلیه عیناً أو کفایة، فیکون أکل المال بإزائه أکلاً له بالباطل، کان إعطاؤه العوض من بیت المال أولی بالحرمة، لأنّه تضییع له و إعطاء مال المسلمین بازاء ما یستحقّه المسلمون علی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أنّه إذا قام المکلّف بما یجب علیه کفایة أو عیناً ممّا یرجع إلی مصالح المؤمنین وحقوقهم ـ کالقضاء والإفتاء والأذان والإقامة ونحوها ـ ورأی ولیّ المسلمین المصلحة فی تعیین شیء من بیت المال له فی الیوم أو الشّهر أو السّنة من جهة قیامه بذلک الأمر لکونه فقیراً یمنعه القیام بالواجب المذکور عن تحصیل ضروریاته، فیعیّن له ما یرفع حاجته و إن کان أزید من اُجرة المثل أو أقلّ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أن یکون تعیین الرّزق له بعد القیام أو قبله، حتّی أنّه لو قیل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إقض ِ فی البلد وأنا أکفیک مؤونتک من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ولم یکن جعالة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فمقتضی القاعدة عدم جواز الارتزاق إلاّ مع الحاجة علی وجه یمنعه القیام بتلک المصحلة عن اکتساب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فالارتزاق مع الاستغناء ولو بکسب لا یمنعه القیام بتلک المصلحة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إطلاق جماعة فی باب القضاء خلاف ذلک، بل صرّح غیر واحد بالجواز مع وجدان الکفایة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مؤنة نفسه وعیاله مع فقره، زاد علی اُجرة عمله أم نقص، بعنوان المساعدة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غناه، فإن کان ذلک العمل واجباً علیه، فلا یجوز لولیّ المسلمین الإعطاء من بیت المال، فإنّ عدالة القاضی تمنعه عن ترک القضاء الواجب علیه، فیکون إعطاؤه مع غناه من إتلاف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البذل لمثل المؤذّن والإمام الراتب ممّن یقوم بالمستحبّات، فإنّه یجوز فیما إذا کان ترکه موجباً لترک الأذان والإمامة ونحوهما، ولا یکون من إتلاف بیت المال بلا جهة، بل القاضی فیما إذا أراد الارتحال من البلد إلی الآخر للقضاء فی ذلک البلد، وکانت الحاجة إلیه فی البلد أشدّ، فإنّه</w:t>
      </w:r>
      <w:bookmarkStart w:id="109" w:name="pg12972_164037"/>
    </w:p>
    <w:p>
      <w:pPr>
        <w:pStyle w:val="Heading2"/>
        <w:numPr>
          <w:ilvl w:val="1"/>
          <w:numId w:val="1"/>
        </w:numPr>
        <w:rPr/>
      </w:pPr>
      <w:bookmarkStart w:id="110" w:name="__RefHeading___Toc5277285_3224264995"/>
      <w:bookmarkStart w:id="111" w:name="_Toc37"/>
      <w:bookmarkEnd w:id="109"/>
      <w:bookmarkEnd w:id="110"/>
      <w:r>
        <w:rPr>
          <w:rtl w:val="true"/>
        </w:rPr>
        <w:t>حکم بیع المصحف</w:t>
      </w:r>
      <w:bookmarkEnd w:id="111"/>
    </w:p>
    <w:p>
      <w:pPr>
        <w:pStyle w:val="BookText"/>
        <w:rPr/>
      </w:pPr>
      <w:r>
        <w:rPr>
          <w:rFonts w:ascii="IRNazanin" w:hAnsi="IRNazanin" w:eastAsia="IRNazanin"/>
          <w:color w:val="111111"/>
          <w:sz w:val="28"/>
          <w:sz w:val="28"/>
          <w:szCs w:val="28"/>
          <w:rtl w:val="true"/>
          <w:lang w:bidi="fa-IR"/>
        </w:rPr>
        <w:t>خاتمة تشتمل علی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جماعة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کما عن النّهایة والسّرائر والتّذکرة والدّروس وجامع المقاصد ـ بحرمة بیع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 ـ کما صرّح به فی الدروس ـ 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المحکی عن نهایة الإحکام اشتهارها بین الصّحابة، حیث تمسّک علی الحرمة بمنع الصّحابة، وعلیه تدلّ ظواهر الأخبار المستفیضة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موثّقة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تبیعوا المصاحف، فإنّ بیعها حرام،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شرائها؟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بالبذل له، فإنّه من صرف بیت المال فی سبیل صلاح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جماعة من القدماء والمتأخّرین</w:t>
      </w:r>
      <w:r>
        <w:rPr>
          <w:rStyle w:val="FootnoteAnchor"/>
          <w:rtl w:val="true"/>
        </w:rPr>
        <w:footnoteReference w:id="140"/>
      </w:r>
      <w:r>
        <w:rPr>
          <w:rFonts w:ascii="IRNazanin" w:hAnsi="IRNazanin" w:eastAsia="IRNazanin"/>
          <w:color w:val="111111"/>
          <w:sz w:val="28"/>
          <w:sz w:val="28"/>
          <w:szCs w:val="28"/>
          <w:rtl w:val="true"/>
          <w:lang w:bidi="fa-IR"/>
        </w:rPr>
        <w:t xml:space="preserve">عدم جواز بیع المصاحف، ومرادهم ـ کما أوضح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بیع خطّه</w:t>
      </w:r>
      <w:r>
        <w:rPr>
          <w:rStyle w:val="FootnoteAnchor"/>
          <w:rtl w:val="true"/>
        </w:rPr>
        <w:footnoteReference w:id="141"/>
      </w:r>
      <w:r>
        <w:rPr>
          <w:rFonts w:ascii="IRNazanin" w:hAnsi="IRNazanin" w:eastAsia="IRNazanin"/>
          <w:color w:val="111111"/>
          <w:sz w:val="28"/>
          <w:sz w:val="28"/>
          <w:szCs w:val="28"/>
          <w:rtl w:val="true"/>
          <w:lang w:bidi="fa-IR"/>
        </w:rPr>
        <w:t xml:space="preserve">، وکانت حرمة بیعه مشهورة بین الصحابة علی ما هو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الإحکام</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حیث تمسّک فی إثباتها باشتهارها بین الصحابة، ویدلّ علیه ظاهر جملة من الروایات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سماعة عن الشیخ رحمه‌الله باسناده عن محمد بن أحمد بن یحیی عن أبی عبداللّه الرازی عن الحسن بن علی بن أبی حمزة عن زرعة عن سماعة بن مهران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تبیعوا المصاحف، فإنّ بیعها حرام،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شرائها؟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اشترمنه الدفتین والحدید والغلاف، وإیّاک أن تشتری منه الورق، وفیه القرآن مکتوب</w:t>
      </w:r>
      <w:r>
        <w:rPr>
          <w:rFonts w:eastAsia="IRNazanin" w:cs="IRNazanin"/>
          <w:color w:val="111111"/>
          <w:sz w:val="28"/>
          <w:szCs w:val="28"/>
          <w:rtl w:val="true"/>
          <w:lang w:bidi="fa-IR"/>
        </w:rPr>
        <w:t>»</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ضعیفة، ولیست بالموثّقة، فإنّ أبا عبداللّه الزراری هو محمد بن أحمد الجامورانی الزراری، وقد استثناه ابن الولید</w:t>
      </w:r>
    </w:p>
    <w:p>
      <w:pPr>
        <w:pStyle w:val="BookText"/>
        <w:rPr/>
      </w:pPr>
      <w:r>
        <w:rPr>
          <w:rFonts w:ascii="IRNazanin" w:hAnsi="IRNazanin" w:eastAsia="IRNazanin"/>
          <w:color w:val="111111"/>
          <w:sz w:val="28"/>
          <w:sz w:val="28"/>
          <w:szCs w:val="28"/>
          <w:rtl w:val="true"/>
          <w:lang w:bidi="fa-IR"/>
        </w:rPr>
        <w:t>اشتر منه الدفّتین والحدید والغلاف، وإیّاک أن تشتری منه الورق وفیه القرآن مکتوب، فیکون علیک حراماً وعلی من باعه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ومضمرة عثمان بن عیسی،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بیع المصاحف وشرائها؟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تشتر کلام اللّه، ولکن اشتر الجلد والحدید والدفّة،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أشتری منک هذا بکذا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فی الکافی عن عثمان بن عیسی، عن سماعة، عن أبی عبداللّه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جرّاح المدائنی فی بیع المصاحف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 الکتاب ولا تشتره، وبع الورق والأدیم والحدید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عبد الرّحمن بن سیابة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المصاحف لن تُشتری، فإذا اشتریت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أشتری منک الورق وما فیه من الأدیم وحلیته وما فیه من عمل یدک، بکذا وکذا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روایات محمد بن أحمد بن یحیی، وفی استثنائه دلالة علی ضعفه، کما أنّ ضعف الحسن بن علی بن أبی حمزة أظهر من أن یذکر، فتوصیف المصنّف رحمه‌الله الروایة بالموثّقة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عبدالرحمن بن سیابة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المصاحف لن تشتری، فإذا اشتریت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اشتری منک الورق، وما فیه من الأدیم، وحلیته، وما فیه من عمل یدک بکذا وکذا</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وفی موثّقة سماعة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بیع المصاحف وشرائها؟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تشتر کتاب اللّه، ولکن اشتر الحدید والورق والدفّتین،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أشتری منک هذا بکذا وکذا</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فی مقابلها ما یظهر منه الجواز، کصحیحة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w:t>
      </w:r>
    </w:p>
    <w:p>
      <w:pPr>
        <w:pStyle w:val="BookText"/>
        <w:rPr/>
      </w:pPr>
      <w:r>
        <w:rPr>
          <w:rFonts w:ascii="IRNazanin" w:hAnsi="IRNazanin" w:eastAsia="IRNazanin"/>
          <w:color w:val="111111"/>
          <w:sz w:val="28"/>
          <w:sz w:val="28"/>
          <w:szCs w:val="28"/>
          <w:rtl w:val="true"/>
          <w:lang w:bidi="fa-IR"/>
        </w:rPr>
        <w:t xml:space="preserve">وظاهر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المصاحف لن تشتری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تدخل فی ملک أحد علی وجه العوضیة عمّا بذله من الثّمن، وأنّها أجلّ من ذلک، ویشیر إلیه تعبیر الإمام فی بعض الأخبار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التّعظیم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فالحکم فی المسألة واضح بعد الأخبار وعمل من عرفت، حتّی مثل الحلّی الذی لا یعمل بأخبار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یتوهّم هنا ما یصرف هذه الأخبار عن ظواهرها، مثل روایة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بیع المصاحف وشرائها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کان یوضع عند القامة والمنبر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بین الحائط والمنبر قدر ممّر شاة أو رجل وهو منحرف، فکان الرّجل یأتی فیکتب السّورة، ویجیء آخر فیکتب السورة کذلک کانوا، ثمّ إنّهم اشتروا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فی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أشتریه أحبّ إلیّ من أن أبیعه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أبا عبداللّه علیه‌السلام عن بیع المصاحف وشرائها؟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یوضع عند القامة والمنبر،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 الحائط والمنبر قید ممرّشاة أو رجل وهو منحرف، فکان الرجل یأتی فیکتب البقرة ویجیء آخر فیکتب السورة، کذلک کانوا، ثم إنّهم اشتروا بعد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فی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أشتریه أحبّ إلیّ من أن أبیعه</w:t>
      </w:r>
      <w:r>
        <w:rPr>
          <w:rFonts w:eastAsia="IRNazanin" w:cs="IRNazanin"/>
          <w:color w:val="111111"/>
          <w:sz w:val="28"/>
          <w:szCs w:val="28"/>
          <w:rtl w:val="true"/>
          <w:lang w:bidi="fa-IR"/>
        </w:rPr>
        <w:t>»</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ونحوها موثّقة روح بن عبدالرحیم، وزاد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أن اُعطی علی کتابته أجراً؟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ولکن هکذا کانوا یصنعون</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ومقتضی الجمع بین الطائفتین هو حمل المانعة علی الکراهة، ولکن ذکر المصنّف رحمه‌الله أنّ صحیحة أبی بصیر لا تصلح أن تکون قرینة علی صرف النهی فی سائر الروایات إلی الکراهة، فإنّ مدلولها أنّه لم یکن فی الصدر الأوّل تحصیل</w:t>
      </w:r>
    </w:p>
    <w:p>
      <w:pPr>
        <w:pStyle w:val="BookText"/>
        <w:rPr/>
      </w:pPr>
      <w:r>
        <w:rPr>
          <w:rFonts w:ascii="IRNazanin" w:hAnsi="IRNazanin" w:eastAsia="IRNazanin"/>
          <w:color w:val="111111"/>
          <w:sz w:val="28"/>
          <w:sz w:val="28"/>
          <w:szCs w:val="28"/>
          <w:rtl w:val="true"/>
          <w:lang w:bidi="fa-IR"/>
        </w:rPr>
        <w:t>ومثله روایة روح بن عبد الرّحیم، وزاد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أن اُعطی علی کتابته أجراً؟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ولکن هکذا کانوا یصنعون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تدلّ علی جواز الشّراء من جهة حکایته عن المسلمین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إنّهم اشتروا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أشتریه أحبّ إلیّ من أن أبیعه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ونفی البأس عن الاستئجار لکتابته، کما فی أخبار اُخر غیرها، فیجوز تملّک الکتابة بالاُجرة، فیجوز وقوع جزء من الثّمن بإزائها عند بیع المجموع المرکّب منها ومن القرطاس،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دلالة فیها علی جواز اشتراء خطّ المصحف، و إنّما تدلّ علی أنّ تحصیل المصحف فی الصدر الأوّل کان بمباشرة کتابته، ثمّ قصرت الهمم فلم یباشروها بأنفسهم، وحصّلوا المصاحف بأموالهم شراء واستئجاراً، ولا دلالة فیها علی کیفیة الشّراء، وأنّ الشّراء والمعاوضة لا بدّ أن لا یقع إلاّ علی ما عدا الخطّ، من القرطاس وغیره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المصاحف بالشراء، وإنّما حدث ذلک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کیفیّة بیعها وشرائها، وهل هو مثل سائر الکتب أم لا؟ فلا دلالة لها علی المماثلة، إلاّ بالإطلاق، أی السکوت فی مقام البیان، فیرفع الید عن ذلک بمثل روایة عبدالرحمن المتقدّمة الدالّة علی الکیفیّة المعتبرة فی بیع المصاحف وشرائها، بل هذا الإطلاق أیضاً یمکن منعه بعدم کون الروایة فی مقام البیان من جهة الکیفیّة لیمکن دعوی إطلاقها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یظهر الحال فی روایة عنبسة الوراق،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أبیع المصاحف، فإنْ نهیتنی لم أبعها،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تشتری ورقاً وتکتب فیه؟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واُعالجها،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بها</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فإنّ ظهور هذه فی جواز بیع المصاحف کسائر الکتب بالإطلاق وبالسکوت فی مقام البیان، فیرفع الید عنه بالبیان الوارد فی</w:t>
      </w:r>
    </w:p>
    <w:p>
      <w:pPr>
        <w:pStyle w:val="BookText"/>
        <w:rPr/>
      </w:pPr>
      <w:r>
        <w:rPr>
          <w:rFonts w:ascii="IRNazanin" w:hAnsi="IRNazanin" w:eastAsia="IRNazanin"/>
          <w:color w:val="111111"/>
          <w:sz w:val="28"/>
          <w:sz w:val="28"/>
          <w:szCs w:val="28"/>
          <w:rtl w:val="true"/>
          <w:lang w:bidi="fa-IR"/>
        </w:rPr>
        <w:t>وفی بعض الرّوایات دلالة علی أنّ الأولی مع عدم مباشرة الکتابة بنفسه أن یستکتب بلا شرط ثمّ یعطیه ما یرضیه، مثل روایة عبد الرّحمن بن أبی عبداللّه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اُمّ عبداللّه بنت الحسن أرادت أن تکتب مصحفاً فاشترت ورقاً من عندها، ودعت رجلاً فکتب لها علی غیر شرط، فأعطته حین فرغ خمسین دیناراً، وأنّه لم تُبَع المصاحف إلاّ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 علی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عنبسة الورّاق،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أبیع المصاحف فإن نهیتنی لم أبعها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تشتری ورقاً وتکتب فیه؟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واُعالجها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و إن کانت ظاهرة فی الجواز إلاّ أنّ ظهورها من حیث السّکوت عن کیفیّة البیع، فی مقام الحاجة إلی البیان، فلا تعارض ما تقدّم من الأخبار المتضمّنة للبیان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فالأظهر فی الأخبار ما تقدّم من الأساطین المتقدّم إلیهم الإشارة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الروایات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رفع الید عن الأخبار المانعة بحملها علی الکراهة، فإنّه قد ورد فی موثّقة روح بن عبدالرحیم المتقدمة نفی البأس عن الکتابة بالأجر، ولو لم یکن لخط القرآن مالیّة، باعتبار عظمته، لم تکن کتابته من الأعمال الّتی لها قیمة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یحتمل الفرق بین الأجر علی کتابة القرآن وبین بیعه، وجواز الأوّل کاشف عن جواز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ظاهر السؤال فی مثل صحیحة أبی بصیر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تری فی شرائها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السؤال عن جواز شراء المصاحف بالنحو المتعارف فی سائر الکتب، فیکون جوابه علیه‌السلام بالجواز راجعاً إلی ذلک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الظهور الوضعیّ لا الإطلاقیّ لیتوقّف علی تمامیّة مقدّماته، وذلک فإنّ دلالة اللفظ الموضوع للکتاب علیه بالوضع وإضافة البیع إلیه ظاهرة بمقتضی وضع الإضافة فی تعلّقه</w:t>
      </w:r>
    </w:p>
    <w:p>
      <w:pPr>
        <w:pStyle w:val="BookText"/>
        <w:rPr/>
      </w:pPr>
      <w:r>
        <w:rPr>
          <w:rFonts w:ascii="IRNazanin" w:hAnsi="IRNazanin" w:eastAsia="IRNazanin"/>
          <w:color w:val="111111"/>
          <w:sz w:val="28"/>
          <w:sz w:val="28"/>
          <w:szCs w:val="28"/>
          <w:rtl w:val="true"/>
          <w:lang w:bidi="fa-IR"/>
        </w:rPr>
        <w:t>بقی الکلام فی المراد من حرمة البیع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والشراء، بعد فرض أنّ الکاتب للمصحف فی الأوراق المملوکة مالک للأوراق وما فیها من النّقوش، فإنّ النّقوش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تعدّ من الأعیان المملوکة، بل من صفات المنقوش الذی تتفاوت قیمته بوجودها وعدمها، فلا حاجة إلی النّهی عن بیع الخطّ، فإنّه لا یقع بإزائه جزء من الثّمن حتّی یقع فی حیّز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عدّت من الأعیان المملوکة، فإن فرض بقاؤها علی ملک البائع بعد بیع الورق والجلد، فیلزم شرکته مع المشتری، وهو خلاف الاتّفاق، و إن انتقلت إلی المشتری، فإن کان بجزء من العوض فهو البیع المنهی عنه،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بعنوان ذلک الکتاب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المصحف کسائر الکتب تکون خطوطه وصفاً مقوّماً له، ولا یمکن کون الوصف مطلقاً مقوّماً کان أم غیره ملکاً لشخص، وموصوفه ملکاً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کان الوصف فی الشیء حاصلاً بعمل الآخر، وکان بأمر من مالک ذلک الشیء أو باستئجاره فیستحقّ العامل الاُجرة علیه، وإلاّ فلا احترام لفعله، ولا یکون له علی مالکه اُجرة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فلو کان النهی عن بیع المصاحف لزومیّاً کان المراد بمتعلّق النهی ملاحظة خطوطها فی أخذ العوض علیها، علی ما تقدّم سابقاً فی النهی عن بیع الجاریة المغنّیة، وفی النهی عن بیع آلات اللهو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بالنهی عن بیع المصاحف هو المنع عن بیع الأوراق، بملاحظة کونها موصوفة بالکتابة القرآنیّة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یظهر أنّ ما ذکره المصنّف رحمه‌الله ـ من أنّ النقوش إن لم تعد من الأعیان المملوکة عرفاً، بل من صفات المنقوش الّذی تتفاوت قیمته بوجودها وعدمها، فلا حاجة إلی النهی عن بیع الخط، فإنّه لا یقع بإزائه جزء من الثمن لیقع فی حیّز النهی ـ لا یمکن المساعدة علیه،لما ذکرنا من کون الخطوط وصفاً مقوّماً، نظیر بیع</w:t>
      </w:r>
    </w:p>
    <w:p>
      <w:pPr>
        <w:pStyle w:val="BookText"/>
        <w:rPr/>
      </w:pPr>
      <w:r>
        <w:rPr>
          <w:rFonts w:ascii="IRNazanin" w:hAnsi="IRNazanin" w:eastAsia="IRNazanin"/>
          <w:color w:val="111111"/>
          <w:sz w:val="28"/>
          <w:sz w:val="28"/>
          <w:szCs w:val="28"/>
          <w:rtl w:val="true"/>
          <w:lang w:bidi="fa-IR"/>
        </w:rPr>
        <w:t>لأنّ بیع المصحف المرکب من الخطّ وغیره لیس إلاّ جعل جزء من الثّمن بإزاء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انتقلت إلیه قهراً تبعاً لغیرها، لا بجزء من العوض ـ نظیر بعض ما یدخل فی المبیع ـ فهو خلاف مقصود المتبایعین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هذا ـ کالتزام کون المبیع هو الورق المقیّد بوجود هذه النّقوش فیه، لا الورق والنّقوش، فإنّ النّقوش غیر مملوکة بحکم الشّارع ـ مجرّد تکلیف صوری، إذ لا أظنّ أن تعطّل أحکام الملک، فلا تجری علی الخطّ المذکور إذا بنینا علی أنّه ملک عرفاً قد نهی عن المعاوضة علیه، بل الظّاهر أنّه إذا لم یقصد بالشّراء إلاّ الجلد والورق کان الخطّ باقیاً علی ملک البائع فیکون شریکاً بالنّسبة، فالظّاهر أنّه لا مناص من التزام التّکلیف الصّوری،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الخطّ لا یدخل فی الملک شرعاً و إن دخل فیه عرفاً،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آلات اللهو، وأنّ النهی مقتضی عدم جواز لحاظ هذا الوصف فی مقام المبادلة، علی ما تقدّم فی بیع الآلات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ذکرنا أنّه لابدّ من حمل النهی علی الکراهة، أی علی کراهة إیقاع المعاملة علی المصحف بما هو مصحف، وأنّ اللازم فی التخلّص من هذه الکراهة جعل الثمن بإزاء الأوراق بما هی 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والثمن المأخوذ وإن کان زائداً علی ثمن الأوراق، والزیادة بداعی اتصاف تلک الأوراق بالکتابة القرآنیة، إلاّ أنّه لا یذکر هذه الجهة فی العقد، بل یذکر فیه عنوان الأوراق والحدید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انتقال الأوراق إلی المشتری یکون مالکاً لها بما هی مصحف، حیث تقدّم تبعیة الخطوط، وأنّه لا یمکن کونها ملکاً لشخص والأوراق ملکاً لآخر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النهی فی المقام وبین النهی عن بیع آلات اللهو، غایة الأمر عدم المالیّة فی تلک الآلات باعتبار خسّتها، وفی المصحف باعتبار عظمته، کما یرشد إلی ذلک قوله فی مضمرة عثمان بن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تشتر کلام اللّه</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وعلی ذلک</w:t>
      </w:r>
    </w:p>
    <w:p>
      <w:pPr>
        <w:pStyle w:val="BookText"/>
        <w:rPr/>
      </w:pPr>
      <w:r>
        <w:rPr>
          <w:rFonts w:ascii="IRNazanin" w:hAnsi="IRNazanin" w:eastAsia="IRNazanin"/>
          <w:color w:val="111111"/>
          <w:sz w:val="28"/>
          <w:sz w:val="28"/>
          <w:szCs w:val="28"/>
          <w:rtl w:val="true"/>
          <w:lang w:bidi="fa-IR"/>
        </w:rPr>
        <w:t xml:space="preserve">ولأجل ما ذکرناه التجأ بعض إلی الحکم بالکراهة، وأولویة الاقتصار فی المعاملة علی ذکر الجلد والورق بترک إدخال الخطّ فیه احتراماً، وقد تعارف إلی الآن تسمیة ثمن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یکون النهی عن بیع المصحف نظیر النهی عن بیع تلک الآلات حقیقیّاً، لا راجعاً إلی صورة العقد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بیع الأوراق والحدید من المصحف، نظیر بیع المواد من الآلات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تجویز بیع المصحف فی صحیحة أبی بصیر المتقدمة وتجویز أخذ الاُجرة علی کتابته فی موثّقة روح بن عبدالرحیم قرینة علی اختلاف الحکم فی المقام، وأنّ إیقاع المعاملة علی المصحف کإیقاعها علی سائر الکتب مکروه، ولابدّ من التخلّص عن الکراهة من إیقاعها علی الأوراق والحدید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هذا حکماً راجعاً إلی صورة العقد، ولا یتعیّن بیع المصحف بقیمة الأوراق والحدید کما کان یتعیّن ذلک فی بیع الآلات، علی تأمّل کما لا یخفی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ذکره المصنّف رحمه‌الله ـ من فرض کون خطوط المصحف من الأعیان فی مقابل أوراقه ـ فغیر صحیح، وعلی تقدیره فیردّ علیه ما أورده رحمه‌الله من أنّه لو قیل ببقاء تلک الخطوط علی ملک البائع بعد بیعه الأوراق، لزم شرکة البائع والمشتری فی المصحف بالقیمة، ولا یمکن الالتزام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انتقلت إلی المشتری، فإن کان انتقالها بجزء من الثمن فهو عین بیع المصحف، ولا یکون للنهی عنه معنی إلاّ الحمل علی الکراهة، وإن کان انتقالها قهراً تبعاً للأوراق، فهو خلاف مقصود المتبایعین، فإنّ قصدهما إعطاء العوض وأخذه فی مقابل المصحف المرکب من الأوراق والخطوط، فلابدّ من إرجاع النهی إلی التکلیف الصوریّ، أی التکلیف الراجع إلی صورة المعاملة، بأن یجعل الخطوط فیها بعنوان الشرط فی البیع، لا الجزء من المبیع</w:t>
      </w:r>
      <w:r>
        <w:rPr>
          <w:rFonts w:eastAsia="IRNazanin" w:cs="IRNazanin"/>
          <w:color w:val="111111"/>
          <w:sz w:val="28"/>
          <w:szCs w:val="28"/>
          <w:rtl w:val="true"/>
          <w:lang w:bidi="fa-IR"/>
        </w:rPr>
        <w:t>.</w:t>
      </w:r>
      <w:bookmarkStart w:id="112" w:name="pg12972_164045"/>
    </w:p>
    <w:p>
      <w:pPr>
        <w:pStyle w:val="Heading2"/>
        <w:numPr>
          <w:ilvl w:val="1"/>
          <w:numId w:val="1"/>
        </w:numPr>
        <w:rPr/>
      </w:pPr>
      <w:bookmarkStart w:id="113" w:name="__RefHeading___Toc5277287_3224264995"/>
      <w:bookmarkStart w:id="114" w:name="_Toc38"/>
      <w:bookmarkEnd w:id="112"/>
      <w:bookmarkEnd w:id="113"/>
      <w:r>
        <w:rPr>
          <w:rtl w:val="true"/>
        </w:rPr>
        <w:t>بیع المصحف من الکافر</w:t>
      </w:r>
      <w:bookmarkEnd w:id="114"/>
    </w:p>
    <w:p>
      <w:pPr>
        <w:pStyle w:val="BookText"/>
        <w:rPr/>
      </w:pPr>
      <w:r>
        <w:rPr>
          <w:rFonts w:ascii="IRNazanin" w:hAnsi="IRNazanin" w:eastAsia="IRNazanin"/>
          <w:color w:val="111111"/>
          <w:sz w:val="28"/>
          <w:sz w:val="28"/>
          <w:szCs w:val="28"/>
          <w:rtl w:val="true"/>
          <w:lang w:bidi="fa-IR"/>
        </w:rPr>
        <w:t xml:space="preserve">ثمّ إنّ المشهور بین العلاّمة رحمه‌الله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تأخّر عنه عدم جواز بیع المصحف من الکافر علی الوجه الذی یجوز بیعه من المسلم، ولعلّه لفحوی ما دلّ علی عدم تملّک الکافر للمسلم، وأنّ الإسلام یعلو ولا یعلی علیه، فإنّ الشّیخ رحمه‌الله قد استدلّ به علی عدم تملّک الکافر للمسلم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العلاّمة والمتأخّرین</w:t>
      </w:r>
      <w:r>
        <w:rPr>
          <w:rStyle w:val="FootnoteAnchor"/>
          <w:rtl w:val="true"/>
        </w:rPr>
        <w:footnoteReference w:id="150"/>
      </w:r>
      <w:r>
        <w:rPr>
          <w:rFonts w:ascii="IRNazanin" w:hAnsi="IRNazanin" w:eastAsia="IRNazanin"/>
          <w:color w:val="111111"/>
          <w:sz w:val="28"/>
          <w:sz w:val="28"/>
          <w:szCs w:val="28"/>
          <w:rtl w:val="true"/>
          <w:lang w:bidi="fa-IR"/>
        </w:rPr>
        <w:t>عنه ـ علی ما قیل ـ عدم جواز بیع المصحف من الکافر، حتی بالوجه الّذی یجوز بیعه من المسلم بذلک الوجه، واحتمل المصنّف رحمه‌الله أن یکون مستندهم فی عدم الجواز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فحوی ما دلّ علی عدم جواز تملّک الکافر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الفحوی ممنوعة، فإنّه لو کان أصل الحکم ثابتاً، بأن لا یصحّ تملّک الکافر العبد المسلم، فهو باعتبار أنّ ـ ملک الکافر المسلم وعدم تمکّن المسلم علی تصرفاته وأفعاله إلاّ برخصة منه ـ ولایة للکافر علی المسلم، ولا یجری ذلک فی ملک الکافر المصحف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یکن هذا هو الملاک جزماً فلا أقلّ من احتمال کونه الملاک، ومعه لا یمکن دعوی الفحوی، وأمّا أصل الحکم فإنّه روی الشیخ رحمه‌الله فی نهایته عن حماد بن عیسی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أمیر المؤمنین علیه‌السلام اُتی بعبد ذمّی قد أسلم،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فبیعوه من المسلمین، وادفعوا ثمنه إلی صاحبه ولا تقروه عنده</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هذه الروایة عدم سلطان للکافر علی إقرار المسلم فی ملکه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لابدّ فی المسألة من الاعتماد علی وجه آخر، فإنّ هذه الروایة لضعف</w:t>
      </w:r>
    </w:p>
    <w:p>
      <w:pPr>
        <w:pStyle w:val="BookText"/>
        <w:rPr/>
      </w:pPr>
      <w:r>
        <w:rPr>
          <w:rFonts w:ascii="IRNazanin" w:hAnsi="IRNazanin" w:eastAsia="IRNazanin"/>
          <w:color w:val="111111"/>
          <w:sz w:val="28"/>
          <w:sz w:val="28"/>
          <w:szCs w:val="28"/>
          <w:rtl w:val="true"/>
          <w:lang w:bidi="fa-IR"/>
        </w:rPr>
        <w:t>ومن المعلوم أنّ ملک الکافر للمسلم إن کان علوّاً علی الإسلام فملکه للمصحف أشدّ علوّاً علیه، ولذا لم یوجد هنا قول بتملّکه و إجباره علی البیع، کما قیل به فی العبد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فلو کفر المسلم انتقل مصحفه إلی وارثه ولو کان الوارث هو الإمام،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ذکر فی المبسوط فی باب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یوجد فی دار الحرب من المصاحف والکتب التی لیست بکتب الزندقة والکفر داخل فی الغنیمة ویجوز بیعها وظاهر ذلک تملّک الکفار للمصاحف، و إلاّ لم یکن وجه لدخولها فی الغنیمة، بل کانت من مجهول المالک المسلم، و إرادة غیر القرآن من المصاحف بعیدة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سندها بالرفع لا یمکن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الشیخ إلی حماد 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فیه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یحرز أنّ الشیخ رواها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حماد، وملاحظة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تنفع فیما إذا اُحرز أنّ روایته عن کتابه، والإحراز بالإضافة إلی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لذکره فی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ببدء الروایة باسم صاحب الکتاب الّذی یروی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وبدؤه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بمحمد بن یحیی مرفوعاً عن حماد ـ قرینة علی عدم أخذه الروایة من کتاب حماد ـ ، وإلاّ لکان المناسب بدء السند به لا بمحمّد بن یحیی، ولعل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یَجْعَلَ اللّهُ لِلْکَافِرِینَ عَلَی الْمُؤْمِنِینَ سَبِیلاً</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کاف فی ذلک الحکم،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یعلو ولا یعلی علیه</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نبویّ مرسل، ولا یمکن الاعتماد علیه، ومدلوله إن کان إثبات العلوّ</w:t>
      </w:r>
      <w:bookmarkStart w:id="115" w:name="pg12972_164047"/>
    </w:p>
    <w:p>
      <w:pPr>
        <w:pStyle w:val="Heading2"/>
        <w:numPr>
          <w:ilvl w:val="1"/>
          <w:numId w:val="1"/>
        </w:numPr>
        <w:rPr/>
      </w:pPr>
      <w:bookmarkStart w:id="116" w:name="__RefHeading___Toc5277289_3224264995"/>
      <w:bookmarkStart w:id="117" w:name="_Toc39"/>
      <w:bookmarkEnd w:id="115"/>
      <w:bookmarkEnd w:id="116"/>
      <w:r>
        <w:rPr>
          <w:rtl w:val="true"/>
        </w:rPr>
        <w:t>بیع الدراهم من الکافر</w:t>
      </w:r>
      <w:bookmarkEnd w:id="117"/>
    </w:p>
    <w:p>
      <w:pPr>
        <w:pStyle w:val="BookText"/>
        <w:rPr/>
      </w:pPr>
      <w:r>
        <w:rPr>
          <w:rFonts w:ascii="IRNazanin" w:hAnsi="IRNazanin" w:eastAsia="IRNazanin"/>
          <w:color w:val="111111"/>
          <w:sz w:val="28"/>
          <w:sz w:val="28"/>
          <w:szCs w:val="28"/>
          <w:rtl w:val="true"/>
          <w:lang w:bidi="fa-IR"/>
        </w:rPr>
        <w:t>والظّاهر أنّ أبعاض المصحف فی حکم الکلّ إذا کانت مستقلّة، وأمّا المتفرّقة فی تضاعیف غیر التّفاسیر من الکتب، للاستشهاد بلفظها أو معناها فلا یبعد عدم اللّحوق، لعدم تحقّق الإهانة والعلوّ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إلحاق الأدعیة المشتملة علی أسماء اللّه تعالی ـ کالجوشن الکبیر ـ مطلقاً، أو مع کون الکافر ملحداً بها دون المقرّ باللّه المحترِم لأسمائه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الإهانة والعلو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إلحاق الأحادیث النّبویّة بالقرآن وجهان حکی الجزم بهما عن الکرکی وفخر الدّین والتردّد بینهما عن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اللحوق فیلحق اسم النّبی صلی‌الله‌علیه‌و‌آله بطریق أولی، لأنّه أعظم من کلامه صلی‌الله‌علیه‌و‌آله وحینئذٍ فیشکل أن یملک الکفّار الدّراهم والدّنانیر المضروبة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زماننا المکتوب علیها اسم النبی صلی‌الله‌علیه‌و‌آله إلاّ أن یقال إنّ المکتوب فیها غیر مملوک عرفاً، ولا یجعل بإزاء الاسم الشریف المبارک من حیث إنّه اسمه صلی‌الله‌علیه‌و‌آله جزء من الثّمن، فهو کاسمه المبارک علی سیف أو علی باب دار أو جدار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مناط الحرمة التّسلیط، لا المعاوضة، بل ولا التّملیک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أیضاً من جهة مناولتها الکافر مع العلم العادی بمسّه إیّاه خصوصاً مع الرّطوبة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للإسلام بحسب مقام الإثبات والبرهان، فهذا صحیح، ولکن لا یرتبط بالمقام، وإن کان علوّه بحسب تشریع الأحکام، فهذا لا یقتضی عدم جواز بیع المصحف للکافر، فإنّ مجرد تملّکه لا یکون علوّاً للکفر علی الإسلام، کما أنّ مجرّد تملّک مسلم الإنجیل لا یکون علوّاً للإسلام علی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یجوز إعطاء المصحف بید الکافر، فیما إذا کان الإعطاء تعریضاً للمصحف الشریف للنجاسة الموجبة لهتکه، وهذا غیر بحث الملکیّة الحاصلة بالبیع ونحوه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الفاعل، أی الکافر الّذی یری الحرمة لأسمائه تعالی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تسریة الحکم، فلا یجوز بیع الدراهم من الکافر، حتّی فیما إذا لم</w:t>
      </w:r>
      <w:bookmarkStart w:id="118" w:name="pg12972_164048"/>
    </w:p>
    <w:p>
      <w:pPr>
        <w:pStyle w:val="Heading2"/>
        <w:numPr>
          <w:ilvl w:val="1"/>
          <w:numId w:val="1"/>
        </w:numPr>
        <w:rPr/>
      </w:pPr>
      <w:bookmarkStart w:id="119" w:name="__RefHeading___Toc5277291_3224264995"/>
      <w:bookmarkStart w:id="120" w:name="_Toc40"/>
      <w:bookmarkEnd w:id="118"/>
      <w:bookmarkEnd w:id="119"/>
      <w:r>
        <w:rPr>
          <w:rtl w:val="true"/>
        </w:rPr>
        <w:t>جوائز الجائر وعماله</w:t>
      </w:r>
      <w:bookmarkEnd w:id="120"/>
    </w:p>
    <w:p>
      <w:pPr>
        <w:pStyle w:val="Heading2"/>
        <w:numPr>
          <w:ilvl w:val="1"/>
          <w:numId w:val="1"/>
        </w:numPr>
        <w:rPr/>
      </w:pPr>
      <w:bookmarkStart w:id="121" w:name="__RefHeading___Toc5277293_3224264995"/>
      <w:bookmarkStart w:id="122" w:name="_Toc41"/>
      <w:bookmarkEnd w:id="121"/>
      <w:r>
        <w:rPr>
          <w:rtl w:val="true"/>
        </w:rPr>
        <w:t>عدم العلم تفصیلاً ولا إجمالاً بوجود الحرام فی أموال الجائر وعماله</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جوائز السّلطان وعمّاله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مطلق المال المأخوذ منهم مجّاناً أو عوضاً لا یخلو عن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إمّا أن لا یعلم فی جملة أموال هذا الظّالم مال محرّم یصلح لکون المأخوذ هو من ذلک المال، و إمّا أن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لا یعلم أنّ ذلک المحرّم أو شیئاً منه هو داخل فی المأخوذ، وإمّا أن یعلم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یعلم تفصیلاً، وإما أن یعلم إجمالاً فالصّور أربع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تکن مالیّة للسکة الموجودة علیها، کالدراهم المأخوذة للتبرک والمکتوب علیها اسم النبیّ علیه‌السلام أو غیره من المعصومین علیهم‌السلام ، فإنّ بیعها باعتبار موادّها، أی الذهب والفضة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نظیر بعض الحلویّات أو الصابون المصنوع بصورة الحیوان، فیباع فی السوق باعتبار موادّها، إلاّ أنّ المفروض فی المصحف عدم جواز بیعه من الکافر، حتّی باعتبار أوراقه وحدیده، ولازم التعدّی إلی الدراهم المزبورة التبرک بسکّتها عدم جواز بیعها حتی باعتبار مادّتها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للمال المأخوذ من الجائر أوعماله مجّاناً أو معاوضة صور أربع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العلم تفصیلاً ولا إجمالاً بوجود الحرام فی أمواله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العلم لا تفصیلاً ولا إجمالاً بالحرام فی المأخوذ منه، مع العلم الإجمالیّ بالحرام فی أمواله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تفصیلاً بحرمة المأخوذ منه، وأنّه لیس للجائر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إجمالاً بوجود الحرام فی المأخوذ منه، وأنّه مشتمل علی مال الغیر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المصنّف رحمه‌الله فیها جواز الأخذ والتصرّف؛ للأصل والإجماع والأخبار الآتیة، وینبغی أن یراد بالأصل قاعدة الید، فإنّ مقتضاها کون الجائر مالکاً لما فی یده، فتکون تصرّفاته فیه نافذة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أصالة الصحة فلا یمکن</w:t>
      </w:r>
    </w:p>
    <w:p>
      <w:pPr>
        <w:pStyle w:val="BookText"/>
        <w:rPr/>
      </w:pPr>
      <w:r>
        <w:rPr>
          <w:rFonts w:ascii="IRNazanin" w:hAnsi="IRNazanin" w:eastAsia="IRNazanin"/>
          <w:color w:val="111111"/>
          <w:sz w:val="28"/>
          <w:sz w:val="28"/>
          <w:szCs w:val="28"/>
          <w:rtl w:val="true"/>
          <w:lang w:bidi="fa-IR"/>
        </w:rPr>
        <w:t>أمّا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إشکال فیها فی جواز الأخذ وحلّیة التصرّف، للأصل والإجماع والأخبار الآتیة، لکن ربّما یوهم بعض الأخبار أنّه یشترط فی حلّ مال الجائر ثبوت مال حلال له، مثل ما عن الاحتجاج عن الحمیری أنّه کتب إلی صاحب الزّمان ـ عجلّ اللّه فرجه ـ یسأله عن الرّجل یکون من وکلاء الوقف مستحلاًّ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فی یده، ولا یتورّع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أخذ ماله ربّما نزلتُ فی قریة وهو فیها أو أدخل منزله، وقد حضر طعامه فیدعونی إلیه فإن لم آکل من طعامه عادانی علیه، فهل یجوز لی أن آکل من طعامه وأتصدّق بصدقة؟ وکم مقدار الصّدقة؟ و إن أهدی هذا الوکیل هدیة إلی رجل آخر فیدعونی إلی أن أنال منها وأنا أعلم أنّ الوکیل لا یتورّع عن أخذ ما فی یده فهل علیّ فیه شیء إن أنا نلتُ منه؟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إجراؤها مع الإغماض عن قاعدة الید، فإنّها لا تجری فیما إذا لم تحرز سلطنة الشخص شرعاً علی التصرّف، کما فی المقام، فإنّه لا دلیل علی اعتبارها غیر السیرة الجاریة علی حمل المعاملات الصادرة عن الغیر علی الصحة، والمقدار المحرز من السیرة موارد إحراز 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فمن المحتمل أن لا یکون الجائر سلطاناً علی تملیک المال المفروض، باعتبار عدم کونه مالکاً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الاستصحاب، فمقتضاه عدم جواز الأخذ، وعدم کون المال ملک الجائر، والإجماع لا یصلح للاعتماد علیه، فإنّه لا یکون إجماعاً تعبّدیّاً، بل من المحتمل ـ لو لم یکن من المقطوع به ـ أنّ المدرک لإفتائهم بالجواز قاعدة الید أو غیرها، کما لا حاجة فی هذه الصورة إلی الإخبار، فإنّ الجواز علی القاعدة، إلاّ أن یراد أنّ فی الأموال المأخوذة من السلطان الجائر أو عمّاله شبهة حرمة تکلیفاً، حتّی فیما إذا أحرز بالیقین بأنّ المأخوذ ملکه شخصاً، وهذه الشبهة مدفوعة بأصالة الحلّ والأخبار الآتیة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المصنّف رحمه‌الله أنّه ربّما یوهم بعض الأخبار أنّ حلّ المال فی هذه الصورة</w:t>
      </w:r>
      <w:bookmarkStart w:id="123" w:name="pg12972_164050"/>
    </w:p>
    <w:p>
      <w:pPr>
        <w:pStyle w:val="Heading2"/>
        <w:numPr>
          <w:ilvl w:val="1"/>
          <w:numId w:val="1"/>
        </w:numPr>
        <w:rPr/>
      </w:pPr>
      <w:bookmarkStart w:id="124" w:name="__RefHeading___Toc5277295_3224264995"/>
      <w:bookmarkStart w:id="125" w:name="_Toc42"/>
      <w:bookmarkEnd w:id="123"/>
      <w:bookmarkEnd w:id="124"/>
      <w:r>
        <w:rPr>
          <w:rtl w:val="true"/>
        </w:rPr>
        <w:t>العلم الإجمالی بالحرام فی أموال الجائر وعماله</w:t>
      </w:r>
      <w:bookmarkEnd w:id="125"/>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کان لهذا الرّجل مال أو معاش غیر ما فی یده فاقبل برّه وإلاّ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الشّرط فی الحلّیة هو وجود مال آخر فإذا لم یعلم به لم یثبت الحلّ، لکن هذه الصّورة قلیل التحقق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الشّبهة فیها غیر محصورة فحکمها کالصّورة الاُولی،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مشروط بثبوت مال حلال للجائر، کروایة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الحمیری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 صاحب الزمان علیه‌السلام یسأله عن الرجل من وکلاء الوقف مستحلّ لما فی یده، ولا یتورّع عن أخذ ماله، ربّما نزلت فی قریة وهو فیها أو أدخل منزله، وقد حضر طعامه، فیدعونی إلیه، فإن لم آکل من طعامه عادانی علیه، فهل یجوز لی أن آکل من طعامه وأتصدّق بصدقة، وکم مقدار الصدقة؟ وإن أهدی هذا الوکیل هدیة إلی رجل آخر، فیدعونی إلی أن أنال منها، وأنا أعلم أنّ الوکیل لا یتورّع عن أخذ ما فی یده، فهل علیّ فیه شیء إن أنا نلت منها؟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لهذا الرجل مال أو معاش غیر ما فی یده فکل طعامه واقبل برّه، وإلاّ فلا</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ظاهر الخبر صورة العلم بحرمة مال الجائر، وفرض مال حلال له فیها، باعتبار أن لا یکون حرمة المأخوذ محرزة تفصیلاً، لا أنّ وجود مال حلال له شرط تعبّدیّ فی جواز المأخوذ منه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یعلم ثبوت الحرام فی الأموال الّتی بید الجائر، ویحتمل کون الجائزة من ذلک الحرام، فیجوز فی هذه أیضاً أخذ الجائزة تکلیفاً ووضعاً؛ لجریان قاعدة الید فی الجائزة، ولا تکون معارضة بالید علی سائر أمواله، سواء احتمل الآخذ الابتلاء بها بعد ذلک أم لا، وذلک فإنّ عدم جواز التصرّف بالإضافة إلی سائر الأموال محرز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إمّا ملک الجائر واقعاً، وباعتبار عدم</w:t>
      </w:r>
    </w:p>
    <w:p>
      <w:pPr>
        <w:pStyle w:val="BookText"/>
        <w:rPr/>
      </w:pPr>
      <w:r>
        <w:rPr>
          <w:rFonts w:ascii="IRNazanin" w:hAnsi="IRNazanin" w:eastAsia="IRNazanin"/>
          <w:color w:val="111111"/>
          <w:sz w:val="28"/>
          <w:sz w:val="28"/>
          <w:szCs w:val="28"/>
          <w:rtl w:val="true"/>
          <w:lang w:bidi="fa-IR"/>
        </w:rPr>
        <w:t>وکذا إذا کانت محصورة بین ما لا یبتلی المکلّف به وبین ما من شأنه الابتلاء به، کما إذا علم أنّ الواحد المردّد بین هذه الجائزة وبین اُمّ ولده المعدودة من خواصّ نسائه مغصوب، وذلک لما تقرّر فی الشّبهة المحصورة من اشتراط تعلّق التّکلیف فیها بالحرام الواقعی بکون کلّ من المشتبهین بحیث یکون التکلیف بالاجتناب عنه منجّزاً لو فرض کونه هو المحرّم الواقعی، لا مشروطاً بوقت الابتلاء المفروض انتفاؤه فی أحدهما فی المثال، فإنّ التکلیف ـ حینئذٍ ـ غیر منجّز بالحرام الواقعی علی أیّ تقدیر، لاحتمال کون المحرّم فی المثال هی اُمّ الولد، وتوضیح المطلب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صرّح جماعة بکراهة الأخذ، وعن المنتهی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إذنه فی التصرّف فیها تکون حراماً، وإمّا ملک لغیره، فلا یجوز التصرّف فیها بدون إذن ذلک الغیر، وأمّا بالإضافة إلی الجائزة، فلا علم بحرمتها، فتکون مورداً لقاعدة الید بلا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مثل ما إذا خیّره الجائر فی أخذ أحد أثوابه المعلومة حرمة بعضها إجمالاً، یدخل الفرض فی الصورة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الإجمالیّ فی هذه الصورة منجّز، وذلک فإنّ العلم التفصیلیّ بحرمة سائر أموال الجائر؛ لکونها ملک الغیر أو أنّها ملکه، وباعتبار عدم إذنه یحرم التصرّف فیها، لا یوجب جریان قاعدة الید فی المأخوذ؛ لسقوطها بالعلم الإجمالیّ بحرمة المأخوذ، أو عدم جواز الإخبار والشهادة علی کون سائر أمواله ملکاً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لیده علی سائر أمواله أثراً فعلیّاً، وهو جواز الإخبار والشهادة علی کونه مالکاً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وجود الحرام فی سائر أمواله، واحتمل کون المأخوذ أیضاً حراماً، فلا بأس بإجراء قاعدة الید فی المأخوذ</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علم حرمة بعض أمواله، وتردّد ذلک البعض بین کونه جائزة أو ما هو</w:t>
      </w:r>
    </w:p>
    <w:p>
      <w:pPr>
        <w:pStyle w:val="BookText"/>
        <w:rPr/>
      </w:pPr>
      <w:r>
        <w:rPr>
          <w:rFonts w:ascii="IRNazanin" w:hAnsi="IRNazanin" w:eastAsia="IRNazanin"/>
          <w:color w:val="111111"/>
          <w:sz w:val="28"/>
          <w:sz w:val="28"/>
          <w:szCs w:val="28"/>
          <w:rtl w:val="true"/>
          <w:lang w:bidi="fa-IR"/>
        </w:rPr>
        <w:t xml:space="preserve">الاستدلال له باحتمال الحرمة، وبمثل قولهم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ما یریبک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الشّبهات نجا من المحرّمات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یزاد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أخذ المال منهم یوجب محبّتهم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القلوب مجبولة علی حبّ من أحسن إلیها ویترتّب علیه من المفاسد 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 الجائر، فلما ذکر من دعوی العلم الإجمالیّ بحرمة المأخوذ أو عدم جواز الإخبار بملکیّة سائر ما فی یده وجه، فإنّه یکون أیضاً لیده علی سائر أمواله أثر، وهو جواز الإخبار بکونها ملکاً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الوجه ـ کما تری ـ یجری حتی فی الشبهة غیر المحصورة، والّتی لا یمکن عقلاً فیها ابتلاء المکلف بتمام أطرافها، فلا یحلّ المأخوذ فیها؛ لسقوط قاعدة الید، ویکون عدم الجواز مقتضی استصحاب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صرّح جماعة بکراهة أخذ الجائزة من الجائر، وعن العلاّمة الاستدلال علیها باحتمال کونها حراماً فی الواقع، والنهی عن ارتکاب المشتبه فی مثل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ما یریبک</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وللترغیب فی ترکها فی مثل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الشبهات نجا من المحرّمات</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وبعضهم زاد علی هذا الاستدلال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أخذ المال من الجائر وعماله سبب لمحبّتهم، فإنّ القلوب مجبو لة علی حبّ من أحسن إلیها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تترتّب علی أخذ المال من الجائر أو عمّاله مفاسد لا تخفی، کما یفصح عن ذلک ما فی صحیحة أبی بصیر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أحدهم لا یصیب من</w:t>
      </w:r>
    </w:p>
    <w:p>
      <w:pPr>
        <w:pStyle w:val="BookText"/>
        <w:rPr/>
      </w:pPr>
      <w:r>
        <w:rPr>
          <w:rFonts w:ascii="IRNazanin" w:hAnsi="IRNazanin" w:eastAsia="IRNazanin"/>
          <w:color w:val="111111"/>
          <w:sz w:val="28"/>
          <w:sz w:val="28"/>
          <w:szCs w:val="28"/>
          <w:rtl w:val="true"/>
          <w:lang w:bidi="fa-IR"/>
        </w:rPr>
        <w:t>وفی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أحدکم لا یصیب من دنیاهم شیئاً إلاّ أصابوا من دینه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عن الإمام الکاظم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أنّی أری مَن اُزوّجه بها من عزّاب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طالب ـ لئلاّ ینقطع نسله ـ ما قبلتها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دنیاهم شیئاً إلاّ أصابوا من دینه مثله</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عبداللّه بن الفضل عن أبیه عن الکاظم موسی بن جعفر سلام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لولا أنّی أری من اُزوّجه بها من عزّاب بنی أبی طالب؛ لئلا ینقطع نسله ما قبلتها أبداً</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فإنّها ظاهرة فی مرجوحیّة أخذ المال لولا الجهة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یصلح شیء من ذلک لإثبات الکراهة، وذلک فإنّ ظاهر أخبار الاحتیاط والتوقّف فی الشبهات هو الإرشاد إلی موافقة التکالیف الواقعیّة، والترغیب فی إدراک ثواب طاعتها والتحرّز عن محذور مخالفتها، وهذا لا یختصّ بخصوص الجائزة، بل یعمّ کلّ الشبهات حتّی المال المأخوذ من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 أخذ المال من الجائر یوجب حبّه فلیس کذلک، فإنّ بین المحبّة لهم وأخذ المال منهم العموم من وجه، فقد یأخذه عوضاً عن متاعه فی معاملة اضطر إلیها، وأمّا ترتّب المفسدة فلا شهادة له فی صحیحة أبی بصیر، فإنّها ناظرة إلی إعانة الظالم، وکون الشخص من أعوان الظلمة علی ما تقدّم سابقاً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وروایة قبول الإمام علیه‌السلام هدیة هارون، لا یمکن الاعتماد علیها؛ لضعفها سنداً ودلالة، فإنها واردة فی مورد خاص، فلعلّ المال المفروض کان من المجهول مالکه، ومورده التصدّق به عن مالکه، ولو لم یکن صرف ذلک المال فی تزویج عزّاب بنی أبی طالب بعنوان الصدقة عن مالکه لم یکن یأخذه الإمام علیه‌السلام ، ومثل هذا لا یرتبط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ذکروا ارتفاع الکراهة باُمور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المجیز بحلیّته،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الجائزة من تجارتی أو زراعتی، أو نحو ذلک ممّا یحلّ للآخذ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المحکی عن الرّیاض تبعاً لظاهر الحدائق أنّه ممّا 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واعترف ولده قدس‌سره فی المناهل بأنّه لم یجد له مستنداً، مع أنّه لم یحکِ التّصریح به إلاّ عن الأردبیلی، ثمّ عن العلاّمة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یکون المستند ما دلّ علی قبول قول ذی الید فیعمل بقوله، کما لو قامت البیّنة علی تملّکه، وشبهة الحرمة و إن لم ترتفع بذلک، إلاّ أنّ الموجب للکراهة لیس مجرّد الاحتمال، و إلاّ لعمّت الکراهة أخذ المال من کلّ أحد، بل الموجب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الظّالم مظنّة الظّلم والغصب وغیر متورّع عن المحارم، نظیر کراهة سؤر مَن لا یتوقّی النّجاسة، وهذا المعنی یرتفع بإخباره، إلاّ إذا کان خبره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مظنّة للکذب، لکونه ظالماً غاصباً، فیکون خبره حینئذٍ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 وتصرّفه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مفید إلاّ للإباحة الظاهریة الغیر المنافیة للکراهة، فیخصّ الحکم برفع الکراهة بما إذا کان مأموناً فی خبره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والوجوه الّتی زادوها علی استدلال العلاّمة مقتضاها ـ علی تقدیر تمامیّتها ـ کراهة الأخذ حتّی مع إحراز کون المال ملک الجائر واقعاً، کما أنّ ما ذکره العلاّمة مقتضاه کراهة الأخذ حتّی مع إحراز کون المال ملک الجائر واقعاً، وکراهة الأخذ والتصرّف فی مطلق المال المشتبه من دون خصوصیّة للمأخوذ من الجائر</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الجائر بأنّ المال ملکه واقعاً، ولکن قد ظهر ممّا تقدّم أنّ الکراهة ـ علی تقدیرها ـ لا ترتفع بذلک، فإنّ الموجب لها إمّا اشتباه المال، ولا یرتفع الاشتباه بإخبار العدل، فضلاً عن الجائر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صرّح الأردبیلی قدس‌سره بهذا القید فی إخبار وکیله وبذلک یندفع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فرق بین ید الظّالم وتصرّفه، وبین خبره، فی کون کلّ منهما مفیداً للملکیة الظّاهریة غیر مناف للحرمة الواقعیة المقتضیة للاحتیاط، فلا وجه لوجود الکراهة النّاشئة عن حسن الاحتیاط مع الید، وارتفاعها مع الأخبار،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الخمس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حکی عن المنتهی والمحقّق الأردبیلی رحمه‌الله ،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المصنّف رحمه‌الله ـ من أنّ الموجب للکراهة هو کون المال مظنّة الحرمة، ومع إخبار الجائر الثقة بکونه ملکاً له یخرج المال عن کونه مظنّة الحرمة ـ لا یمکن المساعدة علیه، فإنّ أخبار الاحتیاط والتوقّف عند الشبهات لا تختصّ بصورة کون المال مظنّة الحرام، بل تعمّ مطلق ما یحتمل حرمته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الوجوه المذکورة فقد ذکرنا أنّ مقتضاها ثبوت الکراهة حتّی مع العلم بحلیّة الجائزة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الخمس عن المال المأخوذ من الجائر، ولا یخفی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إخراج الخمس فی المال المختلط حکم إلزامیّ لا حکم استحبابیّ حتّی یتعدّی إلی المقام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الخمس فی المال المختلط ثابت بعنوان التصدّق بالمال المجهول مالکه، فیما إذا لم یعلم قدر المال وصاحبه، ولیس من الخمس المعروف کما علیه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تقدیر، فالحکم باستحباب إخراج الخمس ـ فی المقام المفروض ـ فیه احتمال کون جمیع المال حراماً واقعیّاً، نظراً إلی ثبوته فی المال المختلط ـ قیاس مع الفارق، فإنّ التصدّق بمقدار الخمس فی المال المختلط باعتبار أنّ عین ذلک إن کان مال الغیر فیکون الواجب إیصاله إلی صاحبه بالتصدّق عنه، وإن کان مال الغیر غیره فیجوز لمن فی یده المال المجهول مالکه، تبدیل ذلک المال والتصدّق بالبدل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فالتصدّق بالخمس إیصال لمال الغیر إلیه، علی کلّ تقدیر، بخلاف المقام المحتمل فیه کون المأخوذ بتمامه مال الغیر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الرّیاض هنا أیضاً عدم الخلاف، ولعلّه لما ذکر فی المنتهی ـ فی وجه استحباب إخراج الخمس من هذا المال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الخمس مطهّر للمال المختلط یقیناً بالحرام، فمحتمل الحرمة أولی بالطهر به، فإنّ مقتضی الطّهارة بالخمس صیرورة المال حلالاً واقعیّاً، فلا یبقی حکم الشّبهة کما لا یبقی فی المال المختلط یقیناً بعد إخراج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الخدشة فی أصل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الخمس إنّما یطهّر المختلط بالحرام، حیث إنّ بعضه حرام وبعضه حلال، فکأنّ الشّارع جعل الخمس بدل ما فیه من الحرام، فمعنی تطهیره تخلیصه بإخراج الخمس ممّا فیه من الحرام، فکأنّ المقدار الحلال طاهر فی نفسه إلاّ أنّه قد تلوّث ـ بسبب الاختلاط مع الحرام ـ بحکم الحرام وهو وجوب الاجتناب، فإخراج الخمس مطهّر له عن هذه القذارة العَرَضیّة، وأمّا المال المحتمل لکونه بنفسه حراماً وقذراً ذاتیاً فلا معنی لتطهّره بإخراج خمسه، بل المناسب لحکم الأصل ـ حیث جعل الاختلاط قذارة عَرَضیّة ـ کون الحرام قذر العین، ولازمه أنّ المال المحتمل الحرمة غیر قابل للتّطهیر فلا بدّ من الاجتناب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یستأنس أو یستدلّ علی استحباب الخمس ـ بعد فتوی النّهایة التی هی کالرّوایة، ففیها کفایة فی الحکم بالاستحباب، وکذلک فتوی السّرائر مع عدم العمل فیها إلاّ بالقطعیّات ـ بالموثّقة المسؤول فیها عن عمل السلطان یخرج الشَرح</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الموثّقة المسؤول فیها عن عمل السلطان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یخرج فیه الرجل،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أن لا یقدر علی شیء یأکل ویشرب، ولا یقدر علی حیلة، فإن فعل فصار فی یده شیء فلیبعث بخمسه إلی أهل البیت علیهم‌السلام </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فلا یمکن الاستدلال بها علی استحباب</w:t>
      </w:r>
    </w:p>
    <w:p>
      <w:pPr>
        <w:pStyle w:val="BookText"/>
        <w:rPr/>
      </w:pPr>
      <w:r>
        <w:rPr>
          <w:rFonts w:ascii="IRNazanin" w:hAnsi="IRNazanin" w:eastAsia="IRNazanin"/>
          <w:color w:val="111111"/>
          <w:sz w:val="28"/>
          <w:sz w:val="28"/>
          <w:szCs w:val="28"/>
          <w:rtl w:val="true"/>
          <w:lang w:bidi="fa-IR"/>
        </w:rPr>
        <w:t xml:space="preserve">فیه الرّجل،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إلاّ أن لا یقدر علی شیء یأکل ویشرب ولا یقدر علی حیلة فإن فعل فصار فی یده شیء فلیبعث بخمسه إلی أهل البیت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موردها وإن کان ما یقع فی یده بإزاء العمل إلاّ أنّ الظّاهر عدم الفرق بینه وبین ما یقع فی الید علی وجه الجائزة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یستدلّ له أیضاً بما دلّ علی وجوب الخمس فی الجائزة مطلقاً، وهی عدّة أخبار مذکورة فی محلّها، وحیث إنّ المشهور غیر قائلین بوجوب الخمس فی الجائزة حملوا تلک الأخبار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المستفاد ممّا تقدّم من اعتذار الکاظم علیه‌السلام من قبول الجائزة بتزویج عزّاب الطّالبیین لئلاّ ینقطع نسلهم، ومن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الکراهة ترتفع بکلّ مصلحة هی أهمّ فی نظر الشّارع من الاجتناب عن الشّبهة، ویمکن أن یکون اعتذاره علیه‌السلام إشارة إلی أنّه لولا صرفها فیما یصرف فیه المظالم المردودة لَما قَبِلَها، فیجب أو ینبغی أن یأخذها ثمّ یصرفها فی مصارفها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الفروع کلّها بعد الفراغ عن إباحة أخذ الجائزة، والمتّفق علیه من صورها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عدم العلم بالحرام فی ماله أصلاً، أو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الخمس، والوجه فی ذلک أنّه یدور الأمر فیها بین رفع الید عن إطلاقها وحملها علی لزوم بعث الخمس فی المقدار الزائد علی المؤونة، بقرینة مثل صحیحة علی بن مهزیار الدالّة علی کون الخمس بعد مؤونة الرجل وعیاله، وبین إبقاء الإطلاق علی حاله وحمل الأمر بالبعث علی الاستحباب، والمتعیّن هو التقیید، کما هو المقرّر فی بحث الإطلاق والتقیید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یظهر الحال فیما دلّ علی وجوب الخمس فی الجائزة، وأنّه بقرینة أنّ المال الواحد لا یخمّس مرّتین، یحمل علی کونه بالإضافة إلی الزائد علی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بوجود الحرام مع کون الشّبهة غیر محصورة، أو محصورة ملحقة بغیر المحصورة، علی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الشّبهة محصورة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تقتضی قاعدة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 العلم الإجمالیّ یکون فی الصورة الثانیة منجّزاً للحرام الواقعیّ تارة وغیر منجّز له اُخری، والجائزة فیها مع عدم منجزیّته محکومة لقاعدة الید، بأنّها کانت ملک الجائر، وقد انتقلت إلی الآخذ، بخلاف ما إذا کان العلم الإجمالیّ منجّزاً، کما إذا أراد أخذ شیء من تلک الأموال مقاصّة، أو أذن الجائر فی أخذ شیء منها بنحو التخییر، فإنّه لا یجوز مع ذلک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جوائز السلطان الجائر إن علمت حراماً بعینها فهی حرام</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 وذکر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العبارة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التقیید بالعین إشارة إلی جواز أخذها، وإن علم أنّ فی ماله مظالم، کما هو مقتضی حال الظالم، ولا یکون حکمه حکم المال المختلط بالحرام فی وجوب اجتناب الجمیع؛ للنصّ علی ذلک</w:t>
      </w:r>
      <w:r>
        <w:rPr>
          <w:rFonts w:eastAsia="IRNazanin" w:cs="IRNazanin"/>
          <w:color w:val="111111"/>
          <w:sz w:val="28"/>
          <w:szCs w:val="28"/>
          <w:rtl w:val="true"/>
          <w:lang w:bidi="fa-IR"/>
        </w:rPr>
        <w:t>»</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فیقع الکلام فی مراده من النصّ، فإن أراد الروایات الدالّة علی الترخیص والبراءة فی الشبهات نظیر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 حتی تعرف الحرام منه بعینه</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فقد ذکر المصنف رحمه‌الله أنّ المقرّر فی محلّه حکومة قاعدة الاحتیاط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ما لا یخفی، فإنّ دلیل البراءة بشموله لمورد یکون وارداً علی قاعدة الاحتیاط دون العکس، فإنّ الموضوع فی قاعدة الاحتیاط احتمال العقاب، ومع ثبوت الترخیص فی ارتکاب مشتبه لا یکون احتمال عقاب أصلاً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عدم جریان الروایات الدالّة علی الترخیص فی موارد العلم الإجمالیّ بالتکلیف؛ لاستقلال العقل بکفایة العلم الإجمالیّ فی وصول ذلک التکلیف،</w:t>
      </w:r>
    </w:p>
    <w:p>
      <w:pPr>
        <w:pStyle w:val="BookText"/>
        <w:rPr/>
      </w:pPr>
      <w:r>
        <w:rPr>
          <w:rFonts w:ascii="IRNazanin" w:hAnsi="IRNazanin" w:eastAsia="IRNazanin"/>
          <w:color w:val="111111"/>
          <w:sz w:val="28"/>
          <w:sz w:val="28"/>
          <w:szCs w:val="28"/>
          <w:rtl w:val="true"/>
          <w:lang w:bidi="fa-IR"/>
        </w:rPr>
        <w:t>الاحتیاط لزوم الاجتناب عن الجمیع، لقابلیّة تنجّز التّکلیف بالحرام المعلوم إجمالاً، فظاهر جماعة ـ المصرّح به فی المسالک وغیره ـ الحلّ وعدم لحوق حکم الشّبهة المحصورة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جوائز السّلطان الظّالم إن علمت حراما بعینها فهی حرام، ونحوه عن نهایة الإحکام والدروس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التّقیید بالعین إشارة إلی جواز أخذها و إن علم أنّ فی ماله مظالم، کما هو مقتضی حال الظّالم، ولا یکون حکمه حکم المال المختلط بالحرام فی وجوب اجتناب الجمیع، للنصّ علی ذلک،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یمکن الترخیص القطعیّ فی مخالفة التکلیف الواصل، فتکون تلک الروایات مقیّدة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من جوّز أخذ الجائزة فی صورة العلم الإجمالیّ المنجّز الالتزام بأنّ الشبهة المحصورة کالشبهة البدویة فی عدم تنجّز التکلیف أصلاً، کما علیه شرذمة من متأخّری المتأخّرین، إلاّ أن لا یکون کلامه ناظراً إلی صورة العلم الإجمالی المنجّز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وشیء من هذین لا یناسب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ظاهره أنّ لجائزة السلطان خصوصیّة مستفادة من النصّ، وباعتبارها تفترق عن سائر موارد العلم الإجمالیّ بالحرام، ولا یجری فیها وجوب الاحتیاط الثابت فی المال المختلط</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أراد من النصّ صحیحة أبی ولاّد، فقد ذکر المصنّف رحمه‌الله فیها ثلاثة احتمالات، ولیس علیها خصوصیّة لجوائز السلطان، قال أبو ولاّد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فی رجل یلی أعمال السلطان لیس له مکسب إلاّ من أعمالهم وأنا أمرّ به فأنزل علیه، فیضیفنی ویحسن إلیّ وربّما أمر لی بالدرهم والکسوة، وقد ضاق صدری من ذلک؟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وخذ منه، فلک المهنأ وعلیه</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أخبار الباب ما یکون حاکماً علی قاعدة الاحتیاط فی الشّبهة المحصورة، بل هی مطلقة أقصاها کونها من قبیل قولهم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وحرام فهو لک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تقرّر حکومة قاعدة الاحتیاط علی ذلک، فلا بدّ حینئذٍ من حمل الأخبار علی مورد لا تقتضی القاعدة لزوم الاجتناب عنه، کالشّبهة الغیر المحصورة أو المحصورة التی لم یکن کلّ من محتملاتها مورداً لابتلاء المکلّف، أو علی أنّ ما یتصرّف فیه الجائر بالإعطاء یجوز أخذه، حملاً لتصرّفه علی الصّحیح، أو لأنّ تردّد الحرام بین ما ملّکه الجائر وبین غیره من قبیل التردّد بین ما ابتلی به المکلّف،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الوزر</w:t>
      </w:r>
      <w:r>
        <w:rPr>
          <w:rFonts w:eastAsia="IRNazanin" w:cs="IRNazanin"/>
          <w:color w:val="111111"/>
          <w:sz w:val="28"/>
          <w:szCs w:val="28"/>
          <w:rtl w:val="true"/>
          <w:lang w:bidi="fa-IR"/>
        </w:rPr>
        <w:t>»</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الواصل إلی الشخص من العامل مالاً مشتبهاً بالشبهة البدویّة، فإنّ العامل المزبور باعتبار حرمة عمله یکون کسبه محرّماً، وحلّیة طعامه أو هدیّته للغیر، باعتبار احتمال کونهما من أمواله الشخصیّة، بالاقتراض أو الشراء فی الذمّة لا من اُجرة عمله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الآخذ بکون المأخوذ من اُجرة عمل العامل، وبما أنّ الاُجرة تکون من الخراج أو المقاسمة المباحة للشیعة، فیجوز للآخذ تملّکها والتصرّف فیها، فله المهنأ، بخلاف العامل، فإنّه لا یحلّ له، فیکون علیه وزرها؛ إذ لو فرض أنّ المال من غیر الخراج والمقاسمة، یکون محرّماً علی الآخذ أیضاً، باعتبار کونه إمّا ملکاً شخصیّاً للسلطان وقد أعطاه للعامل اُجرة علی عمله الحرام، أو ملکاً لسائر الناس وقع بید العامل جوراً، فلا یکون الإطعام به أو هدیّته من المالک الشرعی حتّی یحلّ للآخذ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لم یبتل به، وهو ما لم یعرّضه الجائر لتملیکه، فلا یحرم قبول ما ملّکه، لدوران الحرام بینه وبین ما لم یعرِّضه لتملیکه، فالتکلیف بالاجتناب عن الحرام الواقعی غیر منجّز علیه کما أشرنا إلیه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فرضنا مورداً خارجاً عن هذه الوجوه المذکورة، کما إذا أراد أخذ شیء من ماله مقاصّة، أو أذن له الجائر فی أخذ شیء من أمواله علی سبیل التّخییر، أو علم أنّ المجیز قد أجازه من المال المختلط فی اعتقاده بالحرام ـ بناءً علی أن الید لا تؤثّر فی حلّ ما کلّف ظاهراً بالاجتناب عنه، کما لو علمنا أنّ الشّخص أعارنا أحد الثّوبین المشتبهین فی نظره، فإنّه لا یحکم بطهارته ـ فالحکم فی هذه الصّور بجواز أخذ بعض ذلک مع العلم بالحرام فیه، وطرح قاعدة الاحتیاط فی الشّبهة المحصورة فی غایة الاشکال، بل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فلنذکر النّصوص الواردة فی هذا المقام، ونتکلّم فی مقدار شمول کلّ واحد منها بعد ذکره حتّی یعلم عدم نهوضها للحکومة علی القاعدة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الواصل من الأموال الموجودة عند العامل المعلوم إجمالاً حرمة بعضها، وحلیّة المأخوذ باعتبار أصالة الصحة الجاریة فی إطعام العامل وإحسانه، ولا تعارض بأصالة الصحة فی سائر الأموال الّتی عنده؛ لأنّ أصالة الصحة فیها لاتکون ذات أثر بالإضافة إلی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أنّه لا مجری لأصالة الصحة فی أمثال المقام من موارد الشکّ فی السلطنة علی التصرّف، فإنّ العمدة فی وجه اعتبارها هی السیرة الّتی لم یحرز جریانها فی موارد الشکّ فی سلطنة الفاعل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بأس بالأخذ بقاعدة الید بالإضافة إلی المأخوذ من مثل العامل المفروض، ولا تعارض بالید علی سائر الأموال الّتی عنده علی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 أن</w:t>
      </w:r>
    </w:p>
    <w:p>
      <w:pPr>
        <w:pStyle w:val="BookText"/>
        <w:rPr/>
      </w:pPr>
      <w:r>
        <w:rPr>
          <w:rFonts w:ascii="IRNazanin" w:hAnsi="IRNazanin" w:eastAsia="IRNazanin"/>
          <w:color w:val="111111"/>
          <w:sz w:val="28"/>
          <w:sz w:val="28"/>
          <w:szCs w:val="28"/>
          <w:rtl w:val="true"/>
          <w:lang w:bidi="fa-IR"/>
        </w:rPr>
        <w:t>فمن الأخبار التی استدلّ بها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وحرام فهو لک حلال حتّی تعرف الحرام منه بعینه فتدعه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 حتّی تعرف الحرام منه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المستند فی المسألة لو کان مثل هذا لکان الواجب إمّا التزام أنّ القاعدة فی الشّبهة المحصورة عدم وجوب الاحتیاط مطلقاً، کما علیه شرذمة من متأخّری المتأخّرین، أو أنّ مورد الشّبهة المحصورة من جوائز الظّلمة خارج عن عنوان الأصحاب، وعلی أیّ تقدیر فهو علی طرف النّقیض ممّا تقدّم عن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أبی ولاّد،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فی رجل یلی أعمال السّلطان لیس له مکسب إلاّ من أعمالهم، وأنا أمرّ به وأنزل علیه فیضیّفنی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وجه حلّ المأخوذ للسائل کونه من المال المجهول مالکه، وقد أجاز علیه‌السلام تصرّف السائل فیه بالتملّک أو غیره صدقة عن مالکه، فیکون المال وزراً علی العامل؛ لجوره فی أخذه، ومهنأ للآخذ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ذکرناه یظهر الحال فی روایة أبی المغرا أو غیرها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بالعامل فیجیزنی بالدراهم آخذها؟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وأحجّ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وحجّ بها</w:t>
      </w:r>
      <w:r>
        <w:rPr>
          <w:rFonts w:eastAsia="IRNazanin" w:cs="IRNazanin"/>
          <w:color w:val="111111"/>
          <w:sz w:val="28"/>
          <w:szCs w:val="28"/>
          <w:rtl w:val="true"/>
          <w:lang w:bidi="fa-IR"/>
        </w:rPr>
        <w:t>»</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المفروض کون المأخوذ مجری لقاعدة الید، ومقتضاها جواز تملّک ذلک المال وصحة التصرّفات الجاریة علیه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حمل الجواز فی هذه الأخبار علی الحلیّة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 تکون مثل صحیحة زرارة ومحمد بن مسلم جمیعاً عن أبی جعفر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جوائز السلطان لا بأس بها</w:t>
      </w:r>
      <w:r>
        <w:rPr>
          <w:rStyle w:val="FootnoteAnchor"/>
          <w:rtl w:val="true"/>
        </w:rPr>
        <w:footnoteReference w:id="165"/>
      </w:r>
      <w:r>
        <w:rPr>
          <w:rFonts w:ascii="IRNazanin" w:hAnsi="IRNazanin" w:eastAsia="IRNazanin"/>
          <w:color w:val="111111"/>
          <w:sz w:val="28"/>
          <w:sz w:val="28"/>
          <w:szCs w:val="28"/>
          <w:rtl w:val="true"/>
          <w:lang w:bidi="fa-IR"/>
        </w:rPr>
        <w:t>خاصّة یرفع بها الید عن عموم ما دلّ علی حرمة أکل</w:t>
      </w:r>
    </w:p>
    <w:p>
      <w:pPr>
        <w:pStyle w:val="BookText"/>
        <w:rPr/>
      </w:pPr>
      <w:r>
        <w:rPr>
          <w:rFonts w:ascii="IRNazanin" w:hAnsi="IRNazanin" w:eastAsia="IRNazanin"/>
          <w:color w:val="111111"/>
          <w:sz w:val="28"/>
          <w:sz w:val="28"/>
          <w:szCs w:val="28"/>
          <w:rtl w:val="true"/>
          <w:lang w:bidi="fa-IR"/>
        </w:rPr>
        <w:t>ویحسن إلیّ، وربّما أمر لی بالدّراهم والکسوة، وقد ضاق صدری من ذلک؟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وخذ منها، فلک المَهْنَأ، وعلیه الوزر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والاستدلال به علی المدّعی لا یخلو عن نظر، لأنّ الاستشهاد إن کان من حیث حکمه علیه‌السلام بحلّ مال العامل المجیز للسائل، فلا یخفی أنّ الظّاهر من هذه الرّوایة ومن غیرها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ما یأخذه عمّال السّلطان بإزاء عملهم له، وأنّ العمل للسّلطان من المکاسب المحرّمة، فالحکم بالحلّ لیس إلاّ من حیث احتمال کون ما یعطی من غیر أعیان ما یأخذه من السّلطان، بل ممّا اقترضه أو اشتراه فی الذمّة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 الغیر بلا رضاه، ویکون المورد نظیر ما ورد فی لقطة الحیوان، من جواز تملّکها مطلقاً، وفی لقطة غیره، من جواز تملّکها بعد تعریف سنة، وما ورد فی جواز أکل المارّ من الثمار من طریقه، حتّی مع إحراز عدم رضا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بالحلیّة فی الروایات المشار إلیها هی الظاهریّة، بشهادة مثل صحیحة أبی عبیدة الحذاء، قال علیه‌السلام فیها فی جواب السؤال عن الشراء من السلطان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الإبل إلاّ مثل الحنطة والشعیر وغیر ذلک لا بأس به، حتی تعرف الحرام بعینه</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 فإنّها شاملة للجائزة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البأس فیها مقیّد بعدم عرفان الحرام، نظیر سائر الخطابات المتضمّنة للأحکام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ویلزم علی القائل بالحلیّة الواقعیّة الالتزام بها حتّی فی صورة العلم تفصیلاً بحرمة الجائزة، أخذاً بإطلاق نفی البأس عن الجائزة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یظهر الالتزام بذلک من المحقّق الإیروانی</w:t>
      </w:r>
      <w:r>
        <w:rPr>
          <w:rStyle w:val="FootnoteAnchor"/>
          <w:rtl w:val="true"/>
        </w:rPr>
        <w:footnoteReference w:id="167"/>
      </w:r>
      <w:r>
        <w:rPr>
          <w:rFonts w:ascii="IRNazanin" w:hAnsi="IRNazanin" w:eastAsia="IRNazanin"/>
          <w:color w:val="111111"/>
          <w:sz w:val="28"/>
          <w:sz w:val="28"/>
          <w:szCs w:val="28"/>
          <w:rtl w:val="true"/>
          <w:lang w:bidi="fa-IR"/>
        </w:rPr>
        <w:t>، ولکن مع عدم عرفان 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دعوی الحلیة الواقعیّة فی موردین،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أخذ الربا مع</w:t>
      </w:r>
    </w:p>
    <w:p>
      <w:pPr>
        <w:pStyle w:val="BookText"/>
        <w:rPr/>
      </w:pPr>
      <w:r>
        <w:rPr>
          <w:rFonts w:ascii="IRNazanin" w:hAnsi="IRNazanin" w:eastAsia="IRNazanin"/>
          <w:color w:val="111111"/>
          <w:sz w:val="28"/>
          <w:sz w:val="28"/>
          <w:szCs w:val="28"/>
          <w:rtl w:val="true"/>
          <w:lang w:bidi="fa-IR"/>
        </w:rPr>
        <w:t>وأمّا من حیث إنّ ما یقع من العامل بید السّائل لکونه من مال السّلطان حلال لمن وجده، فیتمّ الاستشهاد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فیه ـ مع أنّ الاحتمال الأوّل مسقط للاستدلال علی حلّ المشتبه المحصور الذی تقضی القاعدة لزوم الاحتیاط فیه، لأنّ الاعتماد حینئذٍ علی الید، کما لو فرض مثله فی غیر الظّلمة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بالحلّ علی هذا الاحتمال غیر وجیه، إلاّ علی تقدیر کون المال المذکور من الخراج والمقاسمة المباحین للشیعة، إذ لو کان من صلب مال السّلطان أو غیره لم یتّجه حلّه لغیر المالک بغیر رضاه، لأنّ المفروض حرمته علی العامل، لعدم احترام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فالرّوایة إمّا من أدلّة حلّ مال السّلطان، المحمول بحکم الغلبة إلی الخراج والمقاسمة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من أدلّة حلّ المال المأخوذ من المسلم، لاحتمال کون المعطی مالکاً له، ولا اختصاص له بالسّلطان أو عمّاله أو مطلق الظّالم أو غیره، وأین هذا من المطلب الذی هو حِلّ ما فی ید الجائر مع العلم إجمالاً بحرمة بعضه، المقتضی مع حصر الشّبهة للاجتناب عن جمیعه؟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جهله بحرمته، بلا فرق بین کون ذلک الربا مخلوطاً بغیره أو متمیزاً، 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وصل مال إلی ید الوارث، مع علمه بأنّ فیه ربا، فإنّ جمیع المال یکون حلالاً للوارث، مع اختلاطه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أبی المغرا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ربا أکله الناس بجهالة ثمّ تابوا، فإنّه یقبل منهم إذا عرف منهم التوبة،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ورث من أبیه مالاً، وقد عرف أنّ فی ذلک المال رباً، ولکن قد اختلط فی التجارة بغیر حلال کان حلالاً طیّباً فلیأکله، وإن عرف منه شیئاً أنّه ربا فلیأخذ رأس ماله ولیرد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وأیّما رجل أفاد مالاً کثیراً قد أکثر فیه من الربا، فجهل ذلک ثمّ عرفه بعد، فأراد أن</w:t>
      </w:r>
    </w:p>
    <w:p>
      <w:pPr>
        <w:pStyle w:val="BookText"/>
        <w:rPr/>
      </w:pPr>
      <w:r>
        <w:rPr>
          <w:rFonts w:ascii="IRNazanin" w:hAnsi="IRNazanin" w:eastAsia="IRNazanin"/>
          <w:color w:val="111111"/>
          <w:sz w:val="28"/>
          <w:sz w:val="28"/>
          <w:szCs w:val="28"/>
          <w:rtl w:val="true"/>
          <w:lang w:bidi="fa-IR"/>
        </w:rPr>
        <w:t>وممّا ذکرنا یظهر الکلام فی مصحّحة أبی المغرا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بالعامل فیجیزنی بالدّراهم آخذها؟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وأحجّ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وحجّ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محمد بن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بالعامل فیصلنی بالصّلة أقبلها؟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وأحجّ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حجّ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محمد بن مسلم وزرارة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جوائز السّلطان لیس بها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الإطلاقات التی لا تشمل من صورة العلم الإجمالی بوجود الحرام إلاّ الشّبهة غیر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تقدیر شمولها لصورة العلم الإجمالی مع انحصار الشّبهة، فلا تجدی، لأنّ الحلّ فیها مستند إلی تصرّف الجائر بالإباحة والتملیک، وهو محمول علی الصّحیح، مع أنّه لو اُغمض النّظر عن هذا أو رُدّ بشمول الأخبار لما إذا أجاز الجائر من المشتبهات فی نظره بالشّبهة المحصورة ـ ولا یجری هنا أصالة الصّحة فی تصرّفه ـ یمکن استناد الحلّ فیها إلی ما ذکرنا سابقاً، من أنّ تردّد الحرام بین ما أباحه الجائر أو ملّکه وبین ما بقی تحت یده من الأموال التی لا دخل فیها للشخص المجاز، تردّد بین ما ابتلی به المکلّف من المشتبهین وبین ما لم یبتلِ به، ولا یجب الاجتناب حینئذٍ عن شیء منهما، من غیر فرق بین هذه المسألة وغیرها من موارد الاشتباه، مع کون أحد المشتبهین مختصاً بابتلاء المکلّف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لو فرض نصّ مطلق فی حَلّ هذه الشّبهة مع قطع النّظر عن التّصرف وعدم الابتلاء بکلا المشتبهین، لم ینهض للحکومة علی قاعدة الاحتیاط فی الشّبهة المحصورة، کما لا ینهض ما تقدّم من قولهم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شیء حلال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ینزعه فما مضی فله، ویدعه فیما یستأنف</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الجماعة لحلّ ما یعطیه الجائر مع عدم العلم بحرمته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شاملاً لصورة العلم الإجمالی بوجود حرام فی الجائزة مردّد بین هذا وبین غیره مع انحصار الشّبهة، فهو مستند إلی حمل تصرّفه علی الصّحة أو إلی عدم الاعتناء بالعلم الإجمالی، لعدم ابتلاء المکلّف بالجمیع، لا لکون هذه المسألة خارجة بالنصّ عن حکم الشّبهة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یخدش فی حمل تصرّف الظّالم علی الصّحیح من حیث إنّه مقدّم علی التصرّف فیما فی یده من المال المشتمل علی الحرام علی وجه عدم المبالاة بالتصرّف فی الحرام، فهو کمن أقدم علی ما فی یده من المال المشتبه المختلط عنده بالحرام، ولم یقل أحد بحمل تصرّفه حینئذٍ علی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أنّ هذه الخدشة غیر مسموعة عند الأصحاب، فإنّهم لا یعتبرون فی الحمل علی الصّحیح احتمال تورّع المتصرّف عن التصرّف الحرام لکونه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یکتفون باحتمال صدور الصّحیح منه ولو لدواع اُخر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ومثلها صحیحة الحلبی عن أبی عبداللّه علیه‌السلام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رجل أبی علیه‌السلام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ورثت مالاً، وقد علمت أنّ صاحبه الّذی ورثته منه قد کان یربی، وقد أعرف أنّ فیه ربا وأستیقن ذلک،ولیس یطیب لی حلاله لحال علمی فیه، وقد سألت فقهاء أهل العراق وأهل الحجاز،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یحلّ أکله؟ فقال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تعلم بأنّ فیه مالاً معروفاً ربا وتعرف أهله، فخذ رأس مالک وردّ ما سوی ذلک، وإن کان مختلطاً فکله هنیئاً فإنّ المال مالک، واجتنب ما کان یصنع صاحبه </w:t>
      </w:r>
      <w:r>
        <w:rPr>
          <w:rFonts w:eastAsia="IRNazanin" w:cs="IRNazanin"/>
          <w:color w:val="111111"/>
          <w:sz w:val="28"/>
          <w:szCs w:val="28"/>
          <w:rtl w:val="true"/>
          <w:lang w:bidi="fa-IR"/>
        </w:rPr>
        <w:t>. .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وقریب منها غیرها، ولکنّ الحکم فی الوارث خلاف المشهور، بل لم یحضرنی</w:t>
      </w:r>
    </w:p>
    <w:p>
      <w:pPr>
        <w:pStyle w:val="BookText"/>
        <w:rPr/>
      </w:pPr>
      <w:r>
        <w:rPr>
          <w:rFonts w:ascii="IRNazanin" w:hAnsi="IRNazanin" w:eastAsia="IRNazanin"/>
          <w:color w:val="111111"/>
          <w:sz w:val="28"/>
          <w:sz w:val="28"/>
          <w:szCs w:val="28"/>
          <w:rtl w:val="true"/>
          <w:lang w:bidi="fa-IR"/>
        </w:rPr>
        <w:t>وأمّا عدم الحمل فیما إذا أقدم المتصرّف علی الشّبهة المحصورة الواقعة تحت یده، فلفساد تصرّفه فی ظاهر الشرع، فلا یحمل علی الصّحیح الواقعی، فتأمّل، فإنّ المقام لا یخلو عن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 تقدیر، فلم یثبت من النصّ ولا الفتوی ـ مع اجتماع شرائط إعمال قاعدة الاحتیاط فی الشّبهة المحصورة ـ عدم وجوب الاجتناب فی المقام، وإلغاء تلک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وأوضح ما فی هذا الباب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عبارات الأصحاب ما فی السّرائر،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یعلم أنّ فیه شیئاً مغصوباً إلاّ أنّه غیر متمیّز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مخلوط فی غیره من أمواله أو غلاّته التی یأخذها علی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قول به من الأصحاب، غیر ما ربما یستظهر من کلام ابن الجنید، حیث قال فی جملة کلام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ورث مالاً یعلم أنّ صاحبه یربی، ولا یعلم الربا بعینه فیعز له، جاز له أکله والتصرف فیه إذا لم یعلم فیه الربا</w:t>
      </w:r>
      <w:r>
        <w:rPr>
          <w:rFonts w:eastAsia="IRNazanin" w:cs="IRNazanin"/>
          <w:color w:val="111111"/>
          <w:sz w:val="28"/>
          <w:szCs w:val="28"/>
          <w:rtl w:val="true"/>
          <w:lang w:bidi="fa-IR"/>
        </w:rPr>
        <w:t>»</w:t>
      </w:r>
      <w:r>
        <w:rPr>
          <w:rStyle w:val="FootnoteAnchor"/>
          <w:rtl w:val="true"/>
        </w:rPr>
        <w:footnoteReference w:id="170"/>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وکیف کان، فلا یجری ذلک فی سائر المال المختلط بالحرام، وبهذا یظهر أنّ ما عن السید الیزدی رحمه‌الله ـ من استشهاده علی عدم وجوب الاجتناب عن المال المختلط بالحرام بهذه الروایات</w:t>
      </w:r>
      <w:r>
        <w:rPr>
          <w:rStyle w:val="FootnoteAnchor"/>
          <w:rtl w:val="true"/>
        </w:rPr>
        <w:footnoteReference w:id="171"/>
      </w:r>
      <w:r>
        <w:rPr>
          <w:rFonts w:ascii="IRNazanin" w:hAnsi="IRNazanin" w:eastAsia="IRNazanin"/>
          <w:color w:val="111111"/>
          <w:sz w:val="28"/>
          <w:sz w:val="28"/>
          <w:szCs w:val="28"/>
          <w:rtl w:val="true"/>
          <w:lang w:bidi="fa-IR"/>
        </w:rPr>
        <w:t>ـ لا یمکن المساعدة علیه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الأوضح ـ من جهة الدلالة علی أنّ جوائز السلطان لیست بخارجة عن قاعدة الشبهة المحصورة؛ لأجل النصّ ـ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یعلم أن فیه شیئاً مغصوباً، إلاّ أنّه غیر متمیّز العین، بل هو مخلوط فی غیره من أمواله أو غلاّته الّتی یأخذها علی جهة الخراج، فلا بأس بشرائه منه، وقبول صلته؛ لأنّها صارت بمنزلة المستهلک؛ لأنّه غیر قادر علی ردّها بعینها</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bookmarkStart w:id="126" w:name="pg12972_164068"/>
    </w:p>
    <w:p>
      <w:pPr>
        <w:pStyle w:val="Heading2"/>
        <w:numPr>
          <w:ilvl w:val="1"/>
          <w:numId w:val="1"/>
        </w:numPr>
        <w:rPr/>
      </w:pPr>
      <w:bookmarkStart w:id="127" w:name="__RefHeading___Toc5277297_3224264995"/>
      <w:bookmarkStart w:id="128" w:name="_Toc43"/>
      <w:bookmarkEnd w:id="126"/>
      <w:bookmarkEnd w:id="127"/>
      <w:r>
        <w:rPr>
          <w:rtl w:val="true"/>
        </w:rPr>
        <w:t>العلم تفصیلاً بحرمة المأخوذ من الجائر وعماله</w:t>
      </w:r>
      <w:bookmarkEnd w:id="128"/>
    </w:p>
    <w:p>
      <w:pPr>
        <w:pStyle w:val="BookText"/>
        <w:rPr/>
      </w:pPr>
      <w:r>
        <w:rPr>
          <w:rFonts w:ascii="IRNazanin" w:hAnsi="IRNazanin" w:eastAsia="IRNazanin"/>
          <w:color w:val="111111"/>
          <w:sz w:val="28"/>
          <w:sz w:val="28"/>
          <w:szCs w:val="28"/>
          <w:rtl w:val="true"/>
          <w:lang w:bidi="fa-IR"/>
        </w:rPr>
        <w:t>جهة الخراج، فلا بأس بشرائه منه، وقبول صلته لأنّها صارت بمنزلة المستهلک لأنّه غیر قادر علی ردّها بعینها،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وقریب منها ظاهر عبارة النّهایة بدون ذکر التعلیل، ولا ریب أنّ الحلّی لم یستند فی تجویز أخذ المال المردّد الی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الی ما زعمه من القاعدة، ولا یخفی عدم تمامیتها إلاّ أن یرید به الشّبهة الغیر المحصورة بقرینة الاستهلاک،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تفصیلاً حرمة ما یأخذه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إشکال فی حرمته حینئذٍ علی الآخذ</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الکلام فی حکمه إذا وقع فی یده،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ووجه کونها أوضح عدم استناد ابن إدریس فی تجویز الجائزة إلی النصّ، بل اعتمد فیه علی قاعدة الاستهلاک وعدم إمکان ردّ المال بعینه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 لا إشکال فی أنّ وقوع المال بید الجائر لا یکون موجباً لحلّه علی الآخذ، ویقع الکلام فی 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علم بحرمة المال قبل أخذه، وذکر المصنّف رحمه‌الله عدم جواز الأخذ فی ذلک بغیر نیة الردّ إلی المالک، بلا فرق بین أخذه اختیاراً أو تقیة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فی عدم الجواز أنّ الأخذ بغیر تلک النیّة تصرّف لم یعلم رضا صاحبه به، کما أنّ الشارع لم یأذن فیه، بل قد منع عن التصرّف فی مال الغیر، ورفع الاضطرار أو مشروعیّة التقیّة لا یوجب جواز ارتکاب محرّم لم یطرأ الاضطرار علی خصوصه، بل علی الجامع بینه وبین ما هو محلّل، کما إذا اضطر إلی شرب أحد ماءین لرفع عطشه المهلک؛ أحدهما طاهر والآخر متنجّس، فإنّه لا یجوز له شرب المتنجّس بعنوان الاضطرار إلیه، حیث إنّه لم یطرأ علی شربه؛ ولذا یجب علی المصلّی مع المخالفین تقیة السجود علی الأرض مع تمکّنه علیه، بلا محذور، کما إذا کان المکان</w:t>
      </w:r>
    </w:p>
    <w:p>
      <w:pPr>
        <w:pStyle w:val="BookText"/>
        <w:rPr/>
      </w:pPr>
      <w:r>
        <w:rPr>
          <w:rFonts w:ascii="IRNazanin" w:hAnsi="IRNazanin" w:eastAsia="IRNazanin"/>
          <w:color w:val="111111"/>
          <w:sz w:val="28"/>
          <w:sz w:val="28"/>
          <w:szCs w:val="28"/>
          <w:rtl w:val="true"/>
          <w:lang w:bidi="fa-IR"/>
        </w:rPr>
        <w:t>بحرمته إمّا أن یکون قبل وقوعه فی یده، و إمّا أن یکون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قبله لم یجز له أن یأخذه بغیر نیّة الردّ إلی صاحبه، سواء أخذه اختیاراً أو تقیة، لأنّ أخذه بغیر هذه النیّة تصرّف لم یعلم رضا صاحبه به، والتقیّة تتأدّی بقصد الردّ، فإن أخذه بغیر هذه النیّة کان غاصباً ترتّب علیه 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أخذه بنیّة الردّ کان محسناً، وکان فی یده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مفروشاً بما یصحّ السجود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المحقّق الإیروانی رحمه‌الله </w:t>
      </w:r>
      <w:r>
        <w:rPr>
          <w:rStyle w:val="FootnoteAnchor"/>
          <w:rtl w:val="true"/>
        </w:rPr>
        <w:footnoteReference w:id="173"/>
      </w:r>
      <w:r>
        <w:rPr>
          <w:rFonts w:ascii="IRNazanin" w:hAnsi="IRNazanin" w:eastAsia="IRNazanin"/>
          <w:color w:val="111111"/>
          <w:sz w:val="28"/>
          <w:sz w:val="28"/>
          <w:szCs w:val="28"/>
          <w:rtl w:val="true"/>
          <w:lang w:bidi="fa-IR"/>
        </w:rPr>
        <w:t>عدم جواز الأخذ حتی بنیّة الردّ إلی المالک، فیما إذا أحرز عدم رضاه بأخذه مطلقاً، بل لا یجوز مع الشکّ فی رضا المالک بأخذه بنیّة الردّ إلیه، حیث إنّه یحرز بالاستصحاب عدم رضاه بالأخذ، ولا یکون وضع الید علی المال بنیّة الردّ إلی المالک مع عدم رضاه إحساناً إلیه؛ لیقال بحکومة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 الْمُـحْسِنِینَ مِن سَبِیلٍ</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علی أدلّة عدم حلّ التصرّف فی مال الغیر بلا 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لو باع الأجنبیّ مال أحد بثمن أغلی ممّا یرید المالک بیعه به، لا یحکم بصحته أخذاً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 الْمُـحْسِنِینَ مِن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لوأراد تزویج بنته من أحد وزوّجها الأجنبیّ من آخر، مع کون تزویجها منه أصلح بمراتب، فإنّه نکاح 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أحرز رضا المالک بالبیع المزبور أو رضا الأب بذلک النکاح حکم أیضاً بکونهما من العقد فضولاً، فیحتاج فی نفوذه إلی الإجازة، وذلک فإنّ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 الْمُـحْسِنِینَ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یصحّح استناد البیع إلی المالک أو استناد النکاح إلی الزوجة أو ولیّها؛ لتعمّها أدلّة الإمضاء</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السید الخوئی رحمه‌الله </w:t>
      </w:r>
      <w:r>
        <w:rPr>
          <w:rStyle w:val="FootnoteAnchor"/>
          <w:rtl w:val="true"/>
        </w:rPr>
        <w:footnoteReference w:id="175"/>
      </w:r>
      <w:r>
        <w:rPr>
          <w:rFonts w:ascii="IRNazanin" w:hAnsi="IRNazanin" w:eastAsia="IRNazanin"/>
          <w:color w:val="111111"/>
          <w:sz w:val="28"/>
          <w:sz w:val="28"/>
          <w:szCs w:val="28"/>
          <w:rtl w:val="true"/>
          <w:lang w:bidi="fa-IR"/>
        </w:rPr>
        <w:t>التفرقة بین صورة إحراز عدم رضا المالک بالأخذ ولو</w:t>
      </w:r>
    </w:p>
    <w:p>
      <w:pPr>
        <w:pStyle w:val="BookText"/>
        <w:rPr/>
      </w:pPr>
      <w:r>
        <w:rPr>
          <w:rFonts w:ascii="IRNazanin" w:hAnsi="IRNazanin" w:eastAsia="IRNazanin"/>
          <w:color w:val="111111"/>
          <w:sz w:val="28"/>
          <w:sz w:val="28"/>
          <w:szCs w:val="28"/>
          <w:rtl w:val="true"/>
          <w:lang w:bidi="fa-IR"/>
        </w:rPr>
        <w:t>أمانة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العلم به بعد وقوعه فی یده کان کذلک أیضاً، ویحتمل قویاً الضّمان هنا، لأنّه أخذه بنیّة التملّک، لا بنیّة الحفظ والردّ، ومقتضی عموم علی الید الضّمان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نیة الردّ إلیه، وبین الشکّ فی رضاه، وأنّه لا یجوز الأخذ فی الأوّل ویجوز فی الثانی، بدعوی أنّه مع إحراز عدم الرضا یکون مقتضی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عدم الجواز، حیث إنّ الأخذ معه معارضة لسلطنة المالک وعدوان علی ملکه؛ ولذا لا یجوز دقّ باب الغیر مع منعه عن 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صورة عدم منعه، فإنّه لا بأس به، ولا یکون فیه أیّ معارضة لسلطنة المالک وعدوان علی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ما یظهر من المصنّف رحمه‌الله من جواز الأخذ بنیّة الردّ إلی المالک حتّی فی صورة إحراز عدم رضا المالک بالأخذ، فإنّ الأخذ مع تلک النیّة إحسان إلی المالک، وإنقاذ لماله، فلا ینافی احترام المال، ألا تری أنّه لا یکون إنقاذ المال الغریق عدواناً علی مالکه، حتّی فیما إذا لم یرض بإنقاذه من التلف، ولا یکون عدم رضاه به بداع غیر عقلائیّ مانعاً عن صدق الإحسان علی أخذه، والتحفّظ علیه من التلف، کذا الحال فی فرض دقّ باب الغیر فیما إذا کان ذلک لإنقاذ مالهم من الهلاک، وإخماد النار الواقعة علی بیتهم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دلّ علی حرمة مال الغیر وعدم جواز التصرّف فیه بلا رضا مالکه منصرف عن مثل هذه التصرّفات الّتی تکون إنقاذاً لمال الغیر، فیکون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عَلَی الْمُـحْسِنِینَ مِن 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حاکماً بلا معارض</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یظهر أنّ الجواز فی الفرض باعتبار إذن الشارع فی ذلک التصرّف، وبما أنّ</w:t>
      </w:r>
      <w:bookmarkStart w:id="129" w:name="pg12972_164071"/>
    </w:p>
    <w:p>
      <w:pPr>
        <w:pStyle w:val="Heading2"/>
        <w:numPr>
          <w:ilvl w:val="1"/>
          <w:numId w:val="1"/>
        </w:numPr>
        <w:rPr/>
      </w:pPr>
      <w:bookmarkStart w:id="130" w:name="__RefHeading___Toc5277299_3224264995"/>
      <w:bookmarkStart w:id="131" w:name="_Toc44"/>
      <w:bookmarkEnd w:id="129"/>
      <w:bookmarkEnd w:id="130"/>
      <w:r>
        <w:rPr>
          <w:rtl w:val="true"/>
        </w:rPr>
        <w:t>ضمان ما تلف بیده</w:t>
      </w:r>
      <w:bookmarkEnd w:id="131"/>
    </w:p>
    <w:p>
      <w:pPr>
        <w:pStyle w:val="BookText"/>
        <w:rPr/>
      </w:pPr>
      <w:r>
        <w:rPr>
          <w:rFonts w:ascii="IRNazanin" w:hAnsi="IRNazanin" w:eastAsia="IRNazanin"/>
          <w:color w:val="111111"/>
          <w:sz w:val="28"/>
          <w:sz w:val="28"/>
          <w:szCs w:val="28"/>
          <w:rtl w:val="true"/>
          <w:lang w:bidi="fa-IR"/>
        </w:rPr>
        <w:t>وظاهر المسالک عدم الضّمان رأساً مع القبض جاهلاً،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ید أمانة فیستصحب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أخذ المال إحسان إلی المالک فیکون فی ید الآخذ أمانة شرعیّة یترتّب علیه أحکامها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علم بکون المال ملک الغیر قبل أخذه، وأمّا إذا علم ذلک بعد أخذه بنیّة التملّک، فإن کان هذا العلم بعد تلفه، فلا إشکال أیضاً فی ضمانه، کالصورة الّتی أخذه بنیّة التملّک مع علمه بالحال، وإنّما الفرق بینهما فی استحقاق العقاب علی الأخذ فیها، بخلاف صورة علمه بالحال بعد تلفه، فإنّه لا استحقاق مع الحلیّة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علم بالحال وقصد الردّ إلی المالک ثم تلف المال فی یده، فقد ذکر المصنّف رحمه‌الله أنّ مقتضی حدوث الضمان عند الآخذ أن یکون المورد من موارد استصحاب الضمان، عکس 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من أنّ المستصحب هو عدم الضمان، بل الحکم بعدم الضمان مناف لما ذکره ـ فی مسألة تعاقب الأیدی علی مال الغیر ـ من عدم الفرق فی إیجاب الید الضمان بین وضعها علی مال الغیر، مع العلم بالحال أو مع الجهل، فإنّ هذا الکلام ـ کما تری ـ یقتضی کون الید فی المقام حین حدوثها موجبة للضمان، فیستصحب</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السید الیزدی رحمه‌الله فی تعلیقته علی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علمه بالحال وقصده ردّ المال إلی مالکه، یرتفع عنوان العدوان عن الید، وینطبق علیها عنوان الإحسان المنافی للضمان</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وحکی موافقته عن العلاّمة الطباطبائی رحمه‌الله فی مصابیحه، لکن المعروف من المسالک وغیره فی مسألة ترتّب الأیدی علی مال الغیر، ضمان کلّ منهم ولو مع الجهل، غایة الأمر رجوع الجاهل علی العالم إذا لم یُقدم علی أخذه مضموناً، 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 علیه الإیروانیّ</w:t>
      </w:r>
      <w:r>
        <w:rPr>
          <w:rStyle w:val="FootnoteAnchor"/>
          <w:rtl w:val="true"/>
        </w:rPr>
        <w:footnoteReference w:id="179"/>
      </w:r>
      <w:r>
        <w:rPr>
          <w:rFonts w:ascii="IRNazanin" w:hAnsi="IRNazanin" w:eastAsia="IRNazanin"/>
          <w:color w:val="111111"/>
          <w:sz w:val="28"/>
          <w:sz w:val="28"/>
          <w:szCs w:val="28"/>
          <w:rtl w:val="true"/>
          <w:lang w:bidi="fa-IR"/>
        </w:rPr>
        <w:t>والسید الخوئی</w:t>
      </w:r>
      <w:r>
        <w:rPr>
          <w:rStyle w:val="FootnoteAnchor"/>
          <w:rtl w:val="true"/>
        </w:rPr>
        <w:footnoteReference w:id="180"/>
      </w:r>
      <w:r>
        <w:rPr>
          <w:rFonts w:ascii="IRNazanin" w:hAnsi="IRNazanin" w:eastAsia="IRNazanin"/>
          <w:color w:val="111111"/>
          <w:sz w:val="28"/>
          <w:sz w:val="28"/>
          <w:szCs w:val="28"/>
          <w:rtl w:val="true"/>
          <w:lang w:bidi="fa-IR"/>
        </w:rPr>
        <w:t>بأنّ طروء عنوان الأمانة الشرعیّة علی الید فیما بعد لا یوجب ارتفاع الضمان، کما إذا تاب الغاصب وندم عن عدوانه وأراد ردّ المال إلی مالکه فتلف فی طریق ردّه، فإنّ المشهور أنّ علیه ضمان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فیما إذا وضع الید علی مال بقصد تملّکه، جهلاً بالحال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وأخذاً بالحکم الظاهریّ، کما إذا اشتری متاعاً، ثمّ انکشف کونه غصباً وأراد إرجاعه إلی مالکه فتلف، فإنّ وضع یده علی المال لکونه تصرّفاً فی مال الغیر بلا رضاه حرام واقعاً، وإرادة ردّه بعد کشف الحال لا تزید علی إرادة الردّ فی الغاصب النادم، کما هو المقرّر فی بحث تعاقب الأیدی علی مال الغیر، والسرّ فی ذلک أنّ الأمانة الشرعیّة لا تثبت علی المکلّف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الأمانة لا تقتضی الضمان فلا ینافی ثبوته بوجه آخر، والوجه الآخر کون الید حین حدوثها علی المال موجبة للضمان، وهذا الضمان یبقی إلی ردّ المال إلی مالکه، کما هو ظاهر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أخبر المالک بأنّ عنده ماله، فأذِن المالک فی الإمساک به یکون هذا ردّاً للمال إلی مالکه، أی تخلیّة بینه وبین المال، فیرتفع الضمان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الفرق بین المثالین وبین المقام، وأنّه لابدّ من الالتزام بارتفاع الضمان فی المقام دونهما، فإنّ وضع الید فیهما علی مال الغیر حرام بحسب الواقع</w:t>
      </w:r>
    </w:p>
    <w:p>
      <w:pPr>
        <w:pStyle w:val="BookText"/>
        <w:rPr/>
      </w:pPr>
      <w:r>
        <w:rPr>
          <w:rFonts w:ascii="IRNazanin" w:hAnsi="IRNazanin" w:eastAsia="IRNazanin"/>
          <w:color w:val="111111"/>
          <w:sz w:val="28"/>
          <w:sz w:val="28"/>
          <w:szCs w:val="28"/>
          <w:rtl w:val="true"/>
          <w:lang w:bidi="fa-IR"/>
        </w:rPr>
        <w:t>ولا إشکال عندهم ظاهراً فی أنّه لو استمرّ جهل القابض المتّهب إلی أن تلف فی یده کان للمالک الرّجوع علیه، ولا رافع یقینیّاً لهذا المعنی مع حصول العلم بکونه مال الغیر، فیستصحب الضّمان لا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 المسالک فی من استودعه الغاصب مالاً مغصوباً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یردّه إلیه مع الإمکان، ولو أخذه منه قهراً ففی الضّمان نظر، والذی یقتضیه قواعد الغصب أن للمالک الرّجوع علی أیّهما شاء و إن کان قرار الضّمان علی الغاصب،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فعلاً أو ملاکاً، کما هو المقرّر فی مسألة التوسط فی الأرض المغصوبة والندم بعده، فإنّه بالندم وإرادة الخروج، لا یکون التوسّط فیها بالخروج حلالاً، بل هو حرام ملاکاً ولو بحسب الواقع، بخلاف المقام، فإنّ أخذ المال من الجائر بقصد الردّ إلی مالکه باعتبار کونه إنقاذاً لذلک المال حلال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قصد الردّ من الأوّل، یکون المال فی ید الآخذ أمانة شرعیّة من الأوّل، ولا ضمان فیها؛ لقوله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 الْمُـحْسِنِینَ مِن سَبِیلٍ</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وإن کان قصد الردّ بعد العلم بالحال کان الإمساک بذلک المال إلی ردّه إلی مالکه حلالاً واقعاً من حین القصد، کما تکون یده علیه أمانة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مخصّص فی موارد الأمانة المالکیّة أو الشرعیّة، سواء کان المال أمانة من الأوّل أو فی الأثناء، فلا مجال للأخذ به؛ ولذا لا أظنّ أن یلتزم أحد بالضمان، فیما إذا أعلن المالک بأن من کان ماله بیده فلیمسک به إلی ردّه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کان هذا حال إذن المالک کان إذن الشارع واقعاً کذلک،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عَلَی الْمُـحْسِنِینَ مِن 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ینفی الضمان، لا أنّه لا یثبته حتی لا یکون منافیاً لإثبات الضمان بالید حین حدوثها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 ظهر الفرق بین المقام وبین ما وضع یده علی مال الغیر عدواناً، ثمّ</w:t>
      </w:r>
      <w:bookmarkStart w:id="132" w:name="pg12972_164074"/>
    </w:p>
    <w:p>
      <w:pPr>
        <w:pStyle w:val="Heading2"/>
        <w:numPr>
          <w:ilvl w:val="1"/>
          <w:numId w:val="1"/>
        </w:numPr>
        <w:rPr/>
      </w:pPr>
      <w:bookmarkStart w:id="133" w:name="__RefHeading___Toc5277301_3224264995"/>
      <w:bookmarkStart w:id="134" w:name="_Toc45"/>
      <w:bookmarkEnd w:id="132"/>
      <w:bookmarkEnd w:id="133"/>
      <w:r>
        <w:rPr>
          <w:rtl w:val="true"/>
        </w:rPr>
        <w:t>لزوم الردّ إلی المالک</w:t>
      </w:r>
      <w:bookmarkEnd w:id="134"/>
    </w:p>
    <w:p>
      <w:pPr>
        <w:pStyle w:val="BookText"/>
        <w:rPr/>
      </w:pPr>
      <w:r>
        <w:rPr>
          <w:rFonts w:ascii="IRNazanin" w:hAnsi="IRNazanin" w:eastAsia="IRNazanin"/>
          <w:color w:val="111111"/>
          <w:sz w:val="28"/>
          <w:sz w:val="28"/>
          <w:szCs w:val="28"/>
          <w:rtl w:val="true"/>
          <w:lang w:bidi="fa-IR"/>
        </w:rPr>
        <w:t>والظاهر أنّ مورد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أخذ الودعی المال من الغاصب جهلاً بغصبه ثمّ تبیّن له، وهو الذی حکم فیه هنا بعدم الضّمان لو استردّه الظّالم المجیز أو تلف بغیر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 حال فیجب علی المُجاز ردّ الجائزة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العلم بغصبیتها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من یده بعدوان شخص آخر، وتلف فی ید ذلک الآخر، فإنّ للمالک الرجوع إلی کلّ منهما، ووجه الظهور أنّ الید الحادثة توجب الضمان، وخروج المال عن یده بعد ذلک لا یمنع الضمان، بخلاف المقام، حیث إنّ طروء الأمانة علی الید یقتضی عدم ضمانه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یخفی أیضاً الفرق بین المقام وبین فرض اشتراء المتاع، ثمّ ظهور کونه غصباً فی مسألة تعاقب الأیدی، حیث إنّه یفرض فیها کون أخذ ذلک المال من البائع الفضولیّ إنقاذاً لذلک المال عن التلف؛ ولذا یکون أخذه أو إمساکه محرّماً واقعاً وکانت الحلیّة ظاهریّة، بخلاف المقام، فإنّ إمساکه مع قصد الردّ حلال واقعاً،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علی تقدیر تسلیم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للمقام، ومعارضته بقوله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 الْمُـحْسِنِینَ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 النوبة بعد سقوط الإطلاق من الجانبین إلی أصالة البراءة عن الضمان؛ لعدم المجال للاستصحاب فی الشبهات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الإغماض عن أنّ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سنداً، فلا یصلح للاعتماد علیه، والعمدة فی ضمان التلف فی الید هی السیرة العقلائیّة الّتی لم تحرز ثبوتها فی مثل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رحمه‌الله الأحکام المترتّبة علی المأخوذ فی الصورة الثالثة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ردّه إلی مالکه فوراً، وذلک فإنّ المقدار الزائد علی المتعارف فی الإمساک تصرّف لم یعلم رضا مالکه به، والشارع قد أذن فی إمساکه بعنوان الإحسان إلی مالکه بإنقاذه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والزائد علی المتعارف لا یکون إحساناً إلیه، ولا دخیلاً فی إنقاذ ماله</w:t>
      </w:r>
      <w:r>
        <w:rPr>
          <w:rFonts w:eastAsia="IRNazanin" w:cs="IRNazanin"/>
          <w:color w:val="111111"/>
          <w:sz w:val="28"/>
          <w:szCs w:val="28"/>
          <w:rtl w:val="true"/>
          <w:lang w:bidi="fa-IR"/>
        </w:rPr>
        <w:t>.</w:t>
      </w:r>
      <w:bookmarkStart w:id="135" w:name="pg12972_164075"/>
    </w:p>
    <w:p>
      <w:pPr>
        <w:pStyle w:val="Heading2"/>
        <w:numPr>
          <w:ilvl w:val="1"/>
          <w:numId w:val="1"/>
        </w:numPr>
        <w:rPr/>
      </w:pPr>
      <w:bookmarkStart w:id="136" w:name="__RefHeading___Toc5277303_3224264995"/>
      <w:bookmarkStart w:id="137" w:name="_Toc46"/>
      <w:bookmarkEnd w:id="135"/>
      <w:bookmarkEnd w:id="136"/>
      <w:r>
        <w:rPr>
          <w:rtl w:val="true"/>
        </w:rPr>
        <w:t>الواجب فی الرد وجوب الإقباض</w:t>
      </w:r>
      <w:bookmarkEnd w:id="137"/>
    </w:p>
    <w:p>
      <w:pPr>
        <w:pStyle w:val="BookText"/>
        <w:rPr/>
      </w:pPr>
      <w:r>
        <w:rPr>
          <w:rFonts w:ascii="Amiri" w:hAnsi="Amiri" w:eastAsia="Amiri" w:cs="Amiri"/>
          <w:color w:val="111111"/>
          <w:sz w:val="28"/>
          <w:sz w:val="28"/>
          <w:szCs w:val="28"/>
          <w:rtl w:val="true"/>
          <w:lang w:bidi="ar-SA"/>
        </w:rPr>
        <w:t>إلی مالکها أو ولیّه، والظّاهر أنّه لا خلاف فی کونه فوریّاً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یسقط بإعلام صاحبه به، وظاهر أدلّة وجوب أداء الأمانة وجوب الإقباض، وعدم کفایة التّخلیة، إلاّ أن یدّعی أنّها فی مقام حرمة الحبس ووجوب التّمکین، لا تکلیف الأمین بالإقباض، ومن هنا ذکر غیر واحد ـ کما عن التّذکرة والمسالک وجامع المقاصد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بردّ الأمانة رفع یده عنها والتّخلیة بینه وبینها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فیشکل حملها إلیه، لأنّه تصرّف لم یؤذن فیه، إلاّ إذا کان الحمل مساویاً لمکانه الموجود فیه أو أحفظ، فإنّ الظّاهر جواز نقل الأمانة الشرعیّة من مکان إلی ما لا یکون أدون من الأوّل فی الحفظ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فی الردّ وجوب الإقباض، ویحتمل کفایة التخلیة بین المال ومالکه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اللازم فی موارد الأمانة هی التخلیة بین المال ومالکه، ولو بإعلامه بکون المال عنده، وأنّه لا مانع من قبله فی أخذه، وأمّا إیصال المال إلی مالکه بحمله إلیه، فلا دلیل علیه، والمحرّم حبس المال عن مالکه والحیلولة بینهما، ولا یکون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یَأْمُرُکُمْ أَن تُؤَدُّوا الْأَمَانَاتِ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Style w:val="FootnoteAnchor"/>
          <w:rtl w:val="true"/>
        </w:rPr>
        <w:footnoteReference w:id="183"/>
      </w:r>
      <w:r>
        <w:rPr>
          <w:rFonts w:ascii="IRNazanin" w:hAnsi="IRNazanin" w:eastAsia="IRNazanin"/>
          <w:color w:val="111111"/>
          <w:sz w:val="28"/>
          <w:sz w:val="28"/>
          <w:szCs w:val="28"/>
          <w:rtl w:val="true"/>
          <w:lang w:bidi="fa-IR"/>
        </w:rPr>
        <w:t>وکذا الروایات إلاّ ظاهرة فی هذه التخلیة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مورد الاستیلاء علی الأموال المنقولة عدواناً یجب إیصالها إلی مالکها، فإنّ إمساکها ولو مع التخلیة تصرّف لا یرضی به صاحبها ولا الشارع، وکذا الحال فی موارد أخذ المال من مالکه لا للإحسان إلیه، بل لمصلحة نفسه، کما فی موارد العاریة أو العین المستأجرة، فإنّ إبقاء العین فیهما تصرّف لا یرضی به صاحبه</w:t>
      </w:r>
      <w:r>
        <w:rPr>
          <w:rFonts w:eastAsia="IRNazanin" w:cs="IRNazanin"/>
          <w:color w:val="111111"/>
          <w:sz w:val="28"/>
          <w:szCs w:val="28"/>
          <w:rtl w:val="true"/>
          <w:lang w:bidi="fa-IR"/>
        </w:rPr>
        <w:t>.</w:t>
      </w:r>
      <w:bookmarkStart w:id="138" w:name="pg12972_164076"/>
    </w:p>
    <w:p>
      <w:pPr>
        <w:pStyle w:val="Heading2"/>
        <w:numPr>
          <w:ilvl w:val="1"/>
          <w:numId w:val="1"/>
        </w:numPr>
        <w:rPr/>
      </w:pPr>
      <w:bookmarkStart w:id="139" w:name="__RefHeading___Toc5277305_3224264995"/>
      <w:bookmarkStart w:id="140" w:name="_Toc47"/>
      <w:bookmarkEnd w:id="138"/>
      <w:bookmarkEnd w:id="139"/>
      <w:r>
        <w:rPr>
          <w:rtl w:val="true"/>
        </w:rPr>
        <w:t>وجوب الفحص عن المالک</w:t>
      </w:r>
      <w:bookmarkEnd w:id="140"/>
    </w:p>
    <w:p>
      <w:pPr>
        <w:pStyle w:val="BookText"/>
        <w:rPr/>
      </w:pPr>
      <w:r>
        <w:rPr>
          <w:rFonts w:ascii="IRNazanin" w:hAnsi="IRNazanin" w:eastAsia="IRNazanin"/>
          <w:color w:val="111111"/>
          <w:sz w:val="28"/>
          <w:sz w:val="28"/>
          <w:szCs w:val="28"/>
          <w:rtl w:val="true"/>
          <w:lang w:bidi="fa-IR"/>
        </w:rPr>
        <w:t>ولو جهل صاحبه وجب الفحص مع الإمکان، لتوقّف الأداء الواجب ـ بمعنی التّمکین وعدم الحبس ـ علی الفحص، مضافاً إلی الأمر به فی الدّین المجهول المالک، ثمّ لو ادّعاه مدّعٍ، ففی سماع قول من یدّعیه مطلقاً، لأنّه لا معارض له، أو مع الوصف، تنزیلاً له منزلة اللّقطة، أو یعتبر الثّبوت شرعاً، للأصل،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غیر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الفحص، لإطلاق غیر واحد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المناط صدق اشتغال الرّجل بالفحص نظیر ما ذکروه فی تعریف اللقطة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احتاج الفحص إلی بذل مال، کاُجرة دلاّل صائح علیه، فالظّاهر عدم وجوبه علی الآخذ، بل یتولاّه الحاکم ولایة عن صاحبه، ویُخرج من العین اُجرة الدلاّل ثمّ یتصدّق بالباقی إن لم یوجد صاحبه، ویحتمل وجوبه علیه، لتوقّف الواجب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جماعة فی 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اُجرة التّعریف علی الواجد، لکن حکی عن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قصد الحفظ دائماً یرجع أمره إلی الحاکم، لیبذل اُجرته من بیت المال، أو یستقرض علی المالک، أو یبیع بعضها إن رآه أصلح واستوجه ذلک جامع المقاصد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والمتحصّل أنّ وجوب إیصال المال إلی مالکه بالإقباض فی هذه الموارد باعتبار أنّ الإمساک بالمال یعدّ تصرّفاً فی مال الغیر ومنافیاً لاحترامه، وهذا بخلاف الإمساک فی مثل الودیعة أو المجهول مالکه، فإنّ الإمساک بالمال فیهما مع التخلیة لا یعدّ تصرّفاً منافیاً لاحترام المال، ولا یبعد أن تکون السیرة العقلائیّة أیضاً علی هذا القرار، فلاحظ</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الفحص عن مالک المال فی صورة احتمال الظفر به، فإنّ لزومه باعتبار کون الفحص مقدّمة للردّ الواجب فی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ورود الأمر بالفحص فی بعض روایات الدین والعین</w:t>
      </w:r>
    </w:p>
    <w:p>
      <w:pPr>
        <w:pStyle w:val="BookText"/>
        <w:rPr/>
      </w:pPr>
      <w:r>
        <w:rPr>
          <w:rFonts w:ascii="IRNazanin" w:hAnsi="IRNazanin" w:eastAsia="IRNazanin"/>
          <w:color w:val="111111"/>
          <w:sz w:val="28"/>
          <w:sz w:val="28"/>
          <w:szCs w:val="28"/>
          <w:rtl w:val="true"/>
          <w:lang w:bidi="fa-IR"/>
        </w:rPr>
        <w:t>ثمّ إنّ الفحص لا یتقیّد بالسنة، علی ما ذکره الأکثر هنا، بل حدّه الیأس وهو مقتضی الأصل، إلاّ أنّ المشهور ـ کما فی جامع المقاصد ـ علی أنّه إذا أودع الغاصب مال الغصب لم یجز الردّ إلیه، بل یجب ردّه إلی مالکه، فإن جُهل عرّف سنة ثمّ یتصدّق به عنه مع الضّمان، وبه روایة حفص بن غیاث، لکن موردها فی من أودعه رجل من اللّصوص دراهم أو متاعاً واللّص مسلم، فهل یردّ علیه؟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یردّ فإن أمکنه أن یردّه علی صاحبه فعل، و إلاّ کان فی یده بمنزلة اللّقطة یصیبها، فیعرّفها حولاً، فإن أصاب صاحبها ردّها علیه، و إلاّ تصدّق بها، فإن جاء صاحبها بعد ذلک خیّره بین الغرم والأجر، فإن اختار الأجر فالأجر له، و إن اختار الغرم غرم له وکان الأجر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تعدّی الأصحاب من اللّص إلی مطلق الغاصب، بل الظّالم، ولم یتعدّوا من الودیعة المجهول مالکها إلی مطلق ما یعطیه الغاصب ولو بعنوان غیر الودیعة، کما فیما نحن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المجهولة مالکها، بحیث یظهر منها أنّ لزومه حکم المال المجهول مالکه، کمعتبرة یونس بن عبدالرحمن،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أبو الحسن الرضا علیه‌السلام ـ وأنا حاضر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کان لنا بمکّة فرحل منها إلی منزله، ورحلنا إلی منزلنا، فلمّا أن صرنا فی الطریق أصبنا بعض متاعه معنا، فأیّ شیء نصنع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تحملونه حتّی تحملوه إلی 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نعرفه ولا نعرف بلده، ولا نعرف کیف نصنع،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کذا فبعه وتصدّق بثمنه،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أهل الولایة</w:t>
      </w:r>
      <w:r>
        <w:rPr>
          <w:rFonts w:eastAsia="IRNazanin" w:cs="IRNazanin"/>
          <w:color w:val="111111"/>
          <w:sz w:val="28"/>
          <w:szCs w:val="28"/>
          <w:rtl w:val="true"/>
          <w:lang w:bidi="fa-IR"/>
        </w:rPr>
        <w:t>»</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مقتضی مفهوم الشرطیّة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التصدّق بالمال مع احتمال الظفر بمالکه ولو بالفحص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ذکر فی السّرائر ـ فی ما نحن فیه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بمنزلة اللّقطة، ففهم التّعدی من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إجراء حکم اللّقطة فی ما نحن فیه لیس ببعید، کما أنّه عکس فی النّهایة والسّرائر، فألحقا الودیعة بمطلق مجهول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یعمل بها فی الودیعة أو مطلق ما اُخذ من الغاصب بعنوان الحسبة للمالک، لا مطلق ما اُخذ منه حتّی لمصلحة الآخذ، فإنّ الأقوی فیه تحدید التّعریف فیه بالیأس، للأصل بعد اختصاص المخرج عنه بما عدا ما نحن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وقریب منها صحیحة معاویة بن وهب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کان له علی رجل حقّ، ففقده ولا یدری أین یطلبه، ولا یدری أحیّ هو أو میّت، ولا یعرف له وارثاً ولا نسباً ولا ولداً،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قد طال فأتصدق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اطلبه</w:t>
      </w:r>
      <w:r>
        <w:rPr>
          <w:rFonts w:eastAsia="IRNazanin" w:cs="IRNazanin"/>
          <w:color w:val="111111"/>
          <w:sz w:val="28"/>
          <w:szCs w:val="28"/>
          <w:rtl w:val="true"/>
          <w:lang w:bidi="fa-IR"/>
        </w:rPr>
        <w:t>»</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دعوی أنّ المستفاد منهما ومن غیرهما حکم المال المجهول مالکه بحیث یعمّ الجائزة المأخوذة من الجائر قریبة جدّاً، وعلی ذلک فلا مجال لما ذکره المصنّف رحمه‌الله من أنّه یحتمل غیر بعید عدم وجوب الفحص عن مالک المال المأخوذ من الجائر، بأن یجوز التصدّق به، أخذاً بإطلاق بعض الأخبار الواردة فی التصدّق مع عدم معرفة صاحبه، کروایة ابن أبی حمزة عن أبی عبداللّه علیه‌السلام ، وفیها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فاخرج من جمیع ما کسبت فی دیوانهم، فمن عرفت رددت علیه ماله، ومن لم تعرف تصدّقت به</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ظهور الروایات فی لزوم الفحص، وعلیه فلابدّ من رفع الید عن إطلاق مثل هذه بحملها علی صورة عدم الظفر علی مالک المال بعد الفحص، مع أنّ هذه لضعف سندها غیر صالحة للاعتماد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ورد من الأمر بالتّصدّق بمجهول المالک مع عدم معرفة المالک، کما فی الروایة الواردة فی بعض عمّال بنی اُمیّة ـ لعنهم اللّه ـ من الأمر بالصدقة بما لا یعرف صاحبه ممّا وقع فی یده من أموال الناس بغیر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الحکم بالصّدقة هو المشهور فی ما نحن فیه ـ أعنی جوائز الظّالم ـ ونسبه فی السرائر إلی روایة أصحابنا، فهی مرسلة مجبورة بالشّهرة المحقّقة، مؤیّدة بأنّ التصدّق أقرب طرق الإیصال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وذکر السید الخوئی رحمه‌الله </w:t>
      </w:r>
      <w:r>
        <w:rPr>
          <w:rStyle w:val="FootnoteAnchor"/>
          <w:rtl w:val="true"/>
        </w:rPr>
        <w:footnoteReference w:id="187"/>
      </w:r>
      <w:r>
        <w:rPr>
          <w:rFonts w:ascii="Amiri" w:hAnsi="Amiri" w:eastAsia="Amiri" w:cs="Amiri"/>
          <w:color w:val="111111"/>
          <w:sz w:val="28"/>
          <w:sz w:val="28"/>
          <w:szCs w:val="28"/>
          <w:rtl w:val="true"/>
          <w:lang w:bidi="ar-SA"/>
        </w:rPr>
        <w:t>أنّ روایة علی بن أبی حمزة یعارضها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یَأْمُرُکُمْ أَن تُؤَدُّوا الاْءَمَانَاتِ إِلَی أَهْلِهَا</w:t>
      </w:r>
      <w:r>
        <w:rPr>
          <w:rFonts w:eastAsia="Amiri" w:cs="Amiri" w:ascii="Amiri" w:hAnsi="Amiri"/>
          <w:color w:val="111111"/>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 والمعارضة بالعموم من وجه، لشمول الآیة للأمانات المالکیّة والشرعیّة، ولکنّها مختصّة بصورة التمکّن علی الردّ إلی المالک، کما هو مقتضی الأمر بالردّ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ابن أبی حمزة مختصّة بالأمانات الشرعیّة، ولکنّها مطلقة من جهة التمکّن من الرد إلی المالک وعدمه، فإنّ مدلولها وجوب التصدّق بالمال، سواء کان متمکّناً من ردّه إلی صاحبه بالفحص أم لا، ففی صورة التمکّن من الردّ بالفحص عنه تقع المعارضة بینهما، وبعد تساقطهما یرجع إلی ما دلّ علی عدم جواز التصرف فی مال الغیر بلا رضاه، وأنّ حرمة ماله کحرمة دمه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تجتمع الآیة وروایة ابن أبی حمزة بحسب المورد أصلاً، حتّی یقال بتساقط إطلاقی وجوب أداء المال إلی مالکه ووجوب التصدّق به، ولو مع احتمال التمکّن من الرد إلیه بالفحص، حیث إنّ المال ـ المحکوم علیه فی الروایة بوجوب التصدّق به مع عدم عرفان مالکه ـ لا یکون من قسم الأمانات، لا المالکیّة ولا الشرعیّة لتعمّه الآیة، فالصحیح فی الجواب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إبقائها أمانة فی یده والوصیة، معرّض المال للتلف، مع أنّه لا یبعد دعوی شهادة حال المالک، للقطع برضاه بانتفاعه بماله فی الآخرة علی تقدیر عدم انتفاعه به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أرسله فی السرائر، مؤیداً بأخبار اللّقطة وما فی حکمها، وببعض الأخبار الواردة فی حکم ما فی ید بعض عمّال بنی اُمیّة، الشّامل بإطلاقها لما نحن فیه من جوائز بنی اُمیّة، حیث قال علیه‌السلام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من جمیع ما اکتسبت فی دیوانهم، فمن عرفت منهم رددت علیه ماله، ومن لم تعرف تصدّقت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بالتصدّق بما یجتمع عند الصیّاغین من أجزاء النّقدین، وما ورد من الأمر بالتصدّق بغلّة الوقف المجهول أربابه، وما ورد من الأمر بالتصدّق بما یبقی فی ذمّة الشّخص لأجیر استأجره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ادّعی المال شخص، ففی سماع دعواه، سواء کانت مع توصیفه المال أو لا، حیث إنّه تقبل دعوی المالکیة فیما إذا کانت بلا معارض، أو مع توصیفه المال، تنزیلاً للمقام باللقطة، أو یعتبر إحراز المالکیّة بطریق معتبر کالبیّنة أو الاطمئنان؟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هو الأخیر، کما هو مقتضی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یَأْمُرُکُمْ أَن تُؤَدُّوا الْأَمَانَاتِ إِلَی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علیه‌السلام فی موثّقة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حرمة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کحرمة دمه</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فإنّ مقتضاها أیضاً لزوم ردّ المال إلی 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دلیل علی أنّ مجرّد دعوی المالکیّة طریق شرعیّ إلی إحراز المالک، حتّی مع توصیف المال، وحتّی فی باب اللقطة، وأصالة الصحة فی دعواه لا تثبت أنّ المال ملکه، بل مدلولها عدم نسبة الکذب إلیه بتلک الدعوی، کما هو مقتضی حمل فعل المسلم علی الصحیح، بمعنی عدم صدور الحرام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مصحّحة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کنّا مرافقین لقوم بمکّة، فارتحلنا عنهم وحملنا بعض متاعهم بغیر علم، وقد ذهب القوم ولا نعرفهم ولا نعرف أوطانهم وقد بقی المتاع عندنا، فما نصنع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تحملونه حتّی تلحقوهم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أعرفهم، ولا ندری کیف نسأل عنهم؟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 واعط ثمنه أصحابک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أهل الولایة؟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إذا لم یکن الشخص واضعاً یده علی المال حتّی یجب علیه ردّه إلی مالکه، فلا یبعد أن یجوز له المعاملة مع مدّعیه معاملة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منصور بن حازم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کانوا جلوساً ووسطهم کیس فیه ألف درهم، فسأل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ألکم هذا الکیس؟ فقالوا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وقال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لی، فلمن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 ادّعاه</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وظاهرها سماع دعوی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ضعیفة سنداً، فإنّ محمد بن الولید الواقع فی سندها هو الخزّاز المعتبر أو الصیرفیّ الضعیف، کلّ محتمل، إلاّ أنّها تصلح لتأیید ما ذکرنا؛ لأنّ سماع الدعوی فی الفرض مقتضی السیرة العقلائیّة کما لا یخفی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إذا لم یکن الشخص مستولیاً علی مال الغیر، کما فی الحیوان إذا دخل داره أو الثوب جاءت به العاصفة، فلا یبعد القول بعدم لزوم الفحص عن مالکه، بل یجب الردّ إلیه إذا عرفه ولو بعد حین، کما یشهد لذلک ذیل صحیحة ابن أبی نصر،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الرضا علیه‌السلام عن الرجل یصید الطیر الّذی یسوی دراهم کثیرة، وهو مستوی الجناحین، وهو یعرف صاحبه، أیحلّ له إمساکه؟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 صاحبه ردّه علیه، وإن لم یکن یعرفه وملک جناحه فهو له، وإن جاءک طالب لا تتّهمه</w:t>
      </w:r>
    </w:p>
    <w:p>
      <w:pPr>
        <w:pStyle w:val="BookText"/>
        <w:rPr/>
      </w:pPr>
      <w:r>
        <w:rPr>
          <w:rFonts w:ascii="IRNazanin" w:hAnsi="IRNazanin" w:eastAsia="IRNazanin"/>
          <w:color w:val="111111"/>
          <w:sz w:val="28"/>
          <w:sz w:val="28"/>
          <w:szCs w:val="28"/>
          <w:rtl w:val="true"/>
          <w:lang w:bidi="fa-IR"/>
        </w:rPr>
        <w:t>نعم، یظهر من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مجهول المالک مال الإمام علیه‌السلام ، کروایة داود ابن أبی یزید عن أبی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أصبت مالاً، و إنّی قد خفت فیه علی نفسی، فلو أصبت صاحبه دفعته إلیه وتخلّصت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أصبته کنت تدفعه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له صاحب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فاستحلفه أن یدفعه إلی من یأمره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وقسّمه بین إخوانک ولک الأمن ممّا خفت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فقسّمه بین إخوانه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ردّه علیه</w:t>
      </w:r>
      <w:r>
        <w:rPr>
          <w:rFonts w:eastAsia="Amiri" w:cs="Amiri" w:ascii="Amiri" w:hAnsi="Amiri"/>
          <w:color w:val="111111"/>
          <w:sz w:val="28"/>
          <w:szCs w:val="28"/>
          <w:rtl w:val="true"/>
          <w:lang w:bidi="ar-SA"/>
        </w:rPr>
        <w:t>»</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عدم اتّهامه الوثوق بقوله، ولکن فی دلالتها ـ علی ما ذکرنا ـ تأمّل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احتاج الفحص عن المالک إلی بذل المال، فهل یجب الفحص والبذل علی الآخذ أم لا؟</w:t>
      </w:r>
    </w:p>
    <w:p>
      <w:pPr>
        <w:pStyle w:val="BookText"/>
        <w:rPr/>
      </w:pPr>
      <w:r>
        <w:rPr>
          <w:rFonts w:ascii="IRNazanin" w:hAnsi="IRNazanin" w:eastAsia="IRNazanin"/>
          <w:color w:val="111111"/>
          <w:sz w:val="28"/>
          <w:sz w:val="28"/>
          <w:szCs w:val="28"/>
          <w:rtl w:val="true"/>
          <w:lang w:bidi="fa-IR"/>
        </w:rPr>
        <w:t>لا ینبغی التأمّل فی وجوب الفحص علی الآخذ، سواء کان الفحص موقوفاً علی صرف المال أو عدمه، ویقتضیه إطلاق الأمر بالطلب فی مثل صحیحة معاویة بن وهب المتقدّمة، وإطلاق وجوب الردّ فی الآیة المبارکة، وصرف المال من کیس المالک المجهول بالاستدانة علیه أو بیع بعض المال، ویکون المتصدّی للبیع والاستدانة الحاکم الشرعی أو وکیله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دلیل علی شیء من ذلک فی موارد کون الأخذ بعنوان العدوان أو للجهل، بحیث لا یکون الآخذ معه محسناً إلی المالک، وحدیث نفی الضرر لا ینفی وجوب الردّ فی تلک الموارد؛ لأنّ صرف المال من کیس المالک أو عدم وجوب الردّ إلی المالک ضرر علی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ویختصّ جریان نفی الضرر بموارد کون النفی للامتنان</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الأخذ إحساناً إلی المالک، کما فی موارد إنقاذ المال من التلف،</w:t>
      </w:r>
      <w:bookmarkStart w:id="141" w:name="pg12972_164083"/>
    </w:p>
    <w:p>
      <w:pPr>
        <w:pStyle w:val="Heading2"/>
        <w:numPr>
          <w:ilvl w:val="1"/>
          <w:numId w:val="1"/>
        </w:numPr>
        <w:rPr/>
      </w:pPr>
      <w:bookmarkStart w:id="142" w:name="__RefHeading___Toc5277307_3224264995"/>
      <w:bookmarkStart w:id="143" w:name="_Toc48"/>
      <w:bookmarkEnd w:id="141"/>
      <w:bookmarkEnd w:id="142"/>
      <w:r>
        <w:rPr>
          <w:rtl w:val="true"/>
        </w:rPr>
        <w:t>حکم المال المجهول مالکه</w:t>
      </w:r>
      <w:bookmarkEnd w:id="143"/>
    </w:p>
    <w:p>
      <w:pPr>
        <w:pStyle w:val="BookText"/>
        <w:rPr/>
      </w:pPr>
      <w:r>
        <w:rPr>
          <w:rFonts w:ascii="IRNazanin" w:hAnsi="IRNazanin" w:eastAsia="IRNazanin"/>
          <w:color w:val="111111"/>
          <w:sz w:val="28"/>
          <w:sz w:val="28"/>
          <w:szCs w:val="28"/>
          <w:rtl w:val="true"/>
          <w:lang w:bidi="fa-IR"/>
        </w:rPr>
        <w:t>هذا، وأمّا باقی ما ذکرناه فی وجه التصدّق من أنّه إحسان، وأنّه أقرب طرق الإیصال، وأنّ الإذن فیه حاصل بشهادة الحال، فلا یصلح شیء منها للتأیید، فضلاً عن الاستدلال، لمنع جواز کلّ إحسان فی مال الغائب، ومنع کونه أقرب طرق الإیصال، بل الأقرب دفعه إلی الحاکم الذی هو ولیّ الغائب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یکون مقتضی آیة نفی السبیل عدم وجوب صرف المال من کیس الآخذ، فتعیّن الاستدانة أو بیع بعض المال، ویبا شر بذلک الحاکم أو وکیله من باب الحسبة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یظهر الحال فی اللقطة أیضاً، فإنّ أخذها فی موضع التلف یوجب کونه محسناً، فلا یجب علیه تحمّل مؤنة إیصالها إلی مالکها أو اُجرة تعریفها، بخلاف ما إذا التقطها فی موضع یؤمن علیها التلف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الفحص عن المالک فی المقام لا یقیّد بالسنة، بل الجاری علیه حکم مطلق المال المجهول مالکه وهو وجوب الفحص، حتّی یحصل الاطمینان بعدم إمکان الظفر بالمالک المعبّر عنه فی بعض الکلمات بالیأس، ومادام لم یحصل هذا الیأس لا یجوز التصرف فی المال بالتصدّق، سواء کان ذلک قبل تمام السنة أو بعدها، بخلاف اللقطة، فإنّه یجوز التصرّف فیها بالتصدّق أو بالتملّک بعدم تمام سنة الفحص، ولو مع عدم الیأس عن الظفر بمالکها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الاطمئنان بعدم الظفر بالمالک طریق معتبر إلی عدم التمکّن من ردّ المال إلی صاحبه، فیسقط معه وجوب ردّه إلیه بطلبه، ولا دلیل علی تنزیل المقام باللقطة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ربما یذکر علی ذلک روایة حفص بن غیاث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من المسلمین أودعه رجل من اللصوص دراهم أو متاعاً، واللصّ مسلم، هل یردّ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یردّه، فإن أمکنه أن یردّه علی أصحابه فعل، وإلاّ کان فی یده</w:t>
      </w:r>
    </w:p>
    <w:p>
      <w:pPr>
        <w:pStyle w:val="BookText"/>
        <w:rPr/>
      </w:pPr>
      <w:r>
        <w:rPr>
          <w:rFonts w:ascii="IRNazanin" w:hAnsi="IRNazanin" w:eastAsia="IRNazanin"/>
          <w:color w:val="111111"/>
          <w:sz w:val="28"/>
          <w:sz w:val="28"/>
          <w:szCs w:val="28"/>
          <w:rtl w:val="true"/>
          <w:lang w:bidi="fa-IR"/>
        </w:rPr>
        <w:t>وأمّا شهادة الحال، فغیر مطّردة، إذ بعض النّاس لا یرضی بالتصدّق، لعدم یأسه عن وصوله إلیه، خصوصاً إذا کان المالک مخالفاً أو ذمیّاً یرضی بالتلف ولا یرضی بالتصدّق علی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فمقتضی القاعدة ـ لولا ما تقدّم من النصّ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لزوم الدّفع إلی الحاکم، ثمّ الحاکم یتبع شهادة حال المالک، فإن شهدت برضاه بالصّدقة أو بالإمساک، عمل علیها، و إلاّ تخیّر بینهما، لأنّ کلاًّ منهما تصرّف لم یؤذن فیه من المالک ولا بدّ من أحدهما، ولا ضمان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قویاً تعیّن الإمساک، لأنّ الشکّ فی جواز التصدّق یوجب بطلانه، لأصالة 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بمنزلة اللقطة یصیبها، فیعرّفها حولاً، فإن أصاب صاحبها ردّها علیه، وإلاّ تصدّق بها، فإن جاء طالبها بعد ذلک خیّره بین الأجر والغرم </w:t>
      </w:r>
      <w:r>
        <w:rPr>
          <w:rFonts w:eastAsia="IRNazanin" w:cs="IRNazanin"/>
          <w:color w:val="111111"/>
          <w:sz w:val="28"/>
          <w:szCs w:val="28"/>
          <w:rtl w:val="true"/>
          <w:lang w:bidi="fa-IR"/>
        </w:rPr>
        <w:t>. .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ولکنّها باعتبار الخدشة فی سندها غیر صالحة للاعتماد علیها، ولعلّه لذلک ألحقا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الودیعة بمطلق المجهول مالکه، خلافاً لما عن المصنّف وغیره من التعدّی من اللّص إلی مطلق الغاصب والظالم، وعدم التعدّی من الودیعة إلی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فیما نحن فیه، یعنی فی جوائز السلطان، روی أنّها بمنزلة اللقطة، ولعل هذا مبنیّ علی التعدّی من مورد الروایة، لا أنّ فی البین روایة اُخری واردة فی جوائز السلطان ودالّة علی أنها مع العلم بحرمتها بمنزلة اللقطة کما لا یخفی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المال فیما نحن فیه بعد الیأس عن الظفر بمالکه قبل الفحص أو</w:t>
      </w:r>
    </w:p>
    <w:p>
      <w:pPr>
        <w:pStyle w:val="BookText"/>
        <w:rPr/>
      </w:pPr>
      <w:r>
        <w:rPr>
          <w:rFonts w:ascii="IRNazanin" w:hAnsi="IRNazanin" w:eastAsia="IRNazanin"/>
          <w:color w:val="111111"/>
          <w:sz w:val="28"/>
          <w:sz w:val="28"/>
          <w:szCs w:val="28"/>
          <w:rtl w:val="true"/>
          <w:lang w:bidi="fa-IR"/>
        </w:rPr>
        <w:t>وأمّا بملاحظة ورود النصّ بالتصدّق، فالظّاهر عدم جواز الإمساک أمانة، لأنّه تصرّف لم یؤذن فیه من المالک ولا الشّارع، ویبقی الدّفع إلی الحاکم والتصدّق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بعده هو التصدّق به عن مالکه، کما فی سائر المال المجهول مالکه، والحکم بالتصدّق هو المشهور،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الجائزة مع العلم بحرمتها تردّ إلی أربابها، فإن لم یعرفهم واجتهد فی طلبهم فقد روی أصحابنا أنه یتصدّق بها</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المصنف رحمه‌الله أنّ هذه المرسلة یجبر ضعف سندها بالشهرة المحقّقة، ویؤیّد مضمونها أنّ التصدّق أقرب طریق للإیصال إلی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دعوی کون التصدّق بالمال عن مالکه ممّا یعلم رضا المالک به بشهادة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بعد نقل المرسلة من أنّ الأحوط حفظ المال والوصیة به</w:t>
      </w:r>
      <w:r>
        <w:rPr>
          <w:rStyle w:val="FootnoteAnchor"/>
          <w:rtl w:val="true"/>
        </w:rPr>
        <w:footnoteReference w:id="197"/>
      </w:r>
      <w:r>
        <w:rPr>
          <w:rFonts w:ascii="IRNazanin" w:hAnsi="IRNazanin" w:eastAsia="IRNazanin"/>
          <w:color w:val="111111"/>
          <w:sz w:val="28"/>
          <w:sz w:val="28"/>
          <w:szCs w:val="28"/>
          <w:rtl w:val="true"/>
          <w:lang w:bidi="fa-IR"/>
        </w:rPr>
        <w:t>ـ فهو إیقاع للمال فی معرض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المحتمل قریباً أن یکون قول ابن إدریس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روی أصحابنا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استفادته من روایة علی بن أبی حمزة المتقدّمة، فلا مجال للقول بأنّها روایة مرسلة مؤیّدة بأخبار اللقطة، وبالخبر الوارد فی کسب المال فی دیوان بنی اُمیّة وغیره، بل لابدّ من ملاحظة تلک الأخبار والإغماض عن دعوی وجود المرسلة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العمدة فی الباب معتبرة یونس المتقدّمة المؤیّدة ببعض الأخبار الوارد فیها الأمر بالتصدّق، کروایة علی بن أبی حمزة المتقدّمة، وبها یرفع الید عن إطلاق الأمر بالطلب فی صحیحة معاویة بن وهب الآمرة بطلب المالک، بأن یحمل وجوب الطلب علی صورة عدم الیأس عن المالک، فلا تنافی وجوب التصدّق بعد ذلک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المصنّف رحمه‌الله تأیید الحکم بالأمر بالتصدّق بما یجتمع عند الصیّاغین، وقد</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الجمع بینه، وبین دلیل ولایة الحاکم هو التخییر بین الصّدقة والدّفع إلی الحاکم، فلکلّ منهما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بظهور النصّ فی تعیین التصدّق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ورد ذلک الأمر فی روایتین لعلی بن میمون الصائغ،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عمّا یکنس من التراب فأبیعه، فما أصنع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به، فإمّا لک وإمّا لأهله،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فیه ذهباً وفضّة وحدیداً، فبأیّ شیء أبیعه؟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 بطعام،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لی قرابة محتاج اُعطیه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الاُخری،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تراب الصوّاغین وإنّا نبیعه،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تستطیع أن تستحلّه من 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إذا أخبرته اتّهمنی، قال بعه،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نبیعه؟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بطعام،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أصنع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به، إمّا لک وإمّا لأهله،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ذا قرابة محتاجاً أصله،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ولکنهما ضعیفتان سنداً ودلالة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سنداً لعدم ثبوت وثاقة علی بن میمون الصائغ، نعم ذکر الکشی روایة فی مدحه، إلاّ أنّ راویها نفس علی بن میمون، ولا یصح إثبات وثاقة شخص أو مدحه بروایة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دلالة فلأنّ التصدّق فی الروایتین استحبابیّ، فکیف تصلحان للتأیید؟ والوجه فیکونه استحبابیّاً أنّ المفروض فیها ملک للصائغ کلاًّ أو بعضاً، فلا یجب علیه التصدّق بماله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کون التصدّق واجباً بالإضافة إلی حصة الآخرین فقط خروج عن ظاهرهما، فإنّ ظاهرهما کون جمیع المال محکوماً بالتصدّق به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فی الروایة الثانیة شبهة اُخری، وهی سقوط احترام مال الغیر وجواز</w:t>
      </w:r>
    </w:p>
    <w:p>
      <w:pPr>
        <w:pStyle w:val="BookText"/>
        <w:rPr/>
      </w:pPr>
      <w:r>
        <w:rPr>
          <w:rFonts w:ascii="IRNazanin" w:hAnsi="IRNazanin" w:eastAsia="IRNazanin"/>
          <w:color w:val="111111"/>
          <w:sz w:val="28"/>
          <w:sz w:val="28"/>
          <w:szCs w:val="28"/>
          <w:rtl w:val="true"/>
          <w:lang w:bidi="fa-IR"/>
        </w:rPr>
        <w:t>نعم، یجوز الدّفع إلیه من حیث ولایته علی مستحقی الصّدقة وکونه أعرف بمواقعها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التصدّق به بمجرّد کون إیصاله إلیه أو الاستحلال منه مورد التهمة، وهذا لا یمکن الالتزام به، وبروایة أبی علی بن راشد،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علیه‌السلام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اشتریت أرضاً إلی جنب ضیعتی بألفی درهم، فلمّا وفرت المال خبرت أنّ الأرض وقف،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شراء الوقف ولا تدخل الغلّة فی ملکک، إدفعها إلی من اُوقفت علیه،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لها ربّاً،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بغلّتها</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والمراد بالغلّة إمّا ثمرة البستان أو اُجرة الأرض، وأمّا الزرع فإنّه لمالک البذر لا لمالک الأرض حتی یتصدّق به عنه، والروایة لا بأس بها من حیث السند؛ لأنّ أبا علی من الممدوحین علی ما ذکر الشیخ رحمه‌الله </w:t>
      </w:r>
      <w:r>
        <w:rPr>
          <w:rStyle w:val="FootnoteAnchor"/>
          <w:rtl w:val="true"/>
        </w:rPr>
        <w:footnoteReference w:id="201"/>
      </w:r>
      <w:r>
        <w:rPr>
          <w:rFonts w:ascii="IRNazanin" w:hAnsi="IRNazanin" w:eastAsia="IRNazanin"/>
          <w:color w:val="111111"/>
          <w:sz w:val="28"/>
          <w:sz w:val="28"/>
          <w:szCs w:val="28"/>
          <w:rtl w:val="true"/>
          <w:lang w:bidi="fa-IR"/>
        </w:rPr>
        <w:t>ومحمّد بن جعفر روی عنه علی بن إبراهیم فی تفسیره، ولا تقصر فی الدلالة علی لزوم التصدّق بمجهول المالک عن معتبرة یونس المتقدّمة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مقابل ذلک کلّه ما یستظهر منه عدم وجوب التصدق بالمال المجهول مالکه، کصحیحة علی بن مهزیار، حیث ذکر فیها من الغنیمة الّتی یجب فیها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یؤخذ ولا یعرف له صاحب</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 واستظهر منه المحقّق الهمدانی</w:t>
      </w:r>
      <w:r>
        <w:rPr>
          <w:rStyle w:val="FootnoteAnchor"/>
          <w:rtl w:val="true"/>
        </w:rPr>
        <w:footnoteReference w:id="203"/>
      </w:r>
      <w:r>
        <w:rPr>
          <w:rFonts w:ascii="IRNazanin" w:hAnsi="IRNazanin" w:eastAsia="IRNazanin"/>
          <w:color w:val="111111"/>
          <w:sz w:val="28"/>
          <w:sz w:val="28"/>
          <w:szCs w:val="28"/>
          <w:rtl w:val="true"/>
          <w:lang w:bidi="fa-IR"/>
        </w:rPr>
        <w:t xml:space="preserve">جواز تملّک مجهول المالک وکونه ملکاً لمن یقع بیده، وأصرّ علیه الإیروانی رحمه‌الله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أخبار التصدّق واردة فی مقام إذن الإمام علیه‌السلام بالصّدقة، أو محمولة علی بیان المصرف، فإنّک إذا تأمّلت کثیراً من التصرّفات الموقوفة علی إذن الحاکم وجدتها واردة فی النّصوص علی طریق الحکم العام، کإقامة البیّنة والإحلاف والمقاصّة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ولکن الصحیح أنّ الروایة فی مقام بیان ما یجب فیه الخمس بعد فرض تملّکه أو صیرورته ملکاً، وأنّه ممّا یجب فیه الخمس هو المال المجهول مالکه، لا فی مقام بیان صیرورة المال ملکاً لمن یقع بیده، وعلی ذلک فیمکن أن یختصّ جواز تملّک المال المجهول مالکه بمورد خاصّ، کاللقطة بعد تعریفها سنة، أو کون الآخذ فقیراً ونحو ذلک؛ ولذا لا یمکن الأخذ بالإطلاق فی سائر ما ذکر فیها، کقوله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ومثل عدوّ یصطلم، فیؤخذ ماله</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حیث لا یجوز الحکم بجواز تملّک مال العدو مطلقاً، حتی فیما إذا کان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وموثّقة هشام بن سالم،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حفص الأعور أبا عبداللّه علیه‌السلام وأنا عنده جالس،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لأبی أجیر کان یقوم فی رحاه، وله عندنا دراهم ولیس له وارث؟ 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تدفع إلی المساکین،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رأیک فیها، ثم أعاد علیه المسألة، فقال له مثل ذلک، فأعاد علیه المسألة ثالثة، 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تطلب وارثاً، فإن وجدت وارثاً وإلاّ فهو کسبیل مالک</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هذه عدم وجوب التصدّق بالمال المتعذّر الوصول إلی مالکه أو المجهول مالکه، بل یجوز إبقاؤه إلی أن یجیء له طالب؛ ولذا جمع السید الیزدی رحمه‌الله بینهما وبین ما تقدّم بحمل الأمر بالتصدّق علی الواجب التخییریّ</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بعد الفحص عن المالک وعدم الظفر به یکون مخیّراً</w:t>
      </w:r>
    </w:p>
    <w:p>
      <w:pPr>
        <w:pStyle w:val="BookText"/>
        <w:rPr/>
      </w:pPr>
      <w:r>
        <w:rPr>
          <w:rFonts w:ascii="IRNazanin" w:hAnsi="IRNazanin" w:eastAsia="IRNazanin"/>
          <w:color w:val="111111"/>
          <w:sz w:val="28"/>
          <w:sz w:val="28"/>
          <w:szCs w:val="28"/>
          <w:rtl w:val="true"/>
          <w:lang w:bidi="fa-IR"/>
        </w:rPr>
        <w:t>وکیف کان، فالأحوط ـ خصوصاً بملاحظة ما دلّ علی أنّ مجهول المالک مال الإمام علیه‌السلام ـ مراجعة الحاکم فی الدّفع إلیه أو استئذانه، ویتأکّد ذلک فی الدّین المجهول المالک، إذ الکلّی لا یتشخّص للغریم إلاّ بقبض الحاکم الذی هو ولیّه و إن کان ظاهر الأخبار الواردة فیه ثبوت الولایة للمدیون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 التصدّق بالمال وبین إبقائه والوصیة بأنّ المال المزبور من المجهول مالکه، وهذا مع احتماله الظفر به بعد ذلک ـ ولو باحتمال ضعیف ـ کما هو مقتضی الأمر بإبقاء المال لطالبه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یکون المال المسؤول عن حکمه فیها من الکلّی علی الذمّة، والحکم فیه بالتصدّق لا یکون لزومیّاً، بل یجوز ترکه والوصیة به، ولا یکون علی المکلّف شیء مع عدم مجیء طالبه، غایة الأمر یتقیّد ذلک بما بعد الفحص والطلب والیأس، جمعاً بینهما وبین مثل صحیحة معاویة بن وهب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عندنا دراهم، یحتمل الدین والعین، فإنّه فرق بین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علینا دراهم،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عندنا دراهم، فالأوّل یختصّ بالدین، والثانی یعمّ العین والدین، والمذکور فی الروایة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هذه الروایة رواها الکلینی بطریق آخر، وظاهرها اختصاص الواقعة بالدین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ما تقدّم وجوب التصدّق بالعین المجهولة مالکها بعد الفحص والیأس عن الظفر به، ولا تصلح هذه الصحیحة لرفع الید عنه؛ لعدم إحراز ظهورها فی غیر موارد الدین کما لا یخفی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نصر بن حبیب صاحب الخان،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عبد صالح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وقعت عندی مئتا درهم وأربعة دراهم، وأنا صاحب فندق، ومات صاحبها ولم أعرف له ورثة، فرأیک فی إعلامی حالها، وما أصنع بها فقد ضقت بها ذرعاً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حکم تعذّر الإیصال إلی المالک المعلوم تفصیلاً حکم جهالة المالک وتردّده بین غیر محصورین فی التصدّق استقلالاً أو بإذن الحاکم، کما صرّح به جماعة، منهم المحقّق فی الشّرائع وغیره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اعمل فیها وأخرجها صدقة قلیلاً قلیلاً، حتی تخرج</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وظاهرها تجویز للتصرّف فی المال المفروض فیها، والتصدّق بمقداره قلیلاً قلیلاً من منافعه، ولکن الروایة ضعیفة سنداً، ولا أعلم الإفتاء بمضمونها من أحد، ولعلّ المال کان لمن لا وارث له وانتقل إلی الإمام علیه‌السلام بالإرث، فأذّن لمن بیده فی التصرّف فیه، بالنحو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الهیثم بن أبی روح صاحب الخان،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إلی 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أتقبّل الفنادق، فینزل عندی الرجل فیموت فجأة ولا أعرفه ولا أعرف بلاده ولا ورثته، فیبقی المال عندی کیف أصنع به؟ ولمن ذلک المال؟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اترکه علی حاله</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 وهذه أیضاً ضعیفة سنداً، ومع الإغماض عن سندها فیقیّد إطلاق وجوب إبقاء المال بما لم یحصل الیأس عن صاحبه، وإلاّ یتصدّق به کما هو مقتضی الجمع بین هذه وما تقدّم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ویظهر من بعض الأخبار أنّ المال المجهول مالکه ملک للإمام علیه‌السلام فیجری علیه ما یجری علی سائر ماله علیه‌السلام ، وفی روایة داود بن أبی یزید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أصبت مالاً وإنّی قد خفت فیه علی نفسی، ولو أصبت صاحبه دفعته إلیه وتخلّصت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أن لو أصبته کنت تدفعه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واللّه ما له صاحب غیری،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فاستحلفه أن یدفعه إلی من یأمره،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فاقسمه فی إخوانک ولک الأمن ممّا</w:t>
      </w:r>
      <w:bookmarkStart w:id="144" w:name="pg12972_164091"/>
    </w:p>
    <w:p>
      <w:pPr>
        <w:pStyle w:val="Heading2"/>
        <w:numPr>
          <w:ilvl w:val="1"/>
          <w:numId w:val="1"/>
        </w:numPr>
        <w:rPr/>
      </w:pPr>
      <w:bookmarkStart w:id="145" w:name="__RefHeading___Toc5277309_3224264995"/>
      <w:bookmarkStart w:id="146" w:name="_Toc49"/>
      <w:bookmarkEnd w:id="144"/>
      <w:bookmarkEnd w:id="145"/>
      <w:r>
        <w:rPr>
          <w:rtl w:val="true"/>
        </w:rPr>
        <w:t>فی تعیین من یجب علیه التصرف بالمال المجهول</w:t>
      </w:r>
      <w:bookmarkEnd w:id="146"/>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خفت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فقسّمته بین إخوانی</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المصنّف رحمه‌الله أنّه مع الإغماض عن الأخبار الواردة فی حکم المال المجهول مالکه أو المتعذّر الوصول إلیه، یتعیّن علی من یقع المال بیده دفعه إلی الحاکم؛ لأنّ له علی المالک الغائب أو المجهول ولایة، وإذا دفعه إلیه ینظر الحاکم إلی شهادة الحال، فلو أحرز رضاه بالتصدّق أو الإمساک له فعل ذلک، وإذا لم یحرز رضاه بأحدهما جاز له کلّ منهما، کما هو الحال فی جمیع موارد دوران الفعل بین الوجوب والحرمة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یکون علیه ضمان، سواء أمسک المال أو تصدّق به، کما هو مقتضی تصرّف الولی فی المال لمصلحة المولّی علیه، ولکن یختصّ التخییر فی موارد دوران أمر الفعل بین الوجوب والحرمة بما إذا لم یکن فی البین أصل معیّن لأحد التکلیفین وفی المقام أصالة الفساد فی التصدّق أو أصالة عدم رضا المالک بغیر الإیصال إلیه، تعیّن وجوب الإمساک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بملاحظة تلک الأخبار فظاهرها عدم جواز الإمساک ووجوب التصدّق، فیکون الإمساک تصرّفاً لا یعلم رضا صاحبه به، ولا رضا الشارع</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بملاحظة الأخبار یجب التصدّق علی من یکون المال بیده، غایة الأمر لا تعتبر المباشرة فی التصدّق، بل یجوز له إیکاله إلی الحاکم؛ لأنّه أعرف بموارد التصدّق، وله علی الفقراء ولایة، بأن یأخذ ما یجب دفعه إلیهم من الصدقات الواجبة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لا یجوز له التصدّق، بل یجب دفع المال إلی الحاکم أو الاستئذان منه؛ لأنّ التصدّق وظیفة الحاکم، ومنشأ ذلک أنّ المذکور فی الأخبار ـ وهو وجوب التصدّق بالمال ـ هل هو من قبیل بیان وظیفة من یکون المال بیده، أو أنّ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بالتصدّق فیها باعتبار کون أمره علیه‌السلام توکیلاً فی التصدّق، أو تکون الأخبار ناظرة إلی مصرف ذلک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کونها لبیان المصرف، أنّ جملة من الأفعال الّتی یکون القیام بها موقوفاً علی إذن الحاکم، مذکورة فی الأخبار بطریق الحکم العامّ، أی لم یذکر أنّها مختصّة بما إذا کان بإذن الحاکم، ککون إقامة البیّنة وظیفة المدّعی، والحلف وظیفة المنکر، والمقاصّة من الممتنع للحقّ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یتمّ ظهور الأخبار فی بیان وظیفة من یکون المال بیده، بل یحتمل کون الوارد فیها توکیلاً من الإمام علیه‌السلام أو بیاناً لمصرف المال، وعلیه فالأحوط الاقتصار علی المتیقّن بالرجوع إلی الحاکم الشرعیّ بالدفع إلیه، أو الاستئذان منه، خصوصاً بملاحظة روایة داود بن أبی یزید الدالّة علی أنّ المجهول مالکه ملک الإمام المحمولة علی ولایته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ویتأکّد هذا الاحتیاط فیما کان المجهول مالکه من قبیل الکلّی فی الذمّة، فإنّه لا یتعیّن فی العین الخارجیة إلاّ بقبض المستحقّ أو وکیله أو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المقام ما ورد فی التصدّق باللقطة، ولو صحّ حمل الأخبار فی المقام علی التوکیل أو بیان المصرف لجری ذلک فی أخبار اللقطة أیضاً، مع أنّه لا أظنّ أن یلتزم بذلک المصنّف رحمه‌الله أو غیره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روایة داود بن أبی یزید الظاهرة فی کون مجهول المالک ملک الإمام علیه‌السلام </w:t>
      </w:r>
      <w:r>
        <w:rPr>
          <w:rStyle w:val="FootnoteAnchor"/>
          <w:rtl w:val="true"/>
        </w:rPr>
        <w:footnoteReference w:id="211"/>
      </w:r>
      <w:r>
        <w:rPr>
          <w:rFonts w:ascii="IRNazanin" w:hAnsi="IRNazanin" w:eastAsia="IRNazanin"/>
          <w:color w:val="111111"/>
          <w:sz w:val="28"/>
          <w:sz w:val="28"/>
          <w:szCs w:val="28"/>
          <w:rtl w:val="true"/>
          <w:lang w:bidi="fa-IR"/>
        </w:rPr>
        <w:t>، فلضعف سندها لا یمکن الاعتماد علیها أو حملها علی الولایة</w:t>
      </w:r>
      <w:r>
        <w:rPr>
          <w:rFonts w:eastAsia="IRNazanin" w:cs="IRNazanin"/>
          <w:color w:val="111111"/>
          <w:sz w:val="28"/>
          <w:szCs w:val="28"/>
          <w:rtl w:val="true"/>
          <w:lang w:bidi="fa-IR"/>
        </w:rPr>
        <w:t>.</w:t>
      </w:r>
      <w:bookmarkStart w:id="147" w:name="pg12972_164093"/>
    </w:p>
    <w:p>
      <w:pPr>
        <w:pStyle w:val="Heading2"/>
        <w:numPr>
          <w:ilvl w:val="1"/>
          <w:numId w:val="1"/>
        </w:numPr>
        <w:rPr/>
      </w:pPr>
      <w:bookmarkStart w:id="148" w:name="__RefHeading___Toc5277311_3224264995"/>
      <w:bookmarkStart w:id="149" w:name="_Toc50"/>
      <w:bookmarkEnd w:id="147"/>
      <w:bookmarkEnd w:id="148"/>
      <w:r>
        <w:rPr>
          <w:rtl w:val="true"/>
        </w:rPr>
        <w:t>فی مستحق الصدقة</w:t>
      </w:r>
      <w:bookmarkEnd w:id="149"/>
    </w:p>
    <w:p>
      <w:pPr>
        <w:pStyle w:val="BookText"/>
        <w:rPr/>
      </w:pPr>
      <w:r>
        <w:rPr>
          <w:rFonts w:ascii="Amiri" w:hAnsi="Amiri" w:eastAsia="Amiri" w:cs="Amiri"/>
          <w:color w:val="111111"/>
          <w:sz w:val="28"/>
          <w:sz w:val="28"/>
          <w:szCs w:val="28"/>
          <w:rtl w:val="true"/>
          <w:lang w:bidi="ar-SA"/>
        </w:rPr>
        <w:t>ثمّ إنّ مستحقّ هذه الصّدقة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الفقیر، لأنّه المتبادر من إطلاق الأمر بالتصدّق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ظهور الأخبار فی أنّ وظیفة من بیده المال التصدّق به لیست للحاکم ولایة بالإضافة إلی ذلک المال، فإنّ ولایة الحاکم علی الغائب مستفادة من الحسبة، ومع ولایة غیره ـ علی الإمساک بذلک المال والتحفّظ به مادام یحتمل الظفر بمالکه وبالتصدّق بعده ـ لا مجال لإثبات الولایة له، ومجرّد کونه أعرف لا یصلح لإثبات الولایة، وإلاّ لزم ولایة الأعرف علی الفقراء وإن لم یکن حاکماً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 أنّه یعتبر فی مستحقّ هذه الصدقة أیضاً الفقر؛ لأنّ الأمر بالتصدّق بمال ظاهره الأمر بإعطائه للفقیر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 أیضاً استظهار اعتباره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w:t>
      </w:r>
      <w:r>
        <w:rPr>
          <w:rFonts w:eastAsia="Amiri" w:cs="Amiri" w:ascii="Amiri" w:hAnsi="Amiri"/>
          <w:color w:val="111111"/>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بدعوی عدم انصرافها إلی الزکاة الواجبة،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رحمه‌الله فی وجه جواز إعطائه للهاشمیّ أن التصدّق بالمال المجهول مالکه صدقة مندوبة من مالکه ومن یکون المال بیده، نظیر الوکیل والوصی مباشر لتلک الصدقة المندوبة، فلا بأس بتملیکه للهاشمی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وجه عدم جواز إعطائه له أنّه فرق بین المباشر فی المقام والوکیل والوصی، حیث إنّ الوکیل والوصیّ یقومان بالعمل بأمر الموکل والموصی، فیستند عملها إلیهما، بخلاف المقام، فإنّ قیام من بیده المال بالتصدّق بحکم الشارع، فلا ینتسب هذا التصدّق إلی مالک المال، بل لا یحرز وقوعه عنه، فإنّه ربّما لا یرضی به بعد ظهوره، فیقع التصدّق عن المباشر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الممنوع إعطاؤه للهاشمی هی الزکاة المفروضة علی الناس فقط،</w:t>
      </w:r>
      <w:bookmarkStart w:id="150" w:name="pg12972_164094"/>
    </w:p>
    <w:p>
      <w:pPr>
        <w:pStyle w:val="Heading2"/>
        <w:numPr>
          <w:ilvl w:val="1"/>
          <w:numId w:val="1"/>
        </w:numPr>
        <w:rPr/>
      </w:pPr>
      <w:bookmarkStart w:id="151" w:name="__RefHeading___Toc5277313_3224264995"/>
      <w:bookmarkStart w:id="152" w:name="_Toc51"/>
      <w:bookmarkEnd w:id="150"/>
      <w:bookmarkEnd w:id="151"/>
      <w:r>
        <w:rPr>
          <w:rtl w:val="true"/>
        </w:rPr>
        <w:t>فی ضمان المتصدق بالمال المجهول مالکه</w:t>
      </w:r>
      <w:bookmarkEnd w:id="152"/>
    </w:p>
    <w:p>
      <w:pPr>
        <w:pStyle w:val="BookText"/>
        <w:rPr/>
      </w:pPr>
      <w:r>
        <w:rPr>
          <w:rFonts w:ascii="IRNazanin" w:hAnsi="IRNazanin" w:eastAsia="IRNazanin"/>
          <w:color w:val="111111"/>
          <w:sz w:val="28"/>
          <w:sz w:val="28"/>
          <w:szCs w:val="28"/>
          <w:rtl w:val="true"/>
          <w:lang w:bidi="fa-IR"/>
        </w:rPr>
        <w:t>وفی جواز إعطائها للهاشمیّ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صدقة مندوبة علی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وجب علی من هی بیده إلاّ أنّه نائب کالوکیل والوصیّ، ومن أنّها مال تعیّن صرفه بحکم الشّارع لا بأمر المالک حتّی تکون مندوبة مع أنّ کونها من المالک غیر معلوم فلعلّها ممّن تجب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فی الضّمان ـ لو ظهر المالک ولم یرضَ بالتصدّق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وعدمه مطلقاً أو 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یکون منها الصدقة الواجبة فی المقام، سواء قلنا بانتسابها إلی مالک المال أو إلی من بیده المال، وفی معتبرة إسماعیل بن الفضل الهاشمی،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الصدقة الّتی حرمت علی بنی هاشم، ما 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الزکاة،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فتحلّ صدقة بعضهم علی 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جعفر بن إبراهیم الهاشمی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أتحلّ الصدقة لبنی هاشم؟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الصدقة الواجبة علی الناس لا تحلّ لنا، فأمّا غیر ذلک فلیس به بأس</w:t>
      </w:r>
      <w:r>
        <w:rPr>
          <w:rFonts w:eastAsia="IRNazanin" w:cs="IRNazanin"/>
          <w:color w:val="111111"/>
          <w:sz w:val="28"/>
          <w:szCs w:val="28"/>
          <w:rtl w:val="true"/>
          <w:lang w:bidi="fa-IR"/>
        </w:rPr>
        <w:t>»</w:t>
      </w:r>
      <w:r>
        <w:rPr>
          <w:rStyle w:val="FootnoteAnchor"/>
          <w:rtl w:val="true"/>
        </w:rPr>
        <w:footnoteReference w:id="214"/>
      </w:r>
      <w:r>
        <w:rPr>
          <w:rFonts w:ascii="Amiri" w:hAnsi="Amiri" w:eastAsia="Amiri" w:cs="Amiri"/>
          <w:color w:val="111111"/>
          <w:sz w:val="28"/>
          <w:sz w:val="28"/>
          <w:szCs w:val="28"/>
          <w:rtl w:val="true"/>
          <w:lang w:bidi="ar-SA"/>
        </w:rPr>
        <w:t>، فإنّ تقیید الواجبة بالظرف، أی علی الناس، ظاهره الإشارة إلی الواجبة فی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أَقِیمُوا الْصَّلاَةَ وَآتُوا الْزَّکَاةَ </w:t>
      </w:r>
      <w:r>
        <w:rPr>
          <w:rFonts w:eastAsia="Amiri" w:cs="Amiri" w:ascii="Amiri" w:hAnsi="Amiri"/>
          <w:color w:val="111111"/>
          <w:sz w:val="28"/>
          <w:szCs w:val="28"/>
          <w:rtl w:val="true"/>
          <w:lang w:bidi="ar-SA"/>
        </w:rPr>
        <w:t>. .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یعتبر فی استحقاق هذه الصدقة أیضاً الإیمان، کما هو ظاهر صحیحة یونس المتقدّمة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ظهر المالک وأظهر عدم رضاه بالتصدّق، ففی ضمان المال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مطلقاً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بشرط عدم ترتّب ید الضّمان ـ کما إذا أخذه من الغاصب حسبة لا بقصد التملّک ـ وجوهاً، من أصالة براءة ذمّة المتصدّق، وأصالة لزوم الصّدقة بمعنی عدم انقلابها عن الوجه الذی وقعت علیه، ومن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من أتلف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ینافیه إذن الشّارع، لاحتمال أنّه أذِنَ فی التصدّق علی هذا الوجه کإذنه فی التصدّق باللقطة المضمونة ـ بلا خلاف ـ وبما استودع من الغاصب، ولیس هنا أمر مطلق بالتصدّق ساکت عن ذکر الضّمان حتّی یستظهر منه عدم الضّمان مع السّکوت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یضعّف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دلیل الإتلاف کونها علّة تامّة للضّمان، ولیس کذلک ما نحن فیه و إیجابه للضمان مراعیً بعدم إجازة المالک یحتاج إلی دلیل آخر،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ضامن بمجرّد التصدّق، ویرتفع بإجازته،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الضمان فیما لم یترتّب علی المال ید ضمان من الأوّل، کما إذا أخذ المتصدّق المال من الجائر بعنوان إنقاذه وإیصاله إلی مالکه المعبّر عن ذلک بالأخذ حسبة، والضمان فی غیره، ووجه عدم الضمان مطلقاً استصحاب براءة عهدة المتصدّق، حیث لم یکن له ضمان قبل ظهور المالک وعدم رضاه بالتصدق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رحمه‌الله فی الإیراد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البراءة یختصّ بما إذا لم یسبق ید ضمان إلی المال، وإلاّ فیستصحب الضمان لا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الأوجه الضمان مطلقاً؛ لاستصحاب الضمان فیما إذا کان حاصلاً قبل التصدّق، ویقدّم هذا الاستصحاب علی أصالة البراءة عن الضمان فی سائر الموارد، باعتبار عدم القول بالفصل بین الموارد فی الضمان، وکأنّ جمیع موارد التصدّق بالمال المجهول مالکه کالمورد الواحد الذی یجری فیه استصحاب الضمان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یکون فی البین إجماع علی عدم الفصل بین موارد التصدّق</w:t>
      </w:r>
    </w:p>
    <w:p>
      <w:pPr>
        <w:pStyle w:val="BookText"/>
        <w:rPr/>
      </w:pPr>
      <w:r>
        <w:rPr>
          <w:rFonts w:ascii="IRNazanin" w:hAnsi="IRNazanin" w:eastAsia="IRNazanin"/>
          <w:color w:val="111111"/>
          <w:sz w:val="28"/>
          <w:sz w:val="28"/>
          <w:szCs w:val="28"/>
          <w:rtl w:val="true"/>
          <w:lang w:bidi="fa-IR"/>
        </w:rPr>
        <w:t>هذا، مع أنّ الظّاهر من دلیل الإتلاف اختصاصه بالإتلاف علی المالک، لا الإتلاف له والإحسان إلیه، والمفروض أنّ الصدقة إنّما قلنا بها، لکونها إحساناً وأقرب طرق الإیصال بعد الیأس من وصوله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احتمال کون التصدّق مراعیً ـ کالفضولی ـ فمفروض الانتفاء، إذ لم یقل أحد برجوع المالک علی الفقیر مع بقاء العین، وانتقال الثّواب من شخص إلی غیره 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فلا مقتضی للضمان و إن کان مجرّد الإذن فی الصدقة غیر مقتض لعدمه، فلا بدّ من الرّجوع إلی الأصل، لکنّ الرّجوع إلی أصالة البراءة إنّما یصحّ فیما لم یسبق ید الضّمان، وهو ما إذا أخذ المال من الغاصب حسبة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بالمال المجهول مالکه بحسب حکمها الواقعیّ من الضمان وعدمه، وأمّا الحکم الظاهریّ فیلاحظ تحقّق الموضوع لأیّ أصل فی کلّ مورد من موارد الشکّ، من استصحاب البراءة أو استصحاب الضمان أو غیرهما من الاُصول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العکس بأن یحکم بعدم الضمان فی جمیع الموارد إلحاقاً لموارد استصحاب الضمان بموارد استصحاب عدم ثبوت المال علی العهدة بعدم القول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بالضمان فی المقام ثبوت المال فی العهدة بإظهار المالک عدم رضاه بالتصدّق علی قرار الضمان فی اللقطة، ولیس لهذا الضمان حالة سابقة، فالضمان السابق قد انقطع بالتصدّق، وحدوث غیره بعد ذلک 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 أنّه لو وصلت النوبة إلی الأصل العملیّ فی المقام فمقتضاه عدم الضمان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یقال بالضمان مطلقاً أخذاً بقاعدة إتلاف مال الغیر</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الإتلاف فی المقام یکون بإذن الشارع وأمره، والإتلاف بإذنه کالإتلاف بإذن المالک لا یوجب الضمان، کالإذن فی أکل المارّ من الثمرة فی طریقه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تملّکه منه ثمّ علم بکونه مغصوباً فالأجود استصحاب الضّمان فی هذه الصّورة، لأنّ المتیقّن هو ارتفاع الضّمان بالتصرّف الذی یرضی به المالک بعد الاطلاع،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التّفصیل بین ید الضّمان وغیرها أوفق بالقاعدة، لکنّ الأوجه الضّمان مطلقاً، إمّا تحکیماً للاستصحاب، حیث یعارض البراءة ولو بضمیمة عدم القول بالفصل، و إمّا للمرسلة المتقدّمة عن السّرائر، و إمّا لاستفادة ذلک من خبر الودیعة إن لم نتعدّ عن مورده إلی ما نحن فیه من جعله بحکم اللقطة، لکن یستفاد منه أنّ الصّدقة بهذا الوجه حکم الیأس عن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الضّمان، هل یثبت بمجرّد التصدّق و إجازته رافعة، أو یثبت بالردّ من حینه، أو من حین التصدّق؟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دلیل الإتلاف، والاستصحاب، ومن أصالة عدم الضّمان قبل الردّ، ومن ظاهر الرّوایة المتقدّمة فی أنّه بمنزلة 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مات المالک، ففی قیام وارثه مقامه فی إجازة التصدّق وردّه وجه قوی، لأنّ ذلک من قبیل الحقوق المتعلّقة بالأموال، فیورّث کغیره من الحقوق، ویحتمل العدم، لفرض لزوم التصدّق بالنّسبة إلی العین، فلا حقّ لأحد فیه، والمتیقّن من الرّجوع إلی القیمة هو المالک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إذنه فی المقام فی الإتلاف نظیر إذنه فی التصرّف فی اللقطة، وفی إیداع الغاصب مال الغیر عنده، فإنّه لا یجوز له ردّه إلی الغاصب، بل یجب علیه ـ بعد تعریف المال سنة کاملة ـ التصدّق به مع الضمان، کما دلّت علیه الروایة، بل لیس فی المقام روایة دالّة علی التصدّق بالمال ساکتة عن ذکر الضمان، مع ظهور المالک، حتی یستظهر عدم الضمان من السکوت فی مقام البیان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 الضمان المطلوب فی المقام ـ نظیر الضمان المطلوب فی مورد التصدّق باللقطة ـ لا یثبت بقاعدة الإتلاف، فإنّ مقتضی تلک القاعدة ثبوت</w:t>
      </w:r>
    </w:p>
    <w:p>
      <w:pPr>
        <w:pStyle w:val="BookText"/>
        <w:rPr/>
      </w:pPr>
      <w:r>
        <w:rPr>
          <w:rFonts w:ascii="IRNazanin" w:hAnsi="IRNazanin" w:eastAsia="IRNazanin"/>
          <w:color w:val="111111"/>
          <w:sz w:val="28"/>
          <w:sz w:val="28"/>
          <w:szCs w:val="28"/>
          <w:rtl w:val="true"/>
          <w:lang w:bidi="fa-IR"/>
        </w:rPr>
        <w:t>ولو مات المتصدّق فردّ المالک، فالظّاهر خروج الغرامة من ترکته، لأنّه من الحقوق المالیة اللازمة علیه بسبب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تقدیر مباشرة المتصدّق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دفعه إلی الحاکم فتصدّق به بعد الیأس، فالظّاهر عدم الضّمان، لبراءة ذمّة الشّخص بالدّفع إلی ولیّ الغائب، وتصرّف الولیّ کتصرّف المولّی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الضّمان، لأنّ الغرامة هنا لیست لأجل ضمان المال وعدم نفوذ التصرّف الصّادر من المتصدّق حتّی یفرّق بین تصرّف الولیّ وغیره، لثبوت الولایة للمتصدّق فی هذا التصرّف کالحاکم، ولذا لا یستردّ العین من الفقیر إذا ردّ المالک، فالتصرّف لازم، والغرامة حکم شرعی تعلّق بالمتصدّق کائناً من کان، فإذا کان المکلّف بالتصدّق هو من وقع فی یده ـ لکونه هو المأیوس ـ والحاکم وکیلاً، کان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المال بالتصدّق علی عهدة المتلف، عبّر المصنف رحمه‌الله عن ذلک بکون الإتلاف علّة تامة للضمان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والمطلوب فی المقام ثبوت المال علی العهدة بإظهار المالک عدم رضاه بالتصدّق، وقد عبّر رحمه‌الله عن ذلک بالضمان المراعی بعدم إجازة المالک، وهذا الضمان یحتاج إلی دلیل آخر غیر قاعدة الإتلاف، نظیر ما قام علیه فی اللقطة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والالتزام ـ فی المقام أیضاً بالضمان بمجرّد التصدّق وارتفاعه بإجازة المالک لقاعدة الإتلاف ـ غیر ممکن؛ لاستلزامه ثبوت المال علی العهدة وعدم انتقال جمیع الترکة إلی الورثة، حتّی فیما إذا لم یظهر المالک بعد التصدّق لیظهر رضاه أو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تقدّم منه رحمه‌الله من عدم ثبوت روایة فی المقام ساکتة عن الضمان عجیب، فإنّه لم یکن من الضمان فی الروایات المتقدّمة ذکر، ولو کان فی البین ضمان لورد ذکره فی تلک الروایات، نظیر وروده فی أخبار باب اللقطة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یکن عدم الضمان مقتضی الإطلاق فی الروایات المتقدمة</w:t>
      </w:r>
    </w:p>
    <w:p>
      <w:pPr>
        <w:pStyle w:val="BookText"/>
        <w:rPr/>
      </w:pPr>
      <w:r>
        <w:rPr>
          <w:rFonts w:ascii="IRNazanin" w:hAnsi="IRNazanin" w:eastAsia="IRNazanin"/>
          <w:color w:val="111111"/>
          <w:sz w:val="28"/>
          <w:sz w:val="28"/>
          <w:szCs w:val="28"/>
          <w:rtl w:val="true"/>
          <w:lang w:bidi="fa-IR"/>
        </w:rPr>
        <w:t>الغرم علی الموکّل، و إن کان المکلّف هو الحاکم ـ لوقوع المال فی یده قبل الیأس عن مالکه، فهو المکلّف بالفحص ثمّ التصدّق ـ کان الضّمان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الصّورة الرّابعة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علم إجمالاً اشتمال الجائزة علی الحرام، فإمّا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ینبغی الریب فی أنّه مقتضی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ذکر السید الخوئیّ رحمه‌الله </w:t>
      </w:r>
      <w:r>
        <w:rPr>
          <w:rStyle w:val="FootnoteAnchor"/>
          <w:rtl w:val="true"/>
        </w:rPr>
        <w:footnoteReference w:id="216"/>
      </w:r>
      <w:r>
        <w:rPr>
          <w:rFonts w:ascii="IRNazanin" w:hAnsi="IRNazanin" w:eastAsia="IRNazanin"/>
          <w:color w:val="111111"/>
          <w:sz w:val="28"/>
          <w:sz w:val="28"/>
          <w:szCs w:val="28"/>
          <w:rtl w:val="true"/>
          <w:lang w:bidi="fa-IR"/>
        </w:rPr>
        <w:t>أنّ ثبوت الضمان فی المقام بقاعدة الإتلاف غیر ممکن، فإنّ القول به یستلزم التسلسل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إذا تصدّق بالمال المجهول مالکه یثبت بدله فی ذمّته، وبما أنّ البدل أیضاً مالکه مجهول، یجب التصدّق به أیضاً، ویجری الکلام فی بدل هذا البدل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وهکذا، ولا یقاس المقام باللقطة، فإنّ الثابت علی الذمّة لا یکون لقطة حتی یجب التصدّق 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ما فیه، فإنّ وجوب التصدّق لا یکون حکماً لأیّ مال مجهول مالکه، نظیر الأحکام العقلیّة، حتی یوجب الالتزام به ذلک المحذور أو غیره، بل حکم ورد فی بعض الموارد، وتعدّینا منها إلی موارد اُخری من الأموال الخارجیّة، وإلی الدیون الّتی تثبت علی الذمّة من غیر ناحیة التصدّق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أنّ الضمان بقاعدة الإتلاف مختصّ بموارد الإتلاف علی المالک، کمن یأکل طعام الغیر للاضطرار وإنقاذ حیاته، ولا تعمّ القاعدة موارد الإتلاف إحساناً إلی المالک، کما فی المقام، والضمان بنحو آخر نظیر الثابت فی موارد اللقطة لم یقم علیه دلیل، والأصل عدمه، واللّه العالم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إذا علم إجمالاً باشتمال المأخوذ من الجائر علی الحرام، وذکر المصنّف رحمه‌الله فیها فروضاً</w:t>
      </w:r>
      <w:r>
        <w:rPr>
          <w:rFonts w:eastAsia="IRNazanin" w:cs="IRNazanin"/>
          <w:color w:val="111111"/>
          <w:sz w:val="28"/>
          <w:szCs w:val="28"/>
          <w:rtl w:val="true"/>
          <w:lang w:bidi="fa-IR"/>
        </w:rPr>
        <w:t>:</w:t>
      </w:r>
      <w:bookmarkStart w:id="153" w:name="pg12972_164100"/>
    </w:p>
    <w:p>
      <w:pPr>
        <w:pStyle w:val="Heading2"/>
        <w:numPr>
          <w:ilvl w:val="1"/>
          <w:numId w:val="1"/>
        </w:numPr>
        <w:rPr/>
      </w:pPr>
      <w:bookmarkStart w:id="154" w:name="__RefHeading___Toc5277315_3224264995"/>
      <w:bookmarkStart w:id="155" w:name="_Toc52"/>
      <w:bookmarkEnd w:id="153"/>
      <w:bookmarkEnd w:id="154"/>
      <w:r>
        <w:rPr>
          <w:rtl w:val="true"/>
        </w:rPr>
        <w:t>العلم الإجمالی باشتمال المال المأخوذ من الجائر علی الحرام</w:t>
      </w:r>
      <w:bookmarkEnd w:id="155"/>
    </w:p>
    <w:p>
      <w:pPr>
        <w:pStyle w:val="BookText"/>
        <w:rPr/>
      </w:pPr>
      <w:r>
        <w:rPr>
          <w:rFonts w:ascii="IRNazanin" w:hAnsi="IRNazanin" w:eastAsia="IRNazanin"/>
          <w:color w:val="111111"/>
          <w:sz w:val="28"/>
          <w:sz w:val="28"/>
          <w:szCs w:val="28"/>
          <w:rtl w:val="true"/>
          <w:lang w:bidi="fa-IR"/>
        </w:rPr>
        <w:t>أن یکون الاشتباه موجباً لحصول الإشاعة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والاشتراک و إمّا أن 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فالقدر والمالک إمّا معلومان أو مجهولان أو مختلفان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اشکال، وعلی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فالمعروف إخراج الخمس علی تفصیل مذکور فی باب الخمس، ولو علم القدر فقد تقدّم فی القسم الثّالث، ولو علم المالک وجب التّخلص معه بالمصالحة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فیتعیّن القرعة أو البیع والاشتراک فی الثّمن وتفصیل ذلک کلّه فی کتاب الخمس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الشرکة بنحو الإشاعة بامتزاج الحلال والحرام بنحو لا یمکن التمییز بینهما، کما فی مزج أحد المائعین بالآخر، مع العلم بقدر الحرام ومالکه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الشرکة، کما ذکر، ولکن مع الجهل بقدر الحرام ومالکه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الشرکة مع العلم بقدر الحرام وجهل 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حصولها مع عرفان المالک، وجهالة مقدار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إیجاب الاشتباه فی الفرض الشرکة، کما إذا کان المالان قیمیّین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والحکم فی الفرض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کون المأخوذ فیه ملکاً للآخذ وذلک الغیر، بنحو الإشاعة بالنسبة المعلومة، فلا یجوز لأحدهما التصرّف فیه بدون رضا الآخر، ولکلّ منهما مطالبة الآخر بالقسمة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والحکم فی 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خمس المال علی ما ذکر فی کتاب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الفرض الثالث ما مرّ فی الصورة الثالثة من صور الجائزة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الفرض داخل فیها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الفرض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التخلّص من الحرام بالمصالحة مع مالکه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الفرض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تعیین المال الحرام بالقرعة أو بیع جمیع المال،</w:t>
      </w:r>
      <w:bookmarkStart w:id="156" w:name="pg12972_164101"/>
    </w:p>
    <w:p>
      <w:pPr>
        <w:pStyle w:val="Heading2"/>
        <w:numPr>
          <w:ilvl w:val="1"/>
          <w:numId w:val="1"/>
        </w:numPr>
        <w:rPr/>
      </w:pPr>
      <w:bookmarkStart w:id="157" w:name="__RefHeading___Toc5277317_3224264995"/>
      <w:bookmarkStart w:id="158" w:name="_Toc53"/>
      <w:bookmarkEnd w:id="156"/>
      <w:bookmarkEnd w:id="157"/>
      <w:r>
        <w:rPr>
          <w:rtl w:val="true"/>
        </w:rPr>
        <w:t>انقسام الأخذ من الظالم بحسب الأحکام الخمسة</w:t>
      </w:r>
      <w:bookmarkEnd w:id="158"/>
    </w:p>
    <w:p>
      <w:pPr>
        <w:pStyle w:val="BookText"/>
        <w:rPr/>
      </w:pPr>
      <w:r>
        <w:rPr>
          <w:rFonts w:ascii="IRNazanin" w:hAnsi="IRNazanin" w:eastAsia="IRNazanin"/>
          <w:color w:val="111111"/>
          <w:sz w:val="28"/>
          <w:sz w:val="28"/>
          <w:szCs w:val="28"/>
          <w:rtl w:val="true"/>
          <w:lang w:bidi="fa-IR"/>
        </w:rPr>
        <w:t>واعلم، أنّ أخذ ما فی ید الظّالم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ینقسم باعتبار نفس الأخذ إلی الأحکام الخمسة، وباعتبار نفس المال إلی المحرّم والمکروه والواجب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فالمحرّم ما علم کونه مال الغیر مع عدم رضاه بالأخذ والمکروه المال المشتبه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والواجب ما یجب استنقاذه من یده من حقوق النّاس، حتّی أنّه یجب علی الحاکم الشّرعی استنقاذ ما فی ذمّته من حقوق السّادة والفقراء ولو بعنوان المقاصّة، بل یجوز ذلک لآحاد النّاس، خصوصاً نفس المستحقّین مع تعذّر استئذان الحاکم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فتحصل الشرکة فی ثمنه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ـ فی الفرض الرابع من لزوم المصالحة مع مالک المال الحرام ـ غیر صحیح، بل یحکم بأنّ السهم المشاع فی ذلک المال هو الأقلّ، أخذاً بمقتضی ید الجائر الجاریة علی جمیع المال، فإنّه لم یعلم عدم مالکیّته للمال إلاّ بالإضافة إلی السهم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یمکن المساعدة علی ما ذکره فی الفرض الخامس؛ لأنّه إذا کان الحرام ومالکه مجهولین یجری فیه ما ذکروه فی إخراج الخمس من المال المختلط، حیث إنّ المذکور یعمّ ما إذا لم یکن الاختلاط موجباً للشرکة بنحو الإشاعة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مالکه معلوماً وقدر الحرام مجهولاً، کما إذا أخذ من الجائر ثلاث شیاه، وعلم بأنّ بعضها مال زید، وذلک البعض مردّد بین کونه شاة أو شاتین، ففی مثل ذلک لا علم بمخالفة مقتضی ید الجائر الجاریة علیها، إلاّ بالإضافة إلی الواحدة، فیکون تعیین تلک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یظهر الحال فیما إذا کان القدر والمالک معلومین، فإنّه باعتبار الاشتباه وعدم حصول الإشاعة یکون التعیین بالقرعة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 ما بید الظالم من المال یجری علیه الأحکام الخمسة، وباعتبار نفس المال یکون فیه الکراهة والوجوب والحرمة، والظاهر أنّ مراده تعلّق الأحکام</w:t>
      </w:r>
      <w:bookmarkStart w:id="159" w:name="pg12972_164102"/>
    </w:p>
    <w:p>
      <w:pPr>
        <w:pStyle w:val="Heading2"/>
        <w:numPr>
          <w:ilvl w:val="1"/>
          <w:numId w:val="1"/>
        </w:numPr>
        <w:rPr/>
      </w:pPr>
      <w:bookmarkStart w:id="160" w:name="__RefHeading___Toc5277319_3224264995"/>
      <w:bookmarkStart w:id="161" w:name="_Toc54"/>
      <w:bookmarkEnd w:id="159"/>
      <w:bookmarkEnd w:id="160"/>
      <w:r>
        <w:rPr>
          <w:rtl w:val="true"/>
        </w:rPr>
        <w:t>الدین الثابت فی ذمة الجائر</w:t>
      </w:r>
      <w:bookmarkEnd w:id="161"/>
    </w:p>
    <w:p>
      <w:pPr>
        <w:pStyle w:val="BookText"/>
        <w:rPr/>
      </w:pPr>
      <w:r>
        <w:rPr>
          <w:rFonts w:ascii="IRNazanin" w:hAnsi="IRNazanin" w:eastAsia="IRNazanin"/>
          <w:color w:val="111111"/>
          <w:sz w:val="28"/>
          <w:sz w:val="28"/>
          <w:szCs w:val="28"/>
          <w:rtl w:val="true"/>
          <w:lang w:bidi="fa-IR"/>
        </w:rPr>
        <w:t>وکیف کان، فالظّاهر أنّه لا إشکال فی کون ما فی ذمّته من قیم المتلفات غصباً من جملة دیونه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ما استقرّ فی ذمّته بقرض أو ثمن مبیع أو صداق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الخمسة بأخذ المال من الجائر باعتبار انطباق العناوین المختلفة علی نفس ذلک الأخذ، ککونه مقدّمة للإنفاق الواجب أو التوسعة لعیاله، أو کونه ترویجاً للباطل والجور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فیکون الأخذ متعلّقاً للأحکام الخمسة، حتّی فی فرض إحراز کون المال ملک الجائر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ومراده من نفس المال تعلّق الحرمة أو الوجوب أو الکراهة بالأخذ من جهة المال، ککونه من المال المشتبه أو مال الغیر مع عدم رضاه بالأخذ، أو کون أخذه إنقاذاً للمال المحترم من التلف، حیث یجب الأخذ معه حسبة، وإلاّ فلا تتعلّق حقیقة الأحکام التکلیفیّة الّتی منها الحرمة والوجوب والکراهة بغیر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رحمه‌الله من أنّ استنقاذ حقوق السادة والفقراء ولو بعنوان المقاصّة من موارد وجوب الأخذ من جهة المال، ویجوز هذا التقاصّ لآحاد الناس عند تعذّر الاستیذان من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جواز التقاصّ لآحادهم یتوقّف علی ولایتهم علی تلک الأموال، ولو عند تعذّر الحاکم، وفی ثبوت الولایة لهم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یکفی فی جوازه مجرّد وجوب الأمر بالمعروف والنهی عن المنکر، وإلاّ لجاز التقاصّ ولو عند التمکّن من الاستیذان؛ لعدم اشتراط وجوب الأمر بالمعروف والنهی عن المنکر بالاستیذان، ولجاز أیضاً التقاصّ من مال عمرو لشخص آخر من باب النهی عن المنکر، ولا أظنّ أنّ المصنّف رحمه‌الله أو غیره یلتزم بذلک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 أنّه لا فرق فی الدین الثابت فی ذمّة الجائر، بین ثبوته بالاقتراض أو شراء شیء بذمّته، أو تلف ما وضع علیه یده من أموال الناس عدواناً أو إتلافها، فإنّ جمیع ذلک دین یترتّب علیه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القاعدة کونها کذلک بعد موته، فیقدّم جمیع ذلک علی الإرث والوصیة، إلاّ أنّه ذکر بعض الأساطین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فی یده من المظالم تالفاً لا یلحقه حکم الدّیون فی التّقدیم علی الوصایا والمواریث، لعدم انصراف الدّین إلیه ـ و إن کان منه ـ وبقاء عموم الوصیة والمیراث علی حاله، وللسیرة المأخوذة یداً بید من مبدأ الإسلام إلی یومنا هذا، فعلی هذا لو أوصی بها بعد التّلف اُخرجت من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الانصراف، فإنّا لا نجد بعد مراجعة العرف فرقاً بین ما أتلفه هذا الظّالم عدواناً وبین ما أتلفه نسیاناً، ولا بین ما أتلفه عدواناً هذا الظّالم وبین ما أتلفه شخص آخر من غیر الظّلمة، مع أنّه لا إشکال فی جریان أحکام الدّین علیه فی حال حیاته من جواز المقاصّة من ماله کما هو المنصوص، وتعلّق الخمس والاستطاعة وغیر ذلک، فلو تمّ الانصراف لزم إهمال الأحکام المنوطة بالدّین وجوداً وعدماً من غیر فرق بین حیاته وموته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وذکر بعض الأساطین ـ وهو کاشف الغطاء</w:t>
      </w:r>
      <w:r>
        <w:rPr>
          <w:rStyle w:val="FootnoteAnchor"/>
          <w:rtl w:val="true"/>
        </w:rPr>
        <w:footnoteReference w:id="217"/>
      </w:r>
      <w:r>
        <w:rPr>
          <w:rFonts w:ascii="IRNazanin" w:hAnsi="IRNazanin" w:eastAsia="IRNazanin"/>
          <w:color w:val="111111"/>
          <w:sz w:val="28"/>
          <w:sz w:val="28"/>
          <w:szCs w:val="28"/>
          <w:rtl w:val="true"/>
          <w:lang w:bidi="fa-IR"/>
        </w:rPr>
        <w:t>علی ما قیل ـ أنّ بدل متلفاته غصباً من المثل والقیمة وإن کان دیناً حقیقة، نظیر سائر ما علیه من الدیون، إلاّ أنّه لا یجری بعد موت الجائر علی ذلک البدل حکم الدین، بأن یکون خارجاً عن الترکة قبل الوصایا والمیراث، وذلک لأمرین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الدین عنه فی مثل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وَصِیَّةٍ یُوصِی بِهَا أَوْ دَیْنٍ</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الجاریة إلی یومنا هذا من عدم المعاملة مع ذلک البدل معاملة الدین، وعلی ذلک فلو أوصی الجائر بإخراجه کان کسائر وصایاه محسوباً من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ادّعاه من السّیرة، فهو ناشٍ من قلّة مبالاة النّاس کما هو دَیْدَنُهم فی أکثر السّیر التی استمرّوا علیها، ولذا لا یفرّقون فی ذلک بین الظَّلَمة وغیرهم ممّن علموا باشتغال ذمّته بحقوق النّاس من جهة حقّ السّادة والفقراء، أو من جهة العلم بفساد أکثر معاملاته، ولا فی إنفاذ وصایا الظَلَمة وتوریث ورثتهم بین اشتغال ذممهم بعوض المتلَفات وأرش الجنایات، وبین اشتغالها بدیونهم المستقرّة علیهم من معاملاتهم وصدقاتهم الواجبة علیهم، ولا بین ما علم المظلوم فیه تفصیلاً، وبین ما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وجه لدعوی الانصراف، فإنّا لم نجد فرقاً بین الثابت علی ذمّته بدلاً عمّا أتلفه نسیاناً أو غفلة من مال الغیر، وبین ما أتلفه عدواناً، بأن یعمّ الأوّل الدین فی مثل قوله سبحانه، ولا یعمّ الثانی، وکذا لا نجد فرقاً بین ما یتلفه الجائر عدواناً وما یتلفه شخص آخر، ولو کان الدین منصرفاً عنه لما جری علی البدل حکم الدین، حتّی حال حیاة الجائر، فإنّ انصراف الدین لا یختصّ بآیة الإرث، مع أنّه لا ینبغی الریب فی جریان أحکام الدین علیه حال حیاته، کجواز التقاصّ عن البدل، کما یدلّ علی ذلک موثّقة داود بن زربی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الحسن موسی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اُخالط السلطان، فتکون عندی الجاریة فیأخذونها، أو الدابة الفارهة فیبعثون فیأخذونها، ثمّ یقع لهم عندی المال، فلی أن آخذه؟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مثل ذلک ولا تزد علیه</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فإنّ الحکم فیها بالأخذ من غیر استفصال عن بقاء العین التی أخذها الجائر أو أتلفها مقتضاه شمول الحکم لکلتا الحالتین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وکعدم تعلّق الخمس بمازاد عن مؤنة سنته، فیما إذا کان البدل بمقدار الزائد علیها، وعدم حصول الاستطاعة للحج، فیما إذا کان البدل مساویاً لماعنده من المال الکافی لمصارف حجه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ذکره من السیرة، فلم یحرز أنّها من المتشرّعة المبالین للشرع الملتزمین</w:t>
      </w:r>
      <w:bookmarkStart w:id="162" w:name="pg12972_164105"/>
    </w:p>
    <w:p>
      <w:pPr>
        <w:pStyle w:val="Heading2"/>
        <w:numPr>
          <w:ilvl w:val="1"/>
          <w:numId w:val="1"/>
        </w:numPr>
        <w:rPr/>
      </w:pPr>
      <w:bookmarkStart w:id="163" w:name="__RefHeading___Toc5277321_3224264995"/>
      <w:bookmarkStart w:id="164" w:name="_Toc55"/>
      <w:bookmarkEnd w:id="162"/>
      <w:bookmarkEnd w:id="163"/>
      <w:r>
        <w:rPr>
          <w:rtl w:val="true"/>
        </w:rPr>
        <w:t>أخذ الخراج والمقاسمة والزکاة من الجائر</w:t>
      </w:r>
      <w:bookmarkEnd w:id="164"/>
    </w:p>
    <w:p>
      <w:pPr>
        <w:pStyle w:val="BookText"/>
        <w:rPr/>
      </w:pPr>
      <w:r>
        <w:rPr>
          <w:rFonts w:ascii="IRNazanin" w:hAnsi="IRNazanin" w:eastAsia="IRNazanin"/>
          <w:color w:val="111111"/>
          <w:sz w:val="28"/>
          <w:sz w:val="28"/>
          <w:szCs w:val="28"/>
          <w:rtl w:val="true"/>
          <w:lang w:bidi="fa-IR"/>
        </w:rPr>
        <w:t>لم یعلم، فإنّک إذا تَتَبّعت أحوال الظَّلَمة وجدت ما استقرّ فی ذممهم ـ من جهة المعاوضات والمداینات مطلقاً، أو من جهة خصوص أشخاص معلومین تفصیلاً، أو مشتبهین فی محصور ـ کافیاً فی استغراق ترکتهم المانع من التصرّف فیها بالوصیة أو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فالتمسّک بالسّیرة المذکورة أوهن من دعوی الانصراف السّابقة، فالخروج بها عن القواعد المنصوصة المجمع علیها غیر متوجّه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یأخذه السّلطان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المستحلّ لأخذ الخراج والمقاسمة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والسیرة من غیر المبالین لا قیمة لها، ویشهد لکونها من غیر المبالین أنّا لم نجد فرقاً عندهم بین البدل المزبور وبین الثابت علی ذمّته بسائر موجبات الضمان، کما أنّهم لا یفرقون فیالمظالم الثابتة علیه بین عرفان المظلومین تفصیلاً أو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تتبّع أحوال الظلمة وتوریث أموالهم الّتی قد لا تکفی لأداء تلک المظالم المجتمعة علیهم طیلة حیاتهم یعرف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رحمه‌الله فی المسألة الثالثة من مسائل الخاتمة لما یؤخذ من السلطان المستحلّ للخراج والمقاسمة والزکاة، وأنّه یجوز أخذ هذه الأموال منه مجّاناً أو معاوضة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أنّ مقتضی القاعدة عدم جواز الأخذ؛ لأنّ الجائر لا ولایة له علی تلک الأموال، فتراضیه ـ مع من علیه الخراج أو الزکاة، نظیر تراضی الظالم مع مستأجر دار الغیر فی دفع مال إلیه بعنوان الاُجرة ـ فاسد، إلاّ أنّه لابدّ من رفع الید عن هذه القاعدة والالتزام بجواز الأخذ لما یأتی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من الخراج ما عیّن للأرض اُجرة من النقود أو غیرها، ومن المقاسمة المعاملة مع الزارع بحاصل الأرض والبستان بالثلث أو بالربع أو نحوهما، ولا یخفی أنّه لا وجه لتخصیص جواز أخذ الزکاة من الجائر بالأنعام، کما هو ظاهر عبارة</w:t>
      </w:r>
    </w:p>
    <w:p>
      <w:pPr>
        <w:pStyle w:val="BookText"/>
        <w:rPr/>
      </w:pPr>
      <w:r>
        <w:rPr>
          <w:rFonts w:ascii="IRNazanin" w:hAnsi="IRNazanin" w:eastAsia="IRNazanin"/>
          <w:color w:val="111111"/>
          <w:sz w:val="28"/>
          <w:sz w:val="28"/>
          <w:szCs w:val="28"/>
          <w:rtl w:val="true"/>
          <w:lang w:bidi="fa-IR"/>
        </w:rPr>
        <w:t>من الأراضی باسمهما ومن الأنعام باسم الزّکاة یجوز أن یقبض منه مجّاناً أو بالمعاوضة، وإن کان مقتضی القاعدة حرمته؛ لأنّه غیر مستحقّ لأخذه؛ فتراضیه مع مَن علیه الحقوق المذکورة فی تعیین شیء من ماله لأجلها فاسد، کما إذا تراضی الظّالم مع مستأجر دار الغیر فی دفع شیء الیه عوض 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التّراضی، وأمّا إذا قهره علی أخذ شیء بهذه العنوانات ففساده أوضح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المصنّف رحمه‌الله ، بل یعمّ جمیع أقسامها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ما ذکر رحمه‌الله ـ من أنّ ما یأخذه الجائر باق علی ملک المأخوذ منه، ومع ذلک یجوز أخذه من الجائر ـ لا یمکن المساعدة علیه، وذلک فإنّ المال بأخذ الجائر یتعیّن فی عنوان الخراج أو المقاسمة أو الزکاة، ولا یتوقّف تعیّنه فیها بأخذ الآخر من الجائر، وإلاّ لوجب علی الزارع الخراج أو المقاسمة أو الزکاة ثانیاً مع تلف المال فی ید الجائر، بل مع تلفه قبل وصوله إلی ید المشتری أو المستحقّ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یناسب الروایات الآتیة فی براءة ذمة الزارع وتعیّن الزکاة فی المأخوذ بمجرّد أخذ عامل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المقام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الزارع أو الفلاح الأرض من السلطان الجائر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المال الّذی یأخذه الجائر من الزارع أو الفلاح أو غیرهما بعنوان الخراج أو المقاسمة أو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الآخرین تلک الأموال من الجائر مجّاناً أو بعنوان الشراء أو غیره من المعاملات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والأظهر بحسب الروایات الحکم بالجواز فی الجهات الثلاث، بمعنی أنّه یجوز للزارع والفلاح التصرّف فی تلک الأراضی ولو مع المعاملة مع السلطان الجائر أو عماله، علی 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ما یأخذه الجائر معنوناً بعنوان الخراج أو المقاسمة أو</w:t>
      </w:r>
      <w:bookmarkStart w:id="165" w:name="pg12972_164107"/>
    </w:p>
    <w:p>
      <w:pPr>
        <w:pStyle w:val="Heading2"/>
        <w:numPr>
          <w:ilvl w:val="1"/>
          <w:numId w:val="1"/>
        </w:numPr>
        <w:rPr/>
      </w:pPr>
      <w:bookmarkStart w:id="166" w:name="__RefHeading___Toc5277323_3224264995"/>
      <w:bookmarkStart w:id="167" w:name="_Toc56"/>
      <w:bookmarkEnd w:id="165"/>
      <w:bookmarkEnd w:id="166"/>
      <w:r>
        <w:rPr>
          <w:rtl w:val="true"/>
        </w:rPr>
        <w:t>کتاب البیع</w:t>
      </w:r>
      <w:bookmarkEnd w:id="167"/>
    </w:p>
    <w:p>
      <w:pPr>
        <w:pStyle w:val="Heading3"/>
        <w:numPr>
          <w:ilvl w:val="2"/>
          <w:numId w:val="1"/>
        </w:numPr>
        <w:rPr/>
      </w:pPr>
      <w:bookmarkStart w:id="168" w:name="__RefHeading___Toc5277325_3224264995"/>
      <w:bookmarkStart w:id="169" w:name="_Toc57"/>
      <w:bookmarkEnd w:id="168"/>
      <w:r>
        <w:rPr>
          <w:rtl w:val="true"/>
        </w:rPr>
        <w:t>حقیقة البیع</w:t>
      </w:r>
      <w:bookmarkEnd w:id="169"/>
    </w:p>
    <w:p>
      <w:pPr>
        <w:pStyle w:val="BookText"/>
        <w:rPr/>
      </w:pPr>
      <w:r>
        <w:rPr>
          <w:rFonts w:ascii="IRNazanin" w:hAnsi="IRNazanin" w:eastAsia="IRNazanin"/>
          <w:color w:val="111111"/>
          <w:sz w:val="28"/>
          <w:sz w:val="28"/>
          <w:szCs w:val="28"/>
          <w:rtl w:val="true"/>
          <w:lang w:bidi="fa-IR"/>
        </w:rPr>
        <w:t>وکیف کان، فما یأخذه الجائر باقٍ علی ملک المأخوذ منه، ومع ذلک یجوز قبضه عن الجائر بلا خلاف یعتدّ به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بعض حکایة الإجماع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محکی 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الدلیل علی جواز شراء الثّلاثة من الجائر، و إن لم یکن مستحقّاً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الوارد عنهم علیهم‌السلام والإجماع و إن لم یعلم مستنده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ویمکن أن یکون مستنده أنّ ذلک حق للأئمة علیهم‌السلام وقد أذنوا لشیعتهم فی شراء ذلک، فیکون تصرّف الجائر کتصرّف الفضولی إذا انضم إلیه إذن المالک،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الزکاة، ویدخل ما یأخذه الغیر من الجائر من الخراج أو المقاسمة أو الزکاة مجّاناً أو بعنوان الشراء ونحوه فی ملکه، وکأنّ الوجه فی جمیع ذلک إمضاء الشارع تلک التصرّفات ولیس المراد جعل الولایة للجائر بالإضافة إلیها، فإنّ الروایات غیر ظاهرة فی ولایته علیها، بل فی مجرد إمضائها تسهیلاً للأمر علی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کانت للجائر ولایة علی تلک التصرفات، لما کان علیه وزر بالإضافة إلیها، وإنّما الوزر فی إشغاله ذلک المنصب الّذی لا یستحقّه، بخلاف الالتزام بمجرد إمضاء الشارع تلک التصرّفات تسهیلاً للأمر علی الآخرین، فإنّه لا یکون فی ذلک الإمضاء نفی وزر عن الجائر، نظیر ما نذکر فی تحلیل الشارع الخمس للشیعة فیما إذا وقع بید أحدهم المال الّذی تعلّق به الخمس عند غیره، کما إذا اشتری متاعاً غیر مخمّس، فإنّه یدخل ذلک المتاع بتمامه فی ملک المشتری، کما هو مقتضی أخبار التحلیل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لا یجوز للبائع ذلک البیع تکلیفاً، وینتقل الخمس إلی الثمن، ولو کان تملیک ذلک المتاع مجّاناً کان علی الجائر ضمان إتلافه، فلاحظ</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بالمستند حکمة الحکم وسره</w:t>
      </w:r>
      <w:r>
        <w:rPr>
          <w:rFonts w:eastAsia="IRNazanin" w:cs="IRNazanin"/>
          <w:color w:val="111111"/>
          <w:sz w:val="28"/>
          <w:szCs w:val="28"/>
          <w:rtl w:val="true"/>
          <w:lang w:bidi="fa-IR"/>
        </w:rPr>
        <w:t>.</w:t>
      </w:r>
      <w:bookmarkStart w:id="170" w:name="pg12972_164108"/>
    </w:p>
    <w:p>
      <w:pPr>
        <w:pStyle w:val="Heading3"/>
        <w:numPr>
          <w:ilvl w:val="2"/>
          <w:numId w:val="1"/>
        </w:numPr>
        <w:rPr/>
      </w:pPr>
      <w:bookmarkStart w:id="171" w:name="__RefHeading___Toc5277327_3224264995"/>
      <w:bookmarkStart w:id="172" w:name="_Toc58"/>
      <w:bookmarkEnd w:id="170"/>
      <w:bookmarkEnd w:id="171"/>
      <w:r>
        <w:rPr>
          <w:rtl w:val="true"/>
        </w:rPr>
        <w:t>تصرّفات الجائر فی الخراج</w:t>
      </w:r>
      <w:bookmarkEnd w:id="17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أنْ یقال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انضمّ إلیه إذن متولّی الملک،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علیه إجماع فقهاء الإمامیة، والأخبار المتواترة عن الأئمة الهداة علیهم‌السلام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فی کونه أولی عدم کون الخراج والمقاسمة أو الزکاة ملکاً للإمام علیه‌السلام ، بل له ولایة بالإضافة إلیها، ثمّ إنّ الاُمور الّتی استند رحمه‌الله إلیها فی حکمه بالحلّ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المنقول المؤیّد بالشهرة المحقّقة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الحرج، بل اختلال النظام فی الاجتناب عن الأموال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الواردة فی جواز جائزة السلطان لآخذها، فإنّه لا یحتمل عادة کونها من غیر تلک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الواردة فی المعاملة مع السلطان أو عمّاله علی تلک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الأمر الأوّل، فقد تکرّر فی کلماتنا حال الاستناد إلی الإجماع فی أمثال المقام ممّا یعلم أو یحتمل استناد المجمعین إلی ما فی أیدینا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دعوی اختلال النظام فلم یظهر وجه لزوم الحرج الشدید، فضلاً عن لزوم الاختلال، وذلک فإنّ لزوم الاجتناب عن هذه الأموال علی تقدیره یوجب کونها کسائر الأموال المأخوذة من الرعیة ظلماً، وحیث إنّ الآخذ لاطریق له غالباً إلی إحراز الحرام أو تعیین مالکه، یکون من المال المشتبه أو المجهول مالکه، فیمکن للمکلّف التصرّف فیها فیما إذا کان مورداً لصرفه، ولو بالمعاملة مع مستحقّیه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عدم فراغ ذمّة المکلّف ـ من الحقّ الواجب علیه زکاة أو اُجرة للأرض التی یعمل علیها وهی ملک المسلمین ـ یوجب الحرج علیه، ولکن مجرّد لزومه لا یوجب الحکم بالبراءة وفراغ ذمّته؛ لأنّ رفع الحرج حکم امتنانیّ، ولا امتنان فی التوسعة لمکلّف بتفویت حقّ أو مال علی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وتعیّن ما یأخذه الجائر زکاة أو خراجاً،</w:t>
      </w:r>
      <w:bookmarkStart w:id="173" w:name="pg12972_164109"/>
    </w:p>
    <w:p>
      <w:pPr>
        <w:pStyle w:val="Heading3"/>
        <w:numPr>
          <w:ilvl w:val="2"/>
          <w:numId w:val="1"/>
        </w:numPr>
        <w:rPr/>
      </w:pPr>
      <w:bookmarkStart w:id="174" w:name="__RefHeading___Toc5277329_3224264995"/>
      <w:bookmarkStart w:id="175" w:name="_Toc59"/>
      <w:bookmarkEnd w:id="173"/>
      <w:bookmarkEnd w:id="174"/>
      <w:r>
        <w:rPr>
          <w:rtl w:val="true"/>
        </w:rPr>
        <w:t>شراء الخراج والمقاسمة والزکاة من السلطان</w:t>
      </w:r>
      <w:bookmarkEnd w:id="175"/>
    </w:p>
    <w:p>
      <w:pPr>
        <w:pStyle w:val="BookText"/>
        <w:rPr/>
      </w:pPr>
      <w:r>
        <w:rPr>
          <w:rFonts w:ascii="IRNazanin" w:hAnsi="IRNazanin" w:eastAsia="IRNazanin"/>
          <w:color w:val="111111"/>
          <w:sz w:val="28"/>
          <w:sz w:val="28"/>
          <w:szCs w:val="28"/>
          <w:rtl w:val="true"/>
          <w:lang w:bidi="fa-IR"/>
        </w:rPr>
        <w:t>وفی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أطبق علیه علماؤنا، ولا نعلم فیه مخالفاً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استفاض نقل الإجماع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تأیّدت دعوی هؤلاء بالشّهرة المحقّقة بین الشّیخ ومن تأخّر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علیه ـ قبل الإجماع، مضافاً إلی لزوم الحرج العظیم فی الاجتناب عن هذه الأموال، بل اختلال النّظام، و إلی الرّوایات المتقدّمة لأخذ الجوائز من السّلطان، خصوصاً الجوائز العظام التی لا یحتمل عادة أن تکون من غیر الخراج، وکان الإمام علیه‌السلام یأبی عن أخذها أحیاناً، معلّلاً بأنّ فیها حقوق الأُمّة ـ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الحذّاء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منّا یشتری من السّلطان من إبل الصّدقة وغنمها، وهو یعلم أنّهم یأخذون منهم أکثر من الحقّ الذی یجب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الإبل والغنم إلاّ مثل الحنطة والشّعیر وغیر ذلک،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یوجب غالباً صرف الزکاة أو الخراج فی غیر موردهما، من فقراء الشیعة ومصالح المسلمین، وعلی تقدیر تسلیم شمول رفع الحرج فمقتضاه عدم وجوب الزکاة أو الخراج علیه ثانیاً، لا أنّ المأخوذ أوّلاً زکاة أو 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یأخذه الجائر زکاة أو خراجاً لیس إلاّ کأخذ العشر فی مثل زماننا من التجّار والکسبة وغیرهما، وکما أنّ لزوم الاجتناب عن العشور وبقاءها فی ملک المأخوذ منهم لا یوجب حرجاً علی سائر الناس؛ لما أشرنا إلیه من عدم عرفان مالکها غالباً، فتدخل فی عنوان المجهول مالکه، فکذلک المأخوذ من الرعیّة زکاة أو خراجاً کما لا یخفی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العمدة، الروایات الواردة فی شراء الخراج والمقاسمة والزکاة من السلطان وعمّاله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به حتّی یعرف الحرام بعینه فیجتنب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فی مصدّق یجیئنا فیأخذ منّا صدقات أغنامنا،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بعناها، فیبیعنا إیّاها، فما تری فی شرائها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قد أخذها وعزلها فلا بأس،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فی الحنطة والشّعیر، یجیئنا القاسم فیقسّم لنا حظّنا، ویأخذ حظّه، فیعزله بکیل، فما تری فی شراء ذلک الطّعام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قد قبضه بکیل وأنتم حضور فلا بأس بشرائه منه من غیر 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هذه الرّوایة علی أن شراء الصّدقات من الأنعام والغلاّت من عمّال السّلطان کان مفروغ الجواز عند السّائل، و إنّما سأل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الجواز مع العلم الإجمالی بحصول الحرام فی أیدی العمّال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توهّم الحرمة أو الکراهة فی شراء ما یخرج فی الصّدقة، کما ذکر فی باب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کفایة الکیل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أبی عبیدة،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منّا یشتری من السلطان من إبل الصدقة وغنم الصدقة، وهو یعلم أنّهم یأخذون منهم أکثر من الحقّ الّذی یجب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الإبل إلاّ مثل الحنطة والشعیر وغیر ذلک لا بأس به، حتّی تعرف الحرام بعینه،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فی مصدّق یجیئنا فیأخذ منّا صدقات أغنامنا،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بعناها، فیبیعناها، فما تقول فی شرائها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قد أخذها وعزلها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فی الحنطة والشعیر یجیئنا القاسم فیقسّم لنا حظّنا ویأخذ حظّه، فیعزله بکیل، فما تری فی شراء ذلک الطعام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قبضه بکیل وأنتم حضور ذلک،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بشرائه منه من غیر کیل</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 ففی هذه الرّوایة ـ سؤالاً وجواباً ـ إشعار بأنّ الجواز کان من الواضحات الغیر المحتاجة إلی السّؤال، و إلاّ لکان أصل الجواز أولی بالسّؤال، حیث إنّ ما یأخذونه باسم الزّکاة معلوم الحرمة تفصیلاً، فلا فرق بین أخذ الحقّ الذی یجب علیهم، وأخذ أکثر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یعرف الحرام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الدّلالة علی مفروغیّة حلّ ما یأخذونه من الحقّ، وأنّ الحرام هو الزّائد، والمراد بالحلال هو الحلال بالنسبة إلی مَن ینتقل إلیه و إن کان حراماً بالنسبة إلی الجائر الآخذ له، بمعنی معاقبته علی أخذه وضمانه وحرمة التصرّف فی ثمنه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وذکر المصنف رحمه‌الله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دالّة علی أنّ جواز أخذ الصدقات من السلطان وعمّاله کان مفروغاً عنه عند السائل؛ ولذا وجّه سؤاله إلی خصوصیات الشراء من علم المشتری بأخذ العامل زائداً علی الزکاة الواجبة علی الرعیّة، وشراء الشخص الصدقة الّتی أخرجها أو شراء الحنطة والشعیر من القاسم بلا 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الروایة سؤالاً وجواباً، إشعاراً إلی أنّه کان جواز أصل الشراء مفروغاً عنه عند السائل، وإلاّ لکان السؤال عن جواز أصل الشراء أولی، حیث إنّ الشراء بحسب القاعدة الأولیّة کان محکوماً بالفساد، کما أنّ التصرّف فی الأموال المزبورة باعتبار بقائها فی ملک المأخوذ منهم یکون محرّماً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علیه‌السلام ـ فی الجواب عن السؤال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بالشراء حتّی تعرف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کاف فی الدلالة علی جواز أصل الشراء، فإنّه لو لم یکن الشراء جائزاً لما صحّ الجواب المزبور</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وجه العدول عن الدلالة الّتی ذکرها أوّلاً إلی التعبیر بالإشعار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وصفه علیه‌السلام للمأخوذ بالحلّیة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عدم اختصاص الرّخصة بالشّراء، بل یعمّ جمیع أنواع الانتقال إلی الشخص، فاندفع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الرّوایة مختصّة بالشّراء فلیقتصر فی مخالفة القواعد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الظّاهر من الفقرة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والجواب عن حکم المقاسمة، فاعتراض الفاضل القطیفی ـ الذی صنّف فی الردّ علی رسالة المحققّ الکرکی المسماة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قاطعة اللجاج فی حلّ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زیّف فیها جمیع ما فی الرّسالة من أدلّة الجواز ـ بعدم دلالة الفقرة الثالثة علی حکم المقاسمة، واحتمال کون القاسم هو مزارع الأرض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وکیله ضعیف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علی هذا الاعتراض المحقّق الأردبیلی رحمه‌الله ، وزاد علیه ما سکت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تعلق نفی البأس ـ بالإبل والغنم وغیرها من الأعیان ـ ظاهره عدم البأس بأخذها عن الجائر مجّاناً أو شراءً أو بمعاملة اُخری، کما فی سائر الأموال الّتی تضاف إلیها الحلیة، حیث إنّ الحلیة لکونها حکماً تکلیفیّاً أو وضعیّاً یکون متعلّقها الفعل أو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وإضافتها فی الخطاب إلی العین باعتبار أنّها تعمّ جمیع الأفعال أو المعاملات المناسبة لتلک العین، فلا وجه لما قیل من اختصاص الحلیة فی الصحیحة بالشراء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المراد بالقاسم مالک الأرض أو وکیله الذی زارعها من العامل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 ما ذکره الأردبیلی رحمه‌الله </w:t>
      </w:r>
      <w:r>
        <w:rPr>
          <w:rStyle w:val="FootnoteAnchor"/>
          <w:rtl w:val="true"/>
        </w:rPr>
        <w:footnoteReference w:id="221"/>
      </w:r>
      <w:r>
        <w:rPr>
          <w:rFonts w:ascii="IRNazanin" w:hAnsi="IRNazanin" w:eastAsia="IRNazanin"/>
          <w:color w:val="111111"/>
          <w:sz w:val="28"/>
          <w:sz w:val="28"/>
          <w:szCs w:val="28"/>
          <w:rtl w:val="true"/>
          <w:lang w:bidi="fa-IR"/>
        </w:rPr>
        <w:t>أنّ الفقرة الاُولی من الروایة ظاهرة فی جواز شراء الزکاة من عامل السلطان، ولکن لابدّ من طرح هذا الظهور بقرینة حکم العقل والنقل، بل الإجماع أیضاً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الفقرة الثانیة والثالثة، فلا ظهور لها فی جواز شراء الزکاة أصلاً، وذلک فإنّ المراد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الإبل والغنم إلاّ مثل الحنطة والشعیر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جنس الإبل</w:t>
      </w:r>
    </w:p>
    <w:p>
      <w:pPr>
        <w:pStyle w:val="BookText"/>
        <w:rPr/>
      </w:pPr>
      <w:r>
        <w:rPr>
          <w:rFonts w:ascii="IRNazanin" w:hAnsi="IRNazanin" w:eastAsia="IRNazanin"/>
          <w:color w:val="111111"/>
          <w:sz w:val="28"/>
          <w:sz w:val="28"/>
          <w:szCs w:val="28"/>
          <w:rtl w:val="true"/>
          <w:lang w:bidi="fa-IR"/>
        </w:rPr>
        <w:t>من عدم دلالة الفقرة الاُولی علی حلّ شراء الزّکاة، 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حتّی یعرف الحرام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إلاّ علی جواز شراء ما کان حلالاً بل مشتبهاً، وعدم جواز شراء ما کان معروفاً أنّه حرام بعینه، ولا یدلّ علی جواز شراء الزّکاة بعینها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ظاهرها ذلک، لکن لا ینبغی الحمل علیه، لمنافاته العقل والنّقل، ویمکن أن یکون سبب الإجمال منه التقیّة، ویؤیّد عدم الحمل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غیر مراد بالاتّفاق، إذ لیس بحلال ما أخذه الجائر، فتأمّل،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والغنم کجنس الحنطة والشعیر وغیر ذلک فی جواز شرائها من بائعها، مع عدم إحراز أنّها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مفاد قضیّة حقیقیّة لا تتکفّل لإثبات موضوعها أو نفیه، والصدقة المفروضة فی السؤال یعلم حکم شرائها جوازاً أو منعاً من الکبری، بعد إحراز حالها، وأنّها مال مأخوذ من الزارع والرعیّة بلا ولایة للعامل علی أخذها، فتکون باعتبار العلم بأنّها مال الغیر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بالإبل فی السؤال وإن کان خصوص إبل الصدقة، إلاّ أنّ المراد منه فی الجواب جنسه، والتفکیک وإن کان خلاف الظاهر، حیث إنّ ظاهر الروایة تعلّق نفی البأس فی الجواب بالمفروض فی السؤال، وأنّ المراد من الحرام هو المقدار الزائد علی الحقّ، إلاّ أنّ هذا الظهور یرفع الید عنه بالحمل علی بیان الکبری والقضیّة الحقیقیّة بقرینة العقل والنقل والإجماع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الجواب بهذا النحو لرعایة التقیّة، حیث لا یمکن له علیه‌السلام المنع عن المعاملة مع سلاطین ذلک الزمان وعمّالهم بالتنصیص به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السؤال الثانی، فلا ظهور له فی رجوعه إلی شراء الزکاة من عامل السلطان، بل راجع إلی حکم شراء المکلّف مطلق الزکاة التی أخرجها إلی مستحقّها، وکذا</w:t>
      </w:r>
    </w:p>
    <w:p>
      <w:pPr>
        <w:pStyle w:val="BookText"/>
        <w:rPr/>
      </w:pPr>
      <w:r>
        <w:rPr>
          <w:rFonts w:ascii="IRNazanin" w:hAnsi="IRNazanin" w:eastAsia="IRNazanin"/>
          <w:color w:val="111111"/>
          <w:sz w:val="28"/>
          <w:sz w:val="28"/>
          <w:szCs w:val="28"/>
          <w:rtl w:val="true"/>
          <w:lang w:bidi="fa-IR"/>
        </w:rPr>
        <w:t>وأنت خبیر بأنّه لیس فی العقل ما یقتضی قبح الحکم المذکور، وأیّ فارق بین هذا وبین ما أحلّوه علیهم‌السلام لشیعتهم ممّا فیه حقوقهم؟ ولا فی النّقل إلاّ عمومات قابلة للتخصیص بمثل هذا الصّحیح وغیره المشهور بین الأصحاب روایة وعملاً مع نقل الاتّفاق عن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الحمل علی التقیّة، فلا یجوز بمجرّد معارضة العمومات،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السؤال الثالث، فإنّه لا قرینة فیه علی قسمة عامل السلطان مع زارع الأرض الخراجیّة، بل من المحتمل کون المراد بالقاسم مالک الأرض أو وکیله الذی زارعها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رحمه‌الله فی آخر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لعلّه إشارة إلی عدم مخالفة ظهور الفقرة الاُولی للإجماع، فإنّ المسلّم عند الکلّ، حرمة المال المأخوذ بعنوان الزکاة علی السلطان وعمّاله، لا علی المشتری منهما، والجواز المستفاد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 إلی المشتری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قرینة العقل والنقل لا یمکن المساعدة علیه، فإنّه لیس فی العقل ما یمنع أن تکون الصحیحة أو غیرها ناظرة إلی إمضاء الشارع تصرّفات الجائر للتوسعة علی الآخرین، نظیر تحلیل الخمس للشیعة، کما أنّه لیس فی النقل ما یمنع عن ذلک، غیر العمومات الّتی یرفع الید عنها بالخصوصات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ذکرنا یظهر أنّ ما ذکره السید الخوئی رحمه‌الله </w:t>
      </w:r>
      <w:r>
        <w:rPr>
          <w:rStyle w:val="FootnoteAnchor"/>
          <w:rtl w:val="true"/>
        </w:rPr>
        <w:footnoteReference w:id="222"/>
      </w:r>
      <w:r>
        <w:rPr>
          <w:rFonts w:ascii="IRNazanin" w:hAnsi="IRNazanin" w:eastAsia="IRNazanin"/>
          <w:color w:val="111111"/>
          <w:sz w:val="28"/>
          <w:sz w:val="28"/>
          <w:szCs w:val="28"/>
          <w:rtl w:val="true"/>
          <w:lang w:bidi="fa-IR"/>
        </w:rPr>
        <w:t>ـ من صراحة الفقرة الاُولی فی جواز شراء الصدقة من السلطان وعمّاله ـ غیر تامّ، وأنّ دلالتها علی الجواز لا یتجاوز حدود الظهور، ومعه لا حاجة إلی إتعاب النفس فی الفقرتین الأخیرتین ولو أنّ ظهور القاسم فی من یکون شغله القسمة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ینطبق إلاّ علی عامل السلطان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إسحاق بن عمّار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یشتری من العامل وهو یظلم،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یشتری منه ما لم یعلم أنّه ظلم فیه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الشّراء من العامل شراء ما هو عامل فیه، وهو الذی یأخذه من الحقوق من قبل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بنی علی المناقشة احتمل أن یرید السّائل شراء أملاک العامل منه مع علمه بکونه ظالماً غاصباً، فیکون سؤالاً عن معاملة الظَلَمة، لکنّه خلاف الإنصاف و إن ارتکبه صاحب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بکر الحضرمی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أبی عبداللّه علیه‌السلام وعنده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مضمرة،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یشتری من العامل، وهو یظلم؟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یشتری منه ما لم یعلم أنّه ظلم فیه أحداً</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وظهورها فی الشراء من عامل السلطان ما هو عامل فیه غیر قابل للخدشة، وحملها علی السؤال عن معاملة الظلمة والفسقة بعید غایته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وسندها معتبر، فإنّ أبا بکر الحضرمی موثّق بتوثیق عامّ باعتبار کونه من مشایخ ابن أبی عمیر، وواقع فی إسناد تفسیر علی بن إبراهیم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أبی عبداللّه علیه‌السلام وعنده إسماعیل ابنه،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یمنع ابن أبی السمال أن یخرج شباب الشیعة </w:t>
      </w:r>
      <w:r>
        <w:rPr>
          <w:rFonts w:eastAsia="IRNazanin" w:cs="IRNazanin"/>
          <w:color w:val="111111"/>
          <w:sz w:val="28"/>
          <w:szCs w:val="28"/>
          <w:rtl w:val="true"/>
          <w:lang w:bidi="fa-IR"/>
        </w:rPr>
        <w:t>. . .»</w:t>
      </w:r>
      <w:r>
        <w:rPr>
          <w:rStyle w:val="FootnoteAnchor"/>
          <w:rtl w:val="true"/>
        </w:rPr>
        <w:footnoteReference w:id="224"/>
      </w:r>
      <w:r>
        <w:rPr>
          <w:rFonts w:ascii="IRNazanin" w:hAnsi="IRNazanin" w:eastAsia="IRNazanin"/>
          <w:color w:val="111111"/>
          <w:sz w:val="28"/>
          <w:sz w:val="28"/>
          <w:szCs w:val="28"/>
          <w:rtl w:val="true"/>
          <w:lang w:bidi="fa-IR"/>
        </w:rPr>
        <w:t>، والمراد إخراجهم للعمل، حتی یعملوا له ما یعمل له سائر الناس</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الأردبیلی رحمه‌الله عدم دلالة هذه أیضاً علی جواز أخذ الخراج ونحوه من السلطان وعامله، فإنّه یمکن أن یکون المراد من بیت المال فی الروایة ما یجوز أخذه بأن یکون منذوراً أو وصیة لجماعة، منهم شباب الشیعة وأبو بکر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w:t>
      </w:r>
    </w:p>
    <w:p>
      <w:pPr>
        <w:pStyle w:val="BookText"/>
        <w:rPr/>
      </w:pPr>
      <w:r>
        <w:rPr>
          <w:rFonts w:ascii="IRNazanin" w:hAnsi="IRNazanin" w:eastAsia="IRNazanin"/>
          <w:color w:val="111111"/>
          <w:sz w:val="28"/>
          <w:sz w:val="28"/>
          <w:szCs w:val="28"/>
          <w:rtl w:val="true"/>
          <w:lang w:bidi="fa-IR"/>
        </w:rPr>
        <w:t>ابنه اسماعیل،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 ابن أبی سمّاک أن یخرج شباب الشّیعة فیکفونه ما یکفی النّاس، ویعطیهم ما یعطی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ترکت عطاءک؟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مخافة علی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 ابن أبی سماک أن یبعث إلیک بعطائک، أما علم أنّ لک فی بیت المال نصیباً؟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 حلّ ما یعطی من بیت المال عطاءً أو أُجرة للعمل فی ما یتعلّق به، بل قال المحقّق الکرکی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الخبر نصّ فی الباب، لأنّه علیه‌السلام بیّن أن لا خوف علی السّائل فی دینه، لأنّه لم یأخذ إلاّ نصیبه من بیت المال، وقد ثبت فی الاُصول تعدّی الحکم بتعدّی العلّة المنصوصة،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إنفاذ الوصیة أو النذر علی ابن أبی السماک، بحسب الوصیّة إلیه أو النذر</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ما فیه؛ لظهور بیت المال فیما کان متعارفاً فی ذلک الزمان من الأموال المأخوذة خراجاً أو مقاسمة أو زکاة أو جزیة، وحملها علی غیر ذلک بلا قرینة بلا وجه، وذکر السید الخوئی رحمه‌الله </w:t>
      </w:r>
      <w:r>
        <w:rPr>
          <w:rStyle w:val="FootnoteAnchor"/>
          <w:rtl w:val="true"/>
        </w:rPr>
        <w:footnoteReference w:id="226"/>
      </w:r>
      <w:r>
        <w:rPr>
          <w:rFonts w:ascii="IRNazanin" w:hAnsi="IRNazanin" w:eastAsia="IRNazanin"/>
          <w:color w:val="111111"/>
          <w:sz w:val="28"/>
          <w:sz w:val="28"/>
          <w:szCs w:val="28"/>
          <w:rtl w:val="true"/>
          <w:lang w:bidi="fa-IR"/>
        </w:rPr>
        <w:t>أنّ الروایة دالّة علی جواز أخذ المستحقّ بمقدار نصیبه، بل مقتضاها عدم جواز الأخذ لغیر المستحقّ، والمدّعی جواز الأخذ مطلقاً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الاستدلال بالروایة فی مقابل صاحب الرسالة</w:t>
      </w:r>
      <w:r>
        <w:rPr>
          <w:rStyle w:val="FootnoteAnchor"/>
          <w:rtl w:val="true"/>
        </w:rPr>
        <w:footnoteReference w:id="227"/>
      </w:r>
      <w:r>
        <w:rPr>
          <w:rFonts w:ascii="IRNazanin" w:hAnsi="IRNazanin" w:eastAsia="IRNazanin"/>
          <w:color w:val="111111"/>
          <w:sz w:val="28"/>
          <w:sz w:val="28"/>
          <w:szCs w:val="28"/>
          <w:rtl w:val="true"/>
          <w:lang w:bidi="fa-IR"/>
        </w:rPr>
        <w:t>والأردبیلی، حیث منعا عن الأخذ حتّی فیما إذا کان الآخذ مستحقّاً للخراج أو الزکاة،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الأخذ المستحق لا یحتاج إلی الروایة؛ لأنّ المال بوصوله إلی یده یصیر خراجاً أو زکاة، وإنّما المحتاج إلیها جواز الأخذ لغیر المستحقّ، ولا دلالة فی الروایة لا علی جوازه ولا علی 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تعجّب منه الأردبیلی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ما فهمت منه دلالة ما، وذلک لأنّ غایتها ما ذکر، وقد یکون شیء من بیت المال ویجوز أخذه و إعطاؤه للمستحقّین، بأن یکون منذوراً أو وصیّة لهم بأن یعطیهم ابن أبی سمّاک، وغیر ذلک،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تبع فی ذلک صاحب الرّسالة،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الدّلیل لا إشعار فیه بالخراج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الإنصاف أنّ الرّوایة ظاهرة فی حلّ ما فی بیت المال ممّا یأخذه الجائر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الواردة فی أحکام تقبّل الخراج من السّلطان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یستفاد من بعضها کون أصل التقبّل مسلّم الجواز عندهم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بفقرتها الاُولی ظاهرة فی جواز کون الشخص من أعوان الظلمة مع فقره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یتوجّه فی الروایة طلب الدخول فی ولایتهم إلی شباب الشیعة حتّی یتمسّک بإطلاقه، بل الوارد فیها اللوم لابن أبی السماک بعدم استعماله شباب الشیعة، ولازم جواز عملهم له ولو فی الجملة، فلا إطلاق لها من هذه الجهة، ولعلّ الجائز هو الدخول للعمل المباح نفع المؤمنین، أو مع الاضطرار إلیه لتأمین معاشه علی ما تقدّم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السید الخوئی رحمه‌الله </w:t>
      </w:r>
      <w:r>
        <w:rPr>
          <w:rStyle w:val="FootnoteAnchor"/>
          <w:rtl w:val="true"/>
        </w:rPr>
        <w:footnoteReference w:id="228"/>
      </w:r>
      <w:r>
        <w:rPr>
          <w:rFonts w:ascii="IRNazanin" w:hAnsi="IRNazanin" w:eastAsia="IRNazanin"/>
          <w:color w:val="111111"/>
          <w:sz w:val="28"/>
          <w:sz w:val="28"/>
          <w:szCs w:val="28"/>
          <w:rtl w:val="true"/>
          <w:lang w:bidi="fa-IR"/>
        </w:rPr>
        <w:t>أنّ ما دل ـ علی جواز تقبّل الأراضی الخراجیّة من السلطان ـ لا یکون دلیلاً علی جواز أخذ الخراج أو الزکاة منه مجّاناً أو معاملة، فإنّ الأراضی الخراجیّة الموجودة فی أیدی الشیعة یدور أمرها بین أن تترک بحالها بلا انتفاع منها، حتی یکثر الغلاء والفقر والجوع فیهم، أو أن یعطی الشیعی خراجین؛ خراجاً للسلطان وخراجاً للمستحقّ، وهذا إجحاف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یکتفی بالخراج الواحد للسلطان بإجازة معاملته، وهذا الأخیر هو المتعیّن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الحلبی عن أبی عبداللّه علیه‌السلام ـ فی جملة حدیث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یتقبّل الرّجل الأرض وأهلها من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مزارعة أهل الخراج بالنّصف والرّبع والثّلث؟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به، وقد قبّل رسول اللّه صلی‌الله‌علیه‌و‌آله خیبراً أعطاها الیهود حیث فتحت علیه بالخبْر والخبْر هو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عن اسماعیل بن الفضل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یتقبّل بخراج الرّجال وجزیة رؤوسهم وخراج النّخل والشّجر والآجام والمصائد والسّمک والطّیر وهو لا یدری، لعلّ هذا لا یکون أبداً، أیشتریه، وفی أیّ زمان یشتریه ویتقبّل؟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من ذلک شیئاً واحداً قد أدرک فاشتره وتقبّل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ونحوها الموثّق المروی فی الکافی والتّهذیب عن إسماعیل بن الفضل الهاشمی بأدنی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الفیض بن المختار،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تقول فی الأرض أتقبّلها من السّلطان ثمّ اُواجرها من أکَرَتی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أمر رابع، وهو تحلیل تلک الأراضی، بمعنی إسقاط خراجها عن الشیعة، لئلاّ یکون إجحاف بهم، وإذا فرض إجازة معاملة السلطان علی تلک الأراضی فیتعدّی إلی معاملته علی خراجها، باعتبار عدم احتمال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الأراضی قد عطف علیها أهلها، کما فی صحیحة الحلبی، حیث قال علیه‌السلام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یتقبّل الرجل الأرض وأهلها من السلطان</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وتقبّل أهل أراضی الخراج، هی المعاملة علی جزیة رؤوسهم أو ما یکون علیه من الخراج</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ودلالتها ـ علی جواز شراء جزیة الرؤوس والخراج من السلطان ـ واضحة، ولا یضرّ بها اشتمالها علی خراج الطیر والسمک ونحوهما مما لاخراج علیه، بل لعلّ المراد به اُجرة الأرض الّتی قد تزید، بلحاظ کون الأرض صالحة لصید الطیر</w:t>
      </w:r>
    </w:p>
    <w:p>
      <w:pPr>
        <w:pStyle w:val="BookText"/>
        <w:rPr/>
      </w:pPr>
      <w:r>
        <w:rPr>
          <w:rFonts w:ascii="IRNazanin" w:hAnsi="IRNazanin" w:eastAsia="IRNazanin"/>
          <w:color w:val="111111"/>
          <w:sz w:val="28"/>
          <w:sz w:val="28"/>
          <w:szCs w:val="28"/>
          <w:rtl w:val="true"/>
          <w:lang w:bidi="fa-IR"/>
        </w:rPr>
        <w:t>علی أنّ ما أخرج اللّه تعالی منها من شیء لی من ذلک النّصف أو الثّلث بعد حقّ السّلطان؟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کذلک اُعامل أکَرَتی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 الواردة فی باب قبالة الأرض واستئجار أرض الخراج من السّلطان ثمّ إجارتها للزّارع بأزید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یستدلّ بروایات اُخر لا تخلو عن قصور فی الدلالة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عن جمیل بن صالح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أرادوا بیع تمر عین أبی زیاد وأردت أن اشتریه،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أستأمر أبا عبداللّه علیه‌السلام ، فسألت معاذاً أن یستأمره،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یشتره، فإنّه إن لم یشتره اشتراه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ودلالته مبنیة علی کون عین زیاد من الأملاک الخراجیة؛ ولعلّه من الأملاک المغصوبة من الإمام أو غیره الموقوف اشتراء حاصلها علی إذن الإمام علیه‌السلام ویظهر من بعض الأخبار أنّ عین زیاد کان ملکاً لأبی عبداللّه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الرّحمن بن الحجّاج،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لی أبو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لا تدخل مع علی فی شراء الطّعام، إنّی أظنّک ضیّقاً؟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إن شئت وسّعت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اشتره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ففی الأخبار المتقدّمة غنیً عن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والسمک وغیرهما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لم یعلم أنّ المراد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 عین ابن أبی زیاد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فی روایة جمیل بن صالح التمر المأخوذ من تلک العین بعنوان الخراج أو الزکاة، مع أنّ الروایة فی سندها ضعف، حیث إنّ الراوی عن الإمام علیه‌السلام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یعلم أنّ المراد بالطعام فی صحیحة عبدالرحمن بن الحجّاج الطعام المأخوذ بعنوان الخراج أو الزکاة، ولعلّه من عائد الوقف المجهول أربابه أو نحوه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التّنبیه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عبارات الأکثر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مختصّ بما یأخذه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یختصّ جواز أخذ الخراج من السلطان الجائر بما یکون فی یده أو ید عمّاله، بأن تجری المعاملة علیه بعد وقوع الخراج بیدهما، أو أنّ الجواز یعمّ المعاملة، وهو علی عهدة مستعمل الأرض؟</w:t>
      </w:r>
    </w:p>
    <w:p>
      <w:pPr>
        <w:pStyle w:val="BookText"/>
        <w:rPr/>
      </w:pPr>
      <w:r>
        <w:rPr>
          <w:rFonts w:ascii="IRNazanin" w:hAnsi="IRNazanin" w:eastAsia="IRNazanin"/>
          <w:color w:val="111111"/>
          <w:sz w:val="28"/>
          <w:sz w:val="28"/>
          <w:szCs w:val="28"/>
          <w:rtl w:val="true"/>
          <w:lang w:bidi="fa-IR"/>
        </w:rPr>
        <w:t>ذکر المصنّف رحمه‌الله أنّ ظاهر أخبار قبالة الأرض وجزیة الرؤوس هو الثانی، ولکن لا یخفی أنّ ما دلّ علی جواز تقبّل الأرض من السلطان لا یرتبط بجواز تملّک ما علی ذمّة مستعملی الأرض بالشراء أو الحوالة، بمعنی جواز شراء ما علیهم من السلطان أو حوالة السلطان متقبّل الأرض إلی مستعملیها، بأن یستوفی من هؤلاء المستعملین ما أعطاه للسلطان قرضاً، بل یکون مدلولها جواز تملّک منفعة الأرض بعنوان الإجارة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منفعتها للمتقبّل یکون ما یأخذه من مستعمل الأرض عوضاً لتلک المنفعة المملوکة له، نظیر الأرض الّتی یستأجر من مالکها الخاصّ، ثم یؤجرها 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جواز ما علی ذمّة مستعمل الأرض من الخراج لمتقبّل الأرض بذلک لا یکون ملازماً لجواز معاملة السلطان علی الخراج قبل 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ورد فی جواز تقبّل جزیة الرؤوس وتقبّل خراج الأرض کاف فی الدلالة علی العموم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یعارضه ما فی صحیحة أبی عبیدة المتقدّمة، فإنّ فیها ما ظاهره اعتبار القبض والعزل،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تری فی مصدّق یجیئنا فیأخذ منّا صدقات أغنامنا،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بعناها، فیبیعناها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شرائها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قد أخذها وعزلها فلا بأس،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فی الحنطة والشعیر یجیئنا القاسم فیقسّم لنا حظّنا ویأخذ حظّه بکیل، فما تری فی شراء ذلک الطعام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قبضه بکیل، وانتم حضور</w:t>
      </w:r>
    </w:p>
    <w:p>
      <w:pPr>
        <w:pStyle w:val="BookText"/>
        <w:rPr/>
      </w:pPr>
      <w:r>
        <w:rPr>
          <w:rFonts w:ascii="IRNazanin" w:hAnsi="IRNazanin" w:eastAsia="IRNazanin"/>
          <w:color w:val="111111"/>
          <w:sz w:val="28"/>
          <w:sz w:val="28"/>
          <w:szCs w:val="28"/>
          <w:rtl w:val="true"/>
          <w:lang w:bidi="fa-IR"/>
        </w:rPr>
        <w:t>السّلطان، فقبل أخذه للخراج لا یجوز المعاملة علیه بشراء ما فی ذمة مستعمل الأرض أو الحوالة علیه ونحو ذلک، وبه صرّح السّید العمید فیما حکی عن شرحه علی النّافع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یحلّ ذلک بعد قبض السّلطان أونائبه، ولذا قال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صریح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بل صرّح المحقّق الثّانی بالإجماع علی عدم الفرق بین القبض وعدمه، وفی الرّیاض صرّح بعدم الخلاف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ذلک، فلا بأس بشرائه منه من غیر کیل</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والفرق بین الزکاة والخراج بأنّ الزکاة مجعول إلهیّ ولا تتعیّن فی شیء إلاّ بالأخذ والعزل، بخلاف الخراج، فإنّه یکون علی الذمّة ویتعیّن بالجعل والقرار مع السلطان أو ولاته، فیمکن أن یعتبر الأخذ فی المعاملة علی الزکاة، ولا یعتبر فی المعاملة علی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فیه، فإنّ الزکاة تثبت فی النصاب بنحو الإشاعة فی المالیّة أو بنحو الکلّی فی المعیّن، ویجوز لولیّ الزکاة بیعها قبل أخذها أو عزلها من مالک النصاب أو غیره، ولو کانت معاملة الجائر علیها کمعاملة السلطان العادل نافذة، فلا یحتاج إلی القبض أو العزل، واعتبار الأخذ والقبض فی إمضاء معاملة الجائر علیها وعدم اعتباره فی معاملته علی الخراج بعیدة غایته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السید الخوئی رحمه‌الله </w:t>
      </w:r>
      <w:r>
        <w:rPr>
          <w:rStyle w:val="FootnoteAnchor"/>
          <w:rtl w:val="true"/>
        </w:rPr>
        <w:footnoteReference w:id="232"/>
      </w:r>
      <w:r>
        <w:rPr>
          <w:rFonts w:ascii="IRNazanin" w:hAnsi="IRNazanin" w:eastAsia="IRNazanin"/>
          <w:color w:val="111111"/>
          <w:sz w:val="28"/>
          <w:sz w:val="28"/>
          <w:szCs w:val="28"/>
          <w:rtl w:val="true"/>
          <w:lang w:bidi="fa-IR"/>
        </w:rPr>
        <w:t>فی الجواب عن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المفروض فی الصحیحة کون البائع عاملاً للسلطان، والعامل بمنزلة الوکیل، ولم تحرز وکالته إلاّ فی جمع الزکاة لا فی بیعها أیضاً، ومع عدم الإحراز لا یحکم بصحّة بیعه؛ لعدم جریان أصالة الصحّة فی موارد عدم إحراز سلطنة الشخص علی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وصل المال</w:t>
      </w:r>
    </w:p>
    <w:p>
      <w:pPr>
        <w:pStyle w:val="BookText"/>
        <w:rPr/>
      </w:pPr>
      <w:r>
        <w:rPr>
          <w:rFonts w:ascii="IRNazanin" w:hAnsi="IRNazanin" w:eastAsia="IRNazanin"/>
          <w:color w:val="111111"/>
          <w:sz w:val="28"/>
          <w:sz w:val="28"/>
          <w:szCs w:val="28"/>
          <w:rtl w:val="true"/>
          <w:lang w:bidi="fa-IR"/>
        </w:rPr>
        <w:t>وهذا هو الظّاهر من الأخبار المتقدّمة الواردة فی قبالة الأرض وجزیة الرؤوس، حیث دلّت علی أنّه یحلّ ما فی ذمّة مستعمل الأرض من الخراج لمن تقبّل الأرض من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من الأصحاب فی باب المساقاة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حیث یذکرون أنّ خراج السّلطان علی مالک الأشجار إلاّ أن یشترط خلافه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إجراء ما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یده فبقاعدة الید یحکم بسلطانه علی البیع أیضاً، بناءً علی ما هو الصحیح من عدم اختصاص القاعدة بمورد احتمال ملک العین، بل یعمّ احتمال ملک التصرف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التفصیل فی الروایة بین أخذ الزکاة أو عزلها وبین عدمهما علی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غیر تامّ؛ لأنّ السلطان الجائر لیس له ولایة المعاملة علی الزکاة أو الخراج، حتّی یعتبر فی نفوذ معاملة عمّاله إحراز وکالتهم عنه بقاعدة الید أو غیرها، ولا یختصّ إمضاء المعاملة تسهیلاً للأمر علی الآخرین بمعاملة السلطان؛ لیلزم إحراز انتساب معاملة عمّاله إلیه، بل الموضوع للجواز فی الروایات معاملة السلطان وعماله، اُحرزت وکالتهم عنه فی معاملتهم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الحذاء تشمل فی اعتبار القبض، صورة العلم من الخارج بأنّ العامل مفوّض إلیه أمر الزکاة فی بیعها ونقل عینها، ولا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الأخذ فی الصحیحة باعتبار تعیین مقدار الزکاة ورفع الغرر عن بیعها، وکذا فی دلالتها علی أخذ الحنطة بالکیل، وحضور المشتری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تکن الروایة ظاهرة فی ذلک فتحمل علیه جمعاً، باعتبار عدم احتمال الفرق بین المعاملة علی الخراج والمعاملة علی الزکاة کما مرّ</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خراج الأرض علی الساقی دون مالک الأشجار، کان دفع مالکها</w:t>
      </w:r>
    </w:p>
    <w:p>
      <w:pPr>
        <w:pStyle w:val="BookText"/>
        <w:rPr/>
      </w:pPr>
      <w:r>
        <w:rPr>
          <w:rFonts w:ascii="IRNazanin" w:hAnsi="IRNazanin" w:eastAsia="IRNazanin"/>
          <w:color w:val="111111"/>
          <w:sz w:val="28"/>
          <w:sz w:val="28"/>
          <w:szCs w:val="28"/>
          <w:rtl w:val="true"/>
          <w:lang w:bidi="fa-IR"/>
        </w:rPr>
        <w:t xml:space="preserve">یأخذه الجائر منزلة ما یأخذه العادل فی براءة ذمّة مستعمل الأرض الذی استقرّ علیه اُجرتها بأداء غیره، بل ذکروا فی المزارعة ـ أیضاً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خراج الأرض کما فی کلام الأکثر أو الأرض الخراجیّة کما فی الغنیة والسّرائر علی مالکها، و إن کان یشکل توجیهه من جهة عدم المالک للأراضی الخراجیّة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فالأقوی أنّ المعاملة علی الخراج جائزة ولو قبل قبضها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تعبیر الأکثر بما یأخذه، فالمراد به إمّا الأعمّ ممّا یبنی علی أخذه ولو لم یأخذه فعلاً، و إمّا المأخوذ فعلاً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الوجه فی تخصیص العلماء العنوان به جعله کالمستثنی من جوائز السلطان التی حکموا بوجوب ردّها علی مالکها إذا علمت حراماً بعینها،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الخراج إلی الجائر وسقوطه بذلک عن الساقی ـ من قبیل المعاملة مع السلطان علی الخراج قبل وصوله إلی یده، ولکنّ الأظهر کون الخراج علی مالک الأشجار ابتداءً، فإنّه یستعمل الأرض ویستوفی منفعتها بأشجاره، فدفعه الخراج إلی السلطان دفع لما علیه، لا عوض عمّا علی الغیر،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الدفع شاهد لجواز المعاملة مع السلطان علی ما بعهدة الغیر من الخراج قبل 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القبیل المزارعة، وأنّه یکون الخراج، یعنی اُجرة الأرض علی من تملک منفعتها بتقبّلها من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وظاهر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وخبره إجراء ما یأخذه الجائر، أی أنّ ظاهر الأصحاب تنزیل ما یأخذه الجائر من مالک الأشجار منزلة ما یأخذه السلطان العادل فی کونه عوضاً عمّا علی مستعمل الأرض، أی الساقی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فی معنی جواز معاملة السلطان علی ما بذمّة مستعمل الأرض قبل أخذه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الوجه فی ذکر العلماء المأخوذ فعلاً باعتبار أنّ هذه المسألة فی کلماتهم ذکرت بعنوان الاستثناء عن مسألة حرمة الجائزة، مع العلم بأربابها، وبما أنّ</w:t>
      </w:r>
      <w:bookmarkStart w:id="176" w:name="pg12972_164124"/>
    </w:p>
    <w:p>
      <w:pPr>
        <w:pStyle w:val="Heading3"/>
        <w:numPr>
          <w:ilvl w:val="2"/>
          <w:numId w:val="1"/>
        </w:numPr>
        <w:rPr/>
      </w:pPr>
      <w:bookmarkStart w:id="177" w:name="__RefHeading___Toc5277331_3224264995"/>
      <w:bookmarkStart w:id="178" w:name="_Toc60"/>
      <w:bookmarkEnd w:id="176"/>
      <w:bookmarkEnd w:id="177"/>
      <w:r>
        <w:rPr>
          <w:rtl w:val="true"/>
        </w:rPr>
        <w:t>المعاملة علی الزکاة والخراج مع الجائر قبل وصولهما بیده</w:t>
      </w:r>
      <w:bookmarkEnd w:id="178"/>
    </w:p>
    <w:p>
      <w:pPr>
        <w:pStyle w:val="BookText"/>
        <w:rPr/>
      </w:pPr>
      <w:r>
        <w:rPr>
          <w:rFonts w:ascii="IRNazanin" w:hAnsi="IRNazanin" w:eastAsia="IRNazanin"/>
          <w:color w:val="111111"/>
          <w:sz w:val="28"/>
          <w:sz w:val="28"/>
          <w:szCs w:val="28"/>
          <w:rtl w:val="true"/>
          <w:lang w:bidi="fa-IR"/>
        </w:rPr>
        <w:t>ویؤیّد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کلام بعضهم حیث یذکرون هذه المسألة عقیب مسألة الجوائز، خصوصاً عبارة القواعد حیث صرّح بتعمیم الحکم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عرف أربابه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المحکی عن الشّهید قدس‌سره ـ فی حواشیه علی القواعد ـ أنّه علّق علی قول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یأخذه الجائر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آخر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یقبضها الجائر،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یختصّ حکم الخراج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الخروج عن قاعدة کونه مالاً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الجائزة لا تتحقّق إلاّ بالقبض فرضوا الأخذ فی هذه المسألة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رحمه‌الله فی هذا الأمر أنّه لیس للجائر ولایة أخذ الخراج أو المقاسمة أو الزکاة، بحیث یجب علی من علیه الحقوق دفعها إلیه تعییناً أو تخییراً بینه وبین الدفع إلی الحاکم الشرعیّ، بل الثابت من الروایات أنّ أخذ الجائر تلک الحقوق ممّن علیه یوجب فراغ ذمّته منها، وأنّ المعاملة علیها مع الجائر محکومة بالصحة، ولا یستفاد منها أزید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یظهر من جماعة منهم بعض الأساطین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ذلک،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ویقوی حرمة سرقة الحصة وخیانتها والامتناع عن تسلیمها، أو تسلیم ثمنها بعد شرائها إلی الجائر، وإن حرمت علیه، ودخل تسلیمها فی الإعانة علی الإثم بالبدایة أو الغایة لنصّ الأصحاب علی ذلک</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مراده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ودخل تسلیمها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حرمة تسلیم الحصة إلی الجائر، فإنّ تسلیمها إلیه إن کان دخیلاً فی تسلّطه علی رقاب المسلمین، فالدفع إلیه</w:t>
      </w:r>
    </w:p>
    <w:p>
      <w:pPr>
        <w:pStyle w:val="BookText"/>
        <w:rPr/>
      </w:pPr>
      <w:r>
        <w:rPr>
          <w:rFonts w:ascii="IRNazanin" w:hAnsi="IRNazanin" w:eastAsia="IRNazanin"/>
          <w:color w:val="111111"/>
          <w:sz w:val="28"/>
          <w:sz w:val="28"/>
          <w:szCs w:val="28"/>
          <w:rtl w:val="true"/>
          <w:lang w:bidi="fa-IR"/>
        </w:rPr>
        <w:t>مغصوباً محرّماً بمن ینتقل إلیه، فلا استحقاق للجائر فی أخذه أصلاً، فلم یمض الشّارع من هذه المعاملة إلاّ حلّ ذلک للمنتقل إلیه، أو یکون الشّارع قد أمضی سلطنة الجائر علیه، فیکون منعه عنه أو عن بدله المعوّض عنه فی العقد معه حراماً، صریح الشّهیدین والمحکی عن جماعة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الکرکی فی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زلنا نسمع من کثیر ممّن عاصرناهم لا سیّما شیخنا الأعظم الشّیخ علی بن هلال قدس‌سره ، أنّه لا یجوز لمن علیه الخراج سرقته ولا جحوده ولا منعه ولا شیء منه، لأنّ ذلک حق واجب علیه،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المسالک ـ فی باب الأرضین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الأصحاب أنّه لا یجوز لأحد جحدها ولا منعها، ولا التصرّف فیها بغیر إذنه، بل ادّعی بعضهم الاتّفاق علیه،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آخر کلامه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الأصحاب أنّ الخراج والمقاسمة لازم للجائر حیث یطلبه أو یتوقّف علی إذنه،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عوّل بعض الأساطین فی شرحه علی القواعد،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ویقوی حرمة سرقة الحصّة وخیانتها، والامتناع عن تسلیمها وعن تسلیم ثمنها بعد شرائها إلی الجائر و إن حرمت علیه، ودخل تسلیمها فی الإعانة علی الإثم فی البدایة أو الغایة، لنصّ الأصحاب علی ذلک ودعوی الإجماع علیه،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منع الحصّة مطلقاً فیتصرّف فی الأرض من دون اُجرة، فله وجه، لأنّها ملک المسلمین، فلا بدّ لها من اُجرة تصرّف فی مصالحهم، و إن الشَرح</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إعانة علی الإثم بحسب الحدوث، وإن لم یکن دخیلاً فیه، کما إذا کان تسلّطه علیهم من قبل بفعل الآخرین، یکون الدفع إلیه إعانة علی الإثم بحسب الغایة؛ لأن الجائر یصرفها فی غیر مواردها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لنصّ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للحکم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ویقوی حرمة سرقة الحصّة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اُرید منعها من خصوص الجائر، فلا دلیل علی حرمته، لأنّ اشتغال ذمّة مستعمل الأرض بالاُجرة لا یوجب دفعها إلی الجائر، بل یمکن القول بأنّه لا یجوز مع التمکّن، لأنّه غیر مستحقّ فیسلّم إلی العادل أو نائبه الخاصّ أو العام، ومع التعذّر یتولّی صرفه فی المصالح حسبة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فی بعض الأخبار ظهوراً فی جواز الامتناع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 ضریس بن عبد الملک وأخوه أرُزاً من هبیرة بثلاثمائة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ـ أو ویحک ـ انظر إلی خمس هذا المال فابعث به إلیه واحتبس الباقی، قال فأبی علیّ وأدّی المال وقدم هؤلاء فذهب أمر بنی 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ذلک لأبی عبداللّه علیه‌السلام ، فقال مبادراً للجواب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له، هو 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أدّاها، فعضّ علی إصبعه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w:t>
      </w:r>
      <w:r>
        <w:rPr>
          <w:rStyle w:val="FootnoteAnchor"/>
          <w:rtl w:val="true"/>
        </w:rPr>
        <w:footnoteReference w:id="234"/>
      </w:r>
      <w:r>
        <w:rPr>
          <w:rFonts w:ascii="IRNazanin" w:hAnsi="IRNazanin" w:eastAsia="IRNazanin"/>
          <w:color w:val="111111"/>
          <w:sz w:val="28"/>
          <w:sz w:val="28"/>
          <w:szCs w:val="28"/>
          <w:rtl w:val="true"/>
          <w:lang w:bidi="fa-IR"/>
        </w:rPr>
        <w:t>بحسب السند معتبرة، ودلالتها باعتبار أنّ الثمن بعد فرض صحة المعاملة المفروضة فیها یکون معنوناً بعنوان المقاسمة، وتجویز الإمام علیه‌السلام الامتناع عن تسلیمها إلی الجائر یکون قرینة علی عدم ولایته علی الخراج، فلا یکون حاله کحال السلطان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لم یعلم أنّ الأرز المزبور کان من المقاسمة، فإنّها فی واقعة خارجیّة لم تعلم خصوصیّاتها، فلعلّه کان من مال الناصب، کما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 ولم یظهر من أصحابنا التسالم علی عدم إجراء حکم مال الکافر علی أموال الناصب، بل الناصب علی ظاهرهم محکوم بالکفر فلا حرمة لنفسه ولا لماله، وإخراج الخمس من المال المأخوذ منه یکون بالإضافة إلی الزائد علی مؤنة السنة، کما مرّ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أوضح محامل هذا الخبر أن یکون الأرُز من المقاسمة، وأمّا حمله علی کونه مال النّاصب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بعض بنی اُمیّة، فیکون دلیلاً علی حِلّ مال النّاصب بعد إخراج خمسه کما استظهره فی الحدائق، فقد ضعّف فی محلّه بمنع هذا الحکم، ومخالفته لاتّفاق أصحابنا کما تحقّق فی باب الخمس و إن ورد به غیر واحد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الأمر بإخراج الخمس فی هذه الرّوایة، فلعلّه من جهة اختلاط مال المقاسمة بغیره من وجوه الحرام فیجب تخمیسه، أو من جهة احتمال اختلاطه بالحرام فیستحب تخمیسه کما تقدّم فی جوائز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روی من أنّ علی بن یقطین قال له الإمام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ولا بدّ فاعلاً، فاتّق أموال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کان یجبیها من الشّیعة علانیة ویردّها علیهم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الکرکی فی قاطعة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یمکن أن یکون المراد به ما یجعل علیهم من وجوه الظّلم المحرّمة، ویمکن أن یراد به وجوه الخراج والمقاسمات والزّکوات، لأنّها وإن کانت حقّاً علیهم، لکنّها لیست حقّاً للجائر، فلا یجوز جمعها لأجله إلاّ عند الضّرورة، وما زلنا نسمع من کثیر ممّن عاصرناهم لا سیّما شیخنا الأعظم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آخر ما تقدّم نقله عن مشایخه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الحمل علی وجوه الظّلم المحرّمة مخالف لظاهر العامّ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مراده بالعامّ مدلول لفظ الشیعة، والمال المضاف إلیهم هو المأخوذ من کلّ واحد منهم، وهذا المال هو الخراج والمقاسمة، فإنّ ما یؤخذ من جمیع الشیعة ـ فقیرهم وغنیّهم وکبیرهم وصغیرهم ـ هی اُجرة الأرض الّتی کانوا یسکنون بها من الأراضی الخراجیّة، بخلاف المجعول علیهم ظلماً، فإنّه لا یعمّ جمیع الشیعة حتّی الزکوات، فإنّها لا تؤخذ إلاّ ممّن له نصاب المال الزکویّ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وعلی ذلک فمقتضی العامّ حمل الأموال الواردة فی الروایة علی الخراج والمقاسمة، وهذا الحمل هو الاحتمال الثانی فی کلام المحقّق الکرکی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الزکوات وإن أدرجها المحقّق المزبور فی الاحتمال الثانی</w:t>
      </w:r>
      <w:r>
        <w:rPr>
          <w:rStyle w:val="FootnoteAnchor"/>
          <w:rtl w:val="true"/>
        </w:rPr>
        <w:footnoteReference w:id="236"/>
      </w:r>
      <w:r>
        <w:rPr>
          <w:rFonts w:ascii="IRNazanin" w:hAnsi="IRNazanin" w:eastAsia="IRNazanin"/>
          <w:color w:val="111111"/>
          <w:sz w:val="28"/>
          <w:sz w:val="28"/>
          <w:szCs w:val="28"/>
          <w:rtl w:val="true"/>
          <w:lang w:bidi="fa-IR"/>
        </w:rPr>
        <w:t>، إلاّ أنّها داخلة فی الاحتمال الأوّل، فإنّها مأخوذة من بعض الشیعة ظلماً، وذلک فإنّه لو قیل بإجزاء المدفوع إلی الجائر عن الزکاة الواجبة کان الظلم علی مستحقّیها من فقراء أهل الولایة، حیث إنّ الجائر لا یخصّهم بالزکاة، وإن لم نقل بإجزائه عنها کانت الظلامة علی مالک النصاب؛ لأنّه یجب علیه دفعها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الظلم أظهر من الأوّل؛ لاحتمال أن یقال فی فرض الإجزاء بأن الزکاة لا تکون ملکاً للفقراء من أهل الولایة، حتّی تکون الظلامة علیهم، بل هم أحد الموارد الثمانیة التی یصرف علیها الزکاة؛ ولذا ذکر رحمه‌الله خصوصاً بناءً علی عدم الاجتزاء بها عن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فلیست الزکاة مالاً مأخوذاً من جمیع الشیعة، بل أخذها ظلامة من الجائر علی بعضهم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یقال بالاجتزاء بالإضافة إلی الزکاة أیضاً، کما یظهر ذلک ممّا دلّ علی تجویز شراء الصدقة من السلطان وعمّاله، وفی صحیحة عیص بن القاسم عن أبی عبداللّه علیه‌السلام فی الزکاة،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أخذ منکم بنو اُمیّة فاحتسبوا به، ولا تعطوهم شیئاً ما استطعتم، فإنّ المال لا یبقی علی هذا أنْ تزکّیه مرّتین</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المال لا یبقی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للإجزاء وجواز الاحتساب، لا لعدمه، کما یظهر من المصنّف رحمه‌الله ، وبها</w:t>
      </w:r>
    </w:p>
    <w:p>
      <w:pPr>
        <w:pStyle w:val="BookText"/>
        <w:rPr/>
      </w:pPr>
      <w:r>
        <w:rPr>
          <w:rFonts w:ascii="IRNazanin" w:hAnsi="IRNazanin" w:eastAsia="IRNazanin"/>
          <w:color w:val="111111"/>
          <w:sz w:val="28"/>
          <w:sz w:val="28"/>
          <w:szCs w:val="28"/>
          <w:rtl w:val="true"/>
          <w:lang w:bidi="fa-IR"/>
        </w:rPr>
        <w:t xml:space="preserve">فی قول الإمام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 أموال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فالاحتمال الثّانی أولی لکن بالنّسبة إلی ما عدا الزّکوات، لأنّها کسائر وجوه الظّلم المحرّمة، خصوصاً بناءً علی عدم الاجتزاء بها عن الزکاة الواجبة لقوله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هؤلاء قوم غصبوکم 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الزّکاة لأهلها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تعطوهم شیئاً ما استطعتم، فإنّ المال لا ینبغی أن یزّکی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ذکره المحقّق من الوجه 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أنّ مذهبه لیس وجوب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وبمثلها یرفع الید عن الدلالة علی عدم الإجزاء، بحملها علی استحباب الإعادة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ذکره المحقّق</w:t>
      </w:r>
      <w:r>
        <w:rPr>
          <w:rStyle w:val="FootnoteAnchor"/>
          <w:rtl w:val="true"/>
        </w:rPr>
        <w:footnoteReference w:id="238"/>
      </w:r>
      <w:r>
        <w:rPr>
          <w:rFonts w:ascii="IRNazanin" w:hAnsi="IRNazanin" w:eastAsia="IRNazanin"/>
          <w:color w:val="111111"/>
          <w:sz w:val="28"/>
          <w:sz w:val="28"/>
          <w:szCs w:val="28"/>
          <w:rtl w:val="true"/>
          <w:lang w:bidi="fa-IR"/>
        </w:rPr>
        <w:t>ـ فی بیان المراد من أموال الشیعة الواردة فی روایة علی بن یقطین</w:t>
      </w:r>
      <w:r>
        <w:rPr>
          <w:rStyle w:val="FootnoteAnchor"/>
          <w:rtl w:val="true"/>
        </w:rPr>
        <w:footnoteReference w:id="239"/>
      </w:r>
      <w:r>
        <w:rPr>
          <w:rFonts w:ascii="IRNazanin" w:hAnsi="IRNazanin" w:eastAsia="IRNazanin"/>
          <w:color w:val="111111"/>
          <w:sz w:val="28"/>
          <w:sz w:val="28"/>
          <w:szCs w:val="28"/>
          <w:rtl w:val="true"/>
          <w:lang w:bidi="fa-IR"/>
        </w:rPr>
        <w:t>، من احتمال کونه الخراج والمقاسمة والزکوات ـ فیه دلالة علی أنّه رحمه‌الله لا یری وجوب دفع الخراج أو المقاسمة إلی السلطان، ولا یکون له ولایة کولایة السلطان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الدلالة أنّه لو کانت له هذه الولایة بحیث وجب دفع تلک الأموال إلیه، لما أمکن أمر الإمام علیه‌السلام علی بن یقطین بالاجتناب عن أخذها، ولا أخذها علانیة واستردادها سرّاً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یستظهر هذه الولایة من کلام مشایخه، ولکن لا یبعد کون مرادهم الامتناع عن أداء الخراج وجحوده رأساً حتّی عن الحاکم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عدم البعد تعلیلهم حرمة الامتناع، بأنّ ذلک حقّ واجب علیه، فإنّه لیس مقتضی هذا التعلیل وجوب الدفع إلی الجائر، ولعلّ هذا الاحتمال بعینه ما فهمه المحقّق من الکلام المنقول عن مشایخه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الخراج والمقاسمة إلی خصوص الجائر وجواز منعه عنه، وإن نقل بعد عن مشایخه فی کلامه المتقدّم ما یظهر منه خلاف ذلک، لکن یمکن ـ بل لا یبعد ـ أن یکون مراد مشایخه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عن سرقة الخراج أو جحوده رأساً حتّی عن نائب العادل، لا منعه عن خصوص الجائر مع دفعه إلی نائب العادل أو صرفه حسبة فی وجوه بیت المال، کما یشهد لذلک تعلیل المنع بکونه حقّاً واجباً علیه، فإنّ وجوبه علیه إنّما یقتضی حرمة منعه رأساً، لا عن خصوص الجائر، لأنّه لیس حقّاً واجباً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ما ذکرناه هو مراد المحقّق، حیث نقل هذا المذهب عن مشایخه ـ رحمهم اللّه ـ بعدما ذکره من التّوجیه المتقدّم بلا فصل من دون إشعار بمخالفته لذلک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المحقّق المذکور بعدما ذکر أنّ هذا ـ یعنی حلّ ما یأخذه الجائر من الخراج والمقاسمة ـ ممّا وردت به النّصوص وأجمع علیه الأصحاب، بل المسلمون قاطبة،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أن یتولّی من له النّیابة حال الغیبة ذلک، أعنی الفقیه الجامع للشّرائط؟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نعرف للأصحاب فی ذلک تصریحاً، لکن مَن جوّز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ذلک أنّه بعد ما ذکر الاحتمالین فی المراد من أموال الشیعة الواردة فی الروایة نقل کلام مشایخه، ولم یشر إلی أنّ ما ذکره من الاحتمال الثانی فی الروایة مخالف لظاهر 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أیضاً أنّ هذا المحقّق تعرّض بعد نقل کلامهم لتولّی الفقیه أمر الخراج فی زمان الغیبة، وذکر أنّه لیس عنده من الأصحاب تصریح فی ذلک، ووجه التأیید أنّه لو کان قد علم من کلامهم عدم جواز منع الخراج عن الجائر وثبوت الولایة له، لذکر أنّه لا یجوز عند مشایخه للفقیه التصدّی لأمر الخراج، وأنّ أمره عندهم راجع إلی الجائر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وحمل کلامه رحمه‌الله علی صورة فقد السلطان الجائر ـ حتّی لا ینافی ذلک ثبوت</w:t>
      </w:r>
    </w:p>
    <w:p>
      <w:pPr>
        <w:pStyle w:val="BookText"/>
        <w:rPr/>
      </w:pPr>
      <w:r>
        <w:rPr>
          <w:rFonts w:ascii="IRNazanin" w:hAnsi="IRNazanin" w:eastAsia="IRNazanin"/>
          <w:color w:val="111111"/>
          <w:sz w:val="28"/>
          <w:sz w:val="28"/>
          <w:szCs w:val="28"/>
          <w:rtl w:val="true"/>
          <w:lang w:bidi="fa-IR"/>
        </w:rPr>
        <w:t>للفقهاء حال الغیبة تولّی استیفاء الحدود وغیر ذلک من توابع منصب الإمامة، ینبغی له تجویز ذلک بطریق أولی، لا سیّما والمستحقّون لذلک موجودون فی کلّ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تأمّل فی أحوال کبراء علمائنا الماضین قدس اللّه أسرارهم ـ مثل علم الهدی وعلم المحقّقین نصیر الملة والدین وبحر العلوم جمال الملّة والدّین العلاّمة رحمه‌الله وغیرهم ـ نظر متأمّل منصف لم یشکّ فی أنّهم کانوا یسلکون هذا المسلک، وما کانوا یودعون فی کتبهم إلاّ ما یعتقدون صحته،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وحمل ما ذکره من تولّی الفقیه، علی صورة عدم تسلّط الجائر،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تأمّل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 فهو استشهاد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أصل المطلب، وهو حلّ ما یؤخذ من السّلطان من الخراج علی وجه الاتّهاب، ومن الأراضی علی وجه الاقتطاع، ولا دخل 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 فإنّ علماءنا المذکورین وغیرهم لم یعرف منهم الاستقلال علی أراضی الخراج بغیر إذن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وممّن یتراءی منه القول بحرمة منع الخراج عن خصوص الجائر شیخنا الشّهید رحمه‌الله فی الدّروس، حیث قال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شراء ما یأخذه الجائر باسم الخراج والزّکاة والمقاسمة وإن لم یکن مستحقّاً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ردّ المقاسمة وشبهها علی المالک، ولا یعتبر رضاه، ولا یمنع تظلّمه من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علم أنّ العامل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الولایة للجائر ـ حمل علی فرض 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رفع لما یتوهّم من التنافی فی کلام المحقّق، وذلک فإنّه رحمه‌الله أجاب عن السؤال أوّلاً،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أعرف للأصحاب فی ذلک تصریحاً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تأمّل فی أحوال کبرائنا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الأخیر نوع تصریح من الأصحاب</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 الدفع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تأمّل فی أحوال کبرائنا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علی أصل الحکم فی المسألة، وهو جواز المعاملة مع السلطان علی الأراضی وخراجها، وغیر مرتبط</w:t>
      </w:r>
    </w:p>
    <w:p>
      <w:pPr>
        <w:pStyle w:val="BookText"/>
        <w:rPr/>
      </w:pPr>
      <w:r>
        <w:rPr>
          <w:rFonts w:ascii="IRNazanin" w:hAnsi="IRNazanin" w:eastAsia="IRNazanin"/>
          <w:color w:val="111111"/>
          <w:sz w:val="28"/>
          <w:sz w:val="28"/>
          <w:szCs w:val="28"/>
          <w:rtl w:val="true"/>
          <w:lang w:bidi="fa-IR"/>
        </w:rPr>
        <w:t>یظلم، إلاّ أن یعلم الظلم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یکره معاملة الظَلَمة ولا یحرم، لقول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وحرام فهو حلال حتّی تعرف الحرام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قبض الجائر إیّاها أو وکیله وبین عدم القبض، فلو أحاله بها وقبل الثلاثة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وکّله فی قبضها أو باعها وهی فی ید المالک أو فی ذمّته جاز التّناول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ویحرم علی المالک المنع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یجوز الشّراء یجوز سائر المعاوضات، والوقف والهبة والصّدقة، ولا یحلّ تناولها بغیر ذلک،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الظّاهر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ویحرم علی المالک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عطف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التّناول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من أحکام الإحالة بها والتّوکیل والبیع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المالک المحال والمشتری عنها، وهذا لا إشکال فیه، لأنّ اللاّزم من فرض صحّة الاحالة والشّراء تملّک المحال والمشتری فلا یجوز منعهما عن ملکهما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یحلّ تناولها بغیر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فلعلّ المراد به ما تقدّم فی کلام مشائخ المحقّق الکرکی من إرادة تناولها بغیر إذن أحد حتّی الفقیه النائب عن السّلطان العادل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بالسؤال والجواب أصلاً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بالثلاثة المحال والمحیل والمحال علیه، وهذا مبنیّ علی اعتبار رضا المحال علیه فی صحة الحوالة، وإلاّ لکفی رضا المحیل والمحال</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 یحرم علی من علیه الحقوق المزبورة الامتناع عن دفعها إلی من تملکها بالمعاملة مع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أنّ هذا مسلّم فتویً ونصّاً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الخراج لا یسقط من مستعملی أراضی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ذکره من جواز الوقف لا یناسب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جملة التصرّفات فیما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یعلم التسالم علی ما ذکر، ومقتضی بعض الروایات المعتبرة تجویز للتصرّف فی الأراضی الخراجیّة للشیعة مجاناً، وفی صحیحة مسمع بن عبدالملک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أبا سیّار، الأرض کلّها لنا، فما أخرج اللّه منها من شیء فهو لنا ـ إلی أن قال ـ وکلّ ما فی أیدی شیعتنا من الأرض فهم فیه محلّلون ومحلّل لهم، ذلک إلی أن یقوم قائمنا فیجبیهم طسق ما کان فی أیدی سواهم، فإنّ کسبهم من الأرض حرام </w:t>
      </w:r>
      <w:r>
        <w:rPr>
          <w:rFonts w:eastAsia="IRNazanin" w:cs="IRNazanin"/>
          <w:color w:val="111111"/>
          <w:sz w:val="28"/>
          <w:szCs w:val="28"/>
          <w:rtl w:val="true"/>
          <w:lang w:bidi="fa-IR"/>
        </w:rPr>
        <w:t>. . .»</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لو لم تکن ظاهرة فی خصوص أرض الخراج، بقرینة فرض الخراج المعبّر عنه بالطسق، فلا ینبغی الریب فی شمولها لها، حتّی لو فرض وقوع المعارضة بینها وبین ما دلّ علی ثبوت الخراج علی مستعمل أرض الخراج بالعموم من وجه، لکان المرجع بعد تساقطهما فی مورد اجتماعها وهو استعمال الشیعی أرض الخراج أصالة عدم اشتغال الذمّة بالبدل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ذلک القول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واختاره،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الظاهر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الأرض کلّها وما أخرج اللّه منها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ثبوت الولایة لهم لا الملک، بقرینة مالکیّة غیرهم بعض الأرض وما یخرج منها کما لا یخفی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یجوز وقف بعض المأخوذ من الجائر، کإبل الصدقة، ولیس فی کلام الشهید رحمه‌الله عموم بالإضافة إلی وقف الأرض الّتی یتقبّلها من السلطان، حتّی</w:t>
      </w:r>
    </w:p>
    <w:p>
      <w:pPr>
        <w:pStyle w:val="BookText"/>
        <w:rPr/>
      </w:pPr>
      <w:r>
        <w:rPr>
          <w:rFonts w:ascii="IRNazanin" w:hAnsi="IRNazanin" w:eastAsia="IRNazanin"/>
          <w:color w:val="111111"/>
          <w:sz w:val="28"/>
          <w:sz w:val="28"/>
          <w:szCs w:val="28"/>
          <w:rtl w:val="true"/>
          <w:lang w:bidi="fa-IR"/>
        </w:rPr>
        <w:t>یأخذه الجائر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أراد وقف الأرض المأخوذة منه إذا نقلها السّلطان إلیه لبعض مصالح المسلمین، فلا یخلو عن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تقدّم من المسالک من نقل الاتّفاق علی عدم جواز المنع عن الجائر والجحود، فالظّاهر منه أیضاً ما ذکرناه من جحود الخراج ومنعه رأساً، لا عن خصوص الجائر مع تسلیمه إلی الفقیه النّائب عن العادل، فإنّه رحمه‌الله بعد ما نقلنا عنه من حکایة الاتّفاق، قال بلا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یتوقّف التصرّف فی هذا القسم علی إذن الحاکم الشّرعی إذا کان متمکّناً من صرفها علی وجهها، بناءً علی کونه نائباً عن المستحقّ ومفوّضاً إلیه ما هو أعظم من ذلک؟ الظّاهر ذلک، وحینئذٍ فیجب علیه صرف حاصلها فی مصالح المسلمین، ومع عدم التمکّن أمرها إلی الجائر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جواز التصرّف فیها کیف اتّفق لکلّ واحد من المسلمین، فبعید جدّاً، بل لم أقف علی قائل به، لأنّ المسلمین بین قائل بأولویة الجائر وتوقّف التصرّف علی إذنه، وبین مفوّض الأمر إلی الإمام علیه‌السلام ، ومع غیبته یرجع الأمر إلی نائبه، فالتصرّف بدونهما لا دلیل علیه،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مراده رحمه‌الله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 علی إذن الحاکم بعد الأخذ من الجائر، ولا خصوص صورة عدم استیلاء الجائر علی الأرض،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فقد تحقّق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 دلّت علیه النّصوص والفتاوی کفایة إذن الجائر فی حِلّ الخراج، وکون تصرّفه بالإعطاء والمعاوضة والإسقاط وغیر ذلک نافذاً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یستشکل بأنّه لا یصحّ وقفها باعتبار أنّها لا تدخل فی ملک الآخذ، بل لا یصحّ هذا الوقف من الجائر أیضاً، فإنّه لم یظهر من الأخبار المتقدّمة إمضاء الشارع تصرّفه فی الأرض بوقفها أو تملیک قطعة منها لشخص معیّن،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انحصاره بذلک، فلم یدلّ علیه دلیل ولا أمارة، بل لو نوقش فی کفایة تصرّفه فی الحلّیة وعدم توقّفها علی إذن الحاکم الشّرعی مع التمکّن ـ بناءً علی أنّ الأخبار الظّاهرة فی الکفایة منصرفة إلی الغالب من عدم تیسّر استئذان الإمام علیه‌السلام أو نائبه ـ أمکن ذلک، إلاّ أنّ المناقشة فی غیر محلّها، لأنّ المستفاد من الأخبار الإذن العام من الأئمة علیهم‌السلام ، بحیث لا یحتاج بعد ذلک إلی إذن خاصّ فی الموارد الخاصّة منهم علیهم‌السلام ، ولا من نوّابهم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استیلاء الجائر علی تلک الأرض والتمکّن من استئذانه، وأمّا مع عدم استیلائه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أرض خراجیة، لقصور یده عنها، لعدم انقیاد أهلها له ابتداء، أو طغیانهم علیه بعد السّلطنة علیهم، فالأقوی ـ خصوصاً مع عدم الاستیلاء ابتداء ـ عدم جواز استئذانه وعدم مضی إذنه فیها، کما صرّح به بعض الأساطین، حیث قال ـ بعد بیان أنّ الحکم مع حضور الإمام علیه‌السلام مراجعته، أو مراجعة الجائر مع التمکّن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فقد سلطان الجور، أو ضعفه عن التسلّط، أو عدم التمکّن من مراجعته، فالواجب الرّجوع إلی الحاکم الشّرعی، إذ ولایة الجائر إنّما ثبتت علی من دخل فی قسم رعیّته حتّی یکون فی سلطانه، ویکون مشمولاً لحفظه من الشَرح</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النهی فی صحیحة عیص بن القاسم المتقدّمة عن إعطاء الزکاة للجائر، وظاهره عدم الاجتزاء به عن الزکاة الواجبة فیما إذا کان الإعطاء اختیاریّاً؛ لقصور ید الجائر أو غیره، وبما أنّه لا یحتمل الفرق بینها وبین الخراج، فلا یجوز إعطاء الخراج له أیضاً اختیاریّاً، بل یدخل الخراج بناءً علی عدم سقوطه عن الشیعیّ فی الأموال الّتی یتصرّف فیها حسبة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والقدر المتیقّن من الجواز تصرّف الحاکم مباشرة، أو الصرف فی موارده بالاستیذان منه،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الأعداء وحمایته، فمن بَعُدَ عن سلطانهم، أو کان علی الحدّ فیما بینهم، أو تقوّی علیهم فخرج عن مأموریتهم، فلا یجری علیه حکمهم، اقتصاراً علی المقطوع به من الأخبار وکلام الأصحاب فی قطع الحکم بالاُصول والقواعد، وتخصیص ما دلّ علی المنع عن الرّکون إلیهم والانقیاد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الأخبار وإطلاق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الخراج والمقاسمة المأخوذین من الأراضی التی یعتقد الجائر کونها خراجیة و إن کانت عندنا من الأنفال، وهو الّذی یقتضیه نفی الحرج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مقتضی بعض أدلّتهم وبعض کلماتهم هو الاختصاص، فإنّ العلاّمة قدس‌سره قد استدلّ فی کتبه علی حِلّ الخراج والمقاسمة بأنّ هذا مال لا یملکه الزّارع ولا صاحب الأرض بل هو حقّ للّه أخذه غیر مستحقّه فبرأت ذمّته وجاز شراؤه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الدّلیل وإن کان فیه ما لا یخفی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الخلل إلاّ أنّه کاشف عن اختصاص محلّ الکلام بما کان من الأراضی الّتی لها حقّ علی الزّارع، ولیس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سابقاً أنّ دلیل نفی الحرج لا یصحّح المعاملة، ولذا لو لم تکن فی البین الأخبار الظاهرة فی إمضاء معاملات الجائر علی الأراضی وخراجها، لم یمکن تصحیحها بدلیل نفیه، کما لا یمکن تصحیح معاملات سائر الغاصبین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الخراج اُجرة الأرض، فیثبت علی الذمّة، وما یحصل بالزرع ملک فی المزارعة لمالک الأرض والزارع معاً، وفی مورد الإجارة ملک للزارع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الخراج حقّ للمسلمین، فإنّه بدل منفعة الأرض الّتی یملکونها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دفع حقّ اللّه إلی غیر مستحقّه لا یوجب فراغ الذمّة، فیکون الدفع إلی الجائر کدفع الزکاة إلی غیر مستحقّها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المزبور من العلاّمة ـ وإن کان فیه الخلل ـ إلاّ أنّ ظاهره اختصاص الحکم بصحة المعاملة بالأراضی الخراجیّة عندنا،</w:t>
      </w:r>
      <w:bookmarkStart w:id="179" w:name="pg12972_164137"/>
    </w:p>
    <w:p>
      <w:pPr>
        <w:pStyle w:val="Heading3"/>
        <w:numPr>
          <w:ilvl w:val="2"/>
          <w:numId w:val="1"/>
        </w:numPr>
        <w:rPr/>
      </w:pPr>
      <w:bookmarkStart w:id="180" w:name="__RefHeading___Toc5277333_3224264995"/>
      <w:bookmarkStart w:id="181" w:name="_Toc61"/>
      <w:bookmarkEnd w:id="179"/>
      <w:bookmarkEnd w:id="180"/>
      <w:r>
        <w:rPr>
          <w:rtl w:val="true"/>
        </w:rPr>
        <w:t>فی الأراضی التی یجوز المعاملة علیها مع السلطان</w:t>
      </w:r>
      <w:bookmarkEnd w:id="181"/>
    </w:p>
    <w:p>
      <w:pPr>
        <w:pStyle w:val="BookText"/>
        <w:rPr/>
      </w:pPr>
      <w:r>
        <w:rPr>
          <w:rFonts w:ascii="IRNazanin" w:hAnsi="IRNazanin" w:eastAsia="IRNazanin"/>
          <w:color w:val="111111"/>
          <w:sz w:val="28"/>
          <w:sz w:val="28"/>
          <w:szCs w:val="28"/>
          <w:rtl w:val="true"/>
          <w:lang w:bidi="fa-IR"/>
        </w:rPr>
        <w:t>الأنفال کذلک، لکونها مباحة للشّیعة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قلنا بأنّ غیرهم یجب علیه اُجرة الأرض ـ کما لا یبعد ـ أمکن تحلیل ما یأخذه منهم الجائر بالدّلیل المذکور لو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یظهر منه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الشّهید ومشایخ المحقّق الثّانی من حرمة جحود الخراج والمقاسمة، معلّلین ذلک بأنّ ذلک حقّ علیه، فإنّ الأنفال لا حقّ ولا اُجرة فی التصرّف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ما تقدّم من التنقیح ـ حیث ذکر بعد دعوی الإجماع علی الحکم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تصرّف الجائر فی الخراج والمقاسمة من قبیل تصرّف الفضولی إذا أجاز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کلمات الأصحاب بعد التأمّل فی أطرافها ظاهرة فی الاختصاص بأراضی المسلمین، خلافاً لما استظهره المحقّق الکرکی قدس‌سره من کلمات الأصحاب وإطلاق الأخبار، مع أنّ الأخبار أکثرها لا عموم فیها ولا 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بعض الأخبار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المعاملة علی الأراضی الخراجیة التی جمعها صاحب الکفایة شاملة لمطلق الأرض المضروب علیها الخراج من السّلطان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الأنفال فالثمرة والزرع فیها للزارع ومالک الأشجار، وتملّک الأرض بالإحیاء علی 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یبعد شمول مثل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بأن یتقبّل الأرض وأهلها من السلطان </w:t>
      </w:r>
      <w:r>
        <w:rPr>
          <w:rFonts w:eastAsia="IRNazanin" w:cs="IRNazanin"/>
          <w:color w:val="111111"/>
          <w:sz w:val="28"/>
          <w:szCs w:val="28"/>
          <w:rtl w:val="true"/>
          <w:lang w:bidi="fa-IR"/>
        </w:rPr>
        <w:t>. . .»</w:t>
      </w:r>
      <w:r>
        <w:rPr>
          <w:rStyle w:val="FootnoteAnchor"/>
          <w:rtl w:val="true"/>
        </w:rPr>
        <w:footnoteReference w:id="241"/>
      </w:r>
      <w:r>
        <w:rPr>
          <w:rFonts w:ascii="IRNazanin" w:hAnsi="IRNazanin" w:eastAsia="IRNazanin"/>
          <w:color w:val="111111"/>
          <w:sz w:val="28"/>
          <w:sz w:val="28"/>
          <w:szCs w:val="28"/>
          <w:rtl w:val="true"/>
          <w:lang w:bidi="fa-IR"/>
        </w:rPr>
        <w:t>للأراضی الّتی تکون من الأنفال والمجهول مالکها ممّا یتصرّف فیها السلطان، بخلاف الأراضی المملوکة للأشخاص، کما فی الأراضی الّتی أسلم أهلها طوعاً، فإنّها ملک لأربابها الّذین أسلموا طوعاً حتّی عند المخالفین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تصرّفه فیها ـ کتصرّفه فی ملک شخصیّ لمسلم فی کونه جوراً وعدواناً ـ خارج عن موضوع الأخبار الواردة فی قبالة الأرض والمعاملة علی خراجها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فرض أنّه ضرب الخراج علی ملک غیر الإمام، أو علی ملک الإمام لا بالإمامة، أو علی الأراضی التی أسلم أهلها علیها طوعاً، لم یدخل فی منصرف الأخبار قطعاً، ولو أخذ الخراج من الأرض المجهولة المالک معتقداً لاستحقاقه إیّاها، ففیه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الأخبار ومنصرف کلمات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 بالسّلطان المدّعی للرئاسة العامّة وعمّاله، فلا یشمل من تسلّط علی قریة أو بلدة خروجاً علی سلطان الوقت فیأخذ منهم حقوق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ظاهر الدّلیل المتقدّم عن العلاّمة شموله له، لکنّک عرفت أنّه قاصر عن إفادة المدّعی، کما أنّ ظاهره عدم الفرق بین السّلطان المخالف المعتقد لاستحقاق أخذ الخراج، والمؤمن والکافر وإن اعترفا بعدم الاستحقاق، إلاّ أنّ ظاهر الأخبار الاختصاص بالمخالف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والمسألة مشکلة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اختصاص موارد الأخبار بالمخالف المعتقد لاستحقاق أخذه، ولا عموم فیها لغیر المورد، فیقتصر فی مخالفة القاعدة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لزوم الحرج، ودعوی الاطلاق فی بعض الأخبار المتقدّمة، مثل قوله علیه‌السلام ـ فی صحیحة الحلبی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یتقبّل الرّجل الأرض وأهلها من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علیه‌السلام ـ فی صحیحة محمد بن مسلم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أرض دفعها إلیک سلطان فعلیک فیما أخرج اللّه منها الذی قاطعک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یردّ لزوم الحرج بلزومه علی کلّ تقدیر، لأنّ المفروض أنّ السّلطان المؤمن ـ خصوصاً فی هذه الأزمنة ـ یأخذ الخراج عن کلّ أرض ولو لم تکن خراجیة، وأنّهم یأخذون کثیراً من وجوه الظّلم المحرّمة منضمّاً إلی الخراج، ولیس الخراج عندهم ممتازاً عن سائر ما یأخذونه ظلماً من العشور وسائر ما یظلمون به النّاس، کما لا یخفی علی مَن لاحظ سیرة عمّالهم، فلا بدّ إمّا</w:t>
      </w:r>
      <w:bookmarkStart w:id="182" w:name="pg12972_164139"/>
    </w:p>
    <w:p>
      <w:pPr>
        <w:pStyle w:val="Heading3"/>
        <w:numPr>
          <w:ilvl w:val="2"/>
          <w:numId w:val="1"/>
        </w:numPr>
        <w:rPr/>
      </w:pPr>
      <w:bookmarkStart w:id="183" w:name="__RefHeading___Toc5277335_3224264995"/>
      <w:bookmarkStart w:id="184" w:name="_Toc62"/>
      <w:bookmarkEnd w:id="182"/>
      <w:bookmarkEnd w:id="183"/>
      <w:r>
        <w:rPr>
          <w:rtl w:val="true"/>
        </w:rPr>
        <w:t>المراد من السلطان هو الجائر المدّعی للرئاسة العامة</w:t>
      </w:r>
      <w:bookmarkEnd w:id="184"/>
    </w:p>
    <w:p>
      <w:pPr>
        <w:pStyle w:val="BookText"/>
        <w:rPr/>
      </w:pPr>
      <w:r>
        <w:rPr>
          <w:rFonts w:ascii="IRNazanin" w:hAnsi="IRNazanin" w:eastAsia="IRNazanin"/>
          <w:color w:val="111111"/>
          <w:sz w:val="28"/>
          <w:sz w:val="28"/>
          <w:szCs w:val="28"/>
          <w:rtl w:val="true"/>
          <w:lang w:bidi="fa-IR"/>
        </w:rPr>
        <w:t>من الحکم بحلّ ذلک کلّه، لدفع الحَرَج، وإمّا من الحکم بکون ما فی ید السّلطان وعمّاله، من الأموال المجهولة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الإطلاقات، فهی ـ مضافاً إلی إمکان دعوی انصرافها إلی الغالب کما فی المسالک ـ مسوقة لبیان حکم 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کجواز إدخال أهل الأرض الخراجیة فی تقبّل الأرض فی صحیحة الحلبی لدفع توهّم حرمة ذلک کما یظهر من أخبار اُخر وکجواز أخذ أکثر ممّا تقبّل به الأرض من السّلطان فی روایة الفیض بن المختار وکغیر ذلک من أحکام قبالة الأرض واستئجارها فیما عداها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الاستدلال بهذه الأخبار علی عدم البأس بأخذ أموالهم، مع اعترافهم بعدم الاستحقاق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یدلّ علی عدم شمول کلمات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عنوان المسألة فی کلامهم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یأخذه الجائر لشبهة المقاسمة أو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المنتهی،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الخراج أو المقاسمة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الروایات المشار إلیها لیست فی مقام بیان إمضاء الشارع معاملة السلطان علی الأرض أو خراجها، حتّی یتمسّک بإطلاق السلطان فیها فی الحکم بعموم الجواز، وأنّه لا فرق فی الإمضاء بین السلطان المخالف الّذی یدّعی لنفسه الزعامة الشرعیّة علی عامّة المسلمین، وبین المخالف أو الموافق الّذین لا یدّعون تلک الزعامة والخلافة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صحیحة الحلبی</w:t>
      </w:r>
      <w:r>
        <w:rPr>
          <w:rStyle w:val="FootnoteAnchor"/>
          <w:rtl w:val="true"/>
        </w:rPr>
        <w:footnoteReference w:id="242"/>
      </w:r>
      <w:r>
        <w:rPr>
          <w:rFonts w:ascii="IRNazanin" w:hAnsi="IRNazanin" w:eastAsia="IRNazanin"/>
          <w:color w:val="111111"/>
          <w:sz w:val="28"/>
          <w:sz w:val="28"/>
          <w:szCs w:val="28"/>
          <w:rtl w:val="true"/>
          <w:lang w:bidi="fa-IR"/>
        </w:rPr>
        <w:t>ناظرة ـ بعد الفراغ عن جواز قبالة الأرض من السلطان ـ إلی جواز إدخال تقبّل جزیة الرؤوس فی تقبّل الأراضی الّتی یسکنها أهل الذمّة، وأنّه لا بأس بهذا الإدخال، فیرفع الید بها عن ظاهر ما دل علی عدم جواز ذلک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روایة الفیض بن المختار</w:t>
      </w:r>
      <w:r>
        <w:rPr>
          <w:rStyle w:val="FootnoteAnchor"/>
          <w:rtl w:val="true"/>
        </w:rPr>
        <w:footnoteReference w:id="243"/>
      </w:r>
      <w:r>
        <w:rPr>
          <w:rFonts w:ascii="IRNazanin" w:hAnsi="IRNazanin" w:eastAsia="IRNazanin"/>
          <w:color w:val="111111"/>
          <w:sz w:val="28"/>
          <w:sz w:val="28"/>
          <w:szCs w:val="28"/>
          <w:rtl w:val="true"/>
          <w:lang w:bidi="fa-IR"/>
        </w:rPr>
        <w:t>فهی ناظرة إلی بیان أنّه بعد تقبّل الأرض من</w:t>
      </w:r>
    </w:p>
    <w:p>
      <w:pPr>
        <w:pStyle w:val="BookText"/>
        <w:rPr/>
      </w:pPr>
      <w:r>
        <w:rPr>
          <w:rFonts w:ascii="IRNazanin" w:hAnsi="IRNazanin" w:eastAsia="IRNazanin"/>
          <w:color w:val="111111"/>
          <w:sz w:val="28"/>
          <w:sz w:val="28"/>
          <w:szCs w:val="28"/>
          <w:rtl w:val="true"/>
          <w:lang w:bidi="fa-IR"/>
        </w:rPr>
        <w:t>وما یأخذه الجائر المؤمن لیس لشبهة الخراج والمقاسمة، لأنّ المراد بشبهتهما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شبهة استحقاقهما الحاصلة فی مذهب العامّة، نظیر شبهة تملّک سائر ما یأخذون ممّا لا یستحقّون، لأنّ مذهب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الولایة فی الأراضی الخراجیة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السلطان لا بأس بإعطائها لساکنیها بأکثر مما تقبّل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فیها بیان جواز تقبّل الأرض من السلطان، بل بیان حکم آخر بعد الفراغ عن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صحیح محمد بن مسلم وأبی بصیر معاً عن أبی جعفر علیه‌السلام ، فهی ناظرة إلی عدم ثبوت الزکاة علی الزارع فیما یأخذه السلطان منه بعنوان الخراج، وأمّا أنّ أخذه بذلک العنوان أو معاملته علیه بعد أخذه ممضاة أم لا، فلا دلالة لها علی ذلک أصلاً، قال علیه‌السلام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أرض دفعها إلیک السلطان، فما حرثته فیها فعلیک ممّا أخرج اللّه منها الّذی قاطعک علیه، ولیس علی جمیع ما أخرج اللّه منها العشر، إنّما علیک العشر فیما یحصل فی یدک بعد مقاسمته لک</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مرادهم بالشبهة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یأخذه الجائر لشبهة المقاسمة والزکاة</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هی شبهة استحقاق آخذهما الحاصلة من رعایة مذهب العامّة، نظیر شبهة استحقاقه سائر الأموال الّتی یأخذها من الرعیّة بعنوان کونه ولیّ الأمر، وهذه الشبهة لا تتصوّر فی حقّ الموافق؛ لأنّ مذهبه أنّ ما یأخذه من الرعیّة باسم الخراج أو الزکاة کسائر الأموال الّتی تؤخذ منهم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له شبهة فهی اعتقاده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له الأخذ من أموال الناس للتحفّظ علی نظام الحکومة وأمن البلاد، ولو کان هذا الاعتقاد بسبب صحیح، کالاجتهاد والتقلید، فیجوز له الأخذ والتحفّظ علی ذلک النظام والأمن، وإلاّ لکان باطلاً لا یصحّ لأحد ترتیب الأثر علی تصرّفاته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هی للإمام علیه‌السلام ، أو نائبه الخاصّ، أو العامّ، فما یأخذه الجائر المعتقد لذلک إنّما هو شیء یظلم به فی اعتقاده، معترفاً بعدم براءة ذمّة زارع الأرض من اُجرتها شرعاً، نظیر ما یأخذه من الأملاک الخاصة التی لا خراج علیها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 حصول شبهة الاستحقاق لبعض سلاطین الشّیعة من بعض الوجوه، لم یدخل بذلک فی عناوین الأصحاب قطعاً، لأنّ مرادهم من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من حیث المذهب التی أمضاها الشّارع للشّیعة، لا الشّبهة فی نظر شخص خاصّ، لأنّ الشّبهة الخاصّة إن کانت عن سبب صحیح، کاجتهاد أو تقلید، فلا إشکال فی حلّیته له واستحقاقه للأخذ بالنّسبة إلیه، وإلاّ کانت باطلة غیر نافذة فی حقّ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آخذ الخراج والمقاسمة لشبهة الاستحقاق فی کلام الأصحاب لیس إلاّ الجائر المخالف، وممّا یؤیّده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الزّکاة علیها، مع أنّ الجائر الموافق لا یری لنفسه ولایة جبایة الصّدقات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السلطان أو عمّاله شبهة الاستحقاق بحسب المذهب، بل الروایات ظاهرة فی إمضاء تصرّفات السلطان وعمّاله فی الأراضی الخراجیّة، وخراجها ومقاسمتها والزکوات وجزیة الرؤوس، ولیس إلی إحراز أنّ الزعماء فی ذلک الزمان کانوا معتقدین باستحقاقهم شرعاً لتلک التصرّفات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کان بعضهم ـ کما قیل ـ فی هارون والمأمون علی اعتقاد بأنّهم لیسوا أهلاً لها، وإنّما لم یترکوها لأهلها لأنّ حلاوة الزعامة کانت تمنعهم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المتیقّن من تلک الأخبار أنّ من کان له دعوی الزعامة الشرعیّة علی عامّة المسلمین، فتصرّفاته وتصرّفات عمّاله فی الأموال المزبورة ممضاة، سواء کانت التصرّفات لشبهة الاستحقاق أم لمجرّد دعوی الولایة علیها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تقدّم عدم ورود الروایات لبیان هذا الإمضاء حتّی یتمسّک بإطلاقها بالإضافة إلی غیر هذا السلطان وعمّاله کما لا یخفی</w:t>
      </w:r>
      <w:r>
        <w:rPr>
          <w:rFonts w:eastAsia="IRNazanin" w:cs="IRNazanin"/>
          <w:color w:val="111111"/>
          <w:sz w:val="28"/>
          <w:szCs w:val="28"/>
          <w:rtl w:val="true"/>
          <w:lang w:bidi="fa-IR"/>
        </w:rPr>
        <w:t>.</w:t>
      </w:r>
      <w:bookmarkStart w:id="185" w:name="pg12972_164142"/>
    </w:p>
    <w:p>
      <w:pPr>
        <w:pStyle w:val="Heading3"/>
        <w:numPr>
          <w:ilvl w:val="2"/>
          <w:numId w:val="1"/>
        </w:numPr>
        <w:rPr/>
      </w:pPr>
      <w:bookmarkStart w:id="186" w:name="__RefHeading___Toc5277337_3224264995"/>
      <w:bookmarkStart w:id="187" w:name="_Toc63"/>
      <w:bookmarkEnd w:id="185"/>
      <w:bookmarkEnd w:id="186"/>
      <w:r>
        <w:rPr>
          <w:rtl w:val="true"/>
        </w:rPr>
        <w:t>لا یعتبر فی حل الخراج اعتقاد المأخوذ من استحقاق الآخذ له</w:t>
      </w:r>
      <w:bookmarkEnd w:id="187"/>
    </w:p>
    <w:p>
      <w:pPr>
        <w:pStyle w:val="BookText"/>
        <w:rPr/>
      </w:pPr>
      <w:r>
        <w:rPr>
          <w:rFonts w:ascii="IRNazanin" w:hAnsi="IRNazanin" w:eastAsia="IRNazanin"/>
          <w:color w:val="111111"/>
          <w:sz w:val="28"/>
          <w:sz w:val="28"/>
          <w:szCs w:val="28"/>
          <w:rtl w:val="true"/>
          <w:lang w:bidi="fa-IR"/>
        </w:rPr>
        <w:t>وکیف کان، فالذی أتخیّل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کلّما ازداد المنصف التأمّل فی کلماتهم یزداد له هذا المعنی وضوحاً، فما أطنب به بعض فی دعوی عموم النصّ وکلمات الأصحاب ممّا لا ینبغی أن یغترّ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ما ذکرنا وغیره فسّر صاحب إیضاح النّافع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ظاهر کلامه المحکی ـ الجائر فی عبارة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تقدّم علی أمیر المؤمنین علیه‌السلام واقتفی أثر الثّلاثة، فالقول بالاختصاص ـ کما استظهره فی المسالک، وجزم به فی إیضاح النّافع، وجعله الأصحّ فی الرّیاض ـ لا یخلو عن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فی الأراضی التی بید الجائر الموافق، فی المعاملة علی عینها أو علی ما یؤخذ علیها مراجعة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فرض ظهور سلطان مخالف لا یری نفسه مستحقّاً لجبایة تلک الوجوه، وإنّما أخذ ما یأخذ نظیر ما یأخذه علی غیر الأراضی الخراجیة من الأملاک الخاصّة، فهو أیضاً غیر داخل فی منصرف الأخبار، ولا فی کلمات الأصحاب، فحکمه حکم السّلطان الموافق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السلطان الکافر، فلم أجد فیه نصّاً، وینبغی لمن تمسّک بإطلاق النصّ والفتوی التزام دخوله فیهما، لکن الإنصاف انصرافهما إلی غیره، مضافاً إلی ما تقدّم فی السّلطان الموافق من اعتبار کون الأخذ بشبهة 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تمسّک فی ذلک بعض بنفی السّبیل للکافر علی المؤمن،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یعتبر فی حِلّ الخراج المأخوذ أنْ یکون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المأخوذ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أنّه فسّر الجائر فی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بمن تقدّم علی أمیر المؤمنین علیه‌السلام ، ومن تبع أثر اُولئک الثلاثة، ومن الظاهر أنّهم کانوا یدّعون الولایة الشرعیّة علی المسلمین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 لبیان عدم الفرق ـ فی الزارع المأخوذ منه الخراج أو نحوه ـ بین</w:t>
      </w:r>
    </w:p>
    <w:p>
      <w:pPr>
        <w:pStyle w:val="BookText"/>
        <w:rPr/>
      </w:pPr>
      <w:r>
        <w:rPr>
          <w:rFonts w:ascii="IRNazanin" w:hAnsi="IRNazanin" w:eastAsia="IRNazanin"/>
          <w:color w:val="111111"/>
          <w:sz w:val="28"/>
          <w:sz w:val="28"/>
          <w:szCs w:val="28"/>
          <w:rtl w:val="true"/>
          <w:lang w:bidi="fa-IR"/>
        </w:rPr>
        <w:t>منه ممّن یعتقد استحقاق الآخذ للأخذ، فلا فرق حینئذٍ بین المؤمن والمخالف والکافر، لإطلاق بعض الأخبار المتقدّمة واختصاص بعضها الآخر بالمؤمن، کما فی روایتی الحذّاء وإسحاق بن عمّار وبعض روایات قبالة الأراضی الخراجیة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یستبعد بعض اختصاص الحکم بالمأخوذ من معتقد استحقاق الآخذ، مع اعترافه بأنّ ظاهر الأصحاب التّعمیم، وکأنّه أدخل هذه المسألة ـ یعنی مسألة حلّ الخراج والمقاسمة ـ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کونه مخالفاً یعتقد ولایة السلطان علی الرعیّة، أو کونه موافقاً لا یری للجور ولایة علیه أو علی سائر المسلمین، فإنّه یجوز فی الصورتین أخذ الخراج منه أو عمّاله معاوضة أو مجّاناً، کما تبرأ ذمّة الزارع من الحقوق الواجبة بأخذه أو أخذ 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لعدم الفرق إطلاق بعض الأخبار الواردة فی شراء الخراج أو الزکاة من السلطان أو عامله، فإنّه لم یرد فیها اعتبار کون الزارع أو مالک النصاب مخالفاً،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بشراء الخراج فیما إذا لم یؤخذ من أصحابکم، بل المفروض فی صحیحة الحذاء المتقدّمة کون الزکاة مأخوذة من الشیعة، حیث إنّه ممّا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فی مصدّق یجیئنا فیأخذ منا صدقات أغنامنا،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بعناها، فیبیعناها، فما تقول فی شرائها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أخذها وعزلها فلا بأس</w:t>
      </w:r>
      <w:r>
        <w:rPr>
          <w:rFonts w:eastAsia="IRNazanin" w:cs="IRNazanin"/>
          <w:color w:val="111111"/>
          <w:sz w:val="28"/>
          <w:szCs w:val="28"/>
          <w:rtl w:val="true"/>
          <w:lang w:bidi="fa-IR"/>
        </w:rPr>
        <w:t>»</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ومثلها ما ورد فی جواز احتساب الزکاة بما یأخذه السلطان وعمّاله، کما فی صحیحة عیص بن القاسم المتقدّمة</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ما ذکره المصنّف رحمه‌الله من اختصاص روایة إسحاق بن عمار المتقدّمة أیضاً بالأخذ من الموافق، فلم یعلم وجهه، کذا بعض أخبار قبالة الأرض فراجع</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وأدرج البعض، المقام فی قاعدة الإلزام، وذکر أنّ حلّ الخراج ـ أو غیره، بالأخذ</w:t>
      </w:r>
    </w:p>
    <w:p>
      <w:pPr>
        <w:pStyle w:val="BookText"/>
        <w:rPr/>
      </w:pPr>
      <w:r>
        <w:rPr>
          <w:rFonts w:ascii="IRNazanin" w:hAnsi="IRNazanin" w:eastAsia="IRNazanin"/>
          <w:color w:val="111111"/>
          <w:sz w:val="28"/>
          <w:sz w:val="28"/>
          <w:szCs w:val="28"/>
          <w:rtl w:val="true"/>
          <w:lang w:bidi="fa-IR"/>
        </w:rPr>
        <w:t>فی القاعدة المعروفة،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إلزام النّاس بما ألزموا به أنفسهم، ووجوب المضیّ معهم فی أحکامهم علی ما یشهد به تشبیه بعضهم ما نحن فیه باستیفاء الدین من الذمّی من ثمن ما باعه من الخمر والخنزیر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أعمّ من ذلک، وإنّما الممضی فی ما نحن فیه تصرّف الجائر فی تلک الأراضی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السلطان أو عمّاله مجّاناً أو معاوضة ـ مختصّ بما إذا کان المأخوذ منه مخالفاً، وأنّ مقتضی إلزام المخالف بمقتضی مذهبه من ولایة السلطان علیه هو جواز المأخوذ منه لمن تلقّاه من السلطان أو عمّاله معاملة أو مجّاناً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أنّه علی ذلک وإن اختصّ الحکم بما إذا کان المأخوذ منه مخالفاً، إلاّ أنّ المال المأخوذ یعمّ غیر الخراج والمقاسمة والزکاة، کالمأخوذ من الرعیّة بعنوان الضریبة والعشور أو غیرهما، فإنّ اعتقاد المخالف بولایتهم علی رعایاهم فی هذا الأخذ أیضاً للحفظ علی النظام والأمن یکون مجوّزاً لإلزامه بمعتقده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یعمّ الحکم ما إذا لم یکن السلطان مدّعیاً للخلافة والزعامة علی عامّة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الکلام فی اعتبار القاعدة المزبورة بإطلاقها،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 المخالف علی مذهبه کونه ملزماً بحکم ینتفع من ذلک الحکم الموافق، کما إذا انحصر الوارث من الطبقة الاُولی بالبنت الواحدة الّتی تری بمقتضی مذهبها أنّ النصف الباقی من ترکة أبیها للعصبة، فیجوز لأخیها المؤمن أخذ ذلک النصف وإلزامها بمذهبها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فی الإرث منصوص، والتعدّی ـ إلی سائر الموارد الّتی یحتمل الفرق فی الحکم بینها وبین الإرث ـ لا یخلو عن مناقشة، لضعف سند بعض ماورد فی ذلک الباب، ممّا یظهر منه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یلزم المخالف بالنکاح أو الطلاق الواقع علی مذهبه، وإن کانا باطلین عندنا، وهذا أیضاً مستفاد من النصوص، بل یلزم الکفار أیضاً</w:t>
      </w:r>
      <w:bookmarkStart w:id="188" w:name="pg12972_164145"/>
    </w:p>
    <w:p>
      <w:pPr>
        <w:pStyle w:val="Heading3"/>
        <w:numPr>
          <w:ilvl w:val="2"/>
          <w:numId w:val="1"/>
        </w:numPr>
        <w:rPr/>
      </w:pPr>
      <w:bookmarkStart w:id="189" w:name="__RefHeading___Toc5277339_3224264995"/>
      <w:bookmarkStart w:id="190" w:name="_Toc64"/>
      <w:bookmarkEnd w:id="188"/>
      <w:bookmarkEnd w:id="189"/>
      <w:r>
        <w:rPr>
          <w:rtl w:val="true"/>
        </w:rPr>
        <w:t>فی الخراج ومقداره</w:t>
      </w:r>
      <w:bookmarkEnd w:id="190"/>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للخراج قدر معیّن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المناط فیه ما تراضی فیه السّلطان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بالنکاح والطلاق الواقعین علی رسومهم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ورد النصّ فی جواز أخذ ثمن الخمر أو الخنزیر من الکافر، فیما إذا باع الخمر أو الخنزیر لمثله، ویتعدّی إلی سائر المعاملات الفاسدة من البیع والإجارة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القاعدة الکلیة ـ الّتی یؤخذ بها فی کلّ مورد ولو مع احتمال الفرق فی الحکم الواقعیّ ـ فإقامة الدلیل علیها مشکلة،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 لبیان عدم التحدید لمقدار الخراج، بل بما أنّه فی الحقیقة اُجرة الأرض الّتی تملّکها المسلمون فیکون کسائر الموارد تابعاً لتراضی المتعاملین، قلّ أو 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استعمل الأرض قبل المعاملة علیها کان علی مستعملها اُجرة المثل، وأمّا تعیین الاُجرة قبل استعمالها فیکون بالمعاملة فقط</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رحمه‌الله أنّ هذا منسوب إلی ظاهر الأصحاب، ویدلّ علیه قول أبی الحسن علیه‌السلام فی مرسلة حماد بن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والأرض الّتی اُخذت عنوة بخیل أو رکاب فهی موقوفة متروکة فی یدی من یعمّرها ویحییها، ویقوم علیها علی ما صالحهم الوالی علی قدر طاقتهم من الحقّ النصف أو الثلث أو الثلثین، علی قدر ما یکون لهم صلاحاً ولا یضرّهم </w:t>
      </w:r>
      <w:r>
        <w:rPr>
          <w:rFonts w:eastAsia="IRNazanin" w:cs="IRNazanin"/>
          <w:color w:val="111111"/>
          <w:sz w:val="28"/>
          <w:szCs w:val="28"/>
          <w:rtl w:val="true"/>
          <w:lang w:bidi="fa-IR"/>
        </w:rPr>
        <w:t>. . .»</w:t>
      </w:r>
      <w:r>
        <w:rPr>
          <w:rStyle w:val="FootnoteAnchor"/>
          <w:rtl w:val="true"/>
        </w:rPr>
        <w:footnoteReference w:id="249"/>
      </w:r>
      <w:r>
        <w:rPr>
          <w:rFonts w:ascii="IRNazanin" w:hAnsi="IRNazanin" w:eastAsia="IRNazanin"/>
          <w:color w:val="111111"/>
          <w:sz w:val="28"/>
          <w:sz w:val="28"/>
          <w:szCs w:val="28"/>
          <w:rtl w:val="true"/>
          <w:lang w:bidi="fa-IR"/>
        </w:rPr>
        <w:t>، وأنّه یستفاد من هذه المرسلة تحدید الخراج أو المقاسمة فی ناحیة الکثرة بعدم إضرارهما بالزارع، بحیث یترک الفلاح الزراعة ولا یختارها إلاّ إجباراً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فلو قبل الأرض بما یضرّه فیحتمل حرمة جمیع ما یؤخذ من مستعمل الأرض، بأن یکون أصل المعاملة باطلة، ویحتمل حرمة المقدار الزائد، أی فساد المعاملة بالإضافة إلی ذلک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ومستعمل الأرض، لأنّ الخراج هی اُجرة الأرض، فینوط برضی المؤجر والمستأجر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استعمل أحد الأرض قبل تعیین الاُجرة تعیّن علیه اُجرة المثل، وهی مضبوطة عند أهل الخبرة، وأمّا قبل العمل فهو تابع لما یقع التّراضی علیه، ونسب ما ذکرناه إلی ظاهر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قول أبی الحسن علیه‌السلام فی مرسلة حمّاد ابن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والأرض التی اُخذت عَنوَة بخیل ورکاب، فهی موقوفة متروکة فی ید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الصحیح هو التفصیل، بأنّ مستعمل الأرض لو کان مختاراً فی استعمالها بلا حرج علیه فی ترکها کان مقدار الخراج ما تراضیا علیه، حتّی فیما إذا کان زائداً علی المتعارف وغیر صلاح للزارع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مضطراً إلی استعمالها، بأن کان ترکها حرجاً علیه، کما إذا کانت تلک الأرض مزرعته مدّة، بحیث یکون ارتحاله عنها شاقّاً علیه، ففی مثل ذلک یحکم بفساد المعاملة أو فساد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بطلان المعاملة فی الصورتین، فإنّ السلطان وعمّاله لیست لهم ولایة التصرّف فی تلک الأراضی بما یکون فیه إضرار بالمسلمین، ولم یمض من تصرّفاتهم فیها ما یکون موجباً لترک الناس الأراضی الّتی کانوا یستعملونها والالتجاء إلی مکاسب اُخری بدلاً عن الزراعة وتوفیر الغذاء للناس، وفی ذلک فساد للبلاد وفقر لأهلها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نظیر ما وکله الغیر فی بیع ماله أو إجارته بعوض محدود فی ناحیة کثرته، وکان التحدید لغرض عقلائیّ، فباعه الوکیل أو آجره بأزید من ذلک العوض، فإنّه یکون البیع أو الإجارة باعتبار عدم وکالته فیهما باطلة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احتمال بطلانها بالإضافة إلی المقدار الزائد فضعیف، فإنّ التبعیض فی المعاملة بحسب صحتها یختصّ بموارد انحلالها، کما إذا باع شیئین بصفقة واحدة، أو آجر العین مدّة، فإنّ انحلال البیع بالإضافة إلی کلّ منهما، وانحلال الإجارة بحسب</w:t>
      </w:r>
    </w:p>
    <w:p>
      <w:pPr>
        <w:pStyle w:val="BookText"/>
        <w:rPr/>
      </w:pPr>
      <w:r>
        <w:rPr>
          <w:rFonts w:ascii="IRNazanin" w:hAnsi="IRNazanin" w:eastAsia="IRNazanin"/>
          <w:color w:val="111111"/>
          <w:sz w:val="28"/>
          <w:sz w:val="28"/>
          <w:szCs w:val="28"/>
          <w:rtl w:val="true"/>
          <w:lang w:bidi="fa-IR"/>
        </w:rPr>
        <w:t>من یعمرها ویحییها علی صلح ما یصالحهم الوالی علی قدر طاقتهم من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النّصف، أو الثّلث، أو الثّلثان، علی قدر ما یکون لهم صالحاً ولا یضرّ بهم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جعل علیهم من الخراج أو المقاسمة ما یضرّ بهم لم یجز ذلک، کالذی یؤخذ من بعض مزارعی بعض بلادنا، بحیث لا یختار الزّارع الزّراعة من کثرة الخراج، فیجبرونه علی الزّراعة، وحینئذٍ ففی حرمة کلّ ما یؤخذ أو المقدار الزّائد علی ما تضرّ الزّیادة علیه،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یشترط أن لا یزید علی ما کان یأخذه المتولّی له ـ الإمام العادل ـ إلاّ برضاه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أبعاض المدّة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انحلالها بالإضافة إلی بعض الثمن أو بعض الاُجرة، بأن تتمّ المعاملة ویقع تمام البیع بإزاء بعض الثمن أو تمام المدّة بإزاء بعض الاُجرة، فهذا لیس من انحلال المعاملة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یبتنی الحکم ببطلان البیع الربویّ وعدم اختصاص البطلان بالمقدار الزائد، کما إذا باع خمسة کیلوات من الحنطة بعشرة کیلوات من حنطة اُخری، فإنّه لا یمکن الحکم بصحة البیع بالإضافة إلی مبادلة خمسة کیلوات بخمسة، وبالبطلان بالإضافة إلی الخمسة الزائدة، فإنّ مبادلة الخمسة بالخمسة لم تنشأ حتی یعمّها مثل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 بل المنشأ مبادلة الخمسة بالعشرة، وهذه المبادلة إنّما تنحل بالإضافة إلی مبادلة نصف الخمسة بنصف العشرة، وربع الخمسة بربع العشرة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وهکذا، بخلاف الربا فی باب القرض، فإنّه لا یوجب بطلان عقد القرض، فإنّ القرض والاقتراض فی حقیقتهما تملیک المال وتملّکه بالضمان</w:t>
      </w:r>
      <w:r>
        <w:rPr>
          <w:rFonts w:eastAsia="IRNazanin" w:cs="IRNazanin"/>
          <w:color w:val="111111"/>
          <w:sz w:val="28"/>
          <w:szCs w:val="28"/>
          <w:rtl w:val="true"/>
          <w:lang w:bidi="fa-IR"/>
        </w:rPr>
        <w:t>.</w:t>
      </w:r>
      <w:bookmarkStart w:id="191" w:name="pg12972_164148"/>
    </w:p>
    <w:p>
      <w:pPr>
        <w:pStyle w:val="Heading3"/>
        <w:numPr>
          <w:ilvl w:val="2"/>
          <w:numId w:val="1"/>
        </w:numPr>
        <w:rPr/>
      </w:pPr>
      <w:bookmarkStart w:id="192" w:name="__RefHeading___Toc5277341_3224264995"/>
      <w:bookmarkStart w:id="193" w:name="_Toc65"/>
      <w:bookmarkEnd w:id="191"/>
      <w:bookmarkEnd w:id="192"/>
      <w:r>
        <w:rPr>
          <w:rtl w:val="true"/>
        </w:rPr>
        <w:t>هل یشترط استحقاق من یصل إلیه الخراج أو الزکاة؟</w:t>
      </w:r>
      <w:bookmarkEnd w:id="193"/>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مستعمل الأرض بالزّرع والغرس إن کان مختاراً فی استعمالها فمقاطعة الخراج والمقاسمة باختیاره واختیار الجائر، فإذا تراضیا علی شیء فهو الحق، قلیلاً کان أو کثیراً، وإن کان لا بدّ له من استعمال الأرض ـ لأنّها کانت مزرعة له مدّة سنین ویتضرّر بالارتحال عن تلک القریة إلی غیرها ـ فالمناط ما ذکر فی المرسلة، من عدم کون المضروب علیهم مضرّاً، بأن لا یبقی لهم بعد أداء الخراج ما یکون بإزاء ما أنفقوا علی الزّرع من المال، وبذلوا له من أبدانهم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إطلاق الأصحاب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یشترط فی من یصل إلیه الخراج أو</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ومعنی الضمان اشتغال الذمة بمثل ذلک المال فی المثلیّات، وبقیمته فی القیمیّات، فالزیادة تکون شرطاً فیهما، وبما أنّ بطلان الشرط لا یوجب بطلان أصل العقد یصحّ القرض والاقتراض ویبطل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ویترتّب علی ما ذکرنا أنّه لو ترک المستعمل الأرض الّتی تقبّلها من السلطان بما یضرّه، لم یکن علیه شیء، لا الاُجرة المسماة لفساد القبالة، ولا اُجرة المثل، فإنّ تلک الاُجرة لا تثبت فی صورة ترک استعمال الأرض ورفع الید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رحمه‌الله فی هذا الأمر إلی ظاهر کلمات الأصحاب عدم اعتبار الاستحقاق فی من یأخذ الزکاة أو الخراج من السلطان أو عمّاله مجّاناً، ونقل عن المحقّق الکرکی نسبة ذلک إلی إطلاق الأخبار</w:t>
      </w:r>
      <w:r>
        <w:rPr>
          <w:rStyle w:val="FootnoteAnchor"/>
          <w:rtl w:val="true"/>
        </w:rPr>
        <w:footnoteReference w:id="251"/>
      </w:r>
      <w:r>
        <w:rPr>
          <w:rFonts w:ascii="IRNazanin" w:hAnsi="IRNazanin" w:eastAsia="IRNazanin"/>
          <w:color w:val="111111"/>
          <w:sz w:val="28"/>
          <w:sz w:val="28"/>
          <w:szCs w:val="28"/>
          <w:rtl w:val="true"/>
          <w:lang w:bidi="fa-IR"/>
        </w:rPr>
        <w:t>، وناقش فیه بأنّ الأخبار واردة فی شراء الخراج أو الزکاة أو تقبّل الأرض من السلطان، ولا یعتبر فی المشتری أو المتقبّل أمر زائد علی ما فی اشتراء سائر الأموال من سائر الأشخاص</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ولعلّه أراد إطلاق ما دلّ علی حلّ جوائز السلطان، ولکنّ الأخبار الواردة فی حلّها واردة فی أشخاص خاصّة، فیحتمل کونهم مستحقّین لبیت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الزّکاة من السّلطان علی وجه الهدیة، أو یقطعه الأرض الخراجیة إقطاعاً، أن یکون مستحقاً له، ونسبه الکرکی رحمه‌الله فی رسالته إلی إطلاق الأخبار والأصحاب، ولعلّه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بنفوذ تصرّف الجائر فی الخراج علی الإطلاق، بمعنی إمضاء تملیکه لغیر مستحقّیه أو إمضاء تفریقه علی غیر صلاح المسلمین مشکل، کما أنّ الحکم بنفوذ أخذه، بأن یکون المأخوذ خراجاً مطلقاً ولو فیما إذا دفعه إلیه مستعمل الأرض اختیاراً أو تقبّل الأرض منه کذلک، مع إمکان المراجعة إلی حاکم الشرع، کان مشکلاً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أخبار حلّ الجوائز فی أشخاص خاصّة ممنوع، فإنّ فیها ما یکون من قبیل سائر الإطلاقات، کما فی صحیحة محمد بن مسلم وزرارة جمیعاً،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جوائز العمّال لیس بها بأس</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لا شهادة لها علی ما ذکره المحقّق الکرکی رحمه‌الله ، وذلک لما ذکرنا سابقاً من أنّ الجائزة بمقتضی قاعدة الید محکومة بکونها ملک الجائر، وأنّ الجواز فی مثل الصحیحة حکم ظاهریّ تکون غایته العلم بحرمتها، فلا یعمّ ما إذا أحرز کونها مغصوبة من شخص یعرفه الآخذ، أو أنّها زکاة لا تحل لغیر الفقیر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وکأنّ المحقّق الکرکی مع ذکره إطلاق بعض الأخبار وظاهر الأصحاب فی عدم اعتبار الاستحقاق فی الآخذ اعتبر الاستحقاق فیه ورفع الید عن إطلاق ذلک البعض، واستظهره من کلام العلاّمة، وذکر فی وجه اعتباره قوله علیه‌السلام فی روایة الحضرمیّ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یمنع ابن أبی السماک أن یبعث إلیک بعطائک؟ أما علم أنّ لک فی بیت المال نصیباً</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 فإنّ مقتضی ذلک أنّ حلّ بیت المال لأبی بکر باعتبار کونه ذا نصیب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إطلاق ما دلّ علی حلّ جوائز السّلطان وعمّاله مع کونها غالباً من بیت المال، وإلاّ فما استدلّوا به لأصل المسألة إنّما هی الأخبار الواردة فی جواز ابتیاع الخراج والمقاسمة والزّکاة، والواردة فی حِلّ تقبّل الأرض الخراجیة من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عدم اشتراط کون المشتری والمتقبّل مستحقّاً لشیء من بیت المال، ولم یرد خبر فی حِلّ ما یهبه السّلطان من الخراج حتّی یتمسّک بإطلاقه عدا أخبار جوائز السّلطان، مع أنّ تلک الأخبار واردة أیضاً فی أشخاص خاصّة، فیحتمل کونهم ذوی حصص من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فالحکم بنفوذ تصرّف الجائر علی الإطلاق فی الخراج ـ من حیث البذل والتفریق ـ کنفوذ تصرّفه علی الإطلاق فیه بالقبض والأخذ والمعاملة علیه،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علیه‌السلام ـ فی روایة الحضرمی السّابقة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یمنع ابن أبی سمّاک أن یبعث إلیک بعطائک، أما علم أنّ لک نصیباً من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فإنّما یدلّ علی أنّ کلّ من له نصیب فی بیت المال یجوز له الأخذ، لا أنّ کلّ من لا نصیب له لا یجوز أخذه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لتوبیخ ابن أبی السماک علی ترکه إرسال المال إلی السائل، فیستفاد منه حلّ بیت المال لمن یکون له فیها نصیباً، وأمّا عدم الحلّ لمن لا نصیب له بإعطاء الجائر وتملیکه، فهذا خارج عن مدلوله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استظهاره الاعتبار من کلام العلاّمة، فلأنّ المأخوذ من الزارع ومستعمل الأرض بعنوان الخراج أو الزکاة خراج أو زکاة حقیقة، کما هو مقتضی کونهما حقّ اللّه وبراءة ذمّة المأخوذ منه من ذلک الحقّ، وإذا کان المأخوذ خراجاً أو زکاة فیترتّب علیه حکمهما من عدم جوازهما لغیر مستحقّهما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منافاة بین کون المأخوذ خراجاً أو زکاة وجوازهما لغیر مستحقّهما بهبة السلطان أو عمّاله باعتبار إمضاء هذه التصرّفات کما مرّ</w:t>
      </w:r>
      <w:r>
        <w:rPr>
          <w:rFonts w:eastAsia="IRNazanin" w:cs="IRNazanin"/>
          <w:color w:val="111111"/>
          <w:sz w:val="28"/>
          <w:szCs w:val="28"/>
          <w:rtl w:val="true"/>
          <w:lang w:bidi="fa-IR"/>
        </w:rPr>
        <w:t>.</w:t>
      </w:r>
      <w:bookmarkStart w:id="194" w:name="pg12972_164151"/>
    </w:p>
    <w:p>
      <w:pPr>
        <w:pStyle w:val="Heading3"/>
        <w:numPr>
          <w:ilvl w:val="2"/>
          <w:numId w:val="1"/>
        </w:numPr>
        <w:rPr/>
      </w:pPr>
      <w:bookmarkStart w:id="195" w:name="__RefHeading___Toc5277343_3224264995"/>
      <w:bookmarkStart w:id="196" w:name="_Toc66"/>
      <w:bookmarkEnd w:id="194"/>
      <w:bookmarkEnd w:id="195"/>
      <w:r>
        <w:rPr>
          <w:rtl w:val="true"/>
        </w:rPr>
        <w:t>فی الأراضی الخراجیة</w:t>
      </w:r>
      <w:bookmarkEnd w:id="196"/>
    </w:p>
    <w:p>
      <w:pPr>
        <w:pStyle w:val="BookText"/>
        <w:rPr/>
      </w:pPr>
      <w:r>
        <w:rPr>
          <w:rFonts w:ascii="IRNazanin" w:hAnsi="IRNazanin" w:eastAsia="IRNazanin"/>
          <w:color w:val="111111"/>
          <w:sz w:val="28"/>
          <w:sz w:val="28"/>
          <w:szCs w:val="28"/>
          <w:rtl w:val="true"/>
          <w:lang w:bidi="fa-IR"/>
        </w:rPr>
        <w:t>وکذا تعلیل العلاّمة قدس‌سره فیما تقدّم من دلیله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الخراج حقّ للّه أخذه غیر مستحقّه، فإنّ هذا لا ینافی إمضاء الشّارع لبذل الجائر إیّاه کیف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للإمام علیه‌السلام أن یتصرّف فی بیت المال کیف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فالاستشهاد بالتّعلیل المذکور فی الرّوایة المذکورة، والمذکور فی کلام العلاّمة رحمه‌الله علی اعتبار استحقاق الآخذ لشیء من بیت المال، کما فی الرسالة الخراجیة، محلّ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أشکل من ذلک تحلیل الزّکاة المأخوذة منه لکل أحد، کما هو ظاهر إطلاقهم القول بحلّ اتّهاب ما یؤخذ باسم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یشترط أن یکون صرفه لها علی وجهها المعتبر عندهم، بحیث لا یعدّ عندهم غاصباً، إذ یمتنع الأخذ منه عندهم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الجواز مطلقاً، نظراً إلی إطلاق النصّ والفتوی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ویجیء مثله فی المقاسمة والخراج، فإنّ مصرفهما بیت المال، وله أرباب مخصوصون عندهم أیضاً،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الأرض خراجیة، بحیث یتعلّق بما یؤخذ منها ما تقدّم من أحکام الخراج والمقاسمة، یتوقّف علی اُمور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مفتوحةً عنوةً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صلحاً علی أن تکون الأرض للمسلمین، إذ الشَرح</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أراضی الکفّار ـ الّتی استولی علیها المسلمون بالقهر والقتال، المعبّر عنها بالمفتوحة عنوة ـ ملک للمسلمین علی المشهور، لا لأشخاصهم علی نحو التوزیع، ولا لعنوانهم علی نحو ملک الزکاة لعنوان الفقراء، بحیث یکون المأخوذ منه ملکاً شخصیّاً للآخذ، بل تلک الأراضی تکون باقیة علی حالها حتّی بعد أخذها واستعمالها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تبعیّة المنفعة للعین دخول منافعها من الخراج والمقاسمة أو اُجرة المثل فی بیت مال المسلمین، المحکوم علیها بلزوم صرفها فی مصالحهم، والمتصدّی لذلک من له الولایة علیهم علی ما مرّ ضمن الاُمور المتقدمة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صحیحة الحلبی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أبو عبداللّه علیه‌السلام عن السواد، ما منزلته؟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لجمیع المسلمین، لمن هو الیوم، ولمن یدخل فی الإسلام بعد الیوم، ولمن لم یخلق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الشراء من الدهاقین؟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إلاّ أن تشتری منهم علی أن یصیّرها للمسلمین، فإذا شاء ولی الأمر أن یأخذها أخذها،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أخذها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رأس ماله، وله ما أکل من غلّتها بما عمل</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ودلالة هذه علی ما ذکر لا تحتاج إلی مؤنة، فإنّ أرض السواد إمّا مفتوحة عنوة، کما علیه المشهور، أو من أرض الصلح بشرط کونها للمسلمین، کما احتمله المصنّف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البناء والآثار لمستعمل تلک الأراضی ولا تتبع رقبة الأرض؛ ولذلک یثبت للمستعمل حقّ بها، کما ربّما یظهر ذلک من ذیل الصحیحة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روایة أبی الربیع الشامی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تشتر من أرض السواد شیئاً، إلاّ من کانت له ذمّة، فإنّما هو فیء للمسلمین</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 والمراد بمن له ذمّة هو مستعمل الأرض أو الّذی تقبّلها بالمعاملة مع الوالی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وبمثل هاتین الروایتین یرفع الید عن الإطلاق والعموم فی بعض الروایات الدالّة علی کون الأراضی ملکاً للإمام علیه‌السلام ، کما فی صحیحة ابن عبدالملک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سیّار، الأرض کلّها لنا</w:t>
      </w:r>
      <w:r>
        <w:rPr>
          <w:rFonts w:eastAsia="IRNazanin" w:cs="IRNazanin"/>
          <w:color w:val="111111"/>
          <w:sz w:val="28"/>
          <w:szCs w:val="28"/>
          <w:rtl w:val="true"/>
          <w:lang w:bidi="fa-IR"/>
        </w:rPr>
        <w:t>»</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روایة أبی خالد الکابلی عن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جعفر علیه‌السلام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وجدنا فی کتاب علی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الاْءَرْضَ لِلّهِ یُورِثُهَا مَنْ یَشَاءُ مِنْ عِبَادِهِ وَالْعَاقِبَةُ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وأهل بیتی الّذین أورثنا الأرض، ونحن المتّقون، والأرض کلّها لنا، فمن أحیا أرضاً من المسلمین فلیعمّرها، و لیؤدّ خراجها إلی الإمام من أهل بیتی، وله ما أکل منها</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مع أنّ المراد من اللام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کلّها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 من ملک العین وملک التصرّف، بشهادة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أخرج اللّه منها فی شیء فهو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من الضروری أنّ ما یخرج من الأرض من الثمار والزرع یکون ملکاً لزرّاعها وغرّاسها، وروایة أبی خالد لا تخلو عن المناقشة فی سندها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معارضة بما دلّ علی ملک الأرض بالإحیاء، کصحیحة محمد بن حمران،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قوم أحیوا شیئاً من الأرض وعمّروها فهم أحقّ بها وهی لهم</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معارضة ذیل روایة الکابلی مع مثل الصحیحة لا تضرّ باعتبار صدرها الظاهر فی کون کلّ الأراضی ملک الإمام علیه‌السلام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فرض تمامیّة الروایتین بحسب السند والدلالة، فلابدّ من رفع الید عن عمومهما بالتقیید الوارد فی روایات الأنفال، وأنّ ملک الإمام هی الأراضی الّتی لم یجر علیها القتال، کموثّقة إسحاق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الأنفال؟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القری الّتی قد خربت وانجلی أهلها فهی للّه وللرسول، وما کان للملوک فهو للإمام، وما کان من الأرض الخربة لم یوجف علیه بخیل ولا رکاب، وکلّ</w:t>
      </w:r>
    </w:p>
    <w:p>
      <w:pPr>
        <w:pStyle w:val="BookText"/>
        <w:rPr/>
      </w:pPr>
      <w:r>
        <w:rPr>
          <w:rFonts w:ascii="IRNazanin" w:hAnsi="IRNazanin" w:eastAsia="IRNazanin"/>
          <w:color w:val="111111"/>
          <w:sz w:val="28"/>
          <w:sz w:val="28"/>
          <w:szCs w:val="28"/>
          <w:rtl w:val="true"/>
          <w:lang w:bidi="fa-IR"/>
        </w:rPr>
        <w:t>ما عداهما من الأرضین لا خراج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أرض لا ربّ لها، والمعادن منها، ومن مات ولیس له مولی فماله من الأنفال</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صحیحة حفص بن البختری،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الأنفال ما لم یوجف علیه بخیل ولا رکاب، أو قوم صالحوا أو قوم أعطوا بأیدیهم، وکلّ أرض خربة وبطون الأودیة، فهو لرسول اللّه صلی‌الله‌علیه‌و‌آله ، وهو للإمام من بعده یضعه حیث یشاء</w:t>
      </w:r>
      <w:r>
        <w:rPr>
          <w:rFonts w:eastAsia="IRNazanin" w:cs="IRNazanin"/>
          <w:color w:val="111111"/>
          <w:sz w:val="28"/>
          <w:szCs w:val="28"/>
          <w:rtl w:val="true"/>
          <w:lang w:bidi="fa-IR"/>
        </w:rPr>
        <w:t>»</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وقریب منها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تحصّل ممّا ذکرناه أنّ ما عن المحقّق الإیروانی رحمه‌الله </w:t>
      </w:r>
      <w:r>
        <w:rPr>
          <w:rStyle w:val="FootnoteAnchor"/>
          <w:rtl w:val="true"/>
        </w:rPr>
        <w:footnoteReference w:id="261"/>
      </w:r>
      <w:r>
        <w:rPr>
          <w:rFonts w:ascii="IRNazanin" w:hAnsi="IRNazanin" w:eastAsia="IRNazanin"/>
          <w:color w:val="111111"/>
          <w:sz w:val="28"/>
          <w:sz w:val="28"/>
          <w:szCs w:val="28"/>
          <w:rtl w:val="true"/>
          <w:lang w:bidi="fa-IR"/>
        </w:rPr>
        <w:t>ـ من أنّ الأراضی المفتوحة عنوة کسائر الأراضی ملک للإمام علیه‌السلام ، وإنّما یکون للمسلمین الانتفاع بها ـ لا یمکن المساعدة علیه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الأراضی ـ الّتی استولی علیها المسلمون بغیر قتال، أو صالح أهل تلک الأراضی علی کونها للإمام ـ تختصّ به علیه‌السلام ، کما تدلّ علیه صحیحة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وقریب منها غیرها، کروایة محمد بن مسلم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الفیء والأنفال ما کان من أرض لم یکن فیها هراقة الدماء، وقوم صولحوا وأعطوا بأیدیهم، وما کان من أرض خربة أو بطون أودیة فهو کلّه من الفیء، فهذا للّه ولرسوله، فما کان للّه فهو لرسوله یضعه حیث یشاء، وهو للإمام بعد الرسول</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 رواها الشیخ بسنده إلی علی بن الحسن بن فضال، وفی سنده إلیه ضعف؛ لوقوع علی بن محمد بن الزبیر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 سابقاً أنّ تجویز الإمام علیه‌السلام العمل بکتب بنی فضال ـ علی تقدیره ـ</w:t>
      </w:r>
    </w:p>
    <w:p>
      <w:pPr>
        <w:pStyle w:val="BookText"/>
        <w:rPr/>
      </w:pPr>
      <w:r>
        <w:rPr>
          <w:rFonts w:ascii="IRNazanin" w:hAnsi="IRNazanin" w:eastAsia="IRNazanin"/>
          <w:color w:val="111111"/>
          <w:sz w:val="28"/>
          <w:sz w:val="28"/>
          <w:szCs w:val="28"/>
          <w:rtl w:val="true"/>
          <w:lang w:bidi="fa-IR"/>
        </w:rPr>
        <w:t>نعم لو قلنا بأنّ حکم ما یأخذه الجائر من الأنفال حکم ما یأخذه من أرض الخراج، دخل ما یثبت کونه من الأنفال فی حکمها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یقتضی اعتبار کلّ خبر ثبت نقله عنهم، ولولم یثبت أو لم یکن رواتها بثقات، وإنّما یقتضی أنّ فساد اعتقادهم لا یضرّ بجواز العمل بروایاتهم فیما إذا حصل سائر شروط العمل بالخبر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صالحة للتأیید فقط، ویلحق بالأراضی المفتوحة عنوة الأراضی الّتی صولح علیها، علی أن تکون للمسلمین، کما هو مقتضی صحة الصلح ونفوذه، ولو صالحوا الکفار علی بقاء أراضیهم فی ملکهم جاز، وتکون ـ کالأراضی الّتی أسلم أهلها طوعاً ورغبة ـ باقیة فی ملک أربابها، کما یدلّ علی ذلک ـ مضافاً إلی کونه مقتضی نفوذ الصلح ـ صحیحة البزنطی،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ذکرت لأبی الحسن الرضا علیه‌السلام الخراج وما سار به أهل بیته،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 ونصف العشر علی من أسلم طوعاً، ترکت أرضه فی یده واُخذ منه العشر ونصف العشر فیما عمّر منها، وما لم یعمّر منها أخذه الوالی فقبله ممّن یعمّره، وکان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فیما کان أقلّ من خمسة أوساق شیء، ما اُخذ بالسیف فذلک إلی الإمام یقبله بالّذی یری، کما صنع رسول اللّه صلی‌الله‌علیه‌و‌آله بخیبر، قبل أرضها ونخلها </w:t>
      </w:r>
      <w:r>
        <w:rPr>
          <w:rFonts w:eastAsia="IRNazanin" w:cs="IRNazanin"/>
          <w:color w:val="111111"/>
          <w:sz w:val="28"/>
          <w:szCs w:val="28"/>
          <w:rtl w:val="true"/>
          <w:lang w:bidi="fa-IR"/>
        </w:rPr>
        <w:t>. .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فذلک إلی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له الولایة فی التصرّف فیها، لا أنّه ملکه، فإنّه فرق بین التعبیر بأنّه إلی الإمام أو أنّه للإمام علیه‌السلام ، والأوّل لا ینافی ما تقدّم من أنّ المأخوذ عنوة ملک المسلمین، فإنّه یکون ملکهم مع ثبوت الولایة للإمام علیه‌السلام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ما ذکر فی الصحیحة ـ من أنّ المیتة من الأراضی الّتی أسلم أهلها طوعاً ملک المسلمین ـ ینافی ما تقدّم من کون الأراضی المیتة من الأنفال، فلابدّ من حمل</w:t>
      </w:r>
      <w:bookmarkStart w:id="197" w:name="pg12972_164156"/>
    </w:p>
    <w:p>
      <w:pPr>
        <w:pStyle w:val="Heading3"/>
        <w:numPr>
          <w:ilvl w:val="2"/>
          <w:numId w:val="1"/>
        </w:numPr>
        <w:rPr/>
      </w:pPr>
      <w:bookmarkStart w:id="198" w:name="__RefHeading___Toc5277345_3224264995"/>
      <w:bookmarkStart w:id="199" w:name="_Toc67"/>
      <w:bookmarkEnd w:id="197"/>
      <w:bookmarkEnd w:id="198"/>
      <w:r>
        <w:rPr>
          <w:rtl w:val="true"/>
        </w:rPr>
        <w:t>کیف یثبت کون الأرض مفتوحة عنوةً أو صلحاً</w:t>
      </w:r>
      <w:bookmarkEnd w:id="199"/>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الفتح عنوة بالشّیاع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 للعلم، وبشهادة عدلین،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المذکور فیها علی التقیة کما قیل، أو حمل اللام علی غیر إفادة الملک من سائر الانتفاعات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أقسام الأرضین فی کونها ملکاً لأربابها أو للإمام علیه‌السلام أو للمسلمین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الفتح عنوة وکذا الصلح علی کون الأرض للمسلمین بالشیاع المفید للعلم، وبشهادة العدلین، ولو کانت من قبیل الشهادة علی الشهادة، وبالشیاع المفید للظنّ المتاخم للعلم المعبّر عنه بالاطمئنان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المصنّف رحمه‌الله أنّ الاکتفاء بالشیاع کذلک مبنیّ علی اعتباره فی کلّ مورد تکون إقامة البیّنة فیه عسرة، کنسب شخص أو کون مال وقفاً أو ملکاً مطلقاً لا یتعلّق به حقّ للآخرین، ککونه رهناً أو وقفاً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 أنّه لو کان المراد بالظن المتاخم للعلم هو الاطمئنان فلا یختصّ اعتباره بصورة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العسر فی إقامة البیّنة علی إطلاق الملک مبنیّ علی عدم کفایة الید فی الشهادة بالملکیّة المطلقة، وإلاّ فلا عسر فی إقامتها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اعتبار لغیر ما ذکر من الأمارات الظنیّة حتّی قول أهل التاریخ، إلاّ إذا کان من قبیل خبر العدل أو الثقة، حیث إنّه لا یمکن الاعتماد علی تلک الظنون فی مقابل أصالة عدم الفتح عنوة، أو عدم الصلح علی کون الأرض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إلی أهل التاریخ فی إحراز کون الأرض مفتوحة عنوة أو أرض صلح من قبیل الرجوع إلی أهل الخبرة، ولا یعتبر فی الرجوع إلیهم التعدّد والعدالة، بل یکفی کون أهل الخبرة ثقة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یحرز کون الحوادث فی أطراف الأرض وأکنافها من الاُمور الّتی یحتاج إدراکها إلی نظر واجتهاد؛ لیندرج المخبر بها فی عنوان أهل الخبرة، بل الظاهر</w:t>
      </w:r>
    </w:p>
    <w:p>
      <w:pPr>
        <w:pStyle w:val="BookText"/>
        <w:rPr/>
      </w:pPr>
      <w:r>
        <w:rPr>
          <w:rFonts w:ascii="IRNazanin" w:hAnsi="IRNazanin" w:eastAsia="IRNazanin"/>
          <w:color w:val="111111"/>
          <w:sz w:val="28"/>
          <w:sz w:val="28"/>
          <w:szCs w:val="28"/>
          <w:rtl w:val="true"/>
          <w:lang w:bidi="fa-IR"/>
        </w:rPr>
        <w:t>وبالشّیاع المفید للظّن المتاخم للعلم، بناءً علی کفایته فی کلّ ما یعسر إقامة البیّنة علیه، کالنّسب، والوقف، والملک المطلق، وأما ثبوتها بغیر ذلک من الأمارات الظنّیة حتّی قول من یوثق به من المؤرّخین فمحلّ إشکال، لأنّ الأصل عدم الفتح عنوة، وعدم تملّک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نقل تلک الحوادث لا یزید علی نقل سائر الاُمور مما یکون نقلتها مجرّد رواة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الرجوع إلی أصالة عدم کون الأرض مفتوحة أو أرض صلح علی أنّها للمسلمین، فإنّه یعارضها أصالة عدم کونها ملکاً لسائر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أمر الأرض بین کونها ملکاً لسائر الناس فعلاً أو من المفتوحة عنوة أو صلحاً، فالمعارضة صحیحة ویتساقط الأصلان، وتکون الأرض من المجهول مالکها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فیما إذا احتمل أن لا یکون لها مالک فعلاً، کما فی أرض خربة لا یحتمل بقاء مالکها الأوّل عادة، ولا یعلم له وارث، فیجری أصلان ویحکم علیها بالأنفال، حیث إنّ مع أصالة عدم کونها من المفتوحة عنوة أو ملکاً لسائر الناس تدخل الأرض فی عنوان ما لا ربّ له، المحکوم علیه بکونه ملکاً للإمام علیه‌السلام ، کما فی موثّقة إسحاق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الأنفال؟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القری الّتی خربت وانجلی أهلها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وکلّ أرض لا ربّ لها</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الرجوع إلی الأصل أو الحکم بکونها لمالکها المجهول إنّما هو علی تقدیر عدم الید علی تلک الأرض أو اعتراف ذی الید بعدم کونها ملکاً له، وإلاّ حکم بکونها ملکاً لذی الید، فإنّها أمارة علی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الأصل عدم تملّک غیرهم أیضاً، فإن فرض دخولها بذلک فی الأنفال وألحقناها بأرض الخراج فی الحکم فهو، وإلاّ فمقتضی القاعدة حرمة تناول ما یؤخذ قهراً من زرّاعها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أراد شراء الأرض، فمع ید البائع علیها یحکم بکونها ملکاً له، ومع عدم الید فلابدّ من المعاملة معها معاملة المجهول مالکها أو الأنفال، وکذا ما إذا أراد استیجارها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یبعد اعتبار شهادة العدل الواحد فی الموضوعات أیضاً، فإنّ الاعتناء بخبر العدل والثقة علیه سیرة العقلاء فی الاُمور الراجعة إلی معاشهم ومعادهم، بلا فرق فی ذلک بین کون الخبر المزبور حاکیاً عن الحکم أو الموضوع، ولم یردع عنها الشرع إلاّ فی بعض الموارد، کالإخبار عن رؤیة الهلال، کما یستفاد ذلک ممّا ورد من أنّه لا عبرة فیها بغیر شهادة رجلین 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ومثلها ما إذا کان خبر العدل متضمّناً للدعوی علی الغیر مالاً أو حقّاً، فإنّه لا یرفع الید فی تلک المقامات عن مقتضی قاعدة الید أو أصالة الصحة ونحوهما بمجرّد قیام خبر العدل، کما یستفاد ذلک من الأخبار الواردة فی القضاء، بل لا اعتبار به فی موارد قاعدة الید مطلقاً ولو لم تکن أخباره فی موردها من قبیل الدعوی علی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ـ اعتبار خبر العدل، بل الثقة فیما ذکرنا ـ فی جواز الاعتماد علی أذان الثقة وإخبار الثقة عن زوجیّة امرأة یرید تزویجها، والتعبیر بالتأیید باعتبار أنّه لا یمکن التعدّی منهما إلی سائر الموارد مع الإغماض عن السیرة المشار إلیها، حیث إنّهما من قبیل النصّ فی مورد خاصّ</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 بکونه زوجاً لامرأة یرید الآخر تزویجها من قبیل الدعوی علی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الزرّاع فیجب علیهم مراجعة حاکم الشّرع، فیعمل فیها معهم علی طبق ما یقتضیه القواعد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 مال الإمام علیه‌السلام ، أو مجهول المالک،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والمعروف بین الإمامیة ـ بلا خلاف ظاهر ـ أنّ أرض العراق فتحت عنوة، وحکی ذلک عن التّواریخ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عن بعض العامّة أنّها فتحت صلحاً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دلّ علی کونها ملکاً للمسلمین یحتمل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صحیحة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أبو عبداللّه علیه‌السلام عن أرض السّواد ما منزلته؟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لجمیع المسلمین، لمن هو الیوم، ولمن یدخل فی الإسلام بعد الیوم، ولمن لم یخلق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أبی الرّبیع الشّامی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تشتر من أرض السّواد شیئاً إلاّ من کانت له ذمّة، فإنّما هی فیء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وقریب منها صحیحة ابن الحجّاج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 کذلک لا یکون من قبیل الدعوی بالإضافة إلی من یرید تزویجها، وإنّما تکون دعوی علی المرأة، وظاهر الروایة اعتبار خبر الثقة بالإضافة إلی من یرید تزویجها، وهی ما رواه الشیخ بإسناده عن الحسین بن سعید عن أخیه الحسن عن زرعة عن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تزوّج جاریة أو تمتّع بها، فحدّثه رجل ثقة أو غیر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امرأتی، ولیست لی بیّنة،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ثقة فلا یقربها، وإن کان غیر ثقة فلا یقبل منه</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روایة مسعدة بن صدقة عدم العبرة فی الموضوعات إلاّ بشهادة رجلین،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هو لک حلال حتی تعلم أنّه حرام بعینه فتدعه من قبل نفسک، وذلک مثل الثوب یکون علیک قد اشتریته وهو سرقة، أو المملوک عندک ولعلّه حرّ قد باع نفسه أو خدع فبیع قهراً، أو امرأة تحتک وهی اُختک أو رضیعتک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والأشیاء کلّها علی هذا حتی یستبین لک غیر ذلک، أو تقوم</w:t>
      </w:r>
    </w:p>
    <w:p>
      <w:pPr>
        <w:pStyle w:val="BookText"/>
        <w:rPr/>
      </w:pPr>
      <w:r>
        <w:rPr>
          <w:rFonts w:ascii="IRNazanin" w:hAnsi="IRNazanin" w:eastAsia="IRNazanin"/>
          <w:color w:val="111111"/>
          <w:sz w:val="28"/>
          <w:sz w:val="28"/>
          <w:szCs w:val="28"/>
          <w:rtl w:val="true"/>
          <w:lang w:bidi="fa-IR"/>
        </w:rPr>
        <w:t>وأمّا غیر هذه الأرض ممّا ذکر أو اشتهر فتحها عنوة، فإن أخبر به عدلان یحتمل حصول العلم لهما من السّماع أو الظنّ المتاخم من الشّیاع أخذ به، علی تأمّل فی الأخیر کما فی العدل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فقد عرفت الإشکال فی الاعتماد علی مطلق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العمل بقول المؤرّخین ـ بناءً علی أنّ قولهم فی المقام نظیر قول اللّغوی 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البیّنة</w:t>
      </w:r>
      <w:r>
        <w:rPr>
          <w:rFonts w:eastAsia="Amiri" w:cs="Amiri" w:ascii="Amiri" w:hAnsi="Amiri"/>
          <w:color w:val="111111"/>
          <w:sz w:val="28"/>
          <w:szCs w:val="28"/>
          <w:rtl w:val="true"/>
          <w:lang w:bidi="ar-SA"/>
        </w:rPr>
        <w:t>»</w:t>
      </w:r>
      <w:r>
        <w:rPr>
          <w:rStyle w:val="FootnoteAnchor"/>
          <w:rtl w:val="true"/>
        </w:rPr>
        <w:footnoteReference w:id="266"/>
      </w:r>
      <w:r>
        <w:rPr>
          <w:rFonts w:ascii="IRNazanin" w:hAnsi="IRNazanin" w:eastAsia="IRNazanin"/>
          <w:color w:val="111111"/>
          <w:sz w:val="28"/>
          <w:sz w:val="28"/>
          <w:szCs w:val="28"/>
          <w:rtl w:val="true"/>
          <w:lang w:bidi="fa-IR"/>
        </w:rPr>
        <w:t>، فإنّ مقتضی الحصر المستفاد منها عدم الاعتبار بغیر شهادة العدلین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یبعد کون الروایة موثّقة؛ لثبوت التوثیق العامّ لمسعدة؛ لوقوعه فی أسناد تفسیر علی بن إبراهیم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ولکنّها لا تصلح للردع عن اعتبار خبر الثقة فی الموضوعات، وذلک فإنّ المراد بالبیّنة لیس خبر العدلین، بل من المحتمل لو لم یکن ظاهراً ـ أنّها ما یوضح الواقع کما تستعمل فیه لغة ـ فلاحظ موارد استعمالها فی القرآن، والمفروض أنّ خبر الثقة یوضح الواقع کما هو مقتضی السیرة المشار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دلالتها علی عدم اعتبار خبر الثقة فی الموضوعات حتّی فی غیر موارد الدعوی علی الغیر ونحوها بالإطلاق أو العموم، فیرفع الید عنه فی غیر تلک الموارد بالسیرة الجاریة علی الاعتناء بخبر الثقات علی ما تقدّم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بأس بالالتزام باعتبار خبر العدل أو الثقة فی الموارد الّتی أشرنا إلیها، ومنها الإخبار عن کون الأرض مفتوحة عنوة أو أنّها للمسلمین، فیما إذا لم تکن علی الأرض ید تقتضی کونها ملکاً لذیها، کما إذا تقبّلها الزارع من السلطان مع عدم ید الآخر یحتمل کونها له</w:t>
      </w:r>
      <w:r>
        <w:rPr>
          <w:rFonts w:eastAsia="IRNazanin" w:cs="IRNazanin"/>
          <w:color w:val="111111"/>
          <w:sz w:val="28"/>
          <w:szCs w:val="28"/>
          <w:rtl w:val="true"/>
          <w:lang w:bidi="fa-IR"/>
        </w:rPr>
        <w:t>.</w:t>
      </w:r>
      <w:bookmarkStart w:id="200" w:name="pg12972_164161"/>
    </w:p>
    <w:p>
      <w:pPr>
        <w:pStyle w:val="Heading3"/>
        <w:numPr>
          <w:ilvl w:val="2"/>
          <w:numId w:val="1"/>
        </w:numPr>
        <w:rPr/>
      </w:pPr>
      <w:bookmarkStart w:id="201" w:name="__RefHeading___Toc5277347_3224264995"/>
      <w:bookmarkStart w:id="202" w:name="_Toc68"/>
      <w:bookmarkEnd w:id="200"/>
      <w:bookmarkEnd w:id="201"/>
      <w:r>
        <w:rPr>
          <w:rtl w:val="true"/>
        </w:rPr>
        <w:t>الحکم عند الشک فی حال الأرض</w:t>
      </w:r>
      <w:bookmarkEnd w:id="202"/>
    </w:p>
    <w:p>
      <w:pPr>
        <w:pStyle w:val="BookText"/>
        <w:rPr/>
      </w:pPr>
      <w:r>
        <w:rPr>
          <w:rFonts w:ascii="IRNazanin" w:hAnsi="IRNazanin" w:eastAsia="IRNazanin"/>
          <w:color w:val="111111"/>
          <w:sz w:val="28"/>
          <w:sz w:val="28"/>
          <w:szCs w:val="28"/>
          <w:rtl w:val="true"/>
          <w:lang w:bidi="fa-IR"/>
        </w:rPr>
        <w:t>فی اللّغة وقول الطّبیب وشبههما ـ فدون إثباته خرط القتاد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وأشکل منه إثبات ذلک باستمرار السّیرة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أخذ الخراج من أرض، لأنّ ذلک إمّا من جهة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کشف السّیرة عن ثبوت ذلک من الصّدر الأوّل من غیر نکیر، إذ لو کان شیئاً حادثاً لنقل فی کتب التّواریخ، لاعتناء أربابها بالمبتدعات والحوادث، وإمّا من جهة وجوب حمل تصرّف المسلمین وهو أخذهم الخراج علی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 الأوّل ـ مع أنّ عدم التعرّض یحتمل کونه لأجل عدم اطّلاعهم الذی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الشاکّ فی حال الأرض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مستعملها الذی یتقبّلها من السلطان أو من یأخذ من السلطان خراجها مجّاناً أو معاملة، 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یأخذ الخراج ممّن تلقّاه من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والشاکّ فی الصورة الاُولی لا یجوز له تقبّل الأرض أو أخذ خراجها، وما قیل ـ من أنّ استمرار ید السلاطین علی أرض فی العصور المتتالیة کاشف عن کونها للمسلمین، وإلاّ فلو کان وضع الید علیها شیئاً حادثاً تعرّض له أهل التواریخ ـ لا یمکن المساعدة علیه، وذلک فإنّه یمکن حدوث الوضع وعدم تعرّضهم لنقله، کما أهملوا الحوادث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الإغماض عن ذلک، فإنّ عدم تعرّضهم لحدوث ید السلطان علیها فی زمان کذا لا یزید علی عدم تعرّضهم لکون الأرض خراجیّة، وقد تقدّم عدم الاعتبار بنصّ أهل اللغة بکون الأرض خراجیّة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لا یمکن الحکم بالجواز باعتبار حمل تصرّف السلطان فیها علی الصحیح؛ لأنّ الصحة تکلیفاً فی فعله مقطوع العدم، حیث إنّه لا یجوز له التصرّف فیها ولا فی خراجها، کانت للمسلمین أم لغیرهم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والحمل علی الصحة وضعاً أیضاً غیر ممکن؛ لعدم إحراز ولایته علی المعاملة علیها أو علی اُجرتها، وإحراز ولایته بقاعدة الید ـ کما عن بعض ـ غیر صحیح؛ للعلم بأنّ یده علیها أو علی خراجها عدوانیّة،</w:t>
      </w:r>
    </w:p>
    <w:p>
      <w:pPr>
        <w:pStyle w:val="BookText"/>
        <w:rPr/>
      </w:pPr>
      <w:r>
        <w:rPr>
          <w:rFonts w:ascii="IRNazanin" w:hAnsi="IRNazanin" w:eastAsia="IRNazanin"/>
          <w:color w:val="111111"/>
          <w:sz w:val="28"/>
          <w:sz w:val="28"/>
          <w:szCs w:val="28"/>
          <w:rtl w:val="true"/>
          <w:lang w:bidi="fa-IR"/>
        </w:rPr>
        <w:t xml:space="preserve">لا یدلّ علی العدم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الأمارة لیست بأولی من تنصیص أهل التّواریخ الذی عرفت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أُرید بفعل المسلم تصرّف السّلطان بأخذ الخراج، فلا ریب أنّ أخذه حرام وإن علم کون الأرض خراجیة، فکونها کذلک لا یصحّح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أخذه الخراج من أرض الخراج أقلّ فساداً من أخذه من غیرها، توهّمٌ، لأنّ مناط الحرمة فی المقامین واحد، وهو أخذ مال الغیر من غیر استحقاق، واشتغال ذمّة المأخوذ منه باُجرة الأرض الخراجیة وعدمه فی غیرها لا یهوّن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بینهما فرق من حیث الحکم المتعلّق بفعل غیر السّلطان، وهو من یقع فی یده شیء من الخراج بمعاوضة أو تبرّع، فیَحِلّ فی الأرض الخراجیة دون غیرها، مع أنّه لا دلیل علی وجوب حمل الفاسد علی الأقل فساداً إذا لم یتعدّد عنوان الفساد ـ کما لو دار الأمر بین الزّنا مکرِها للمرأة، وبین الزنا برضائها، حیث إنّ الظلم محرّم آخر غیر الزنا، بخلاف ما نحن فیه ـ مع أنّ أصالة الصّحة لا تثبت الموضوع، وهو کون الأرض خراجیة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غایة الأمر المعتدی علیه مردّد بین کونه من سائر الناس أو کونهم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مجال لدعوی أنّ أخذه الخراج من الأراضی الخراجیّة أقلّ فساداً من أخذه من غیرها، فیحمل أخذه علی کونه من الأراضی الخراجیّة، والوجه فی عدم المجال أنّه لیس فی المقام إلاّ محرّم واحد، وهو تصرّفه فی الأرض أو خراجها، سواء کانت الأرض للمسلمین أم ملکاً لسائر الناس</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فی البین عنوانان محکومان بالحرمة، وأحرز صدور أحدهما عن مکلّف، وشکّ فی صدور الآخر، کما إذا لم یعلم أنّه زنی فقط أو زنی وظلم بإکراهه</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المقصود ترتّب آثار الأخذ الذی هو أقلّ فساداً، وهو حِلّ تناوله من الآخذ وإن لم یثبت کون الأرض خراجیة بحیث یترتّب علیه الآثار الاُخر، مثل وجوب دفع اُجرة الأرض إلی حاکم الشّرع لیصرفه فی المصالح إذا فرض عدم السّلطان الجائر، ومثل حرمة التصرّف فیه من دون دفع اُجرة أصلاً، لا إلی الجائر ولا إلی حاکم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بفعل المسلم تصرّف المسلمین فیما یتناولونه من الجائر من خراج هذه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عبرة بفعلهم إذا علمنا بأنّهم لا یعلمون حال هذه الأراضی، کما هو الغالب فی محلّ الکلام، إذ نعلم بفساد تصرّفهم من جهة عدم إحراز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احتمل تقلیدهم لمن یری تلک الأرض خراجیة لم 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 احتمال علمهم بکونها خراجیة کان اللازم من ذلک جواز التناول من أیدیهم لا من ید السّلطان،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المرأة علی الزنا، فإنّ مقتضی أصالة الصحة عدم صدور الظلم بالإکراه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یثبت بذلک رضا المرأة بالزنا، کما هو المقرّر فی محله، مع أنّ المهمّ فی المقام هو الحمل علی الصحة وضعاً، وذکرنا أنّه ـ للشکّ فی ولایة السلطان علی المعاملة علی الأرض أو خراجها ـ لا مجری لأصالتها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الصورة الثانیة، أی الأخذ ممن تقبّل الأرض أو خراجها من السلطان، فإن احتمل فی حقّ الآخذ من السلطان الفحص واطلاعه علی حال الأرض وتقبّلها أو أخذ خراجها من السلطان بعد إحراز حالها، فلا بأس بحمل فعله علی الصحة، بأخذ الأرض أو خراجها منه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مع العلم بعدم التفات الآخذ إلی ذلک أو اعتماده علی قول بعض أهل</w:t>
      </w:r>
      <w:bookmarkStart w:id="203" w:name="pg12972_164164"/>
    </w:p>
    <w:p>
      <w:pPr>
        <w:pStyle w:val="Heading3"/>
        <w:numPr>
          <w:ilvl w:val="2"/>
          <w:numId w:val="1"/>
        </w:numPr>
        <w:rPr/>
      </w:pPr>
      <w:bookmarkStart w:id="204" w:name="__RefHeading___Toc5277349_3224264995"/>
      <w:bookmarkStart w:id="205" w:name="_Toc69"/>
      <w:bookmarkEnd w:id="203"/>
      <w:bookmarkEnd w:id="204"/>
      <w:r>
        <w:rPr>
          <w:rtl w:val="true"/>
        </w:rPr>
        <w:t>ما یشترط فی کون الأرض خراجیة</w:t>
      </w:r>
      <w:bookmarkEnd w:id="205"/>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الفتح بإذن الإمام علیه‌السلام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کان المفتوح مال الإمام علیه‌السلام ، بناءً علی المشهور، بل عن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کاد یکون إجماعاً، ونسبه فی المبسوط إلی روایة أصحابنا، وهی مرسلة العباس الورّاق، وفیها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إذا غزا قوم بغیر إذن الإمام فغنموا کانت الغنیمة کلّها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هذه الرّوایة یکون جمیع ما فتحت بعد النبی صلی‌الله‌علیه‌و‌آله إلاّ ما فتحت فی زمان الوصی علیه‌السلام من مال الإمام علیه‌السلام ،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التواریخ الذی لا یصحّ الاعتماد علیه، فلا یجوز للغیر المعاملة مع الآخذ؛ لعدم إحراز اعتبار أصالة الصحة فی مثل هذه الموارد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ثمرة للبحث فی فتح أرض العراق عنوة أو کونها للمسلمین شرطاً فی الصلح، وذلک لعدم ترتّب أثر خاصّ علی فتح الأرض بالعنوة، فإنّ ما تقدّم من آثار کون الأرض للمسلمین ولو کان بالصلح، ودلالة الروایات علی کون أرض العراق ملکهم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الحلبی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أبو عبداللّه علیه‌السلام عن السواد، ما منزلته؟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لجمیع المسلمین، لمن هو الیوم، ولمن یدخل فی الإسلام بعد الیوم، ولمن لم یخلق بعد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ولذا ذکر المصنّف رحمه‌الله أنّ مثلها یحتمل فتحها عنوة أو الدخول فی ملکهم صلحاً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غیر أرض العراق فلم تدلّ علی حالها روایة معتبرة، غیر ما ورد فی فتح خیبر، وعلی ذلک فاللازم مراعاة ما تقدّم تفصیله، واللّه العالم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إلی المشهور اعتبار إذن الإمام علیه‌السلام فی کون الأرض خراجیّة بفتحها عنوة، وبدون إذنه تکون الأرض من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ویستدلّ علی اعتباره بمرسلة العباس الوراق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غزا قوم بغیر إذن الإمام علیه‌السلام ، فغنموا</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فیبتنی حلّ المأخوذ منها خراجاً علی ما تقدّم من حلّ الخراج المأخوذ من الأنفال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أرض العراق مفتوحة بالإذن کما یکشف عن ذلک ما دلّ علی أنّها للمسلمین، وأمّا غیرها ممّا فتحت فی زمان خلافة الثّانی، وهی أغلب ما فتحت، فظاهر بعض الأخبار کون ذلک ـ أیضاً ـ بإذن مولانا أمیر المؤمنین علیه‌السلام وأمره،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الغنیمة کلّها للإمام، وإذا غزوا بأمر الإمام فغنموا کان للإمام الخمس</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ولکنها لضعف سندها غیر قابلة للاعتماد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معارضة بما دلّ علی أنّ الأرض المفتوحة عنوة ملک المسلمین، کمرسلة حماد بن عیسی عن أبی الحسن علیه‌السلام ، وفیها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والأرضون الّتی اُخذت عنوة بخیل أو رکاب فهی موقوفة متروکة فی یدی من یعمّرها ویحییها، ویقوم علیها علی ما صالحهم الوالی علی قدر طاقتهم </w:t>
      </w:r>
      <w:r>
        <w:rPr>
          <w:rFonts w:eastAsia="IRNazanin" w:cs="IRNazanin"/>
          <w:color w:val="111111"/>
          <w:sz w:val="28"/>
          <w:szCs w:val="28"/>
          <w:rtl w:val="true"/>
          <w:lang w:bidi="fa-IR"/>
        </w:rPr>
        <w:t>. .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والنسبة بین هذه ومرسلة الوراق العموم من وجه؛ لأنّ هذه خاصّة بالأراضی ومطلقة بالإضافة إلی إذن الإمام علیه‌السلام وعدمه، کما أنّ مرسلة الوراق مختصّة بصورة عدم إذن الإمام علیه‌السلام ومطلقة من حیث کون الغنیمة أرضاً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ومورد اجتماعهما هی الأرض المفتوحة بغیر إذنه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سقوط الإطلاق من الجانبین یرجع إلی إطلاق الآیة المبارکة الدالّة علی خروج الخمس من مطلق الغنیمة الشاملة للأرض أیضاً، فیکون باقی الأرض للمسلمین؛ لأنّ تقسیم غیر الخمس للمقاتلین کسائر الغنیمة غیر محتمل، وکونه للإمام علیه‌السلام خلاف الآیة، فتکون النتیجة عدم اعتبار إذنه علیه‌السلام فی کون الأرض خراجیّة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الکبری، أی فی اعتبار إذنه علیه‌السلام فی کون الأرض خراجیّة، وأمّا</w:t>
      </w:r>
    </w:p>
    <w:p>
      <w:pPr>
        <w:pStyle w:val="BookText"/>
        <w:rPr/>
      </w:pPr>
      <w:r>
        <w:rPr>
          <w:rFonts w:ascii="IRNazanin" w:hAnsi="IRNazanin" w:eastAsia="IRNazanin"/>
          <w:color w:val="111111"/>
          <w:sz w:val="28"/>
          <w:sz w:val="28"/>
          <w:szCs w:val="28"/>
          <w:rtl w:val="true"/>
          <w:lang w:bidi="fa-IR"/>
        </w:rPr>
        <w:t xml:space="preserve">ففی الخصال ـ فی أبواب السّبعة، فی باب أنّ اللّه تعالی یمتحن أوصیاء الأنبیاء فی حیاة الأنبیاء فی سبعة مواطن، وبعد وفاتهم فی سبعة مواطن ـ عن أبیه وشیخه، عن سعد بن عبداللّه، عن أحمد بن الحسین بن سعید، عن جعفر بن محمد النّوفلی، عن یعقوب بن الرّائد، عن أبی عبداللّه جعفر بن أحمد بن محمد ابن عیسی بن محمد بن علی بن عبداللّه بن جعفر بن أبی طالب، عن یعقوب بن عبداللّه الکوفی، عن موسی بن عبید، عن عمرو بن أبی المقدام، عن جابر الجعفی، عن 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أتی یهودی أمیر المؤمنین علیه‌السلام فی منصرفه عن وقعة النّهروان فسأله عن تلک المواطن، وفیه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الرّابعة ـ یعنی من المواطن الممتحن بها بعد النّبی صلی‌الله‌علیه‌و‌آله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القائم بعد صاحبه ـ یعنی عمر بعد أبی بکر ـ کان یشاورنی فی موارد الاُمور، فیصدرها عن أمری، ویناظرنی فی غوامضها فیمضیها عن رأیی لا أعلم أحداً، ولا یعلمه أصحابی، یناظره فی ذلک غیری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الصغری، أی إذنه علیه‌السلام فی الأراضی الّتی فتحت بعد النبی صلی‌الله‌علیه‌و‌آله ، فقد أشار إلیه المصنّف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 أنّ أرض العراق مفتوحة بالإذن ویستفاد کونها کذلک مما دلّ علی أنّ أرض العراق ملک لجمیع المسلمین، کما فی صحیحة الحلبی المتقدّمة آنفاً، وقریب منها غیرها، حیث إنّها لو کانت مفتوحة بغیر إذنه علیه‌السلام لما کانت للمسلمین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یبعد جریان حکم أرض العراق علی سائر الأراضی المفتوحة فی الإسلام، کما یظهر ذلک من صحیحة محمد بن مسلم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سیرة الإمام فی الأرض الّتی فتحت بعد رسول اللّه صلی‌الله‌علیه‌و‌آله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علیه‌السلام قد سار فی أهل العراق سیرة فهم إمام لسائر الأرضین،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أرض الجزیة لا ترفع عنهم الجزیة</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حیث إنّ دلالتها ـ علی جریان حکم أرض العراق علی سائر الأراضی</w:t>
      </w:r>
    </w:p>
    <w:p>
      <w:pPr>
        <w:pStyle w:val="BookText"/>
        <w:rPr/>
      </w:pPr>
      <w:r>
        <w:rPr>
          <w:rFonts w:ascii="IRNazanin" w:hAnsi="IRNazanin" w:eastAsia="IRNazanin"/>
          <w:color w:val="111111"/>
          <w:sz w:val="28"/>
          <w:sz w:val="28"/>
          <w:szCs w:val="28"/>
          <w:rtl w:val="true"/>
          <w:lang w:bidi="fa-IR"/>
        </w:rPr>
        <w:t>والظّاهر أنّ عموم الاُمور إضافی بالنّسبة إلی ما لا یقدح فی رئاسته ممّا یتعلّق بالسّیاسة، ولا یخفی أنّ الخروج إلی الکفّار ودعاءهم إلی الإسلام من أعظم تلک الاُمور، بل لا أعظم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سند الرّوایة جماعة تخرجها عن حدّ الاعتبار، إلاّ أنّ اعتماد القمیّین علیها وروایتهم لها، مع ما عُرف من حالهم ـ لمن تتبّعها ـ من أنّهم لا یخرّجون فی کتبهم روایة فی راویها ضعف إلاّ بعد احتفافها بما یوجب الاعتماد علیها، جابر لضعفها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اشتهر من حضور أبی محمد الحسن علیه‌السلام فی بعض الغزوات، ودخول بعض خواصّ أمیر المؤمنین علیه‌السلام من الصّحابة کعمّار فی 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محمد بن مسلم،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سیرة الإمام فی الأرض التّی فتحت بعد رسول اللّه صلی‌الله‌علیه‌و‌آله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أمیر المؤمنین علیه‌السلام قد سار فی أهل العراق بسیرة، فهی إمام لسائر الأرضین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المفتوحة بعد رسول اللّه صلی‌الله‌علیه‌و‌آله ـ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دلالة لها علی اعتبار إذن الإمام علیه‌السلام فی کون الأرض للمسلمین بفتحها عنوة، کما لا یمکن الاعتماد فی ذلک علی روایة جابر الجعفی أو علی ما اشتهر من حضور أبی محمّد الحسن علیه‌السلام فی بعض الغزوات؛ لأنّ روایة جابر ضعیفة، ومجرّد نقل القمیّین وضبطها فی کتبهم لا یکون کاشفاً عن اعتبارها، کما أنّ حضور أبی محمّد علیه‌السلام فی بعض الغزوات لا یکشف عن إذن الإمام ورضاه، فلعلّ حضوره کان لرعایة التقیّة، وعدم رضاه بذلک الحرب کان لأجل المحذور فی المحاربة فی ذلک الوقت، حیث إنّه ربّما لا یکون فتح بلد فی وقت معیّن صلاحاً؛ لتوقّفه علی التضحیة بأرواح المسلمین وأموالهم کثیراً، بخلاف تأخیره إلی وقت آخر</w:t>
      </w:r>
      <w:r>
        <w:rPr>
          <w:rFonts w:eastAsia="IRNazanin" w:cs="IRNazanin"/>
          <w:color w:val="111111"/>
          <w:sz w:val="28"/>
          <w:szCs w:val="28"/>
          <w:rtl w:val="true"/>
          <w:lang w:bidi="fa-IR"/>
        </w:rPr>
        <w:t>.</w:t>
      </w:r>
      <w:bookmarkStart w:id="206" w:name="pg12972_164168"/>
    </w:p>
    <w:p>
      <w:pPr>
        <w:pStyle w:val="Heading3"/>
        <w:numPr>
          <w:ilvl w:val="2"/>
          <w:numId w:val="1"/>
        </w:numPr>
        <w:rPr/>
      </w:pPr>
      <w:bookmarkStart w:id="207" w:name="__RefHeading___Toc5277351_3224264995"/>
      <w:bookmarkStart w:id="208" w:name="_Toc70"/>
      <w:bookmarkEnd w:id="206"/>
      <w:bookmarkEnd w:id="207"/>
      <w:r>
        <w:rPr>
          <w:rtl w:val="true"/>
        </w:rPr>
        <w:t>فی اعتبار الحیاة فی الأرض حال فتحها</w:t>
      </w:r>
      <w:bookmarkEnd w:id="208"/>
    </w:p>
    <w:p>
      <w:pPr>
        <w:pStyle w:val="BookText"/>
        <w:rPr/>
      </w:pPr>
      <w:r>
        <w:rPr>
          <w:rFonts w:ascii="IRNazanin" w:hAnsi="IRNazanin" w:eastAsia="IRNazanin"/>
          <w:color w:val="111111"/>
          <w:sz w:val="28"/>
          <w:sz w:val="28"/>
          <w:szCs w:val="28"/>
          <w:rtl w:val="true"/>
          <w:lang w:bidi="fa-IR"/>
        </w:rPr>
        <w:t>وظاهرها أنّ سائر الأرضین المفتوحة بعد النبی صلی‌الله‌علیه‌و‌آله حکمها حکم أرض العراق، مضافاً إلی أنّه یمکن الاکتفاء عن إذن الإمام المنصوص فی مرسلة الورّاق بالعلم بشاهد الحال برضی أمیر المؤمنین علیه‌السلام وسائر الأئمة بالفتوحات الإسلامیة الموجبة لتأیّد هذا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تعالی یؤیّد هذا الدّین بأقوام لا خلاق لهم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یمکن أن یقال بحمل الصّادر من الغزاة من فتح البلاد علی الوجه الصّحیح، وهو کونه بأمر الإمام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یمکن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 ما دلّ من الأخبار الکثیرة علی تقیّد الأرض المعدودة من الأنفال بکونها ممّا لم یوجف علیه بخیل ولا رکاب، وعلی أنّ ما اُخذت بالسّیف من الأرضین یصرفها فی مصالح المسلمین، معارض بالعموم من وجه لمرسلة الورّاق، فیرجع إلی عموم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شَیْءٍ فَأَنَّ لِلّهِ خُمُسَهُ وَلِلرَّسُولِ وَلِذِی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الباقی للمسلمین، إذ لیس لمن قاتل شیء من الأرضین نصّاً و إجماعاً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یثبت کون الأرض المفتوحة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عنوة بإذن الإمام علیه‌السلام محیاة حال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المصنّف رحمه‌الله ـ فی کشف إذن الإمام علیه‌السلام فی تلک الغزوات، بحمل غزوهم علی الصحة ـ لا یمکن المساعدة علیه، فإنّ الغزو بدون إذن الإمام علیه‌السلام لیس بمحرّم، خصوصاً فی ذلک الزمان الّذی لم یکن فیه خیار للمقاتلین فی مخالفة أمیرهم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الحمل علی الصحة إنّما یتمّ فیما إذا لم یکن للغزو بغیر إذنه أثر؛ لیحکم بفساده، وأثر الغزو بدون إذنه کون الغنیمة للإمام علیه‌السلام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رحمه‌الله فی هذا الأمر بأن إخراج الخمس من الغنیمة یجری فی الأراضی المفتوحة عنوة، ونسب ذلک إلی المشهور، وأنّ ما یکون للمسلمین بعد خراج خمسها هی المحیاة، أی المعمورة حال الفتح، وأمّا المیتة منها فهی کالمیتة من سائر</w:t>
      </w:r>
    </w:p>
    <w:p>
      <w:pPr>
        <w:pStyle w:val="BookText"/>
        <w:rPr/>
      </w:pPr>
      <w:r>
        <w:rPr>
          <w:rFonts w:ascii="IRNazanin" w:hAnsi="IRNazanin" w:eastAsia="IRNazanin"/>
          <w:color w:val="111111"/>
          <w:sz w:val="28"/>
          <w:sz w:val="28"/>
          <w:szCs w:val="28"/>
          <w:rtl w:val="true"/>
          <w:lang w:bidi="fa-IR"/>
        </w:rPr>
        <w:t>الفتح، لتدخل فی الغنائم ویخرج منها الخمس ـ أوّلاً ـ علی المشهور ویبقی الباقی للمسلمین، فإن کانت حینئذٍ مواتاً کانت للإمام، کما هو المشهور، بل المتّفق علیه، علی الظّاهر المصرّح به عن الکفایة ومحکی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ویقتضیه إطلاق الإجماعات المحکیة علی أنّ الموات من الأنفال، لإطلاق الأخبار الدالّة علی أنّ الموات بقول مطلق له علیه‌السلام ولا یعارضها إطلاق الاجماعات والأخبار الدالّة علی أنّ المفتوحة عنوة للمسلمین، لأنّ موارد الاجماعات هی الأرض المغنومة من الکفّار ـ کسائر الغنائم التی یملکونها منهم ویجب فیها الخمس ـ ولیس الموات من أموالهم، وإنّما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الأراضی تکون من الأنفال، بل قیل بعدم الخلاف فی اعتبار الحیاة حال الفتح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فقد ذکر فی وجهه دلالة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أَنَّمَا غَنِمْتُم مِن شَیْءٍ </w:t>
      </w:r>
      <w:r>
        <w:rPr>
          <w:rFonts w:eastAsia="Amiri" w:cs="Amiri" w:ascii="Amiri" w:hAnsi="Amiri"/>
          <w:color w:val="111111"/>
          <w:sz w:val="28"/>
          <w:szCs w:val="28"/>
          <w:rtl w:val="true"/>
          <w:lang w:bidi="ar-SA"/>
        </w:rPr>
        <w:t>. . .»</w:t>
      </w:r>
      <w:r>
        <w:rPr>
          <w:rStyle w:val="FootnoteAnchor"/>
          <w:rtl w:val="true"/>
        </w:rPr>
        <w:footnoteReference w:id="271"/>
      </w:r>
      <w:r>
        <w:rPr>
          <w:rFonts w:ascii="IRNazanin" w:hAnsi="IRNazanin" w:eastAsia="IRNazanin"/>
          <w:color w:val="111111"/>
          <w:sz w:val="28"/>
          <w:sz w:val="28"/>
          <w:szCs w:val="28"/>
          <w:rtl w:val="true"/>
          <w:lang w:bidi="fa-IR"/>
        </w:rPr>
        <w:t>علی اعتبار الخمس فی الغنیمة الشاملة بإطلاقها للأراضی المفتوحة، ولم یذکر فی الآیة قسمة باقیها علی المقاتلین؛ لیکون ذکرها قرینة علی کون المراد بالغنائم هی الأموال المنقولة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الأظهر عدم الخمس فی الأراضی بتمامها للمسلمین، فإنّ الأرض المزبورة فرد من الغنیمة، وقد دلّ الدلیل علی أنّها لجمیع المسلمین، أی بتمامها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الظهور باعتبار کونه ظهور الخاصّ وبیاناً لحکم فرد من الغنیمة مقدّم علی إطلاق الآیة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الثانی، أی اعتبار الحیاة فیما یکون للمسلمین، بحیث تکون الموات حال الفتح داخلة فی الأنفال، فقد ذکر المصنّف رحمه‌الله فی وجهه عموم ما دلّ علی أن الموات من الأنفال، کما فی صحیحة حفص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الأنفال ما لم یوجف علیه بخیل ولا رکاب أو قوم صالحوا أو قوم أعطوا بأیدیهم، وکلّ أرض</w:t>
      </w:r>
    </w:p>
    <w:p>
      <w:pPr>
        <w:pStyle w:val="BookText"/>
        <w:rPr/>
      </w:pPr>
      <w:r>
        <w:rPr>
          <w:rFonts w:ascii="IRNazanin" w:hAnsi="IRNazanin" w:eastAsia="IRNazanin"/>
          <w:color w:val="111111"/>
          <w:sz w:val="28"/>
          <w:sz w:val="28"/>
          <w:szCs w:val="28"/>
          <w:rtl w:val="true"/>
          <w:lang w:bidi="fa-IR"/>
        </w:rPr>
        <w:t>هی مال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 جریان أیدیهم علیه کان بحکم المغصوب لا یعدّ فی الغنیمة، وظاهر الأخبار خصوص المحیاة، مع أنّ الظّاهر عدم الخلاف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خربة وبطون الأودیة فهو لرسول اللّه صلی‌الله‌علیه‌و‌آله ، وهو للإمام بعده یضعه حیث یشاء</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ونحوها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یعارض ذلک العموم ما دلّ علی أنّ المفتوحة عنوة للمسلمین، فإنه یعمّ الأرض المعمورة والمیتة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رحمه‌الله عن ذلک بأنّ الإجماع المحکیّ ـ علی دخول المفتوحة عنوة فی ملک المسلمین ـ لا یعمّ الأراضی المیتة، فإنّ الداخل فی ملکهم بعنوان الغنیمة، وهذا العنوان یختصّ بما کان ملکاً للکافرین، ولا یعمّ الأراضی المیتة الّتی هی من الأنفال للإمام علیه‌السلام قبل الفتح وبعده، وکانت ید الکفّار علیها ید عدوانیّة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الروایات، کصحیحة الحلبی الواردة فی حال أرض السواد، أی العراق، فظاهرها أیضاً کون الداخل فی ملکهم بعنوان الغنیمة الّتی لا تصدق علی الأراضی الّتی لم تکن ملکاً للکفّار</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ممّا ورد فی کون المفتوحة عنوة ملک المسلمین أنّ الداخل فی ملکهم ما کان لأشخاص الکفّار، بل یعمّ الأراضی الّتی کانت فی أیدیهم من المعمورة والمخروبة، فلاحظ صحیحة محمد الحلبی المتقدّمة الواردة فی أرض السواد، بل مقتضی تقیید الأرض الخربة ـ فی موثّقة إسحاق بن عمار المتقدّمة، بما لم یوجف علیه بخیل ولا رکاب ـ عدم جریان حکم الأنفال علی الخربة الّتی اُوجف علیها بالخیل، حیث إنّها واردة فی مقام تحدیدها</w:t>
      </w:r>
      <w:r>
        <w:rPr>
          <w:rFonts w:eastAsia="IRNazanin" w:cs="IRNazanin"/>
          <w:color w:val="111111"/>
          <w:sz w:val="28"/>
          <w:szCs w:val="28"/>
          <w:rtl w:val="true"/>
          <w:lang w:bidi="fa-IR"/>
        </w:rPr>
        <w:t>.</w:t>
      </w:r>
      <w:bookmarkStart w:id="209" w:name="pg12972_164171"/>
    </w:p>
    <w:p>
      <w:pPr>
        <w:pStyle w:val="Heading3"/>
        <w:numPr>
          <w:ilvl w:val="2"/>
          <w:numId w:val="1"/>
        </w:numPr>
        <w:rPr/>
      </w:pPr>
      <w:bookmarkStart w:id="210" w:name="__RefHeading___Toc5277353_3224264995"/>
      <w:bookmarkStart w:id="211" w:name="_Toc71"/>
      <w:bookmarkEnd w:id="209"/>
      <w:bookmarkEnd w:id="210"/>
      <w:r>
        <w:rPr>
          <w:rtl w:val="true"/>
        </w:rPr>
        <w:t>الوظیفة عند الجهل بحال الأرض</w:t>
      </w:r>
      <w:bookmarkEnd w:id="211"/>
    </w:p>
    <w:p>
      <w:pPr>
        <w:pStyle w:val="BookText"/>
        <w:rPr/>
      </w:pPr>
      <w:r>
        <w:rPr>
          <w:rFonts w:ascii="IRNazanin" w:hAnsi="IRNazanin" w:eastAsia="IRNazanin"/>
          <w:color w:val="111111"/>
          <w:sz w:val="28"/>
          <w:sz w:val="28"/>
          <w:szCs w:val="28"/>
          <w:rtl w:val="true"/>
          <w:lang w:bidi="fa-IR"/>
        </w:rPr>
        <w:t>ثمّ إنّه تثبت الحیاة حال الفتح بما کان یثبت به الفتح عنوة، ومع الشکّ فیها فالأصل العدم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وجدناها الآن محیاة، لأصالة عدمها حال الفتح، فیشکل الأمر فی کثیر من محیاة أراضی البلاد المفتوحة عنوة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وجد منها فی ید مدّع للملکیّة حکم بها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کانت بید السّلطان أو من أخذها منه فلا یحکم لأجلها بکونها خراجیة، لأنّ ید السّلطان عادیة علی الأراضی الخراجیة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لا ید لمدّعی الملکیة علیها کان مردّداً بین المسلمین ومالک خاصّ مردّد بین الإمام علیه‌السلام ـ لکونها ترکة مَن لا وارث له ـ وبین غیره، فیجب مراجعة حاکم الشّرع فی أمرها، ووظیفة الحاکم فی الاُجرة المأخوذة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القرعة، و إمّا صرفها فی مصرف مشترک بین الکلّ، کفقیر یستحق الإنفاق من بیت المال، لقیامه ببعض مصالح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احترام مال المسلم عدم جواز التصرّف فی أرضه بدون رضاه، وما ورد ـ من سقوط احترام الملک فی مورد تعطیل المالک الأرض ثلاث سنین أو عشر سنین ـ لضعفه لا یصلح للاعتماد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بناءً علی اعتبار الحیاة حال الفتح تدخل الأرض فی ملک المسلمین علی تقدیر حیاتها، وعلی تقدیر مماتها حاله تدخل فی ملک محییها، ثمّ إلی غیره بالإرث أو غیر ذلک، وإذا شکّ فی حال الأرض زمان فتحها، فإن کانت بید من یدّعی الملکیّة لها فیحکم بکونها ملکاً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عدم الید أو اعتراف ذی الید بأنّها لیست له، أو کونها بید السلطان الجائر المعلوم عدم ولایته علیها، یدور أمرها بین کونها ملک المسلمین أو ملکاً لشخص آخر، أو ملک الإمام علیه‌السلام لانقضاء المالک الشخصیّ وورثته، فالأصل عدم کونها عامرة حال فتحها، کما أنّ الأصل عدم کونها فعلاً لشخص آخر، ونتیجة الأصلین کونها من الأنفال علی ما تقدم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295</w:t>
      </w:r>
      <w:bookmarkStart w:id="212" w:name="pg12972_164172"/>
    </w:p>
    <w:p>
      <w:pPr>
        <w:pStyle w:val="Heading3"/>
        <w:numPr>
          <w:ilvl w:val="2"/>
          <w:numId w:val="1"/>
        </w:numPr>
        <w:rPr/>
      </w:pPr>
      <w:bookmarkStart w:id="213" w:name="__RefHeading___Toc5277355_3224264995"/>
      <w:bookmarkStart w:id="214" w:name="_Toc72"/>
      <w:bookmarkEnd w:id="212"/>
      <w:bookmarkEnd w:id="213"/>
      <w:r>
        <w:rPr>
          <w:rtl w:val="true"/>
        </w:rPr>
        <w:t>طروّ الممات علی الأراضی الخراجیة</w:t>
      </w:r>
      <w:bookmarkEnd w:id="214"/>
    </w:p>
    <w:p>
      <w:pPr>
        <w:pStyle w:val="BookText"/>
        <w:rPr/>
      </w:pPr>
      <w:r>
        <w:rPr>
          <w:rFonts w:ascii="IRNazanin" w:hAnsi="IRNazanin" w:eastAsia="IRNazanin"/>
          <w:color w:val="111111"/>
          <w:sz w:val="28"/>
          <w:sz w:val="28"/>
          <w:szCs w:val="28"/>
          <w:rtl w:val="true"/>
          <w:lang w:bidi="fa-IR"/>
        </w:rPr>
        <w:t>نعم، لو مات المحیاة حال الفتح، فالظّاهر بقاؤها علی ملک المسلمین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ورد ـ من کون المفتوحة عنوة موقوفة متروکة فی ید من یعمّرها، وأنّها ملک المسلمین بإطلاقه ـ یعمّ بقاء الأرض علی الحیاة أولاً، کما أنّ موثّقة إسحاق بن عمار ـ المتقدّمة الدالّة علی کون الخربة من الأنفال بإطلاقها ـ تعمّ ما إذا طرأ الخراب علی المفتوحة عنوة، وبعد تساقط الإطلاق من الجانبین یرجع إلی استصحاب بقاء الأرض علی ملک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السید الخوئی رحمه‌الله </w:t>
      </w:r>
      <w:r>
        <w:rPr>
          <w:rStyle w:val="FootnoteAnchor"/>
          <w:rtl w:val="true"/>
        </w:rPr>
        <w:footnoteReference w:id="273"/>
      </w:r>
      <w:r>
        <w:rPr>
          <w:rFonts w:ascii="IRNazanin" w:hAnsi="IRNazanin" w:eastAsia="IRNazanin"/>
          <w:color w:val="111111"/>
          <w:sz w:val="28"/>
          <w:sz w:val="28"/>
          <w:szCs w:val="28"/>
          <w:rtl w:val="true"/>
          <w:lang w:bidi="fa-IR"/>
        </w:rPr>
        <w:t>أنّه یحکم بعد طروء الخراب علی المفتوحة بأنّها من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شمول ما دلّ علی کون المفتوحة ملکاً للمسلمین لما بعد الخراب بالإطلاق، ودلالة کون کلّ خربة ملک الإمام بالعموم، وعند تعارضها یقدّم العموم الوضعیّ؛ لعدم تمامیّة مقدّمات الإطلاق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تصل النوبة إلی الاستصحاب؛ لیقال بأنّ مقتضاه بقاء الأرض علی حالها فی کونها ملکاً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ما ذکر الالتزام بخروج الأرض عن ملک محییها بمجرّد خرابها، فإنّ شمول ما دلّ علی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أحیا أرضاً فهی له</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لما بعد الخراب بالإطلاق، فیقدّم علیه العموم الدالّ علی أنّ الخراب ملک للإمام علیه‌السلام ، بل مقتضی هذا العموم دخول الأرض بالخراب فی ملکه علیه‌السلام ، حتّی فیما إذا کان ملک الغیر بالإرث أو الشراء 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أظنّ أن یلتزم رحمه‌الله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والأظهر ما ذکره المصنّف رحمه‌الله من عدم خروج الأرض بالخراب عن ملک المسلمین، لا للاستصحاب،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تصل النوبة إلیه فی المقام، بل لتقیید الخربة</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بل عن ظاهر الرّیاض استفادة عدم الخلاف فی ذلک من السّرائر، لاختصاص أدلّة الموات بما إذا لم یجر علیه ملک مسلم، دون ما عرف 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موثّقة إسحاق بن عمّار الواردة فی مقام بیان الأنفال بالّتی لم یوجف علیها بخیل أو رکاب، وبانجلاء أهلها، ولدلالة صحیحة سلیمان بن خالد علی عدم خروج الأرض الخراب عن ملک مالکها،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الرجل یأتی الأرض الخربة فیستخرجها، ویجری أنهارها ویعمّرها ویزرعها، ماذا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یعرف صاحبها،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فلیؤدّ إلیه حقّه</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حیث إنّ مقتضی ثبوت اُجرة المثل علی معمّر الأرض عدم خروجها عن ملکیّة مالکها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یحتمل الفرق بین طروء الخراب علی الأرض التی تکون ملکاً لشخص أو کونها ملکاً لعنوان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یظهر ـ خروجها إلی ملک عامرها وإن کان ملکاً لآخر من قبل ـ من صحیحة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رجل أتی خربة بائرة فاستخرجها وکری أنهارها وعمرها فإنّ علیه فیها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أرض لرجل قبله فغاب عنها وترکها فأخر بها، ثم جاء بعد یطلبها، فإنّ الأرض للّه ولمن عمّرها</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 ولکن هذه مطلقة من جهة إعراض المالک الأوّل وعدمه، فتحمل علی صورة الإعراض؛ لظهور صحیحة سلیمان بن خالد فی خصوص عدم الإعراض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دلالة لصحیحة سلیمان بن خالد علی جواز استعمال الأرض وإحیائها ولو بلا رضا مالکها، والوجه فی عدم دلالتها عدم ورودها فی بیان هذه الجهة، حیث إنّ السؤال فیها عن الحقّ الثابت علی مستعملها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294</w:t>
      </w:r>
      <w:bookmarkStart w:id="215" w:name="pg12972_164174"/>
    </w:p>
    <w:p>
      <w:pPr>
        <w:pStyle w:val="Heading3"/>
        <w:numPr>
          <w:ilvl w:val="2"/>
          <w:numId w:val="1"/>
        </w:numPr>
        <w:rPr/>
      </w:pPr>
      <w:bookmarkStart w:id="216" w:name="__RefHeading___Toc5277357_3224264995"/>
      <w:bookmarkStart w:id="217" w:name="_Toc73"/>
      <w:bookmarkEnd w:id="215"/>
      <w:bookmarkEnd w:id="216"/>
      <w:r>
        <w:rPr>
          <w:rtl w:val="true"/>
        </w:rPr>
        <w:t>إطلاق أرض السواد علی العراق باعتبار الغلبة</w:t>
      </w:r>
      <w:bookmarkEnd w:id="217"/>
    </w:p>
    <w:p>
      <w:pPr>
        <w:pStyle w:val="BookText"/>
        <w:rPr/>
      </w:pPr>
      <w:r>
        <w:rPr>
          <w:rFonts w:ascii="IRNazanin" w:hAnsi="IRNazanin" w:eastAsia="IRNazanin"/>
          <w:color w:val="111111"/>
          <w:sz w:val="28"/>
          <w:sz w:val="28"/>
          <w:szCs w:val="28"/>
          <w:rtl w:val="true"/>
          <w:lang w:bidi="fa-IR"/>
        </w:rPr>
        <w:t>ثم اعلم أنّ ظاهر الأخبار تملّک المسلمین لجمیع أرض العراق المسمّی بأرض السّواد من غیر تقیید بالعامر، فینزّل علی أنّ کلّها کانت عامرة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أنّهم ضبطوا أرض الخراج ـ کما فی المنتهی وغیره ـ بعد المساحة بستّة أو اثنین وثلاثین ألف الف جریب، وحینئذٍ فالظّاهر أنّ البلاد الإسلامیة المبنیّة فی العراق هی وما یتبعها من القری من المحیاة حال الفتح الّتی تملّکها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العلاّمة رحمه‌الله فی کتبه ـ تبعاً لبعض ما عن المبسوط والخلاف ـ أنّ حدّ سواد العراق ما بین منقطع الجبال بحلوان الی طرف القادسیة المتّصل بعذیب من أرض العرب عرضاً ومن تخوم الموصل إلی ساحل البحر ببلاد عبّادان طولاً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وزاد العلاّمة رحمه‌الله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شرقی دجلة، فأمّا الغربی الذی یلیه البصرة فإنّما هو إسلامی، مثل شط عثمان بن أبی العاص، وما والاها کانت سباخاً فأحیاها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هذا التّقیید أنّ ما عدا ذلک کانت محیاة، کما یؤیّده ما تقدّم من تقدیر الأرض المذکورة بعد المساحة بما ذکر من الجریب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البلاد المحدثة بالعراق ـ مثل بغداد والکوفة والحلّة، والمشاهد المشرّفة ـ إسلامیّة بناها المسلمون ولم تفتح عنوة ولم یثبت أنّ أرضها یملکها المسلمون بالاستغنام والتی فتحت عنوة واُخذت من الکفّار قهراً قد انهدمت، لا یخلو عن نظر لأنّ المفتوح عنوة لا یختصّ بالأبنیة حتّی یقال إنّها انهدمت فإذا کانت البلاد المذکورة وما یتعلق بها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ذکر المصنّف رحمه‌الله ـ من لزوم الجمع بین رعایة حکم أرض الخراج وحکم المال المجهول مالکه أو القرعة فیها ـ لا یمکن المساعدة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الأوّل احتیاط مستحب</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یحتمل ذلک عادة، بل إطلاق أرض السواد باعتبار غلبة الحیاة علی أراضیها، وما ذکره ـ من تأیید کون أرض العراق بتمامها عامرة بتحدید أرض الخراج</w:t>
      </w:r>
    </w:p>
    <w:p>
      <w:pPr>
        <w:pStyle w:val="BookText"/>
        <w:rPr/>
      </w:pPr>
      <w:r>
        <w:rPr>
          <w:rFonts w:ascii="IRNazanin" w:hAnsi="IRNazanin" w:eastAsia="IRNazanin"/>
          <w:color w:val="111111"/>
          <w:sz w:val="28"/>
          <w:sz w:val="28"/>
          <w:szCs w:val="28"/>
          <w:rtl w:val="true"/>
          <w:lang w:bidi="fa-IR"/>
        </w:rPr>
        <w:t>من قراها غیر مفتوحة عنوة فأین أرض العراق المفتوحة عنوة المقدّر بستّة وثلاثین ألف ألف جریب؟</w:t>
      </w:r>
    </w:p>
    <w:p>
      <w:pPr>
        <w:pStyle w:val="BookText"/>
        <w:rPr/>
      </w:pPr>
      <w:r>
        <w:rPr>
          <w:rFonts w:ascii="IRNazanin" w:hAnsi="IRNazanin" w:eastAsia="IRNazanin"/>
          <w:color w:val="111111"/>
          <w:sz w:val="28"/>
          <w:sz w:val="28"/>
          <w:szCs w:val="28"/>
          <w:rtl w:val="true"/>
          <w:lang w:bidi="fa-IR"/>
        </w:rPr>
        <w:t xml:space="preserve">وأیضاً من البعید عادةً أن یکون 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طرف العراق، بحیث یکون الخارج منها ممّا یلیه البلاد المذکورة مواتاً غیر معمورة وقت الفتح، واللّه العالم وللّه الحمد أوّلاً وآخراً وظاهراً وباطناً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وغیره ـ ضعیف، بل لم یعلم وجه التأیید، فتدبّر</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انتهی ما أردنا إیراده فی المکاسب المحرمة، ویتلوه کتاب البیع إن شاء اللّه تعالی، والحمد للّه أولاً وآخراً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البیع</w:t>
      </w:r>
    </w:p>
    <w:p>
      <w:pPr>
        <w:pStyle w:val="BookText"/>
        <w:rPr/>
      </w:pPr>
      <w:r>
        <w:rPr>
          <w:rFonts w:ascii="IRNazanin" w:hAnsi="IRNazanin" w:eastAsia="IRNazanin"/>
          <w:color w:val="111111"/>
          <w:sz w:val="28"/>
          <w:sz w:val="28"/>
          <w:szCs w:val="28"/>
          <w:rtl w:val="true"/>
          <w:lang w:bidi="fa-IR"/>
        </w:rPr>
        <w:t xml:space="preserve">وهو فی الأصل ـ کما عن المصباح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مبادلة مالٍ بمال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اختصاص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رحمه‌الله عن المصباح</w:t>
      </w:r>
      <w:r>
        <w:rPr>
          <w:rStyle w:val="FootnoteAnchor"/>
          <w:rtl w:val="true"/>
        </w:rPr>
        <w:footnoteReference w:id="278"/>
      </w:r>
      <w:r>
        <w:rPr>
          <w:rFonts w:ascii="IRNazanin" w:hAnsi="IRNazanin" w:eastAsia="IRNazanin"/>
          <w:color w:val="111111"/>
          <w:sz w:val="28"/>
          <w:sz w:val="28"/>
          <w:szCs w:val="28"/>
          <w:rtl w:val="true"/>
          <w:lang w:bidi="fa-IR"/>
        </w:rPr>
        <w:t>أن البیع لغةً مبادلة مالٍ بمال، وذکر أن المتبادر من استعمالات لفظ البیع اختصاص المعوّض المعبّر عنه بالمبیع، بالعین، 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عینا، لکان ذکر العین تأکیدا کما أنه لو قال بعت داری أو عبائتی، فیکون تعیین العین التی یستفاد بذکرها فی البیع تملیکها بعوض</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یطلق البیع علی مبادلة غیر الأعیان إلاّ تسامحا کما فی بعض الأخبار وبعض کلمات الفقهاء التی ذکر فیها بیع خدمة العبد المدبّر، وبیع سکنی الدار التی لا یعلم صاحبها، وبیع الأرض الخراجیّة، فإنّ بیع خدمة العبد لا یکون إلاّ بمعنی تملیک عمله، وبیع سکنی الدار بمعنی تملیک منفعتها، أی قابلیتها للسکنی وکذا بیع الأراضی الخراجیة، فإن نفس تلک الأراضی لا یجوز بیعها کما مرّ فیکون المراد من البیع المعاملة علی منفعتها، فإطلاق البیع علی تملیک المنفعة فی مثل</w:t>
      </w:r>
    </w:p>
    <w:p>
      <w:pPr>
        <w:pStyle w:val="BookText"/>
        <w:rPr/>
      </w:pPr>
      <w:r>
        <w:rPr>
          <w:rFonts w:ascii="IRNazanin" w:hAnsi="IRNazanin" w:eastAsia="IRNazanin"/>
          <w:color w:val="111111"/>
          <w:sz w:val="28"/>
          <w:sz w:val="28"/>
          <w:szCs w:val="28"/>
          <w:rtl w:val="true"/>
          <w:lang w:bidi="fa-IR"/>
        </w:rPr>
        <w:t>المعوّض بالعین، فلا یعمّ إبدال المنافع بغیرها، وعلیه استقرّ اصطلاح الفقهاء فی البیع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الموارد کإطلاق الإجارة علی تملیک العین 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صحیحة الحلبی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الثمار إذا تبیّن لک بعض حملها سنة وإن شئت أکثر، وإن لم یتبیّن لک ثمرها فلا تستأجر</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بالاستئجار الابتیاع لأن إجارة الشجر قبل ظهور الثمرة صحیحة، فالنهی باعتبار شراء الثمرة قبل حصولها، ولذا نقل فی الوسائل الروایة فی باب البیع، ولیس المراد افتراق الإجارة عن البیع فی المتعلق، وأنه یکون متعلق الإجارة المنفعة ومتعلق البیع العین لیقال بأنه لا فرق بینهما فی هذه الجهة حیث إنّ الإجارة أیضا تتعلق بالعین، ویقال آجرت الدار سنة بکذا، بل المراد افتراق التملیک فی البیع عن التملیک فی الإجارة فی ناحیة المتعلق، حیث إنّ متعلقه فی الإجارة المنفعة وفی البیع نفس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التملیک فی الإجارة بالمنفعة مقتضی نفس الإجارة فإنّ معناها تملیک المنفعة نظیر ما یقال إنّ الأمر یتعلق بالطبیعة دون الوجود وأنّ الوجود یستفاد من نفس الأمر، حیث إنّه طلب الإیجاد، والمراد بالعین مقابل المنفعة، والحقوق، لا خصوص العین الخارجیة فعلاً، بل ما حصل فی الخارج کان عینا لا منفعة، ولا حقا، فیعمّ التعریف بیع الدین ونحوه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یبقی فی البین أنّ عنوان البیع ینطبق عرفا علی نقل بعض الحقوق إلی الغیر بالعوض کما إذا ترک له حق سبقه إلی السوق أو إلی بعض الخانات أو المسجد ونحوها، ودعوی المسامحة فی الإطلاق لا تخلو عن مجازفة، حیث لا تری فیه أی مسامحة أو تجوّز، فالمنع عن جریان الأحکام المختصّة بالبیع علی ذلک النقل، بأن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یکون فیه خیار المجلس والتلف قبل القبض ونحوهما، مشکل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یطلق البیع علی تملیک المنفعة، بل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ملکت منفعة الدار لسنة بکذا بمنزلة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آجرتها بذلک العوض، 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منفعتها سنةً بکذا تجری علیه أحکام الإجارة بناءً علی ما هو الأظهر من صحة الإجارة ونحوها بما إذا کان إنشاؤها بالکنایة أو المجاز الظاهرین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ویبقی أیضا أنّ البیع بحسب الظهور العرفی فعل البائع، ویتوقّف صدقه علی تحقّق القبول من المشتری، ولکن الشراء لا یکون بیعا، والمبادلة من باب المفاعلة تصدق علی فعل کل من البایع والمشتری، فلا یکون تعریف المصباح إلاّ من باب المسامحة والتعریف اللفظی المعتبر تبدیل لفظٍ بلفظٍ آخر یکون أوضح فی الدلالة من دون اعتبار التساوی فی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یستعمل لفظ البیع بمعنی الشراء، ولذا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لفظ البیع والشراء یستعمل کل منهما فی فعل البائع والمشتری إلاّ أنه عند الإطلاق ینصرف الأول إلی فعل البائع، والثانی إلی فعل المشتری، لا من فعل الاثنین أو انصراف الکلی إلی بعض أفراده بل من انصراف اللفظ المشترک إلی بعض معانیه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تعریف البیع بالمبادلة غیر صحیح کما مرّ، فعرّفه بعضهم بتبدیل المال الذی یکون عینا بعوض، وهذا التبدیل فی الإضافة بأن یکون العوض قائما مقام العین فی کونه طرفا فی الإضافة الحاصلة بینها وبین مالکها، کما لو کان المضاف إلی زید الثوب وبعد بیعه من عمرو یکون العوض قائما مقام الثوب فی تلک الإضافة، وکذا فی باب الإرث التغییر فی المضاف إلیه بأنّ ما کان فی الخارج من الأموال مضافاً إلی زید وبعد موته تکون إضافتها إلی ورثته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البائع ببیعه یفکّ علقته بالمتاع، ویشدّها بالثمن، کما تفکّ</w:t>
      </w:r>
    </w:p>
    <w:p>
      <w:pPr>
        <w:pStyle w:val="BookText"/>
        <w:rPr/>
      </w:pPr>
      <w:r>
        <w:rPr>
          <w:rFonts w:ascii="IRNazanin" w:hAnsi="IRNazanin" w:eastAsia="IRNazanin"/>
          <w:color w:val="111111"/>
          <w:sz w:val="28"/>
          <w:sz w:val="28"/>
          <w:szCs w:val="28"/>
          <w:rtl w:val="true"/>
          <w:lang w:bidi="fa-IR"/>
        </w:rPr>
        <w:t>نعم، ربّما یستعمل فی کلمات بعضهم فی نقل غیرها، بل یظهر ذلک من کثیرٍ من الأخبار، کالخبر الدالّ علی جواز بیع خدمة المدبّر، وبیع سکنی الدّار الّتی لا یُعلم صاحبها، وکأخبار بیع الأرض الخراجیة وشرائها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أنّها مسامحة فی التّعبیر، کما أنّ لفظ الإجارة یستعمل عرفاً فی نقل بعض الأعیان کالثّمرة علی الشّجرة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علقة المشتری بالثمن، ویجعل مکانها المتاع، وهذا بخلاف باب الإرث فإنه یکون المضاف إلیه فی الإضافة الحاصلة فی الأموال هو الوارث بعد مورثه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لا یکون فی البیع تبدیل مال بآخر بالمعنی المزبور، کما فی بیع الکلی علی الذمة، فإن ذلک الکلی ما لم تقع علیه المعاملة لا یکون ملکا ومضافا إلی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بالمعاملة یتملّکه المشتری من البایع، ویکون مالاً له فلا یتصوّر فیه فکّ ملک وعقد علقة الملکیّة بمال آخر حتی یتحقّق التبدیل فی 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قیل بأنّ البیع عبارة عن تملیک المال الذی لا یکون منفعة بعوض لا یبعد شموله للکلی علی الذمة، فإنّ الکلی وإن لا یکون مضافا لأحد ما لم تتم المعاملة علیه، إلاّ أنه یکون فی نفسه مالاً حیث یبذل بإزائه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 المزبور قبل المعاملة لا یکون مالاً للبائع، بأن یکون ملکا له،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ذو مال، إلاّ أنّه فی نفسه مال حیث یرغب العقلاء إلی بذل العوض له، ونظیر ذلک ما نذکر فی عمل الحر، فإنّ عمله مال حیث یرغب إلی بذل العوض له بالاستئجار ونحوه، ولکن ما دام لم تجری علیه المعاملة لا یکون مالاً وملکا لأحد، والإجارة أیضا تملیک مال بعوض إلاّ أنّ المال الذی یکون متعلق التملیک فی الإجارة هی المنفعة کما تقدّم، والمراد بالعوض ما یکون موجبا لخروج العین عند تملیکها عن المجّانیة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المعاوضة إمّا بین عوضین، کما إذا عاوض کتابه بعباءة الغیر، وإمّا بین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ثمنین، کما إذا عاوض دراهمه بدنانیر، و إمّا بین عوض وما هو من الأثمان، وهل یطلق البیع علی کلّ من الأقسام الثلاثة، أو یختص بالأخیر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السید الخوئی قدس‌سره وذکر فی القسم الأول أنّه تارة لا یکون لأحدهما غرض فی خصوص العوض الذی یأخذه، بل غرضه من أخذه الإمساک بمالیة المتاع الذی یملکه الآخر، ولذا لو کان الآخر یعطیه الثمن أخذه بإزاء متاعه، وقد یکون للآخر غرض فی خصوص المتاع الذی یأخذه، ویتفق ذلک غالبا فی الأمتعة التی تباع فی القری لأهلها، حیث یعطی حامل القماش إیاهم القماش، ویأخذ بدل الدراهم والدنانیر، الحنطة والشعیر ونحوهما، باعتبار أنّ المشتری لا تتیسّر له الدراهم والدنانیر، ففی هذه الصورة من یبذل المتاع الذی للآخر فی خصوصیّته غرض البایع، والآخر مشترٍ، واُخری یکون لکل منهما غرض فی خصوص متاع صاحبه، فهذه معاوضة، لا بیع، والمعاوضة أعمّ ویعمّها مثل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القسم الثانی وهی المعاوضة بین الأثمان فلو کان الثمنان رائجین عند المتعاملین، کمن عاوض الدینار العراقی بالدراهم العراقیة، فلا تکون المعاوضة بیعا کما تقدم، بخلاف ما إذا کان أحدهما رائجا عندهما، کمن عاوض فی العراق الاسکناس بالدینار العراقی، فإن عمل صاحب الاسکناس بیع، وعمل الثانی شراء</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 البائع من المشتری بما ذکر مبنی علی الالتزام بأنّ البیع هو المبادلة بین المالین، وبما أنّ المبادلة فعل الاثنین، فیحتاج فی تشخیص البائع والمشتری إلی أمرٍ آخر، وأما بناءً علی ما ذکرنا من کون البیع هو تملیک المال بعوض، والتملیک أمر إنشائی فکل من أنشأه فهو البائع، کما أنّ الشراء هو التملّک بعوض، فکل من أنشأ</w:t>
      </w:r>
      <w:bookmarkStart w:id="218" w:name="pg12972_164182"/>
    </w:p>
    <w:p>
      <w:pPr>
        <w:pStyle w:val="Heading3"/>
        <w:numPr>
          <w:ilvl w:val="2"/>
          <w:numId w:val="1"/>
        </w:numPr>
        <w:rPr/>
      </w:pPr>
      <w:bookmarkStart w:id="219" w:name="__RefHeading___Toc5277359_3224264995"/>
      <w:bookmarkStart w:id="220" w:name="_Toc74"/>
      <w:bookmarkEnd w:id="218"/>
      <w:bookmarkEnd w:id="219"/>
      <w:r>
        <w:rPr>
          <w:rtl w:val="true"/>
        </w:rPr>
        <w:t>جواز کون المعوض منفعة</w:t>
      </w:r>
      <w:bookmarkEnd w:id="220"/>
    </w:p>
    <w:p>
      <w:pPr>
        <w:pStyle w:val="BookText"/>
        <w:rPr/>
      </w:pPr>
      <w:r>
        <w:rPr>
          <w:rFonts w:ascii="IRNazanin" w:hAnsi="IRNazanin" w:eastAsia="IRNazanin"/>
          <w:color w:val="111111"/>
          <w:sz w:val="28"/>
          <w:sz w:val="28"/>
          <w:szCs w:val="28"/>
          <w:rtl w:val="true"/>
          <w:lang w:bidi="fa-IR"/>
        </w:rPr>
        <w:t>وأمّا العوض، فلا إشکال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کونها منفعة، کما فی غیر موضع من القواعد وعن التّذکرة وجامع المقاصد ولا یبعد عدم الخلاف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التملک أو الرضا بالتملک فهو المشتری، سواء کان الإنشاء بالقول أو الفعل، وفی الأخبار الواردة فی السلم، وبیع المتجانسین، والصرف، والرجوع إلی العرف، شهادة علی ما ذکرنا،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جواز کون العوض فی المبادلة منفعة،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نُسب إلی البهبهانی رحمه‌الله الخلاف فی ذلک، ولعل منشأ خلافه ما یذکر فی کلام الفقهاء من کون البیع لنقل الأعیان، ولکن هذا الکلام کقولهم الإجارة لنقل المنافع، ناظر إلی بیان حال المعوّض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عدم الإشکال فی جعل المنفعة عوضا إنّما هو فیما إذا کانت المنفعة مالاً کمنافع العبد، والحر بعد تعلق الإجارة بعمله، فإنّ عمله بها یکون مالاً للمستأجر، إذا کان العوض عمله قبل وقوع الإجارة به، کما إذا بادل کتابا بخیاطة الآخر ثوبه، ففی کونها بیعا إشکال، فإنّ عمل الحر بعد هذه المبادلة وإن کان مالاً لصاحب الکتاب، إلاّ أنّ المعتبر فی کونها بیعا کون العوض مالاً قبلها، کما هو ظاهر تعریف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الإشکال فی جعل عمل الحر عوضا فی البیع، الإشکال فی جواز بیع الکلی علی الذمة فإنّ ما ذکره فی وجهه من لزوم کون العوضین مالین قبل المعاوضة جارٍ فیه أیضا، وإلاّ احتمل الالتزام منه رحمه‌الله أو من غیره ببطلان بیع السلم، وغیره ممّا یکون المبیع من الکلی علی الذمة، وعلیه فلا إشکال فی جعل عمل الحر عوضا فی البیع، بل کما ذکرنا بأن عمل الحر کالکلّی علی الذمّة فی نفسه مال، حیث یبذل بإزائه المال، بالاستیجار ونحوه، غایة الأمر لا یضاف إلی أحد قبل المعاوضة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ذو مال</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یستدل علی عدم کون عمل الحر قبل المعاوضة مالاً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نُسب إلی بعض الأعیان الخلاف فیه، ولعلّه لما اشتهر فی کلامهم من أنّ البیع لنقل الأعیان، والظّاهر إرادتهم بیان المبیع، نظیر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الإجارة لنقل المنافع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عمل الحرّ،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قبل المعاوضة علیه من الأموال فلا إشکال، و إلاّ ففیه إشکال؛ من حیث احتمال اعتبار کون العوضین فی البیع مالاً قبل المعاوضة کما یدلّ علیه ما تقدّم عن المصباح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کونه محققا للاستطاعة فی الحج، فإذا کان متمکنا علی عمل فی طریق الحج، بحیث تکون اُجرته وافیة لمصارف الحج، لا یجب علیه الخروج إلی الحج، ولو کان العمل کما ذکر مالاً لتمّت الاستطاعة المعتبرة فی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عمل الحر قبل المعاوضة علیه مال حیث یبذل بإزائه المال بالاستیجار ونحوه، ولکن قبلها لا یضاف إلی أحد حتی إلی فاعله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ذومال والعمل ملک ومال له، والمعتبر فی وجوب الحج کون المکلّف ذا مال بأن یکون عنده ما یحج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 إذا لم یکن أجیرا وحبسه الجائر لا یضمن له ما یفوته بذلک، من أعماله ولو کانت أعماله أموالاً لضمنها، کما فی إتلاف غیرها من الأموال</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عمل الحر وإن کان مالاً إلاّ أنه لا یضاف قبل المعاملة علیه إلی العامل، أو غیره، والموضوع للضمان إتلاف مال الغیر وبهذا یظهر أنه لا فرق بین کون الحر کسوبا أو غیره، فاحتمال الضمان فی الکسوب کما عن السید الیزدی رحمه‌الله والجزم به کما عن السید الخوئی رحمه‌الله ضعیف، کما ظهر ممّا تقدم ضعف ما ورد عن المحقق الإیروانی رحمه‌الله من أنّ الأصل فی إضافة الأموال إلی الأشخاص هی الحیازة، فبها تضاف الأموال إلی الأشخاص وباقی المملّکات تکون مملّکة بعدها، ووجه ظهور ضعفه أنّ</w:t>
      </w:r>
      <w:bookmarkStart w:id="221" w:name="pg12972_164184"/>
    </w:p>
    <w:p>
      <w:pPr>
        <w:pStyle w:val="Heading3"/>
        <w:numPr>
          <w:ilvl w:val="2"/>
          <w:numId w:val="1"/>
        </w:numPr>
        <w:rPr/>
      </w:pPr>
      <w:bookmarkStart w:id="222" w:name="__RefHeading___Toc5277361_3224264995"/>
      <w:bookmarkStart w:id="223" w:name="_Toc75"/>
      <w:bookmarkEnd w:id="221"/>
      <w:bookmarkEnd w:id="222"/>
      <w:r>
        <w:rPr>
          <w:rtl w:val="true"/>
        </w:rPr>
        <w:t>أقسام الحقوق</w:t>
      </w:r>
      <w:bookmarkEnd w:id="223"/>
    </w:p>
    <w:p>
      <w:pPr>
        <w:pStyle w:val="BookText"/>
        <w:rPr/>
      </w:pPr>
      <w:r>
        <w:rPr>
          <w:rFonts w:ascii="IRNazanin" w:hAnsi="IRNazanin" w:eastAsia="IRNazanin"/>
          <w:color w:val="111111"/>
          <w:sz w:val="28"/>
          <w:sz w:val="28"/>
          <w:szCs w:val="28"/>
          <w:rtl w:val="true"/>
          <w:lang w:bidi="fa-IR"/>
        </w:rPr>
        <w:t>وأمّا الحقوق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تقبل المعاوضة بالمال ـ کحقّ الحضانة والولایة ـ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العقد علی عمل الحر أو الکلی علی الذمّة مملّک وموجب لإضافتهما إلی المشتری، وهذه الإضافة حادثة ولیست مسبوقة بإضافة اُخری حاصلة بالحیازة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الحیازة لا تکون مملّکة فی غیر المنقولات، بل الموجب لدخول الأرض المیتة فی الملک هو الإحیاء، کما ذکرنا ذلک عند التکلم فی أقسام الأراضی من المکاسب المحرّمة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رحمه‌الله لکون العوض فی المبادلة من الحقوق، وذکر أنها علی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منها لا یقبل الإسقاط مطلقا، بلا عوض أو مع العوض، کحقّی الولایة والحضانة، وهذا هو 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المعاوضة بالمال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وقسم منها قابل للإسقاط مجانا أو مع العوض، ولکن لا یمکن تملیکه للآخر بحیث یکون ملکا للمنقول إلیه، کالخیار والشفعة، وفی هذین القسمین لا یصح جعل الحق عوضا فی البیع، فإن قوام البیع بتملک صاحب المعوّض العوض بإزاء ما یخرج من ملکه والمفروض فی مورد الکلام أنه غیر قابل لتملک صاحب المعوّض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عدم کونه قابلاً لتملکه فی القسم الأول ظاهر، وأما فی القسم الثانی فلأنّ الحقّ فیه إضافة خاصة وسلطنة مخصوصة قائمة بذی الحق ومن علیه الحق، فذو الحق یکون مسلّطا علی من علیه ذلک الحق فبتملیکه للآخر یکون ذلک الآخر مسلّطا علی نفسه وتسلّط الإنسان علی نفسه غیر معقول</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رحمه‌الله قیاس بیع الحق ممّن علیه ببیع الدین ممّن علیه، وهذا القیاس فاسد فإنّ بیع الحق یفترق عن بیع الدین بتملّک الإنسان ما فی ذمته فتصبح نتیجة التملّک سقوطه، حیث إنّ الملکیة إضافة خاصة بین المالک والمال،</w:t>
      </w:r>
    </w:p>
    <w:p>
      <w:pPr>
        <w:pStyle w:val="BookText"/>
        <w:rPr/>
      </w:pPr>
      <w:r>
        <w:rPr>
          <w:rFonts w:ascii="IRNazanin" w:hAnsi="IRNazanin" w:eastAsia="IRNazanin"/>
          <w:color w:val="111111"/>
          <w:sz w:val="28"/>
          <w:sz w:val="28"/>
          <w:szCs w:val="28"/>
          <w:rtl w:val="true"/>
          <w:lang w:bidi="fa-IR"/>
        </w:rPr>
        <w:t>فلا إشکال، وکذا لو لم تقبل النّقل؛ کحقّ الشّفعة وحقّ الخیار، لأنّ البیع تملیک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ینتقض ببیع الدّین علی من هو علیه، لأنّه لا مانع من کونه تملیکاً فیسقط، ولذا جعل الشّهید فی قواعده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مردّداً بین الإسقاط والتّملیک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علیه المال لا یکون طرف الإضافة بأن یکون دخیلاً فی تحقق الملکیة لیکون تملّکه الدین موجبا لاتحاد طرفی الإضافة، والشاهد لإمکان تملک الإنسان ما علی ذمته، ما عن الشهید رحمه‌الله فی قواعده من جعل الإبراء مردّداً بین إسقاط الدین عن ذمة المدیون ابتداءً أو تملیکه إیاه ونتیجة التملیک السقوط، وهذا بخلاف الحق کما مرّ، فإنها إضافة مخصوصة یکون طرفاها ذا الحق ومن علیه الحق، فیکون تملیکه ممّن علیه موجبا لاتحاد طرفی 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رحمه‌الله القسم الثالث من الحق وهو ما یکون قابلاً لنقله إلی الغیر، بأن یملکه الغیر کحقّی التحجیر والسبق، فإنّ الحق فی هذا القسم یکون سلطنة خاصة قائمة بین العین والشخص، ولا یکون المنقول إلیه طرف الإضافة کما فی القسم السابق، إلاّ أنّ فی وقوع هذا القسم من الحق عوضا فی البیع إشکالاً باعتبار أنّ الحق لا یکون مالاً، ویعتبر فی صدق البیع علی المعاملة کون العوض مالاً، کما هو ظاهر تعریف المصباح وظاهر کلمات الفقهاء عند تعرّضهم لشرایط العوضین فی البیع وتعرّضهم لشرایط الاُجرة فی الإجارة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ما ذکر رحمه‌الله فی القسم الثانی کحقّی الخیار والشفعة یرد علیه أنّ الخیار أو الشفعة لا یتعلق بالمال ولا بالمالک، بل یکون متعلقهما نفس العقد علی ما ذکر توضیحه فی بحث الخیارات، وعلیه فلا یلزم من نقلهما إلی الغیر اتحاد طرفی الإضافة، وکیف لا یکون الخیار أو الشفعة قابلاً للانتقال إلی الغیر مع أنهما عنده یورثان کما ذکر رحمه‌الله فی أحکام الخیارات، ولو سلم کون مثلهما حقا کما ذکر فلازمه عدم جواز تملیکه لمن علیه</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یعقل أن یکون مالکاً لِما فی ذمّته فیؤثّر تملیکه السّقوط ولا یعقل أن یتسلّط علی نفسه والسّر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الحقّ سلطنة فعلیّة لا یعقل قیام طرفیها بشخص واحد بخلاف الملک، فإنّها نسبة بین المالک والمملوک، ولا یحتاج إلی من یملک علیه حتّی یستحیل اتّحاد المالک والمملوک علیه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الحق ولا من الغیر الأجنبی لعدم محذور اتحاد طرفی الإضافة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فی القسم الثالث من وقوعه عوضا عن البیع مشکلٌ لعدم کونه 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شهادة فی تعریف المصباح علی اعتبار المالیة فی العوض، فإنّه من التعریف اللغوی، ولا اعتبار أیضا بظاهر کلمات الفقهاء مع فرض صدق البیع عرفا فی مورد جعل الحق عوضا، فإنّ ظاهر کلماتهم فی المقام لا یزید علی ظواهرهم فی عدم کون المعاطاة بیعا، حیث إنّ احتمال وجه الاتفاق أو إحرازه أو عدم تمامیته لا یرفع الید عن أدلة جواز البیع ولزومه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فی هذا القسم مال، حیث یبذل بإزائه المال کسائر الأعیان والمنافع التی یکون اعتبار المالیة فیها ببذل العوض فی مقابلها عند المعاملة، وأمّا القسم الأول المذکور فی کلامه فالصحیح أنّه نفس الحکم الشرعی ولیس من الحق فی شیء، فإنّ الحق یطلق علی سلطنة الشخص باعتبار أنّ سقوطها وثبوتها بیده وإذا لم یکن السقوط والثبوت بیده تکون کسائر الأحکام المجعولة لآحاد المکلفین فی ثبوتها لموضوعاتها ما دام الموضوع باقیاً، فلا فرق بین ولایة الأب أو الجد علی الطفل وماله وبین جواز تصرّفهما فی مال نفسهما فی کون کل منهما حکما مجعولاً من قبل الشارع، وبما أنّ الحکم لا یتعدّی عن موضوعه فلا یعقل جعله عوضا فی البیع ونحوه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السید الخوئی رحمه‌الله </w:t>
      </w:r>
      <w:r>
        <w:rPr>
          <w:rStyle w:val="FootnoteAnchor"/>
          <w:rtl w:val="true"/>
        </w:rPr>
        <w:footnoteReference w:id="282"/>
      </w:r>
      <w:r>
        <w:rPr>
          <w:rFonts w:ascii="IRNazanin" w:hAnsi="IRNazanin" w:eastAsia="IRNazanin"/>
          <w:color w:val="111111"/>
          <w:sz w:val="28"/>
          <w:sz w:val="28"/>
          <w:szCs w:val="28"/>
          <w:rtl w:val="true"/>
          <w:lang w:bidi="fa-IR"/>
        </w:rPr>
        <w:t>عدم جواز جعل الحق عوضا لا لما ذکره المصنف رحمه‌الله</w:t>
      </w:r>
    </w:p>
    <w:p>
      <w:pPr>
        <w:pStyle w:val="BookText"/>
        <w:rPr/>
      </w:pPr>
      <w:r>
        <w:rPr>
          <w:rFonts w:ascii="IRNazanin" w:hAnsi="IRNazanin" w:eastAsia="IRNazanin"/>
          <w:color w:val="111111"/>
          <w:sz w:val="28"/>
          <w:sz w:val="28"/>
          <w:szCs w:val="28"/>
          <w:rtl w:val="true"/>
          <w:lang w:bidi="fa-IR"/>
        </w:rPr>
        <w:t>وأمّا الحقوق القابلة للانتقال ـ کحقّ التّحجیر ونحوه ـ فهی وإن قبلت النّقل وقوبلت بالمال فی الصّلح، إلاّ أنّ فی جواز وقوعها عوضاً للبیع إشکالاً من أخذ المال فی عوضی المبایعة لغةً وعرفاً مع ظهور کلمات الفقهاء ـ عند التعرّض لشروط العوضین، و لِما یصحّ أن یکون اُجرة فی الإجارة ـ فی حصر الثّمن فی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غیر تام کما مرّ، بل من جهة أنّ الحق علی إطلاقه حکم شرعی غایة الأمر یکون قابلاً للإسقاط وبالإسقاط ینتهی أمده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جواز فسخ الهبة والرجوع فیها وبین جواز فسخ العقد بالخیار، وکذا لا فرق بین جواز قتل الکافر الحربی وبین جواز قتل ولی المقتول القاتل، وأنّ الجواز فی هذه الموارد من سنخ واحد غایة الأمر فی موارد إطلاق الحق یکون قابلاً للإسقاط بخلاف عدم إطلاق مورده، وهذا لا یخرجه عن کونه لازماً أو جائزاً شرعاً والحکم الشرعی بنفسه غیر قابل لجعله عوضا عن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جعل إسقاطه المفروض کونه عملاً عوضا فی البیع ونحوه ولکنه خارج عن الکلام فی المقام، فإن الکلام فی انتقال الحق إلی الغیر ولیس إسقاط من له الحق حقّه، کما أن مثل الأرض التی تکون مورداً لحق السبق أو التحجیر لا یکون جعلها عوضا مورد الکلام بل مورده جعل نفس الحق، هذا مع أنّه لا معنی لنقل مثل حق الشفعة إلی الغیر فإنّه إن کان تملیک حق الشفعة لمشتری الحصة فهو غیر معقول فإنّه من اللغو لتملکه الحصة بالشراء، وإن کان تملیکه الأجنبی من قبیل تعدیة الحکم من موضوعه إلی غیره، فإنّ موضوع حق الشفعة هو الشریک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قلنا بأنّ الحق مرتبة ضعیفة من السلطنة حیث إنّ الملکیة عموم السلطنة والحق خصوصها، فلا یمکن أیضا جعله عوضا فی البیع، فإنّ البیع هو المبادلة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متعلق الملکیة أی المالین فلا یعمّ مبادلة نفس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رحمه‌الله شاهدا علی أنّ الحق عبارة عن الجواز أو اللزوم الشرعیین غایة الأمر یکونان قابلین للإسقاط، فإنّ ثبوت الحق فی موارد عدم ثبوت الجواز أو اللزوم آیة کون غیرهما، کما إذا باع داره ببیع الخیار، ثم عرض له السفه، فإنّ ولیه یقوم مقامه، وکذا لو کان شریک الحصّة المبیعة سفیها لا یصح له الأخذ بالشفعة فإن ولیّه یقوم مقامه، مع أن الخیار کان مجعولاً للبایع والشفعة مجعولة للمولی علیه، فهو للشریک لا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حق التحجیر أو السبق أولویة معتبرة للشخص بالإضافة إلی الأرض أو غیرها، وهذه الأولویة فی نفسها قابلة للنقل بجعلها للآخر عوضاً أو مجّانا، لما هو مقتضی أدلة حل البیع ونفوذ الصلح وغیرها، ولذا یورث حق التحجیر وحق قصاص الأعضاء، کما إذا مات من له حق القصاص قبل الاستیفاء، ولا یکون هذا من التعدّی من موضوع الحکم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فی جمیع هذه الموارد أمر اعتباری ونحو من الأولویّة، ولا منافاة بین کون الموضوع لحق الشفعة مثلاً هو الشریک وبین تملیکها للأجنبی، فإنّ ثبوتها للأجنبی بالمعاملة نتیجة العمل بخطاب حق الشفعة وخطاب حل المعاملات من البیع وغیره، نظیر الحبوة حیث إنها للولد الأکبر ولا ینافی تملک الغیر إیاها بالمعاملة مع الولد الأکبر</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بتعلّق البیع أو غیره بالحق حتی مع الالتزام بأنّه جواز أو لزوم شرعی قابل للإسقاط، حیث لا بُدّ فی اعتبار العقلاء المالیة فی اللزوم أو الجواز الإمضائی التأسیسی، وبذلک یصح وقوعهما مورد المعاملة، والبیع کما تقدّم هو التملیک بعوض، ولو لم یکن الحق صالحا للنقل والتملیک فلا ینبغی الریب فی صحة</w:t>
      </w:r>
    </w:p>
    <w:p>
      <w:pPr>
        <w:pStyle w:val="BookText"/>
        <w:rPr/>
      </w:pPr>
      <w:r>
        <w:rPr>
          <w:rFonts w:ascii="Amiri" w:hAnsi="Amiri" w:eastAsia="Amiri" w:cs="Amiri"/>
          <w:color w:val="111111"/>
          <w:sz w:val="28"/>
          <w:sz w:val="28"/>
          <w:szCs w:val="28"/>
          <w:rtl w:val="true"/>
          <w:lang w:bidi="ar-SA"/>
        </w:rPr>
        <w:t xml:space="preserve">ثمّ الظّاهر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 حقیقة شرعیّة ولا متشرّعیة بل هو باقٍ 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جعله عوضا فی التملیک، حیث یخرج به التملیک عن المجانیة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سقوطه فی تملیک الشیء عوضا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عند الشک فی قابلیة الحق للنقل شرعا لا یمکن التمسک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جائز بین المسلمین</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 xml:space="preserve">، وإنما یصح التمسک بعد إحراز قابلیة الشیء للنقل والشک فی أسباب النقل، بأن یحتمل أن لنقله سبباً خاصاً لا یتحقق بتلک المعاملات، کما لا یصح التمسک بها عند الشک فی حلّیة فعل وحرمته ممّا یقع مورداً للمعاملة کالغِناء فی کلام صحیح، فإنه لا یمکن التمسک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وإثبات صحة المعاملة واستکشاف حلیتها بالملازمة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ما فیه، فإن الموضوع فی العمومات والمطلقات فی اعتبار العرف هو البیع والعقد والصلح وغیرها، وبعد إحراز قابلیة الشیء للنقل فی اعتبارهم وصدق عنوان البیع أو الصلح والعقد بحسب أنظارهم، یکون عدم شمول العمومات والمطلقات لاحتمال التخصیص أو التقیید، فیؤخذ بهما ما دام لم یحرز التخصیص أو التقیید، ولا یقاس بما إذا شک فی حلیة فعل فی نفسه، حیث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العمومات والمطلقات فی المعاملات لم ترد لبیان الحکم التکلیفی للأفعال بعناوینها الأولیة، ولا یجوز التمسّک بالعموم الوارد لبیان الحکم للفعل بعنوانه الثانوی لرفع الإجمال عن الخطاب الوارد فی بیان حکم ذلک الفعل بعنوانه الأولی، فالصحیح جواز هذا التمسک فی مثل المقام ممّا لا یؤخذ فی موضوع الحکم بعنوانه الثانوی فی ثبوت الحکم الأول</w:t>
      </w:r>
      <w:r>
        <w:rPr>
          <w:rFonts w:eastAsia="IRNazanin" w:cs="IRNazanin"/>
          <w:color w:val="111111"/>
          <w:sz w:val="28"/>
          <w:szCs w:val="28"/>
          <w:rtl w:val="true"/>
          <w:lang w:bidi="fa-IR"/>
        </w:rPr>
        <w:t>.</w:t>
      </w:r>
      <w:bookmarkStart w:id="224" w:name="pg12972_164190"/>
    </w:p>
    <w:p>
      <w:pPr>
        <w:pStyle w:val="Heading3"/>
        <w:numPr>
          <w:ilvl w:val="2"/>
          <w:numId w:val="1"/>
        </w:numPr>
        <w:rPr/>
      </w:pPr>
      <w:bookmarkStart w:id="225" w:name="__RefHeading___Toc5277363_3224264995"/>
      <w:bookmarkStart w:id="226" w:name="_Toc76"/>
      <w:bookmarkEnd w:id="224"/>
      <w:bookmarkEnd w:id="225"/>
      <w:r>
        <w:rPr>
          <w:rtl w:val="true"/>
        </w:rPr>
        <w:t>تعریف البیع فی کلمات الفقهاء</w:t>
      </w:r>
      <w:bookmarkEnd w:id="226"/>
    </w:p>
    <w:p>
      <w:pPr>
        <w:pStyle w:val="BookText"/>
        <w:rPr/>
      </w:pPr>
      <w:r>
        <w:rPr>
          <w:rFonts w:ascii="IRNazanin" w:hAnsi="IRNazanin" w:eastAsia="IRNazanin"/>
          <w:color w:val="111111"/>
          <w:sz w:val="28"/>
          <w:sz w:val="28"/>
          <w:szCs w:val="28"/>
          <w:rtl w:val="true"/>
          <w:lang w:bidi="fa-IR"/>
        </w:rPr>
        <w:t>علی معناه العرفی کما سنوضّحه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الفقهاء قد اختلفوا فی تعریفه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ففی المبسوط والسرائر والتّذکرة وغیرها،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عینٍ من شخصٍ إلی غیره بعوض مقدّر علی وجه التّراضی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إنّ فی هذا التّعریف مسامحة واضحة، عدل آخرون إلی تعریفه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بالإیجاب والقبول الدالّین علی الانتقال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وحیث إنّ البیع من مقولة المعنی دون اللفط ـ مجرّداً أو بشرط قصد المعنی وإلاّ لم یعقل إنشاؤه باللفظ ـ ؛ عدل جامع المقاصد إلی تعریفه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بنقل العین بالصّیغة المخصوصة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 ـ مع أنّ النّقل لیس مرادفاً للبیع، ولذا صرّح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إیجاب البیع لا یقع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 من الکنایات، وأنّ المعاطاة عنده بیع مع خلوّها عن الصّیغة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النقل بالصّیغة أیضاً لا یعقل إنشاؤه بالصّیغة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إذا لم یکن للفظ البیع حقیقة شرعیّة ولا متشرعیة یکون التعاریف الواردة فی کلمات الفقهاء بیانا لمعناه العرفی الذی تعلق به الأحکام فی الخطابات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المبسوط</w:t>
      </w:r>
      <w:r>
        <w:rPr>
          <w:rStyle w:val="FootnoteAnchor"/>
          <w:rtl w:val="true"/>
        </w:rPr>
        <w:footnoteReference w:id="286"/>
      </w:r>
      <w:r>
        <w:rPr>
          <w:rFonts w:ascii="IRNazanin" w:hAnsi="IRNazanin" w:eastAsia="IRNazanin"/>
          <w:color w:val="111111"/>
          <w:sz w:val="28"/>
          <w:sz w:val="28"/>
          <w:szCs w:val="28"/>
          <w:rtl w:val="true"/>
          <w:lang w:bidi="fa-IR"/>
        </w:rPr>
        <w:t>والتذکرة</w:t>
      </w:r>
      <w:r>
        <w:rPr>
          <w:rStyle w:val="FootnoteAnchor"/>
          <w:rtl w:val="true"/>
        </w:rPr>
        <w:footnoteReference w:id="287"/>
      </w:r>
      <w:r>
        <w:rPr>
          <w:rFonts w:ascii="IRNazanin" w:hAnsi="IRNazanin" w:eastAsia="IRNazanin"/>
          <w:color w:val="111111"/>
          <w:sz w:val="28"/>
          <w:sz w:val="28"/>
          <w:szCs w:val="28"/>
          <w:rtl w:val="true"/>
          <w:lang w:bidi="fa-IR"/>
        </w:rPr>
        <w:t>وغیرهما</w:t>
      </w:r>
      <w:r>
        <w:rPr>
          <w:rStyle w:val="FootnoteAnchor"/>
          <w:rtl w:val="true"/>
        </w:rPr>
        <w:footnoteReference w:id="288"/>
      </w:r>
      <w:r>
        <w:rPr>
          <w:rFonts w:ascii="IRNazanin" w:hAnsi="IRNazanin" w:eastAsia="IRNazanin"/>
          <w:color w:val="111111"/>
          <w:sz w:val="28"/>
          <w:sz w:val="28"/>
          <w:szCs w:val="28"/>
          <w:rtl w:val="true"/>
          <w:lang w:bidi="fa-IR"/>
        </w:rPr>
        <w:t>أن البیع انتقال عین من شخص إلی آخر بعوض مقدّر، ولکن المسامحة فی هذا التعریف واضحة، لأن الانتقال أثر للبیع، لا أنه عینه، واعتبار التقدیر فی العوض لا وجه له، فإن تعیین الثمن من شروط صحة البیع شرعا، لا لصدقه عرفا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الجماعة</w:t>
      </w:r>
      <w:r>
        <w:rPr>
          <w:rStyle w:val="FootnoteAnchor"/>
          <w:rtl w:val="true"/>
        </w:rPr>
        <w:footnoteReference w:id="289"/>
      </w:r>
      <w:r>
        <w:rPr>
          <w:rFonts w:ascii="IRNazanin" w:hAnsi="IRNazanin" w:eastAsia="IRNazanin"/>
          <w:color w:val="111111"/>
          <w:sz w:val="28"/>
          <w:sz w:val="28"/>
          <w:szCs w:val="28"/>
          <w:rtl w:val="true"/>
          <w:lang w:bidi="fa-IR"/>
        </w:rPr>
        <w:t>أنه الإیجاب والقبول الدالاّن علی الانتقال</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أیضا غیر صحیح، فإن البیع من الاُمور الإنشائیة التی تکون الدلالة علیه</w:t>
      </w:r>
    </w:p>
    <w:p>
      <w:pPr>
        <w:pStyle w:val="BookText"/>
        <w:rPr/>
      </w:pPr>
      <w:r>
        <w:rPr>
          <w:rFonts w:ascii="IRNazanin" w:hAnsi="IRNazanin" w:eastAsia="IRNazanin"/>
          <w:color w:val="111111"/>
          <w:sz w:val="28"/>
          <w:sz w:val="28"/>
          <w:szCs w:val="28"/>
          <w:rtl w:val="true"/>
          <w:lang w:bidi="fa-IR"/>
        </w:rPr>
        <w:t xml:space="preserve">ولا یندفع هذا بأنّ المراد أنّ البیع نفس النّقل الّذی هو مدلول الصّیغة، فجعله مدلول الصّیغة إشارة إلی تعیین ذلک الفرد من النّقل، لا أنّه مأخوذ فی مفهومه حتّی یکون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بالصّیغة، لأنّه إن اُرید بالصیغة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الدور، لأنّ المقصود معرفة مادّة بعت، وإن اُرید بها ما یشمل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الاقتصار علی مجرّد التملیک والنقل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بالإیجاب والقبول، ولیس هو نفس الدال کما هو ظاهر التعریف، وإلاّ لم یمکن إنشاؤه باللفظ، فإن القابل له هو المعنی لا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جامع المقاصد</w:t>
      </w:r>
      <w:r>
        <w:rPr>
          <w:rStyle w:val="FootnoteAnchor"/>
          <w:rtl w:val="true"/>
        </w:rPr>
        <w:footnoteReference w:id="290"/>
      </w:r>
      <w:r>
        <w:rPr>
          <w:rFonts w:ascii="IRNazanin" w:hAnsi="IRNazanin" w:eastAsia="IRNazanin"/>
          <w:color w:val="111111"/>
          <w:sz w:val="28"/>
          <w:sz w:val="28"/>
          <w:szCs w:val="28"/>
          <w:rtl w:val="true"/>
          <w:lang w:bidi="fa-IR"/>
        </w:rPr>
        <w:t>تعریفه بنقل العین بالصیغة المخصوصة، وأورد المصنف رحمه‌الله علی تعریفه أُمورٌ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نقل العین لا یکون مرادفا للفظ البیع حتی یصح تعریفه به، ولذا تکون إرادة البیع من لفظ النقل بطور الکنایة، کما صرح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لو اُرید من النقل، النقل الخارجی الذی یکون بتبدیل مکان الشیء ورفعه عن محله الأوّلی، فإنّ هذا کنایة عن البیع، وأمّا إذا کان المراد منه النقل الاعتباری فهو عین البیع،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یصدق النقل الاعتباری فی مثل بیع الکلی علی الذمة أو تملیک عمل الحر، فإنّهما لا یکونان قبل المعاملة ذات إضافة حتی یصدق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المعاطاة عند جامع المقاصد بیع، ولکن لا یعمّها التعریف باعتبار عدم کون المعاطاة باللفظ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النقل بالصیغة غیر قابل للإنشاء، بل القابل له نفس النقل</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لنقل العین سنخان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اعتباری وثانیهما خارجی، فلیس ذکر قوله الصیغة لتقیید النقل بها؛ لیکون معنی لفظ البیع هو النقل بالصیغة، بل هو عنوان</w:t>
      </w:r>
      <w:bookmarkStart w:id="227" w:name="pg12972_164192"/>
    </w:p>
    <w:p>
      <w:pPr>
        <w:pStyle w:val="Heading3"/>
        <w:numPr>
          <w:ilvl w:val="2"/>
          <w:numId w:val="1"/>
        </w:numPr>
        <w:rPr/>
      </w:pPr>
      <w:bookmarkStart w:id="228" w:name="__RefHeading___Toc5277365_3224264995"/>
      <w:bookmarkStart w:id="229" w:name="_Toc77"/>
      <w:bookmarkEnd w:id="227"/>
      <w:bookmarkEnd w:id="228"/>
      <w:r>
        <w:rPr>
          <w:rtl w:val="true"/>
        </w:rPr>
        <w:t>مناقشات فی التعریف</w:t>
      </w:r>
      <w:bookmarkEnd w:id="229"/>
    </w:p>
    <w:p>
      <w:pPr>
        <w:pStyle w:val="BookText"/>
        <w:rPr/>
      </w:pPr>
      <w:r>
        <w:rPr>
          <w:rFonts w:ascii="IRNazanin" w:hAnsi="IRNazanin" w:eastAsia="IRNazanin"/>
          <w:color w:val="111111"/>
          <w:sz w:val="28"/>
          <w:sz w:val="28"/>
          <w:szCs w:val="28"/>
          <w:rtl w:val="true"/>
          <w:lang w:bidi="fa-IR"/>
        </w:rPr>
        <w:t>فالأولی تعریفه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تملیک عین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یلزم علیه شیءٌ ممّا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مشیر وللإشارة إلی کون ذلک البیع سنخ اعتبارٍ فی نفسه، فتوجد الصیغة بوجوده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فی التعریف المزبور إشکال آخر، وهو أنّه إن اُرید بالصیغة خصوص صیغة بعت لزم الدور، فإنّه مقتضی أخذ مادة البیع فی تعریفه، وإن اُرید الأعمّ بحیث یشمل ملّکت أیضا، فلازمه الاقتصار فی إنشاء البیع بلفظی نقلت وملّکت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إشکال الدور أو لزوم الاقتصار فی إنشاء البیع بصیغتی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مندفع بإمکان کون المراد بالصیغة المخصوصة، اللفظ الصالح لإنشاء ذلک السنخ من النقل، ولم تؤخذ مادة البیع فی التعریف حتی یلزم الدور، ولا خصوص الصیغتین حتی یلزم الاقتصار، ومع أخذ مادة البیع فی التعریف کما إذا قیل بأن البیع نقل العین بلفظ بعت لا یوجب دورا، فإن المراد به فی المعرِّف ـ بالکسر ـ لفظه وفی المعرَّف ـ بالفتح ـ معناه المرتکز عند الأذهان، والمطلوب بالتعریف معرفة حدود ذلک المعنی المرتکز من جهة سعته وضیقه، بأن یعلم أنه لا یعمّ نقل غیر العین ولا نقلها المنشأ بغیر ذلک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معرفة المعنی من جهة ضیقه وسعته بالتعریف المزبور بلا محذور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 رحمه‌الله البیع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إنشاء تملیک عین بمال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یرد علیه أن البیع لیس إنشاء التملیک المزبور، بل نفسه تملیکٌ ویکون الإنشاء إیجادا للبیع، وإلاّ فلو کان الإنشاء مأخوذا فی معنی البیع لم یکن قابلاً للإنشاء، کما ورد فی تعریف جامع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رحمه‌الله تعرّض لما یمکن الإیراد به علی تعریفه الذی ذکره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کانت حقیقة البیع تملیک العین بمال لصح إنشاؤه بصیغة</w:t>
      </w:r>
    </w:p>
    <w:p>
      <w:pPr>
        <w:pStyle w:val="BookText"/>
        <w:rPr/>
      </w:pPr>
      <w:r>
        <w:rPr>
          <w:rFonts w:ascii="IRNazanin" w:hAnsi="IRNazanin" w:eastAsia="IRNazanin"/>
          <w:color w:val="111111"/>
          <w:sz w:val="28"/>
          <w:sz w:val="28"/>
          <w:szCs w:val="28"/>
          <w:rtl w:val="true"/>
          <w:lang w:bidi="fa-IR"/>
        </w:rPr>
        <w:t>نعم، یبقی علیه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موقوف علی جواز الإیجاب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لم یکن مرادفاً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الحقّ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یشمل بیع الدّین علی من هو علیه، لأنّ الإنسان لا یملک مالاً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ـ مع ما عرفت وستعرف من تعقّل تملّک ما علی نفسه ورجوعه إلی سقوطه عنه، نظیر تملّک ما هو مساوٍ لما فی ذمّته، وسقوطه بالتّهاتر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یعقل التّملیک لم یعقل البیع، إذ لیس للبیع ـ لغةً وعرفاً ـ معنی غیر المبادلة والنّقل والتّملیک وما یساویها من الألفاظ، ولذا قال فخر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لغة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ملّکت غیری، فإذا لم یعقل ملکیة ما فی ذمّة نفسه لم یعقل شیء ممّا یساویها، فلا یعقل البیع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هو مقتضی الترادف بین التملیک والبیع، وأجاب بصحة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یصح بیع الدین علی من هو علیه، مع أنه لا یکون فیه تملیک عین بعوض، فإنه لا یصح للإنسان تملّک المال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 رحمه‌الله بصحة کون الإنسان مالکا لما علیه، فتکون نتیجة ذلک سقوط الدین عنه، ولو لم یمکن کونه مالکا کذلک لم یصح بیع الدین منه، لأنّه لا معنی للبیع إلاّ التملیک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التعریف شامل للمعاطاة، مع أنّهم ذکروا عدم کونه بیعا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بیع عند الکل، ومراد النافین أنها لیست بیعا صحیحا،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البیع فعل البائع علی ما مرّ سابقا ولو یکون صدقه علیه مشروطا بقبول المشتری، ولکن التعریف المزبور یعمّ الشراء فإنّ المشتری أیضا یملک ماله بإزاء المبیع</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البیع فی نفسه تملیک العین بمال، والشراء لا یکون کذلک، بل</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یشمل التّملیک بالمعاطاة، مع حکم المشهور، بل دعوی الإجماع علی أنّها لیست بیعاً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سیجیء من کون المعاطاة بیعاً، وأنّ مراد النّافین نفی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علی الشّراء، فإنّ المشتری بقبوله للبیع یملّک ماله بعوض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التّملیک فیه ضمنیّ، وإنّما حقیقته التملّک بعوض، ولذا لا یجوز الشّراء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تقدّم علی الإیجاب أو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یظهر اندفاع الإیراد بانتقاضه بمستأجر العین بعین، حیث إنّ الاستئجار یتضمّن تملیک العین بمالٍ،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انتقاض طرده بالصّلح علی العین بمالٍ، وبالهبة المعوّضة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الصّلح ـ ولو تعلّق بالعین ـ لیس هو التّملیک علی وجه المقابلة والمعاوضة، بل معناه الأصلی هو التّسالم، ولذا لا یتعدّی بنفسه إلی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الشراء إنشاء تملّک مال الغیر بإزاء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یکون هذا الإنشاء متضمّنا لتملیک الثمن بإزاء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فعل البائع هو إنشاء ملکیة المبیع لصاحب الثمن بإزاء الثمن ویکون لازم ذلک تملک الثمن بإزاء المبیع، إلاّ أن هذا التملک لم ینشأ إلاّ تبعا، کما أن فعل المشتری ابتداءً تملک المبیع بإزاء الثمن ولازم إنشائه تملیک الثمن لصاحب المبیع بإزاء المبیع، فیکون هذا التملیک ضمنیّا، یعنی لازما للمدلول المطابقی لإنشائه، ولذا لا یصدق عنوان الشراء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ملکتک الثمن بمتاعک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تأخّر عن الإیجاب أو تقدم، بخلاف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تملکت متاعک بهذا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شراء کما لا یخفی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 یظهر الحال فی استئجار عین بعین، وأنّ قبول المستأجر لا یکون فی</w:t>
      </w:r>
    </w:p>
    <w:p>
      <w:pPr>
        <w:pStyle w:val="BookText"/>
        <w:rPr/>
      </w:pPr>
      <w:r>
        <w:rPr>
          <w:rFonts w:ascii="IRNazanin" w:hAnsi="IRNazanin" w:eastAsia="IRNazanin"/>
          <w:color w:val="111111"/>
          <w:sz w:val="28"/>
          <w:sz w:val="28"/>
          <w:szCs w:val="28"/>
          <w:rtl w:val="true"/>
          <w:lang w:bidi="fa-IR"/>
        </w:rPr>
        <w:t>نعم، هو متضمّن للتّملیک إذا تعلّق بعین، لا أنّه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یدلّک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الصّلح قد یتعلّق بالمال عیناً أو منفعة، فیفید التّملیک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یتعلّق بالانتفاع به، فیفید فائدة العاریة، وهو مجرّد التّسلیط، وقد یتعلّق بالحقوق، فیفید الإسقاط أو الانتقال، وقد یتعلّق بتقریر أمر بین المتصالحین ـ کما فی قول أحد الشّریکین لصاحبه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صالحتک علی أن یکون الرّبح لک والخسران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فیفید مجرّد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کانت حقیقة الصّلح هی عین کلٍّ من هذه المفادات الخمسة لزم کونه مشترکاً لفظیاً، وهو واضح البطلان، فلم یبق إلاّ أن یکون مفهومه معنیً آخر، وهو التّسالم، فیفید فی کلّ موضع فائدة من الفوائد المذکورة بحسب ما یقتضیه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فالصّلح علی العین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تسالمٌ علیه، وهو یتضمّن التملیک، لا أنّ مفهوم الصلح فی خصوص هذا المقام وحقیقته هو إنشاء التملیک، ومن هنا لم یکن طلبه من الخصم إقراراً، بخلاف طلب التملیک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نفسه إنشاء تملیک العین بإزاء المنفعة، بل قبوله إنشاء تملک المنفعة بإزاء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التعریف المزبور یعمّ الصلح علی عین بمال کما یعمّ الهبة المعوضة المتعلّقة بالعین</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الصلح علی عین بمال، لا یکون تملیک تلک العین بذلک المال، بل هذا التملیک نتیجة الصلح المزبور، وبیان ذلک أنّ الصلح من الاُمور الاعتباریة، حیث إنّه عقد ومدلول ذلک العقد والمتحقّق به هو التسالم، یعنی التسالم الاعتباری الذی یکون أمرا إنشائیا ویعبر عنه فی لغة الفرس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التسالم لابد من کونه فی أمر وذلک الأمر یکون ملکیة العین، أو المنفعة أو الانتفاع بالعین، أو سقوط حق أو ثبوت قرار بین شخصین أو أکثر، کقرار الشریکین فی کون الخسران أو النفع فی المعاملة علی أحدهما وهکذا، فتکون نتیجة تمامیة الصلح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 العین،</w:t>
      </w:r>
    </w:p>
    <w:p>
      <w:pPr>
        <w:pStyle w:val="BookText"/>
        <w:rPr/>
      </w:pPr>
      <w:r>
        <w:rPr>
          <w:rFonts w:ascii="IRNazanin" w:hAnsi="IRNazanin" w:eastAsia="IRNazanin"/>
          <w:color w:val="111111"/>
          <w:sz w:val="28"/>
          <w:sz w:val="28"/>
          <w:szCs w:val="28"/>
          <w:rtl w:val="true"/>
          <w:lang w:bidi="fa-IR"/>
        </w:rPr>
        <w:t>وأمّا الهبة المعوّضة ـ والمراد بها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اشترط فیها العوض ـ فلیست إنشاء تملیک بعوض علی جهة المقابلة، وإلاّ لم یعقل تملّک أحدهما لأحد العوضین من دون تملّک الآخر للآخر، مع أنّ ظاهرهم عدم تملّک العوض بمجرّد تملّک الموهوب 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غایة الأمر أنّ المتّهب لو لم یؤدّ العوض کان للواهب الرجوع فی هبته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أنّ التّعویض المشترط فی الهبة کالتّعویض الغیر المشترط فیها فی کونه تملیکاً مستقلاًّ یقصد به وقوعه عوضاً، لا أنّ حقیقة المعاوضة والمقابلة مقصودة فی کلّ من العوضین، کما یتّضح ذلک بملاحظة التّعویض الغیر المشترط فی ضمن الهبة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تحقّق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تملیک العین بالعوض لیست إلاّ البیع، 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ملّکتک کذا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بیعاً، ولا یصحّ صلحاً ولا هبة معوّضة وإن قصدهما، إذ التّملیک علی جهة المقابلة الحقیقیة لیس صلحاً، ولا هبة، فلا یقعان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 المنفعة، وفی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 الانتفاع، وفی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الحق، وفی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الاُمور من متعلّقات الصلح، لا أن الصلح فی نفسه عبارة عن هذه الاُمور وإلاّ لزم کون لفظ الصلح مشترکا لفظیا، لعدم تحقّق التملیک فی جمیع ما ذکر من موارده، فالصلح علی العین بمال یتضمن تملیکها بذلک المال فیکون التملیک المزبور فائدةً له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فیما ذکروا من أنّ طلب أحد الخصمین من الآخر الصلح علی العین المتنازع فی ملکها لا یکون إقرارا للآخر بالملکیة، بخلاف طلب بیعها فإنّه اعتراف بملکیة الآخر، ولو کان الصلح علی عین بعوض بنفسه تملیکها بعوض لما کان بین الصورتین فرق، وأما الهبة المعوّضة فالمراد الهبة التی یشترط التعویض فیها، وأما</w:t>
      </w:r>
    </w:p>
    <w:p>
      <w:pPr>
        <w:pStyle w:val="BookText"/>
        <w:rPr/>
      </w:pPr>
      <w:r>
        <w:rPr>
          <w:rFonts w:ascii="IRNazanin" w:hAnsi="IRNazanin" w:eastAsia="IRNazanin"/>
          <w:color w:val="111111"/>
          <w:sz w:val="28"/>
          <w:sz w:val="28"/>
          <w:szCs w:val="28"/>
          <w:rtl w:val="true"/>
          <w:lang w:bidi="fa-IR"/>
        </w:rPr>
        <w:t>نعم، لو قلنا بوقوعهما بغیر الألفاظ الصّریحة توجّه تحقّقهما مع قصدهما، فما قیل من أنّ البیع هو الأصل فی تملیک الأعیان بالعوض، فیقدّم علی الصّلح والهبة المعوّضة، محلّ تأمّل، بل منع، لما عرفت من أنّ تملیک الأعیان بالعوض هو البیع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اُتی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التملیک بالعوض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واحتمل إرادة غیر حقیقته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اللّفظی حمله علی المعنی الحقیقی، فیحکم بالبیع، لکن الظّاهر أنّ الأصل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الهبة التی عوض عنها من غیر کون التعویض شرطا فلا وجه لتوهّم شمول تعریف البیع لها، ولذا ذکر المصنف رحمه‌الله والمراد بها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الاعتراض علی تعریف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وحاصل دفعه الاعتراض أنّ الهبة لیست فی حقیقتها المقابلة بین المالین کالبیع، بل یکون تملیک المال فیها مجّانا والعوض المشروط فیها عوض لنفس الهبة لا عن المال الموهوب، ولذا لا یتملک الواهب ذلک العوض بمجرد هبة ماله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التعویض فی الهبة المشروطة کالتعویض فی غیر المشروطة فی کون تملک المال من الآخر بتملیک جدید، وهذا التملیک الجدید یذکر شرطا فی الهبة المشروطة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أنه لو لم یعمل الآخر بالشرط لکان للواهب الرجوع فی هبته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الشرطیة اختصاص جواز رجوع الواهب فی هبته بصورة عدم وفاء الآخر بالشرط، ولکن لیس الأمر کذلک، فإنّه یجوز للواهب الرجوع فی هبته ما لم یتحقق التعویض، سواء اشترط التعویض أو لا، ومع التعویض یسقط جواز الرجوع اشترط أو لا، علی ما یستفاد ذلک من مثل صحیحة عبداللّه بن سنان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عوض صاحب الهبة فلیس له أن یرجع</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بهذا المعنی لیس مراد القائل المتقدّم، وسیجیء توضیحه فی مسألة المعاطاة فی غیر البیع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القرض داخلاً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ظاهر الحدّ ویمکن إخراجه بأنّ مفهومه لیس نفس المعاوضة بل هو تملیک علی وجه ضمان المثل أو القیمة، لا معاوضة للعین بهما، ولذا لا یجری فیه ربا المعاوضة، ولا الغرر المنفی فیها، ولا ذکر العوض ولا العلم به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الاعتراض الأخیر فی کلامه علی التعریف المزبور،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تملیک عین بعوض صادق علی القرض أیضا فلا یکون تعریف البیع به مانعا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رحمه‌الله عن الاعتراض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القرض فی حقیقته، تملیک عین علی وجه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الإیروانی رحمه‌الله فی تعلیقته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الاعتراض لا یدفع بالجواب المزبور، فإنّه إن کانت للعین المفروضة فی مورد القرض بدل من المثل أو القیمة فیکون تملیکها بالبدل أو العوض، وهذا داخل فی البیع علی ظاهر التعریف، وإن لم یکن للعین بدل أو عوض بأن یکون تملیکها مجّانا فتکون هبة، فأین تملیک العین الذی لا یکون بیعا أو 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ما ذکره المصنف رحمه‌الله فإنّ تملیک العین وتضمینها أمران مختلفان، وربما یکون تملیک العین من دون تضمین، کما فی الهبة بلا عوض، وقد یکون تضمین بلا تملیک، کما فی شرط ضمان العین فی إجارتها وإعارتها، بل قد یحصل التضمین بالفعل کما فی وضع الید علی مال الغیر، والقرض فی حقیقته جمع بین تملیک العین وتضمینها، ولذا ذکرنا أنّه تملیک العین مع التضمین</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أراد الإیروانی رحمه‌الله من العوض أو البدل العوض المعاملی الحاصل بإنشائه عوضا، فلا عوض کذلک فی موارد القرض، بل یختصّ هذا بمورد البیع، وإن أراد</w:t>
      </w:r>
      <w:bookmarkStart w:id="230" w:name="pg12972_164199"/>
    </w:p>
    <w:p>
      <w:pPr>
        <w:pStyle w:val="Heading3"/>
        <w:numPr>
          <w:ilvl w:val="2"/>
          <w:numId w:val="1"/>
        </w:numPr>
        <w:rPr/>
      </w:pPr>
      <w:bookmarkStart w:id="231" w:name="__RefHeading___Toc5277367_3224264995"/>
      <w:bookmarkStart w:id="232" w:name="_Toc78"/>
      <w:bookmarkEnd w:id="230"/>
      <w:bookmarkEnd w:id="231"/>
      <w:r>
        <w:rPr>
          <w:rtl w:val="true"/>
        </w:rPr>
        <w:t>استعمال البیع فی معانٍ اُخر</w:t>
      </w:r>
      <w:bookmarkEnd w:id="232"/>
    </w:p>
    <w:p>
      <w:pPr>
        <w:pStyle w:val="BookText"/>
        <w:rPr/>
      </w:pPr>
      <w:r>
        <w:rPr>
          <w:rFonts w:ascii="IRNazanin" w:hAnsi="IRNazanin" w:eastAsia="IRNazanin"/>
          <w:color w:val="111111"/>
          <w:sz w:val="28"/>
          <w:sz w:val="28"/>
          <w:szCs w:val="28"/>
          <w:rtl w:val="true"/>
          <w:lang w:bidi="fa-IR"/>
        </w:rPr>
        <w:t xml:space="preserve">ثّم إنّ ما ذکرنا، تعریفٌ للبیع المأخوذ فی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من المشتقّات، ویظهر من بعض من قارب عصرنا استعماله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معانٍ اُخر غیر ما 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العوض الواقعی فی مورد الضمان فهذا القسم من البدل موجود فی مورد القرض ولکنه لم یکن بإنشاء المعاوضة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قدس‌سره لما یقال من استعمال لفظ البیع فی معانٍ اُخر غیر تملیک العین بعوض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 عین بعوض بشرط تملّک المشتری، وهو المعنی العرفی للبیع عند بعض المشایخ ولا معنی آخر له، فإنّ البیع عند العرف لیس إلاّ تملیک العین بعوض بشرط قبول المشتری، والشاهد لذلک تبادره فی الاستعمالات وصحة سلب معناه العرفی عن التملیک الذی لا یترتّب علیه قبول من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الانتقال الحاصل بإنشاء البیع ایجابا وقبولاً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المرکب من الإیجاب والقبول، کما هو ظاهر کل من یذکر العقد فی تعریف البیع، بل ظاهر الفقهاء هو استعمال عناوین المعاملات فی أبواب الفقه فی هذا المعنی، فمرادهم من البیع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البیع عقده، وکذا النکاح وحتی الإجارة وشبهها ممّا لا یکون فی اللغة اسما لأحد طرفی العقد، فإنّ البیع فی الأصل فعل البایع والنکاح فعل الزوج، بخلاف الإجارة فإنها بمعنی الجزاء والأجر ولیست اسما لفعل المؤجر، بل الموضوع لفعله لغة وعرفا هو الإیجار، ولکن المصنف رحمه‌الله أنکر کون البیع عبارة عن تملیک العین بعوض بشرط تملک المشتری کما علیه بعض المشایخ، فضلاً عن کونه معنی آخر کما ذکره بعض من قارب عصره، بل البیع یستعمل دائما فی تملیک العین بعوض کما هو معناه المصطلح، غایة الأمر أن لهذا التملیک فردین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تعقّب بتملیک المشتری بقبوله البیع، 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ترتّب ذلک</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التّملیک المذکور، لکن بشرط تعقّبه بتملّک المشتری، و إلیه نظر بعض مشایخنا، حیث أخذ قید التعقّب بالقبول فی تعریف البیع المصطلح، ولعلّه لتبادر التّملیک المقرون بالقبول من اللّفظ، بل وصحّة السّلب عن المجرّد، ولهذا لا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باع فلان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بعد أن یکون قد اشتراه غیره، ویستفاد من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اشتراه غیره، لا أنّه أوجب البیع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الحاصل من الإیجاب والقبول، وهو الانتقال، کما یظهر من المبسوط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العقد المرکّب من الإیجاب والقبول، و إلیه ینظر من عرّف البیعَ بالعقد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اتّفاقهم علی إرادة هذا المعنی فی عناوین أبواب المعاملات، حتّی الإجارة وشبهها التی لیست هی فی الأصل اسماً لأحد طرفی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لعدم 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الفرد الثانی وجوده کعدمه فی عدم ترتب أثر علیه، فمثل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داری بقرینة کونه فی مقام الإخبار عن الإیجاب المثمر یکون ظاهرا فی الإیجاب المتعقّب للقبول، بل فی الجامع لجمیع الشرائط المعتبرة فی ترتّب الأثر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قید کون الإیجاب مثمرا مستفاد من الخارج ولم یؤخذ فی المستعمل فیه، ویقرب ذلک تبادر هذا القید حتی من مثل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نقلت داری إلی زید أو ملّکتها إیاه أو أبدلتها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التملیک والإبدال والنقل هو مجرد الإیجاب قطعا، ولم یلتزم أحد بدخالة قبول الآخر فی صدقها علی الإیجاب</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الحاصل بالإیجاب ـ وهو ملکیة المبیع مثلاً للمشتری</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البیع بمعنی الإیجاب المتعقّب للقبول، فالظّاهر أنّه لیس مقابلاً للأوّل، و إنّما هو فرد انصرف إلیه اللفظ فی مقام قیام القرینة علی إرادة الإیجاب المثمر، إذ لا ثمرة فی الإیجاب المجرّد، فقول المخبر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إنّما أراد الإیجاب المقیّد، فالقید مستفاد من الخارج، لا أنّ البیع مستعمل فی الإیجاب المتعقّب للقبول، وکذلک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وشبهها، مع أنّه لم یقل أحد بأنّ تعقّب القبول له دخل فی معناها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بإزاء الثمن ـ یکون بنظر الموجب واعتباره، کما یکون فی اعتبار العقلاء والشرع، ما یتوقف علی قبول المشتری هی الملکیة فی نظر العقلاء والشرع لا فی اعتبار الموجب، فإنّه یعتبرها وینشئها بمجرد الإیجاب، فملکیة العین بعوض فی اعتبار العقلاء والشرع بالإضافة إلی إیجاب البایع من قبیل الوجوب والإیجاب لا من الکسر والانکسار، فإنه یمتنع تحقق الکسر بلا تحقق الانکسار، ولکن لا یمتنع تحقق الإیجاب من الأمر مع عدم تحقق وجوب الفعل فی اعتبار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بعض المشایخ من کون المعنی المصطلح للبیع عرفا هو تملیک العین بعوض بشرط قبول المشتری هو الصحیح، وذلک فإنّ الموجب لا ینشأ ملکیة العین لصاحب الثمن مطلقا ولو علی تقدیر عدم قبوله للإیجاب، بل الملکیة معلّقة ومقیّدة بالقبول فی ظرفه وإذا تحقّق فی ذلک الظرف تکون الملکیة المنشأة بیعا وإلاّ فلا، وکذا الأمر فی الشراء فإنّه لا ینطبق علی إنشاء التملک إلاّ علی تقدیر تحقق الإیجاب فی موطنه، ولا یحصل مع عدم قبول المشتری ملکیة العین له، لا فی نظر الموجب ولا فی اعتبار العقلاء</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ویشهد لما ذکرنا صحة سلب البیع حقیقة عن التملیک الذی لا یتحقق فی مورده قبول المشتری، ولو کان البیع حقیقة فی الجامع لما صحّ سلبه عن التملیک</w:t>
      </w:r>
    </w:p>
    <w:p>
      <w:pPr>
        <w:pStyle w:val="BookText"/>
        <w:rPr/>
      </w:pPr>
      <w:r>
        <w:rPr>
          <w:rFonts w:ascii="IRNazanin" w:hAnsi="IRNazanin" w:eastAsia="IRNazanin"/>
          <w:color w:val="111111"/>
          <w:sz w:val="28"/>
          <w:sz w:val="28"/>
          <w:szCs w:val="28"/>
          <w:rtl w:val="true"/>
          <w:lang w:bidi="fa-IR"/>
        </w:rPr>
        <w:t>نعم، تحقّق القبول شرط للانتقال فی الخارج، لا فی نظر النّاقل، إذ لا ینفکّ التّأثیر عن الأثر، فالبیع وما یساویه معنیً من قبیل الإیجاب والوجوب، لا الکسر والانکسار ـ کما تخیّله بعض ـ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 ضعف أخذ القید المذکور فی معنی البیع المصطلح، فضلاً عن أن یجعل أحد معانیها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المزبور إلاّ ادّعاءً، هذا مع أنّ اشتراط القبول مقتضی کون البیع من العقود لا من الإیقاعات حتی فی اعتبار الموجب فضلاً عن العقلاء والشرع، بل یمکن دعوی ذلک فی مثل لفظ النقل المراد به النقل المعاملی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أنکر رحمه‌الله المعنی الثانی وأنّه لم یستعمل لفظ البیع لا لغةً ولا عرفا فی الانتقال الذی هو من قبیل الحکم المترتّب علی البیع، بل ذکره جماعة فی تعریف البیع تبعا للمبسوط الذی عرف به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یوجّه التعریف بأنّ البیع الواقع فی تعریفه انتقال العین هو العنوان الانتزاعی للمبیع یعنی المبیعیّة، حیث إنّها عبارة اُخری عن انتقال الشیء إلی الآخر بالعوض وتعرض للمعنی الثالث، ونسب إلی الشهید الثانی أنّ إطلاق البیع واستعمال لفظه فی العقد مجاز، بعلاقة السببیة والمسببیة،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فلیکن مراد الشهید رحمه‌الله من المسبب هو المعنی الاسم المصدری المتحقق بالإیجاب والقبول معا، وأمّا المسبب عند الموجب فهو یتحقّق بالإیجاب فقط، کما مر</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وإلی هذا نظر جمیع 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المعنی الاسم المصدری وأنّ جمیع ما ورد فی النصوص والفتاوی من لزوم البیع ووجوبه، أو أنه لا بیع بینهما أو أقال البیع ونحو ذلک، یستعمل لفظ البیع فیها فی المعنی الاسم المصدری المتحقق فی نظر العرف والشرع بالإیجاب والقبول معا، وإضافة العقد إلی البیع بهذا المعنی لیست بیانیة بل بمعنی اللام، ضرورة أن المعنی الاسم المصدری لا یکون</w:t>
      </w:r>
    </w:p>
    <w:p>
      <w:pPr>
        <w:pStyle w:val="BookText"/>
        <w:rPr/>
      </w:pPr>
      <w:r>
        <w:rPr>
          <w:rFonts w:ascii="IRNazanin" w:hAnsi="IRNazanin" w:eastAsia="IRNazanin"/>
          <w:color w:val="111111"/>
          <w:sz w:val="28"/>
          <w:sz w:val="28"/>
          <w:szCs w:val="28"/>
          <w:rtl w:val="true"/>
          <w:lang w:bidi="fa-IR"/>
        </w:rPr>
        <w:t>وأمّا البیع بمعنی الأثر وهو الانتقال، فلم یوجد فی اللغة ولا فی العرف، و إنّما وقع فی تعریف جماعة تبعاً للمبسوط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بالبیع المحدود المصدر من المبنی للمفعول،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المبیعیّة، وهو تکلّف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عین الإیجاب والقبول، ولذا یصح أن یقال انعقد البیع أو لم ینعقد، ولا یصح أن یقال انعقد الإیجاب والقبول أو لم ینعقد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مجموع کلامه أن البیع یستعمل فی معنیین آخرین غیر معناه المصطلح من قبیل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یعنی مجموع الإیجاب والقبول،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الاسم المصدری الحاصل بالعقد وأن استعماله فی المعنی الأول مجاز، بعلاقة السببیة والمسببیة، وکذا استعماله فی المعنی الثانی یعنی المعنی الاسم المصدری، غایة الأمر استعماله فی الاسم المصدری مجاز عن الحقیقة واستعماله فی العقد یعنی الإیجاب والقبول معا، من قبیل سبک المجاز عن المجاز؛ لأن المسبب وهو المعنی الاسم المصدری لم یوضع له لفظ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المعنی الثانی من المعانی الثلاثة المتقدّمة الذی ذکر رحمه‌الله أنّ استعمال لفظ البیع لم یوجد فیه، لا فی اللغة ولا فی العرف، بل وقع تعریف البیع به فی کلام جماعة تبعا للمبسوط وبین المسبب عن العقد الذی ذکر رحمه‌الله وقوع استعمال لفظه فی النصوص والفتاوی</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بالأثر فی المعنی الثانی هو الانتقال الذی یکون أثرا لتمام البیع شرعا وحکما له، ومقتضی مغایرة الموضوع وحکمه أن یکون البیع غیر الانتقال وتعریف البیع بالانتقال کتعریف أیّ موضوع بحکمه غیر صحیح، ومراده بالمسبب فی المعنی الثالث هو البیع بمعناه الاسم المصدری یعنی ما یحصل بالإیجاب</w:t>
      </w:r>
    </w:p>
    <w:p>
      <w:pPr>
        <w:pStyle w:val="BookText"/>
        <w:rPr/>
      </w:pPr>
      <w:r>
        <w:rPr>
          <w:rFonts w:ascii="IRNazanin" w:hAnsi="IRNazanin" w:eastAsia="IRNazanin"/>
          <w:color w:val="111111"/>
          <w:sz w:val="28"/>
          <w:sz w:val="28"/>
          <w:szCs w:val="28"/>
          <w:rtl w:val="true"/>
          <w:lang w:bidi="fa-IR"/>
        </w:rPr>
        <w:t xml:space="preserve">وأمّا البیع بمعنی العقد، فقد صرّح الشّهید الثّانی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إطلاقه علیه مجاز، لعلاقة السببیّة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المسبب هو الأثر الحاصل فی نظر الشّارع، لأنّه المسبّب عن العقد، لا النّقل الحاصل من فعل الموجب، لما عرفت من أنّه حاصل بنفس إنشاء الموجب من دون توقّف علی شیء، کحصول وجوب الضرب فی نظر الآمر بمجرّد الأمر و إن لم یَصر واجباً فی الخارج فی نظر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هذا نظر جمیع ما ورد فی النّصوص والفتاوی من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لزم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أقاله فی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البیع الذی یجعلونه من العقود یراد به النّقل بمعنی اسم المصدر مع اعتبار تحقّقه فی نظر الشّارع، المتوقّف علی تحقّق الإیجاب والقبول، فإضافة العقد إلی البیع بهذا المعنی لیست بیانیة، ولذا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انعقد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ینعقد البیع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والقبول معا، والذی یترتب علیه حکم الشارع بانتقال المالین</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ولکن لا یمکن المساعدة علی ما ذکر من استعمال لفظ البیع فی عقده یعنی فی صیغتی الإیجاب والقبول، فإنه لم یحرز هذا الاستعمال حتی فی کلمات الأصحاب فی عناوین المعاملات، ألا تری أنه لا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مرادهم بکتاب البیع ـ مثلاً ـ کتاب صیغتی الإیجاب والقبول، وأما المعنی الاسم المصدری فهو صحیح یقع استعمال لفظ البیع فیه کثیرا فی کلمات الأصحاب والروایات، إلاّ أن اسم المصدر لا یختلف عن المصدر بحسب الخارج، بل ما تحقق خارجا بلحاظ جهة الصدور مصدر وبلحاظ نفسه وکونه معاملة فی حیال سائر المعاملات معنی اسم المصدر والبحث فی کون استعمال لفظ المصدر فی المعنی الاسم المصدری مجازا أو حقیقة غیر مهم</w:t>
      </w:r>
      <w:r>
        <w:rPr>
          <w:rFonts w:eastAsia="IRNazanin" w:cs="IRNazanin"/>
          <w:color w:val="111111"/>
          <w:sz w:val="28"/>
          <w:szCs w:val="28"/>
          <w:rtl w:val="true"/>
          <w:lang w:bidi="fa-IR"/>
        </w:rPr>
        <w:t>.</w:t>
      </w:r>
      <w:bookmarkStart w:id="233" w:name="pg12972_164205"/>
    </w:p>
    <w:p>
      <w:pPr>
        <w:pStyle w:val="Heading3"/>
        <w:numPr>
          <w:ilvl w:val="2"/>
          <w:numId w:val="1"/>
        </w:numPr>
        <w:rPr/>
      </w:pPr>
      <w:bookmarkStart w:id="234" w:name="__RefHeading___Toc5277369_3224264995"/>
      <w:bookmarkStart w:id="235" w:name="_Toc79"/>
      <w:bookmarkEnd w:id="233"/>
      <w:bookmarkEnd w:id="234"/>
      <w:r>
        <w:rPr>
          <w:rtl w:val="true"/>
        </w:rPr>
        <w:t>وضع ألفاظ المعاملات للصحیح</w:t>
      </w:r>
      <w:bookmarkEnd w:id="235"/>
    </w:p>
    <w:p>
      <w:pPr>
        <w:pStyle w:val="BookText"/>
        <w:rPr/>
      </w:pPr>
      <w:r>
        <w:rPr>
          <w:rFonts w:ascii="IRNazanin" w:hAnsi="IRNazanin" w:eastAsia="IRNazanin"/>
          <w:color w:val="111111"/>
          <w:sz w:val="28"/>
          <w:sz w:val="28"/>
          <w:szCs w:val="28"/>
          <w:rtl w:val="true"/>
          <w:lang w:bidi="fa-IR"/>
        </w:rPr>
        <w:t xml:space="preserve">ثمّ إن الشّهید الثّانی نصّ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المسالک علی أنّ عقد البیع وغیره من العقود حقیقة فی الصّحیح، مجاز فی الفاسد، لوجود خواصّ الحقیقة والمجاز، کالتّبادر وصحّة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حُمل الإقرار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حتّی لو ادّعی إرادة الفاسد لم یسمع إجماعاً، ولو کان مشترکاً بین الصّحیح والفاسد لقبل تفسیره بأحدهما کغیره من الألفاظ المشترکة، وانقسامه إلی الصّحیح والفاسد أعمّ من الحقیقة،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الشهید 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الماهیّات الجعلیّة کالصّلاة والصّوم وسائر العقود لا تطلق علی الفاسد إلاّ الحجّ لوجوب المضیّ فیه،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 إرادة الإطلاق الحقیقی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 ممّا ذکرنا أنّ تحقّق البیع بمعناه المصطلح لا یکون بمجرد الإیجاب، بل لابد من تحقق القبول فی موطنه وأنّ المتحقق خارجا بلحاظ نفسه وکونها معاملة حیال سائر المعاملات هو المعنی الاسم المصدری، ویتعلق به إمضاء الشارع وحکمه باللزوم أو الجواز أو غیر ذلک من الأحکام المناسبة للمعنی المزبور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حمل الإقرار بالبیع مثلاً علی الصحیح لا یدلّ عدم وضعه للقدر المشترک بین الصحیح والفاسد، فإن فی عدم سماع التفسیر بالفاسد مقتضی حمل المعاملة الثابتة بالإقرار بها علی الصحیحة، کما هو الحال فی أصالة الصحة الجاریة فی عمل الغیر عقدا کان أو إیقاعا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مراده رحمه‌الله </w:t>
      </w:r>
      <w:r>
        <w:rPr>
          <w:rStyle w:val="FootnoteAnchor"/>
          <w:rtl w:val="true"/>
        </w:rPr>
        <w:footnoteReference w:id="292"/>
      </w:r>
      <w:r>
        <w:rPr>
          <w:rFonts w:ascii="IRNazanin" w:hAnsi="IRNazanin" w:eastAsia="IRNazanin"/>
          <w:color w:val="111111"/>
          <w:sz w:val="28"/>
          <w:sz w:val="28"/>
          <w:szCs w:val="28"/>
          <w:rtl w:val="true"/>
          <w:lang w:bidi="fa-IR"/>
        </w:rPr>
        <w:t>أنّ أسامی الماهیات الجعلیة کالصلاة والصوم، وأسامی سائر العقود لا یطلق حقیقة علی الفاسد إلاّ الحج؛ لوجوب المضی فیه، ویرد علیه أنه لا وجه لاستثناء الحج، فإنّ وجوب المضی فیه بعد فساده لا یدلّ علی أنّ إطلاق لفظ</w:t>
      </w:r>
    </w:p>
    <w:p>
      <w:pPr>
        <w:pStyle w:val="BookText"/>
        <w:rPr/>
      </w:pPr>
      <w:r>
        <w:rPr>
          <w:rFonts w:ascii="IRNazanin" w:hAnsi="IRNazanin" w:eastAsia="IRNazanin"/>
          <w:color w:val="111111"/>
          <w:sz w:val="28"/>
          <w:sz w:val="28"/>
          <w:szCs w:val="28"/>
          <w:rtl w:val="true"/>
          <w:lang w:bidi="fa-IR"/>
        </w:rPr>
        <w:t>ویشکل ما ذکراه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وضعها للصحیح یوجب عدم جواز التمسّک بإطلاق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 علی الفاسد حقیقة کما فی الصوم، فإنّه یجب مع إفساده بالإفطار الإمساک بقیة النهار مع أن ذلک لا یوجب إطلاق الصیام علیه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واُضیف إلیه أنّ فساد الحج بالجماع بعد الإحرام غیر ظاهر، بل الأظهر عدم فساده غایة الأمر یجب علی المکلف إعادة حجّه فی السنة القادمة عقوبة علی عمله، ولکن الواجب یعنی حجة الإسلام هو الأول وتفصیل ذلک موکول إلی کتاب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إشکالان ـ علی القول بأن أسامی المعاملات موضوعة للصحیحة، فعلی من یلتزم بأنها موضوعة للصحیحة کالشهیدین وغیرهما والجواب عنهما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شمول المعنی الموضوع له للأفراد الفاسدة یتوقف علی أخذ قید الصحة الشرعیة أو ما یرادفها فی معنی المعاملات، وهذا التزام بالحقیقة الشرعیة وکون معانیها مخترعات للشارع کالعبادات مع أنه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کون ألفاظ المعاملات موضوعة للصحیحة عدم جواز التمسک بخطاب المعاملات فی دفع احتمال اعتبار شیء شرعا فی المعاملة، فإن لازم القول بکونها أسامی للصحیحة هو إجمالها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وتعرّض المصنف رحمه‌الله للإشکال الثانی صراحة وللإشکال الأول فی ضمن الجواب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وتوضیح الجواب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العناوین یکون انطباقها علی مصادیقها بالقصد والاعتبار تارةً کعنوان أداء الدین فإنه لا ینطبق علی مجرد إعطاء المال للداین، بل لابد من قصد کون الإعطاء بعنوان الوفاء بدینه، وکذا عنوان التعظیم فإنه لا ینطبق علی مجرد القیام أو غیره من الأفعال، بل لابد من کونها برعایة عظمة الغیر وقصد احترامه، وهذا بخلاف العناوین الحقیقیة التی یکون انطباقها علی</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وإطلاقات أدلّة سائر العقود فی مقام الشکّ فی اعتبار شیء فیها مع أنّ سیرة علماء الإسلام التمسّک بها فی هذه المقامات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البیع وشبهه فی العرف إذا استعمل فی الحاصل من المصدر الّذی یراد من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الإنشاء لا یستعمل حقیقة إلاّ فیما کان صحیحاً مؤثّراً ولو فی نظر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مصادیقها قهریا کعنوان القتل فإنّه ینطبق علی إنهاء حیاة إنسان قصدا أو بلا 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القسم الأول یعنی العناوین الاعتباریة یمکن أن یکون شیء منها مصداقا لعنوان فی اعتبار شخص ولا یکون مصداقا لذلک العنوان فی اعتبار شخص آخر من غیر کون أحدهما مصیبا والآخر مخطئا، مثلاً کشف الإنسان رأسه عند ملاقاته للغیر یکون تعظیما لذلک الغیر عند قوم، ولا یعتبر تعظیما عند قومٍ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والسر فی هذا الاختلاف بعد کون انطباق التعظیم علی عمل موقوفا علی القصد والاعتبار واضح، حیث لا یعتبر الانطباق عند قوم ویعتبره آخرون وذلک لا یوجب تعدد المفهوم، بل یوجب تعدد المصداق، وعلی ذلک فالبیع ولو بمعناه المصدری من العناوین القصدیة، فیمکن أن یکون المستعمل فیه أمرا واحدا عند الشرع والعرف وهو ما یترتّب علی الأثر المترتّب، فإن الأثر المترتب فی البیع انتقال المالین، فیکون المستعمل فیه اعتبار الملکیة التی یترتب علیها انتقال المالین، فالمعنی مبهم من حیث الذات والقیود ومبیّن من حیث الأثر، وإذا کانت المعاطاة مثلاً أمرا یترتب علیه انتقال المالین فی اعتبار العرف والشرع تکون بیعا عندهما، ولو لم یترتب علیها الانتقال شرعا فهی لا تکون بیعا عند الشارع</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لا یکون خلاف بین الشرع والعرف فی المعنی المصدری أو الاسم المصدری، ویصح القول بأنّ ألفاظ المعاملات موضوعة للصحیحة فلا تطلق علی الفاسدة إلاّ بنحو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کان مؤثّراً فی نظر الشّارع کان بیعاً عنده وإلاّ کان صورة بیع، نظیر بیع الهازل عند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فالبیع الذی یراد منه ما حصل عقیب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العرف والشّرع حقیقة فی الصحیح المفید للأثر ومجاز فی غیره، إلاّ أنّ الإفادة وثبوت الفائدة مختلف فی نظر العرف والشّرع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وجه تمسّک العلماء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بإطلاق أدلّة البیع، ونحوه فلأنّ الخطابات لمّا وردت علی طبق العرف حمل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وشبهه فی الخطابات الشرعیّة علی ما هو الصّحیح المؤثّر عند العرف أو علی المصدر الذی یراد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فیستدلّ بإطلاق الحکم بحلّه أو بوجوب الوفاء علی کونه مؤثّراً فی نظر الشّارع أیضاً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للکلام محلاًّ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المعاطاة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إعلم أنّ المعاطاة ـ علی ما فسّره جماعة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یعطی کلٌّ من اثنین عوضاً عمّا یأخذه من الآخر، وهو یتصوّر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یبیح کلّ منهما للآخر التصرّف فیما یعطیه من دون نظر إلی تملیکه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یتعاطیا علی وجه التّملیک، وربّما یذکر وجهان آخران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دفع للإشکال الثانی من الإشکالین المتقدمین، وحاصل الدفع أنّ البیع فی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r>
        <w:rPr>
          <w:rStyle w:val="FootnoteAnchor"/>
          <w:rtl w:val="true"/>
        </w:rPr>
        <w:footnoteReference w:id="293"/>
      </w:r>
      <w:r>
        <w:rPr>
          <w:rFonts w:ascii="IRNazanin" w:hAnsi="IRNazanin" w:eastAsia="IRNazanin"/>
          <w:color w:val="111111"/>
          <w:sz w:val="28"/>
          <w:sz w:val="28"/>
          <w:szCs w:val="28"/>
          <w:rtl w:val="true"/>
          <w:lang w:bidi="fa-IR"/>
        </w:rPr>
        <w:t>مستعمل إمّا فی معناه المصدری کما إذا اُرید منه الحلیة التکلیفیة، أو الاسم المصدری کما إذا اُرید منه الحلیة وضعا، وعلی کل تقدیر فیحمل إطلاق الخطاب علی إمضاء المصادیق العرفیة، فإن بیان جعل الحکم التکلیفی أو الوضعی علی المصادیق التی عند الشارع لغو واضح</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الخطاب انحلالی فیعمّ الحکم جمیع المصادیق العرفیة،</w:t>
      </w:r>
      <w:bookmarkStart w:id="236" w:name="pg12972_164209"/>
    </w:p>
    <w:p>
      <w:pPr>
        <w:pStyle w:val="Heading3"/>
        <w:numPr>
          <w:ilvl w:val="2"/>
          <w:numId w:val="1"/>
        </w:numPr>
        <w:rPr/>
      </w:pPr>
      <w:bookmarkStart w:id="237" w:name="__RefHeading___Toc5277371_3224264995"/>
      <w:bookmarkStart w:id="238" w:name="_Toc80"/>
      <w:bookmarkEnd w:id="236"/>
      <w:bookmarkEnd w:id="237"/>
      <w:r>
        <w:rPr>
          <w:rtl w:val="true"/>
        </w:rPr>
        <w:t>فی المعاطاة</w:t>
      </w:r>
      <w:bookmarkEnd w:id="238"/>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یقع النّقل من غیر قصدِ البیع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تصریحٍ بالإباحة المزبورة بل یعطی شیئاً لیتناول شیئاً فدفعه الآخر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الملک المطلق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خصوص البیع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الخطاب مع حمله علی المصادیق الشرعیة یصبح لغوا، خصوصا فیما إذا کان المراد بالحلیة، الحلیة الوضعیة کما هو ظاهر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بالنقل، النقل الخارجی والإعطاء لا النقل الاعتباری الذی هو عبارة عن التملیک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الذی یصل إلی الآخر ولا یقصد صاحبه خصوص تملیکه ولا إباحته له، هذا الوجه أبطله رحمه‌الله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بامتناع خلوّ الدافع، یعنی أنّ العاقل فی مقام المعاملة مع التفاته إلی خصوصیتها التی لا تتحقق المعاملة إلاّ بإحداها یختار أحدها لا محالة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بالمطلق عدم قصد خصوص عنوان البیع، بل یجعل ماله ملکا للطرف بازاء ما یتملکه من الآخر، وهذا الوجه یرد بما تقدم فی تعریف البیع من أنّ التملیک بعوض علی وجه المبادلة هو البیع لا غیر، ولکن یظهر من بعض العلماء فی مسألة تملیک لبن الشاة مدة بعوض معیّن أنّ ذلک تملیک عین ولیس بیعا وأنّ التملیک بالعوض أعمّ من البیع</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یظهر ملاحظة کلمات الأصحاب أنّ النزاع بینهم فی صورة قصد المتعاطیین التملیک، وأنه فی هذه الصورة لا یحصل الملک لهما عند المشهور ولکن یباح لکل منهما التصرّف فی مال الآخر، وحمل الإباحة فی کلامهم علی الملک المتزلزل کما عن المحقّق الثانی</w:t>
      </w:r>
      <w:r>
        <w:rPr>
          <w:rStyle w:val="FootnoteAnchor"/>
          <w:rtl w:val="true"/>
        </w:rPr>
        <w:footnoteReference w:id="294"/>
      </w:r>
      <w:r>
        <w:rPr>
          <w:rFonts w:ascii="IRNazanin" w:hAnsi="IRNazanin" w:eastAsia="IRNazanin"/>
          <w:color w:val="111111"/>
          <w:sz w:val="28"/>
          <w:sz w:val="28"/>
          <w:szCs w:val="28"/>
          <w:rtl w:val="true"/>
          <w:lang w:bidi="fa-IR"/>
        </w:rPr>
        <w:t>، أو الالتزام بأنّ محل الخلاف بینهم صورة قصد</w:t>
      </w:r>
    </w:p>
    <w:p>
      <w:pPr>
        <w:pStyle w:val="BookText"/>
        <w:rPr/>
      </w:pPr>
      <w:r>
        <w:rPr>
          <w:rFonts w:ascii="IRNazanin" w:hAnsi="IRNazanin" w:eastAsia="IRNazanin"/>
          <w:color w:val="111111"/>
          <w:sz w:val="28"/>
          <w:sz w:val="28"/>
          <w:szCs w:val="28"/>
          <w:rtl w:val="true"/>
          <w:lang w:bidi="fa-IR"/>
        </w:rPr>
        <w:t>ویردّ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بامتناع خلوّ الدّافع عن قصد عنوان من عناوین البیع، أو الإباحة، أو العاریة، أو الودیعة، أو القرض، أو غیر ذلک من العنوانات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تقدّم فی تعریف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التّملیک بالعوض علی وجه المبادلة هو مفهوم البیع،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یظهر من غیر واحد منهم فی بعض العقود ـ کبیع لبن الشّاة مدّةً، وغیر ذلک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التّملیک المطلق أعمّ من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المعروف بین علمائنا فی 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مفیدة لإباحة التصرّف، ویحصل الملک بتلف إحدی العینین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المفید وبعض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بکونها لازمة کالبیع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المتعاطیین الإباحة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رحمه‌الله خلاف ظاهرهم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المعنی الأول من المعانی الأربعة وهی الإباحة، لا تکون أمرا إنشائیا، حیث إنّ المراد منها الإباحة المالکیة فی مقابل الإباحة الحکمیة، فإنّ التی تحصل بقصد المالک ورضاه الاباحة المالکیة، وأما الحکمیة فهی تابعة لحکم الشارع وتجویزه التصرّف فی مال الغیر کإباحته للمارِّ أکل الثمرة من طریقه، والإباحة المالکیة لا تحتاج إلی غیر رضا المالک بتصرف الآخر فی ماله ولذا یجوز للآخر التصرف مع علمه برضاه ولو کان العلم بشاهد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التصرّف مع العلم برضا المالک عن عنوان التعدّی وموضوع عدم حل مال الغیر إلاّ بطیب نفسه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المعنی الثانی للمعاطاة، وهو إعطاء المال بقصد تملیکه للآخر بعوض فهی عبارة اُخری عن إنشاء البیع بالفعل نظیر إنشائه بالقول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العلاّمة رحمه‌الله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کونها بیعاً فاسداً فی عدم إفادتها لإباحة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ـ أوّلاً ـ من ملاحظة أنّ النّزاع فی المعاطاة المقصود بها الإباحة، أو فی المقصود بها التّملیک؟ الظّاهر من الخاصّة والعامّة هو المعنی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الحکم بالإباحة بدون الملک قبل التّلف وحصوله بعده لا یجامع ظاهراً قصد التّملیک من المتعاطیین، نزّل المحقّق الکرکی الإباحة فی کلامهم علی الملک الجائز المتزلزل، وأنّه یلزم بذهاب إحدی العینین، وحقّق ذلک فی شرحه علی القواعد وتعلیقه علی الإرشاد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بعض المعاصرین لما استبعد هذا الوجه التجأ إلی جعل محلّ النّزاع هی المعاطاة المقصود بها مجرّد الإباحة، ورجّح بقاء الإباحة فی کلامهم علی ظاهرها المقابل للملک، ونزّل مورد حکم قدماء الأصحاب بالإباحة علی هذا الوجه، وطعن علی من جعل محلّ النّزاع فی المعاطاة بقصد التّملیک،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بالإباحة الخالیة عن الملک مع قصد الملک ممّا لا ینسب إلی أصاغر الطلبة، فضلاً عن أعاظم الأصحاب وکبرائهم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البیع من العناوین التی لا یتحقق بمجرد اعتبار ملکیة المال للآخر بعوض، بل لابد من إبراز هذا الاعتبار قولاً أو فعلاً، کما لا یکون عنوان الإذن للغیر فی بیع ماله بمجرد علم الغیر برضاه بالبیع، بل اللازم أن یبرز المالک رضاه ببیعه قولاً أو فعلاً حتی یحصل عنوان الإذن</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وغیره من عناوین المعاملات یحصل بالإبراز؛ ولذا یصح للبایع أن یقصد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مالی بکذا، إیجاد البیع بالتلفظ المزبور، ولا یرد علی ذلک ما تکرر فی کلمات السید الخوئی رحمه‌الله من أنه لا معنی للإیجاد باللّفظ، حیث إن الملکیة التی یعتبرها الموجب لا تحتاج إلی غیر اعتبار النفس والملکیة التی فی</w:t>
      </w:r>
    </w:p>
    <w:p>
      <w:pPr>
        <w:pStyle w:val="BookText"/>
        <w:rPr/>
      </w:pPr>
      <w:r>
        <w:rPr>
          <w:rFonts w:ascii="IRNazanin" w:hAnsi="IRNazanin" w:eastAsia="IRNazanin"/>
          <w:color w:val="111111"/>
          <w:sz w:val="28"/>
          <w:sz w:val="28"/>
          <w:szCs w:val="28"/>
          <w:rtl w:val="true"/>
          <w:lang w:bidi="fa-IR"/>
        </w:rPr>
        <w:t>والإنصاف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ارتکبه المحقّق الثّانی فی توجیه الإباحة بالملک المتزلزل، بعید فی الغایة عن مساق کلمات الأصحاب،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فی المبسوط، والخلاف، والحلّی فی السّرائر، وابن زهرة فی الغنیة، والحلبی فی الکافی، والعلاّمة فی التّذکرة وغیرها، بل کلمات بعضهم صریحة فی عدم الملک ـ کما ستعرف ـ إلاّ أنّ جعل محلّ النّزاع ما إذا قصد الإباحة دون التّملیک أبعد منه، بل لا یکاد یوجد فی کلام أحد منهم ما یقبل الحمل علی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ولننقل ـ أوّلاً ـ کلمات جماعة ممّن ظفرنا علی کلماتهم، لیظهر منه بُعد تنزیل الإباحة علی الملک المتزلزل ـ کما صنعه المحقّق الکرکی ـ وأبعدیّة جعل محلّ الکلام فی کلمات قدمائنا الأعلام ما لو قصد المتعاطیان مجرّد إباحة التصرّفات دون التّملیک، فنقول وباللّه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دفع قطعة إلی البقلی أو الشّارب،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بها بقلاً أو ماءً، فأعطاه، فإنّه لا یکون بیعاً ـ وکذلک سائر المحقّرات ـ وإنّما یکون إباحة له، فیتصرّف کلٌّ منهما فی ما أخذه تصرّفاً مباحاً من دون أن یکون ملکه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حقیقتها إمضاء للبیع من العقلاء فعل للعقلاء لا الموجب، وکذا الحال فی الملکیة الشرعیة فإنها حکم الشارع لا فعل الموجب، فأین الإیجاد؟</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الإنشاء إیجادا بل إبراز للاعتبار القائم بالنفس</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الإبراز فی مثل هذه الموارد مقوّما للعناوین کما هو الفرض یکون الموجود بالألفاظ تلک العناوین فیکون قصد البایع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مالی بکذا، إیجاد البیع بهذا اللفظ صحیحا، فالذی یحصل بالتلفظ لیست الملکیة التی اعتبرها العاقد،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تحتاج إلی غیر اعتبار النفس، ولا الملکیة التی یعتبرها العقلاء أو الشرع،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تکون من فعل العاقد بل الحاصل هو عنوان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وفائدة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البقلی إذا أراد أن یسترجع البقل أو أراد صاحب القطعة أن یسترجع قطعته کان لهما ذلک، لأنّ الملک لم یحصل لهما، وبه قال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بیعاً صحیحاً وإن لم یحصل الإیجاب والقبول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ذلک فی المحقّرات، دون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العقد حکم شرعی، ولا دلالة فی الشّرع علی وجوده هنا، فیجب أن لا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الإباحة بذلک، فهو مجمع علیه لا یختلف العلماء فیها،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صراحة هذا الکلام فی عدم حصول الملک، وفی أنّ محلّ الخلاف بینه وبین أبی حنیفة ما لو قصد البیع، لا الإباحة المجرّدة، کما یظهر أیضا من بعض کتب الحنفیّة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إنّه ـ بعد تفسیر البیع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مبادلة مال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وینعقد بالإیجاب والقبول، وبالتعاطی، وأیضاً، فتمسّکه بأنّ العقد حکم شرعی، یدلّ علی عدم انتفاء قصد البیعیّة، و إلاّ لکان الأولی، بل المتعیّن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التّعلیل به، إذ مع انتفاء حقیقة البیع لغة وعرفاً لا معنی للتمسّک بتوقیفیّة الأسباب الشرعیّة،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السّرائر ـ بعد ذکر اعتبار الإیجاب والقبول واعتبار تقدّم الأوّل علی الثّانی ـ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دفع قطعة إلی البقلی أو إلی الشّارب،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لا یکون بیعاً ولا عقداً، لأنّ الإیجاب والقبول ما حصلا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هذا العنوان کما یحصل بإبراز الملکیة باللفظ کذلک یحصل بإبرازها بالفعل أی بإعطاء المالک العین للآخر، فالإعطاء والأخذ فی هذه الصورة بیع حقیقة ویقع الکلام فی حکمه الشرعی</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کون محل الکلام صورة قصد المتعاطیین التملیک من بعض کتب الحنفیة، حیث جعل فیها التعاطی نظیر الإیجاب والقبول من أسباب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سائر المحقّرات، وسائر الأشیاء محقّراً کان أو غیر محقّر، من الثّیاب والحیوان أو غیر ذلک، و إنّما یکون إباحة له، فیتصرّف کلّ منهما فی ما أخذه تصرّفاً مباحاً، من غیر أن یکون ملکه أو دخل فی ملکه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ولکلّ منهما أن یرجع فیما بذله، لأنّ الملک لم یحصل لهما، ولیس ذلک من العقود الفاسدة، لأنّه لو کان عقداً فاسداً لم یصحّ التصرّف فیما صار إلی کلّ واحد منهما، وانّما ذلک علی جهة الإباحة،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تعلیله عدم الملک بعدم حصول الإیجاب والقبول یدلّ علی أن لیس المفروض ما لو لم یقصد التّملیک مع أنّ ذکره فی حیّز شروط العقد یدلّ 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ینافی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هذا من العقود الفاسدة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مراده بالمعطوف عدم کون المال ملکا للآخر زمان الإعطاء نظیر زمان الإقباض فی البیع المنشأ بالإیجاب والقبول، ومراده بالمعطوف عدم دخوله فی ملک ذلک الآخر بعد أخذه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دفع الوهم فی کلام السرائر، وحاصل الوهم أنّ حمل کلام السرائر علی صورة قصد المتعاطیین الملک ینافی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هذا من العقود الفاسدة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قوله هذا یناسب ما إذا کان الإعطاء بقصد الإباحة، لأنّ قصد التملیک بالإعطاء مع عدم حصول الملک یوجب کون الإعطاء من البیع الفاسد حیث لا معنی لفساد البیع إلاّ عدم ترتب أثر الملک علیه، وظاهر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هذا من العقود الفاسدة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الإعطاء صحیح ولیس من البیع الفاسد ولا یمکن اتصافه بالصحة إلاّ إذا کان بقصد الإباحة، إذ حصول الإباحة خارجا یوجب اتصافه بالصحة التی هی فی المعاملات بمعنی ترتّب الأثر</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الدفع فإنّ مراد السرائر من العقد الفاسد هو الذی لا یترتب علیه الملک ولا یحصل به حتی جواز التصرف، وحکمه فی المعاطاة بعدم حصول الملک وترتب</w:t>
      </w:r>
    </w:p>
    <w:p>
      <w:pPr>
        <w:pStyle w:val="BookText"/>
        <w:rPr/>
      </w:pPr>
      <w:r>
        <w:rPr>
          <w:rFonts w:ascii="IRNazanin" w:hAnsi="IRNazanin" w:eastAsia="IRNazanin"/>
          <w:color w:val="111111"/>
          <w:sz w:val="28"/>
          <w:sz w:val="28"/>
          <w:szCs w:val="28"/>
          <w:rtl w:val="true"/>
          <w:lang w:bidi="fa-IR"/>
        </w:rPr>
        <w:t>وقال فی الغنیة ـ بعد ذکر الإیجاب والقبول فی عداد شروط صحّة انعقاد البیع کالتّراضی ومعلومیّة العوضین، وبعد بیان الاحتراز بکلٍّ من الشّروط عن المعاملة الفاقدة له ـ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واعتبرنا حصول الإیجاب والقبول تحرّزاً عن القول بانعقاده بالاستدعاء من المشتری والإیجاب من البائع،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بعنیه بألف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بألف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ینعقد بذلک بل لا بدّ أن یقول المشتری،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ینعقد، واحترازاً أیضاً عن القول بانعقاده بالمعاطاة نحو أن یدفع إلی البقلی قطعة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أعطنی بقلاً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فیعطیه، فإنّ ذلک لیس ببیع، وإنّما هو إباحة للتصرّف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المشار إلیه، وأیضاً فما اعتبرناه مجمع علی صحّة العقد به، ولیس علی صحّته بما عداه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ذکرنا نهی صلی‌الله‌علیه‌و‌آله عن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التأویل الآخر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اللمس بشیء والنبذ له، و إلقاء الحصاة بیعاً موجباً،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إباحة التصرف مقتضاه أن لا تکون المعاطاة من ذلک العقد الفاسد، وعلی ذلک فلا ینافی قوله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هذا من العقود الفاسدة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لظاهر صدر کلامه من فرضه إعطاء القطعة إلی البقلی أو الشارب بقصد التملّک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الإعطاء المزبور لا یکون عند السرائر عقدا أصلاً لا أنه عقد صحیح</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ومراده بالتأویل الآخر ما ذکره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ومعنی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التأویل الآخر، أن یجعل اللّمس بشیء والنبذ له وإلقاء الحصاة بیعا موجبا، أی بمنزلة إیجاب البیع، ومراده بالتأویل الأول فی کلامه أن یجعل اللمس بشیء أو النبذ له أو رمی الحصاة تعیینا للمبیع بأن یقع البیع علی شیء بثمن مهملاً ثم یعیّن ذلک الشیء باللمس أو النبذ أو الرمی، وهذا من أوضح أنحاء بیع الغرر بل أشبه بالقمار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دلالة هذا الکلام علی أنّ المفروض قصد المتعاطیین التّملیک من وجوه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أدلّته الثّلاثة فی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احترازه عن المعاطاة والمعاملة بالاستدعاء بنحو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الکافی ـ بعد ذکر أنّه یشترط فی صحّة البیع أُمور ثمانیة ـ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واشتراط الإیجاب والقبول لخروجه من دونهما عن حکم البیع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اختلّ شرط من هذه لم ینعقد البیع، ولم یستحقّ التّسلیم و إن جاز التصرّف مع إخلال بعضها؛ للتراضی دون عقد البیع، ویصحّ معه الرّجوع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فی الظّهور قریب من عبارة الغنیة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المحقّق رحمه‌الله فی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یکفی التّقابض من غیر لفظٍ و إن حصل من الأمارات ما دلّ علی إرادة البیع،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کلمة الوصل لیس لتعمیم المعاطاة لما لم یقصد به البیع بل للتنبیه علی أنّه لا عبرة بقصد البیع من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التّذکرة فی حکم 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الأشهر عندنا أنّه لا بدّ منها فلا یکفی التّعاطی فی الجلیل والحقیر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أعطنی بهذا الدّینار ثوباً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فیعطیه ما یرضیه، 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هذا الثوب بدینار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الشّافعی مطلقاً، لأصالة بقاء الملک وقصور الأفعال عن الدّلالة علی المقاصد، وعن بعض الحنفیة وابن شریح فی الجلیل، وقال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ینعقد مطلقاً ونحوه قال مالک،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ینعقد بما یعتقده الشَرح</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بالأدلة الثلاثة الإجماع والقدر المتیقن والنهی الوارد عن بیع الملامسة والمنابذة والحصاة</w:t>
      </w:r>
      <w:r>
        <w:rPr>
          <w:rStyle w:val="FootnoteAnchor"/>
          <w:rtl w:val="true"/>
        </w:rPr>
        <w:footnoteReference w:id="296"/>
      </w:r>
      <w:r>
        <w:rPr>
          <w:rFonts w:ascii="IRNazanin" w:hAnsi="IRNazanin" w:eastAsia="IRNazanin"/>
          <w:color w:val="111111"/>
          <w:sz w:val="28"/>
          <w:sz w:val="28"/>
          <w:szCs w:val="28"/>
          <w:rtl w:val="true"/>
          <w:lang w:bidi="fa-IR"/>
        </w:rPr>
        <w:t>، ووجه ظهورها فی کون المفروض فی المعاطاة صورة</w:t>
      </w:r>
    </w:p>
    <w:p>
      <w:pPr>
        <w:pStyle w:val="BookText"/>
        <w:rPr/>
      </w:pPr>
      <w:r>
        <w:rPr>
          <w:rFonts w:ascii="Amiri" w:hAnsi="Amiri" w:eastAsia="Amiri" w:cs="Amiri"/>
          <w:color w:val="111111"/>
          <w:sz w:val="28"/>
          <w:sz w:val="28"/>
          <w:szCs w:val="28"/>
          <w:rtl w:val="true"/>
          <w:lang w:bidi="ar-SA"/>
        </w:rPr>
        <w:t>النّاس بیعاً،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ودلالته علی قصد المتعاطیین للملک لا یخفی من وجوه أدونها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مالک موافقاً لأحمد فی الانعقاد من جهة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ینعقد بما یعتقده النّاس بیعاً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الشّهید فی قواعده ـ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یقوم السّبب الفعلی مقام السبب القولی وذکر أمثلةً لذلک ـ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المعاطاة فی المبایعات فهی تفید الإباحة لا الملک و إن کان فی الحقیر عندنا انتهی، ودلالتها علی قصد المتعاطیین للملک ممّا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مع أنّ الواقع فی أیدی النّاس هی المعاطاة بقصد التّملیک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ویبعد فرض الفقهاء ـ من العامّة والخاصّة ـ الکلام فی غیر ما هو الشّائع بین النّاس، مع أنّهم صرّحوا بإرادة المعاملة المتعارفة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إنّک قد عرفت ظهور أکثر العبارات المتقدّمة فی عدم حصول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صراحة بعضها، کالخلاف والسّرائر والتّذکرة والقواعد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کلّه فقد قال المحقّق الثّانی 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أرادوا بالإباحة الملک المتزلزل،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بین الأصحاب أنّ المعاطاة بیعٌ و إن لم تکن کالعقد فی اللزوم،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الملک هو أنّ الأدلة المزبورة ذکرت لاعتبار الإیجاب والقبول فی البیع ولعدم انعقاده بالاستدعاء والإیجاب أو المعاطاة، فلو تمّت هذه الأدلة کان مقتضاها اعتبار الإیجاب والقبول فی صورة قصد تملیک العین بعوض</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یوجب کون حمل کلام الأصحاب علی صورة قصد الإباحة کما عن الجواهر رحمه‌الله أبعد، فإنه یبعد جدا بل لا یحتمل عادة أنّ الأصحاب قد ترکوا التعرض لما یبتلی به عامة الناس وما هو الدارج بینهم من صورة التعاطی بقصد التملیک، وتعرضوا لمعاملة لم تقع فی الخارج إلی الآن وهی المعاطاة بقصد إباحة کل منهما ماله للآخر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خلافاً لظاهر عبارة المفید، ولا یقول أحد بأنّها بیع فاسد سوی المصنّف فی النّهایة، وقد رجع عنه فی کتبه المتأخّرة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تَکُونَ تِجَارَةً عَن تَرَاضٍ مِنْکُمْ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إلاّ ما أخرجه الدّلیل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یوجد فی عبارة جمع من متأخّری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تفید الإباحة وتلزم بذهاب إحدی العینین یریدون به عدم اللّزوم فی أوّل الأمر وبالذّهاب یتحقّق اللّزوم لا متناع إرادة الاباحة المجرّدة عن أصل الملک، إذ المقصود للمتعاطیین الملک، فإذا لم یحصل کان بیعاً فاسداً، ولم یجز التصرّف، وکافّة الأصحاب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فإنّ الإباحة المحضة لا تقتضی الملک أصلاً ورأساً فکیف یتحقّق ملک شخص بذهاب مال آخر فی یده؟ و إنّما الأفعال لمّا لم تکن دلالتها علی المراد بالصّراحة کالقول ـ لأنّها تدلّ بالقرائن ـ منعوا من لزوم العقد بها، فیجوز الترادّ ما دام ممکناً ومع تلف إحدی العینین یمتنع الترادّ فیتحقّق اللزوم ویکفی تلف بعض إحدی العینین؛ لامتناع الترادّ فی الباقی إذ هو موجب لتبعّض الصّفقة والضّرر،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ونحوه المحکی عنه فی تعلیقه علی الإرشاد وزاد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مقصود المتعاطیین إباحة مترتّبة علی ملک الرّقبة کسائر البیوع، فإن حصل مقصودهما ثبت ما قلنا وإلاّ لوجب أن لا تحصل إباحة بالکلیة، بل یتعیّن الحکم بالفساد، إذ المقصود غیر واقع الشَرح</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تَکُونَ تِجَارَةً عَن تَرَاضٍ مِنْکُمْ</w:t>
      </w:r>
      <w:r>
        <w:rPr>
          <w:rFonts w:eastAsia="Amiri" w:cs="Amiri" w:ascii="Amiri" w:hAnsi="Amiri"/>
          <w:color w:val="111111"/>
          <w:sz w:val="28"/>
          <w:szCs w:val="28"/>
          <w:rtl w:val="true"/>
          <w:lang w:bidi="ar-SA"/>
        </w:rPr>
        <w:t>»</w:t>
      </w:r>
      <w:r>
        <w:rPr>
          <w:rStyle w:val="FootnoteAnchor"/>
          <w:rtl w:val="true"/>
        </w:rPr>
        <w:footnoteReference w:id="297"/>
      </w:r>
      <w:r>
        <w:rPr>
          <w:rFonts w:ascii="IRNazanin" w:hAnsi="IRNazanin" w:eastAsia="IRNazanin"/>
          <w:color w:val="111111"/>
          <w:sz w:val="28"/>
          <w:sz w:val="28"/>
          <w:szCs w:val="28"/>
          <w:rtl w:val="true"/>
          <w:lang w:bidi="fa-IR"/>
        </w:rPr>
        <w:t>یتناول المعاطاة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وقع غیره لوقع بغیر قصد؛ وهو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یتفرّع النّماء، وجواز وط‌ء الجاریة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منع فقد أغرب،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یقوی فی النّفس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إبقاء ظواهر کلماتهم علی حالها، وأنّهم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ملک الرقبة یتفرّع ملک النماء فیکون النماء ملکا لمن تملک العین وکذا جواز وطی الجاریة المأخوذة بالمعاطاة فإنه مترتبٌ علی تملکها، ومن منع حصول ملک العین بالمعاطاة فقد أغرب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 أنّه یؤخذ بظاهر کلمات الأصحاب فی کون المفروض فی المعاطاة صورة قصد التملیک وأنها تفید الإباحة لا الملک ولا یرد علیهم غیر ما ذکره المحقق الثانی رحمه‌الله وحاصل الإیراد أنه إذا کان مقصود المتعاطیین الملک فلا وجه لعدم حصوله وحصول الإباحة، فإن الإباحة المالکیة لا یمکن تحققها، إذ رضا کل من المالکین علی تقدیر کون ماله ملکا لصاحبه کما فی سائر البیوع والمفروض عدم حصول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الإباحة الشّرعیّة فلیس علیها دلیل کما أنه لیس فی کلمات الأصحاب إشعار إلی اعتمادهم فیها إلی النص مع أنّ الإباحة الشرعیة فی نفسها بعیدة، فإنه یبعد إلغاء الشارع ما علیه سیرة العقلاء وبنائهم من ترتب الملک علی المعاطاة والحکم تعبدا بجواز تصرّف کل منهما فی مال صاحبه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ویؤیّد کون مرادهم بالإباحة هو الملک أنّ مقتضی ظاهر کلماتهم جواز تصرّف کل من المتعاطیین فیما یصل إلیه حتی التصرفات الموقوفة علی الملک واحتمال التزامهم بحصول الملک قبل هذه التصرفات آناً ما، کما ذکروا فی تصرف ذی الخیار فیما انتقل عنه أو تصرف الواهب فی العین الموهوبة قبل تلفها بعید جدا، بل عن بعض الأساطین أنّ الالتزام بحصول الملک قبل هذه التصرفات آناً ما مستلزم لتأسیس قواعد جدیدة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یحکمون بالإباحة المجرّدة عن الملک فی المعاطاة مع فرض قصد المتعاطیین التّملیک، وأنّ الإباحة لم تحصل بإنشائها ابتداءً، بل إنّما حصلت ـ کما اعترف به فی المسالک ـ من استلزام إعطاء کلٍّ منهما سلعته مسلّطاً علیها الإذن فی التصرّف فیه بوجوه التصرّفات، فلا یرد علیهم عدا ما ذکره المحقّق المتقدّم فی عبارته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هو الملک، فإذا لم یحصل فلا منشأ لإباحة التصرّف، إذ الإباحة إن کانت من المالک فالمفروض أنّه لم یصدر منه إلاّ التّملیک، و إن کانت من الشّارع فلیس علیها دلیل، ولم یشعر کلامهم بالاستناد إلی نصّ فی ذلک، مع أنّ إلغاء الشّارع للأثر المقصود وترتیب غیره بعید جدّاً، مع أنّ التأمّل فی کلامهم یعطی إرادة الإباحة المالکیة لا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إرادة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إطلاقهم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إباحة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شمولها للتصرّفات التی لا تصحّ إلاّ من المالک، کالوط ء والعتق والبیع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التزامهم حصول الملک مقارناً لهذه التصرّفات ـ کما إذا وقعت هذه التصرّفات من ذی الخیار، أو من الواهب الذی یجوز له الرّجوع ـ بعید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ولکن القول بالتزامهم حدوث الملک آناً ما قبل التصرف أهون من حمل الإباحة فی کلماتهم علی الملک المتزلزل، والشاهد علی کون مرادهم هی الإباحة المجردة عن الملک هو تصریح الشیخ رحمه‌الله فی مبسوطه</w:t>
      </w:r>
      <w:r>
        <w:rPr>
          <w:rStyle w:val="FootnoteAnchor"/>
          <w:rtl w:val="true"/>
        </w:rPr>
        <w:footnoteReference w:id="298"/>
      </w:r>
      <w:r>
        <w:rPr>
          <w:rFonts w:ascii="IRNazanin" w:hAnsi="IRNazanin" w:eastAsia="IRNazanin"/>
          <w:color w:val="111111"/>
          <w:sz w:val="28"/>
          <w:sz w:val="28"/>
          <w:szCs w:val="28"/>
          <w:rtl w:val="true"/>
          <w:lang w:bidi="fa-IR"/>
        </w:rPr>
        <w:t>والحلی فی سرائره</w:t>
      </w:r>
      <w:r>
        <w:rPr>
          <w:rStyle w:val="FootnoteAnchor"/>
          <w:rtl w:val="true"/>
        </w:rPr>
        <w:footnoteReference w:id="299"/>
      </w:r>
      <w:r>
        <w:rPr>
          <w:rFonts w:ascii="IRNazanin" w:hAnsi="IRNazanin" w:eastAsia="IRNazanin"/>
          <w:color w:val="111111"/>
          <w:sz w:val="28"/>
          <w:sz w:val="28"/>
          <w:szCs w:val="28"/>
          <w:rtl w:val="true"/>
          <w:lang w:bidi="fa-IR"/>
        </w:rPr>
        <w:t>بعدم حصول الملک بإهداء الهدیة بدون الإیجاب والقبول، مع کون الإهداء کذلک موجبا لجواز التصرف</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ویظهر ذلک أیضا من العلاّمة فی قواعده</w:t>
      </w:r>
      <w:r>
        <w:rPr>
          <w:rStyle w:val="FootnoteAnchor"/>
          <w:rtl w:val="true"/>
        </w:rPr>
        <w:footnoteReference w:id="300"/>
      </w:r>
      <w:r>
        <w:rPr>
          <w:rFonts w:ascii="IRNazanin" w:hAnsi="IRNazanin" w:eastAsia="IRNazanin"/>
          <w:color w:val="111111"/>
          <w:sz w:val="28"/>
          <w:sz w:val="28"/>
          <w:szCs w:val="28"/>
          <w:rtl w:val="true"/>
          <w:lang w:bidi="fa-IR"/>
        </w:rPr>
        <w:t>، ووجه الشهادة أنّه لا یمکن حمل</w:t>
      </w:r>
    </w:p>
    <w:p>
      <w:pPr>
        <w:pStyle w:val="BookText"/>
        <w:rPr/>
      </w:pPr>
      <w:r>
        <w:rPr>
          <w:rFonts w:ascii="IRNazanin" w:hAnsi="IRNazanin" w:eastAsia="IRNazanin"/>
          <w:color w:val="111111"/>
          <w:sz w:val="28"/>
          <w:sz w:val="28"/>
          <w:szCs w:val="28"/>
          <w:rtl w:val="true"/>
          <w:lang w:bidi="fa-IR"/>
        </w:rPr>
        <w:t>وسیجیء ما ذکره بعض الأساطین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هذا القول مستلزم لتأسیس قواعد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بالتزامهم لهذه الاُمور أهون من توجیه کلماتهم، فإنّ هذه الاُمور لا استبعاد فی التزامها إذا اقتضی الأصل عدم الملکیّة، ولم یساعد علیها دلیل معتبر، واقتضی الدّلیل صحّة التصرّفات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المحکی عن حواشی الشّهید علی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عمّا یتوقّف علی الملک، کإخراجه فی خمسٍ، أو زکاةٍ، وکوط‌ء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یشهد علی نفی البُعد عمّا ذکرنا ـ من إرادتهم الإباحة المجرّدة مع قصد المتعاطیین التّملیک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صرّح الشّیخ فی المبسوط، والحلّی فی السّرائر، کظاهر العلاّمة فی القواعد بعدم حصول الملک بإهداء الهدیة بدون الإیجاب والقبول ولو من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یفید ذلک إباحة التصرّف، لکنّ الشّیخ استثنی وط‌ء الجاریة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المعروف بین المتأخّرین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قال بالاباحة المجرّدة فی المعاطاة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لیست بیعاً حقیقة کما هو ظاهر بعض العبائر المتقدّمة ومعقد إجماع الغنیة، وما أبعد ما بینه وبین توجیه المحقّق الثّانی من إرادة نفی اللزوم وکلاهما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ویدفع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بعضهم بأنّ شرط لزوم البیع منحصر فی مسقطات الخیار، فکل بیع عنده لازم من غیر جهة الخیارات، وتصریح غیر واحد بأنّ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الإباحة فی هذا الکلام علی الملک الجایز فإنّ الهبة مع الإیجاب والقبول هبة مجّانیة لا تفید إلاّ الملک الجایز، فعدم ثبوته فیها مع عدم الإیجاب والقبول وثبوت الإباحة فقط صریح فی عدم إرادة الملک من الإباحة فی المعاطاة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بین المتأخرین أنّ المعاطاة علی مسلک القائلین بإفادتها الإباحة لیست بیعا، وهذا الحمل مع حمل کلمات هؤلاء القائلین علی الملک غیر اللازم فی</w:t>
      </w:r>
      <w:bookmarkStart w:id="239" w:name="pg12972_164222"/>
    </w:p>
    <w:p>
      <w:pPr>
        <w:pStyle w:val="Heading3"/>
        <w:numPr>
          <w:ilvl w:val="2"/>
          <w:numId w:val="1"/>
        </w:numPr>
        <w:rPr/>
      </w:pPr>
      <w:bookmarkStart w:id="240" w:name="__RefHeading___Toc5277373_3224264995"/>
      <w:bookmarkStart w:id="241" w:name="_Toc81"/>
      <w:bookmarkEnd w:id="239"/>
      <w:bookmarkEnd w:id="240"/>
      <w:r>
        <w:rPr>
          <w:rtl w:val="true"/>
        </w:rPr>
        <w:t>أدلة إفادة المعاطاة الملکیة ومناقشتها</w:t>
      </w:r>
      <w:bookmarkEnd w:id="241"/>
    </w:p>
    <w:p>
      <w:pPr>
        <w:pStyle w:val="BookText"/>
        <w:rPr/>
      </w:pPr>
      <w:r>
        <w:rPr>
          <w:rFonts w:ascii="IRNazanin" w:hAnsi="IRNazanin" w:eastAsia="IRNazanin"/>
          <w:color w:val="111111"/>
          <w:sz w:val="28"/>
          <w:sz w:val="28"/>
          <w:szCs w:val="28"/>
          <w:rtl w:val="true"/>
          <w:lang w:bidi="fa-IR"/>
        </w:rPr>
        <w:t>الإیجاب والقبول من شرائط صحّة انعقاد البیع بالصّیغة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بأنّ البیع عند المتشرّعة حقیقة فی الصّحیح ـ ولو بناءً علی ما قدّمناه فی آخر تعریف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البیع فی العرف اسم للمؤثّر منه فی النقل، فإن کان فی نظر الشّارع أو المتشرّعة من حیث إنّهم متشرّعة ومتدیّنون بالشّرع، صحیحاً مؤثّراً فی الانتقال کان بیعاً حقیقیّاً، وإلاّ کان صوریّاً نظیر بیع الهاذل فی نظر العرف ـ فیصحّ علی ذلک نفع البیعیّة علی وجه الحقیقة فی کلام کلّ من اعتبر فی صحّته الصّیغة، أو فسّره بالعقد؛ لأنّهم فی مقام تعریف البیع بصدد بیان ما هو المؤثّر فی النّقل فی نظر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ذکرنا فالأقوال فی المعاطاة ـ علی ما یساعده ظواهر کلماتهم ـ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اللزوم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ظاهر المفید، ویکفی فی وجود القائل به قول العلاّمة رحمه‌الله فی التّذکرة الأشهر عندنا أنّه لا بدّ من الصّیغة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طرفی الإفراط والتفریط ویدفع حمل المحقق ویزیفه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بعض القائلین فی المعاطاة بالإباحة من أن شرط لزوم البیع منحصر فی مسقطات الخیار، بمعنی أن کل بیع لم یکن فیه خیار یکون بیعا لازما ومقتضی هذا الکلام أن لا تکون المعاطاة بیعا، لأنه لیس فیها لزوم ولا خیار وتزلزل الملک فیها علی تقدیره لیس من قبیل الخیار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غیر واحد بأنّ الإیجاب والقبول من شرایط انعقاد البیع، فإنه لو کانت المعاطاة بیعا مفیدا للملک المتزلزل لزم أن یذکروا الإیجاب والقبول من شرایط لزوم البیع لا من شرط انعقاده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الحمل الأول، وهو عدم کون المعاطاة علی القول بالإباحة بیعا أصلاً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سواء کانت القرینة علی إرادة البیع وتراضی المتعاطیین لفظا أو غیره،</w:t>
      </w:r>
    </w:p>
    <w:p>
      <w:pPr>
        <w:pStyle w:val="BookText"/>
        <w:rPr/>
      </w:pPr>
      <w:r>
        <w:rPr>
          <w:rFonts w:ascii="IRNazanin" w:hAnsi="IRNazanin" w:eastAsia="IRNazanin"/>
          <w:color w:val="111111"/>
          <w:sz w:val="28"/>
          <w:sz w:val="28"/>
          <w:szCs w:val="28"/>
          <w:rtl w:val="true"/>
          <w:lang w:bidi="fa-IR"/>
        </w:rPr>
        <w:t>واللزوم بشرط کون الدالّ علی التّراضی أو المعاملة لفظاً، حکی عن بعض معاصری الشّهید الثّانی وبعض متأخّری المحدّثین، لکن فی عدّ هذا من الأقوال فی المعاطاة تأمـّل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والملک الغیر اللازم، ذهب إلیه المحقّق الثّانی ونسبه إلی کلّ من قال بالإباحة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النّسبة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الملک مع إباحة جمیع التصرّفات حتّی المتوقّفة علی الملک، کما هو ظاهر عبائر کثیر بل ذکر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من قال بالإباحة یسوّغ جمیع التّصرفات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وإباحة ما لا یتوقّف علی الملک، وهو الظّاهر من الکلام المتقدّم عن حواشی الشّهید علی القواعد، وهو المناسب لما حکیناه عن الشّیخ فی إهداء الجاریة من دون إیجاب وقبول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بعدم إباحة التصرّف مطلقاً، نسب إلی ظاهر النّهایة، لکن ثبت رجوعه عنه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والمشهور بین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ثبوت الملک بالمعاطاة و إن قصد المتعاطیان بها التملیک بل لم نجد قائلاً به إلی زمان المحقّق الثّانی الذی قال به، ولم یقتصر علی ذلک حتّی نسبه إلی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یوهمه ظاهر عبارة التّحریر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ویکفی فی وجود القائل به قول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الأشهر عندنا أنه لابد من الصیغة فإنه لا یعبر باسم التفضیل فی المسألة إلاّ مع الخلاف المعتد به فیها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یوهم عبارة التحریر الملک المتزلزل، حیث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أن المعاطاة غیر لازمة، بل لکل منهما فسخ المعاوضة ما دامت العین باقیة فإن تلفت</w:t>
      </w:r>
    </w:p>
    <w:p>
      <w:pPr>
        <w:pStyle w:val="BookText"/>
        <w:rPr/>
      </w:pPr>
      <w:r>
        <w:rPr>
          <w:rFonts w:ascii="IRNazanin" w:hAnsi="IRNazanin" w:eastAsia="IRNazanin"/>
          <w:color w:val="111111"/>
          <w:sz w:val="28"/>
          <w:sz w:val="28"/>
          <w:szCs w:val="28"/>
          <w:rtl w:val="true"/>
          <w:lang w:bidi="fa-IR"/>
        </w:rPr>
        <w:t>حیث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أنّ المعاطاة غیر لازمة، بل لکل منهما فسخ المعاوضة ما دامت العین باقیة، فإن تلفت لزمت،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نسب ذلک إلیه فی المسالک، لکنّ قوله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یحرم علی کلّ منهما الانتفاع بما قبضه بخلاف البیع 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أنّ مراده مجرّد الانتفاع، إذ لا معنی لهذه العبارة بعد الحکم بالملک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فهو إشارة إلی خلاف المفید رحمه‌الله والعامّة القائلین باللزوم، وإطلاق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باعتبار ما قصده المتعاطیان، وإطلاق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الردّ بهذا الاعتبار أیضاً، وکذا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 ما ذکرنا ـ بل یدلّ علیه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عبارة التّحریر فی باب الهبة توقّفها علی الإیجاب والقبول،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یستغنی عن الإیجاب والقبول فی هدیة الأطعمة؟ الأقرب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یباح التصرّف بشاهد الحال،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بذلک أیضاً فی الهدیة، فإذا لم یقل فی الهبة بصحّة المعاطاة فکیف یقول بها فی البیع؟</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لزمت</w:t>
      </w:r>
      <w:r>
        <w:rPr>
          <w:rStyle w:val="FootnoteAnchor"/>
          <w:rtl w:val="true"/>
        </w:rPr>
        <w:footnoteReference w:id="302"/>
      </w:r>
      <w:r>
        <w:rPr>
          <w:rFonts w:ascii="IRNazanin" w:hAnsi="IRNazanin" w:eastAsia="IRNazanin"/>
          <w:color w:val="111111"/>
          <w:sz w:val="28"/>
          <w:sz w:val="28"/>
          <w:szCs w:val="28"/>
          <w:rtl w:val="true"/>
          <w:lang w:bidi="fa-IR"/>
        </w:rPr>
        <w:t>، وظاهر المعاوضة حصول الملک بالمعاطاة؛ ولذا نسب فی المسالک</w:t>
      </w:r>
      <w:r>
        <w:rPr>
          <w:rStyle w:val="FootnoteAnchor"/>
          <w:rtl w:val="true"/>
        </w:rPr>
        <w:footnoteReference w:id="303"/>
      </w:r>
      <w:r>
        <w:rPr>
          <w:rFonts w:ascii="IRNazanin" w:hAnsi="IRNazanin" w:eastAsia="IRNazanin"/>
          <w:color w:val="111111"/>
          <w:sz w:val="28"/>
          <w:sz w:val="28"/>
          <w:szCs w:val="28"/>
          <w:rtl w:val="true"/>
          <w:lang w:bidi="fa-IR"/>
        </w:rPr>
        <w:t>القول بالملک فی المعاطاة إلی التحریر ولکن ذکر فیه بعد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یحرم علی کل منهما الانتفاع بما قبضه بخلاف البیع الفاسد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قرینة علی أنّ مراده بتلک العبارة حصول مجرّد الإباحة، إذ لا معنی لذکر ذلک بعد فرض حصول الملک فیکون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المعاطاة المفروض فیها حصول مجرد الإباحة باعتبار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قصد المتعاطیین، وکذا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الردّ واللزوم مع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جماعة ـ تبعاً للمحقّق الثّانی ـ إلی حصول الملک ولا یخلو عن قوّة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للسّیرة المستمرّة علی معاملة المأخوذ بالمعاطاة معاملة الملک فی التصرّف فیه بالعتق والبیع والوط‌ء والإیصاء وتوریثه؛ وغیر ذلک من آثار الملک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الأصل، یعنی مقتضی الاستصحاب فی المعاطاة علی تقدیر عدم قیام الدلیل علی حکمها هو الفساد وعدم ترتب الأثر علیها لا الملک ولا إباحة التصرف، وأما الإباحة المالکیة فهی تابعة لرضا کل منهما بتصرف الآخر فی ماله مع الإغماض عن المعاملة المعاطاتیّة وفرض بقاء المال فی ملکه فإنّ هذا یکون موجبا لجواز تصرف الآخر فیما وصل إلی یده تصرفا لا یتوقف جوازه علی الملک، ولکن یدلّ علی حکمها وعدم الفرق بینها وبین سائر البیوع فی کون الحاصل منها الملک اللازم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 فإن ظاهره صحة البیع ونفوذه، وذلک فإن الحِلّیة ولو تکون ظاهرة فی الإباحة تکلیفا إلاّ أنّ هذا فیما إذا تعلّقت بالفعل الخارجی، وأما مع تعلقها بالاعتباری عقدا أو إیقاعا فظاهرها النفوذ والصحة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مراد من یذکر أن الآیة دالة علی صحة البیع ونفوذه بالدلالة المطابقیة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المصنف رحمه‌الله من تقدیر الأفعال الخارجیة المرتبة علی الملک والالتزام بتعلّق الحلیة بها وجواز تلک الأفعال تکلیفا یلازم صحة البیع ونفوذه فتکون الآیة دالة علی الصحة والنفوذ بالدلالة الالتزامیة، لا یمکن المساعدة علیه، فإن الداعی له رحمه‌الله إلی تقدیر الأفعال والالتزام بتعلق الحلیة بها هو عدم احتمال تعلق الحلّیة تکلیفا بالبیع بمعناه المصدری من غیر دلالة علی صحته ونفوذه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ذکرنا أنّ ظاهر تعلق الحلیة بالأمر الاعتباری هو النفوذ والإمضاء ولو کان الموجب لالتزامه عدم قابلیة الملکیة للجعل استقلالاً؛ لأنّها من الحکم الوضعی</w:t>
      </w:r>
    </w:p>
    <w:p>
      <w:pPr>
        <w:pStyle w:val="BookText"/>
        <w:rPr/>
      </w:pPr>
      <w:r>
        <w:rPr>
          <w:rFonts w:ascii="Amiri" w:hAnsi="Amiri" w:eastAsia="Amiri" w:cs="Amiri"/>
          <w:color w:val="111111"/>
          <w:sz w:val="28"/>
          <w:sz w:val="28"/>
          <w:szCs w:val="28"/>
          <w:rtl w:val="true"/>
          <w:lang w:bidi="ar-SA"/>
        </w:rPr>
        <w:t>ویدلّ علیه أیضاً عموم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اللّهُ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إنّه یدلّ علی حلّیة جمیع التصرّفات المترتّبة علی البیع، بل قد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الآیة دالّة عرفاً بالمطابقة علی صحّة البیع لا مجرّد الحکم التّکلیفی لکنّه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المنتزع عن التکلیف، فقد ذکرنا فی محله أنّ مثل هذه الملکیة قابلة للجعل بنفسها من غیر حاجة إلی جعل التکلیف، بل قد لا یثبت فی موردها تکلیف حتی یتوهم انتزاعه منه، ولکن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إطلاق فی الآیة حتی یتمسّک بها لصحة بیع المعاطاة ونفوذه، ولأن الظاهر من صدر الآیة وذیلها أنها واردة فی مقام بیان حکم آخر وهو نفی التسویة بین الربا والبیع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الحکم بحلّ البیع وحرمة الربا قد ثبت فی الشرع من قبل واعترض علیه بأنه لا فرق بینهما وأن البیع مثل الربا، فهذه الآیة</w:t>
      </w:r>
      <w:r>
        <w:rPr>
          <w:rStyle w:val="FootnoteAnchor"/>
          <w:rtl w:val="true"/>
        </w:rPr>
        <w:footnoteReference w:id="305"/>
      </w:r>
      <w:r>
        <w:rPr>
          <w:rFonts w:ascii="IRNazanin" w:hAnsi="IRNazanin" w:eastAsia="IRNazanin"/>
          <w:color w:val="111111"/>
          <w:sz w:val="28"/>
          <w:sz w:val="28"/>
          <w:szCs w:val="28"/>
          <w:rtl w:val="true"/>
          <w:lang w:bidi="fa-IR"/>
        </w:rPr>
        <w:t xml:space="preserve">فی مقام نفی التسویة وإثبات الفرق بینهما بأن اللّه أحلّ أحدهما وحرّم الآخر، فلابد من ملاحظة الإطلاق والتقیید فی ذلک التحلیل أو التحریم الصادرین من قبل ولو بقول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وجه هذا القائل الجلیل التمسک بالإطلاق بدعوی أن الاعتراض کان بنحو العموم، یعنی مماثلة مطلق البیع لمطلق الربا، حیث لو کان الاعتراض بأن بعض البیوع أو البیع بقید خاص مثل الربا لکان اللازم الحکایة بمثل ما قالوا لتخرج الحکایة عن الکذب، و إذاً مقتضی الحکایة هی دعواهم مماثلة البیوع فبیان الفرق بذکر الحل للبیع له، والحرمة للربا بمنزلة إثبات الحکم لجمیع أفرادهما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کانت الآیة واردة لنفی التسویة علی ما ذکر وسلّم أن الاعتراض کان بنحو العموم، بمعنی مماثلة جمیع البیوع لجمیع الربا، لکان اللازم أن یکون هذا الإطلاق مرادا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إِنَّمَا الْبَیْعُ مِثْلُ الرِّبَا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اللّهُ الْبَیْعَ</w:t>
      </w:r>
    </w:p>
    <w:p>
      <w:pPr>
        <w:pStyle w:val="BookText"/>
        <w:rPr/>
      </w:pPr>
      <w:r>
        <w:rPr>
          <w:rFonts w:ascii="IRNazanin" w:hAnsi="IRNazanin" w:eastAsia="IRNazanin"/>
          <w:color w:val="111111"/>
          <w:sz w:val="28"/>
          <w:sz w:val="28"/>
          <w:szCs w:val="28"/>
          <w:rtl w:val="true"/>
          <w:lang w:bidi="fa-IR"/>
        </w:rPr>
        <w:t>وأمّا منع صدق البیع، علیه عرفاً فمکابرة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دعوی الإجماع فی کلام بعضهم علی عدم کون المعاطاة بیعاً ـ کابن زهرة فی الغنیة ـ فمرادهم بالبیع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المعاملة اللاّزمة التی هی إحدی العقود، ولذا صرّح فی الغنیة بکون الإیجاب والقبول من شرائط صحّة البیع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وَحَرَّمَ الرِّبَا</w:t>
      </w:r>
      <w:r>
        <w:rPr>
          <w:rFonts w:eastAsia="Amiri" w:cs="Amiri" w:ascii="Amiri" w:hAnsi="Amiri"/>
          <w:color w:val="111111"/>
          <w:sz w:val="28"/>
          <w:szCs w:val="28"/>
          <w:rtl w:val="true"/>
          <w:lang w:bidi="ar-SA"/>
        </w:rPr>
        <w:t>»</w:t>
      </w:r>
      <w:r>
        <w:rPr>
          <w:rStyle w:val="FootnoteAnchor"/>
          <w:rtl w:val="true"/>
        </w:rPr>
        <w:footnoteReference w:id="30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29</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 بالإضافة إلی حکم الحل فإنه لو کانت الحلیة ثابتة للبیع بقید لما کان أیضا بین البیع والربا تسویة، والمفروض أن الآیة لیست فی مقام البیان من جهتها ولکن أصل المناقشة ضعیفة، فإنه لا دلالة فی الآیة علی صدور خطاب التحریم أو التحلیل من قبل، کما لا دلالة فیها علی ورودها للتعرّض للتسویة الموهومة بعد صدور خطاب تحلیل البیع وتحریم الربا، فإن نقل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الْبَیْعُ مِثْلُ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عن معتقدهم والداعی إلی ارتکابهم لا عن لفظهم بعد صدور ذلک الخطاب، والأصل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وَأَحَلَّ اللّهُ الْبَیْعَ وَحَرَّمَ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کل خطاب متضمن للحکم وموضوعه ووروده فی بیان الحلیة وموضوعها، غایة الأمر یستفاد منه أیضا فساد اعتقادهم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یَأْکُلُونَ الرِّبَا </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عن الجزاء علی آکل الربا بعد تمام الحجة علیه حتی لو کان إتمامها بوصول هذه الآیة المبارکة وأکله لزعم التسویة أو عدم زعمها، ولیست إخبارا عن الجزاء علی من کان آکلاً قبل نزولها کما لا یخفی</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 یظهر الحال فی التمسک لصحة المعاطاة ونفوذها کسائر البیوع اللازمة بقوله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تَکُونَ تِجَارَةً عَن تَرَاضٍ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التجارة هو البیع والشراء بقصد تحصیل الربح، فتعمّ المعاطاة فتکون جائزة وضعا؛ لأنّ الاستثناء عن النهی</w:t>
      </w:r>
    </w:p>
    <w:p>
      <w:pPr>
        <w:pStyle w:val="BookText"/>
        <w:rPr/>
      </w:pPr>
      <w:r>
        <w:rPr>
          <w:rFonts w:ascii="Amiri" w:hAnsi="Amiri" w:eastAsia="Amiri" w:cs="Amiri"/>
          <w:color w:val="111111"/>
          <w:sz w:val="28"/>
          <w:sz w:val="28"/>
          <w:szCs w:val="28"/>
          <w:rtl w:val="true"/>
          <w:lang w:bidi="ar-SA"/>
        </w:rPr>
        <w:t>ودعوی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البیع الفاسد عندهم لیس بیعاً، قد عرفت الحال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ذکر یظهر وجه التمسّک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تَکُونَ تِجَارَةً عَن تَرَاضٍ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أکل المال بالباطل ولو یکون بنحو الانقطاع ضرورة عدم دخولها فی المستثنی منه، إلاّ أنّ النهی فی ناحیة المستثنی منه قرینة علی أنّ الترخیص فی ناحیة المستثنی وضعی؛ لأنّ الأکل فی الآیة بمعنی التملّک والاستیلاء، حیث إنّ التعبیر عنهما بالأکل متعارف، بل هذا ظاهر الأکل المضاف إلی المال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الاستدلال علی حکم المعاطاة وکونها کسائر البیوع اللازمة بقوله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فإنه و إن یناقش فی شمول العقد لها، إلاّ أنّه لا مجال للمناقشة بعد ورود النص الصحیح علی کون المراد بها العهود</w:t>
      </w:r>
      <w:r>
        <w:rPr>
          <w:rStyle w:val="FootnoteAnchor"/>
          <w:rtl w:val="true"/>
        </w:rPr>
        <w:footnoteReference w:id="309"/>
      </w:r>
      <w:r>
        <w:rPr>
          <w:rFonts w:ascii="IRNazanin" w:hAnsi="IRNazanin" w:eastAsia="IRNazanin"/>
          <w:color w:val="111111"/>
          <w:sz w:val="28"/>
          <w:sz w:val="28"/>
          <w:szCs w:val="28"/>
          <w:rtl w:val="true"/>
          <w:lang w:bidi="fa-IR"/>
        </w:rPr>
        <w:t>، حیث إنّ العهد یعمّ المعاطاة جزما سواء قیل بأنّ العقد مطلق العهد أو العهد بین الاثنین والمشدود، کما أنّ المراد بالوفاء هو إتمام العهد وعدم نقضه بعدم العمل له ابتداءً واستدامة والرجوع نقض للعهد بقاءً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ففی الآیة کفایة ولو قیل بأنّ الآیتین المتقدمتین لا دلالة لهما علی لزوم الملک، بل مدلولهما مجرد الصحة والإمضاء بدعوی أنّ آیة الحل مدلولها إمضاء نفس البیع، لا إمضاؤه بما له من الأحکام عند العقلاء ولزومه وعدم انفساخه برجوع أحد المتبایعین من أحکام البیع عندهم لا من مقوّمات صدقه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شئت قلت کما أنّ فی مثل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 یراد بالبیع نفس البیع مع الإغماض عن حکمه عند العقلاء، کذلک فی قوله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دلالة فیه علی المدّعی، الشَرح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 والآیة الثانیة مدلولها الترخیص فی التملیک بالتجارة واما کون التملّک جایزا أو لازما فلا دلالة لها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یمکن الاستدلال بالآیة الثانیة علی اللزوم، حیث إن إطلاق الترخیص فی التملیک بالتجارة یعم ما إذا ندم أحد المتعاملین ورجع عن معاملته، بل ویمکن الاستدلال بالآیة الاُولی أیضا باعتبار أنّ إطلاق الحل والإمضاء یعم ما إذا رجع أحدهما عن البیع، 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المرسلة</w:t>
      </w:r>
      <w:r>
        <w:rPr>
          <w:rStyle w:val="FootnoteAnchor"/>
          <w:rtl w:val="true"/>
        </w:rPr>
        <w:footnoteReference w:id="312"/>
      </w:r>
      <w:r>
        <w:rPr>
          <w:rFonts w:ascii="IRNazanin" w:hAnsi="IRNazanin" w:eastAsia="IRNazanin"/>
          <w:color w:val="111111"/>
          <w:sz w:val="28"/>
          <w:sz w:val="28"/>
          <w:szCs w:val="28"/>
          <w:rtl w:val="true"/>
          <w:lang w:bidi="fa-IR"/>
        </w:rPr>
        <w:t xml:space="preserve">لضعفها لا یمکن الاعتماد علیها ولم تذکر إلاّ فی کتب المتأخرین، وقیل إنها 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ووجه الاستدلال بها دلالتها علی ثبوت الولایة للمالک بالإضافة إلی جمیع التصرفات المتعلقة بماله؛ لأن السلطنة علی المال یراد بها السلطنة علی التصرف فیه، وحیث لم یذکر تصرف خاص فیکون المراد جمیعها وتدخل فیها المعاطاة حتی بناءً علی عدم کونها بیعا بل تصرفا مستقلاً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والمصنّف رحمه‌الله لم یرتض بهذا الاستدلال، وذلک فإنّ السلطة علی المال وإن یراد بها السلطنة علی التصرّف فیه، إلاّ أنّ التعبیر بالسلطة فیه دلالة علی کون المراد بالتصرف هو الإنشائی والتصرفات الاعتباریة علی ما تقدم بنفسها أنواع، کالبیع والهبة والصلح والقرض إلی غیر ذلک وبما أنّ هذه کلّها اُمور إنشائیة تحتاج فی إنشائها إلی قول أو فعل من کتابة أو إشارة أو غیرها، فان حصل الشک فی النوع بأن لم یعلم أنّ نوع المعاملة المتعلقة بالمال ممضاة شرعا أو لا، فیمکن التمسک بالحدیث فی إثبات صحتها وسلطان المالک علی إنشائها، وأمّا إذا شک فی فرد ذلک النوع،</w:t>
      </w:r>
    </w:p>
    <w:p>
      <w:pPr>
        <w:pStyle w:val="BookText"/>
        <w:rPr/>
      </w:pPr>
      <w:r>
        <w:rPr>
          <w:rFonts w:ascii="IRNazanin" w:hAnsi="IRNazanin" w:eastAsia="IRNazanin"/>
          <w:color w:val="111111"/>
          <w:sz w:val="28"/>
          <w:sz w:val="28"/>
          <w:szCs w:val="28"/>
          <w:rtl w:val="true"/>
          <w:lang w:bidi="fa-IR"/>
        </w:rPr>
        <w:t>لأنّ عمومه باعتبار أنواع السّلطنة، فهو إنّما یجدی فیما إذا شکّ فی أنّ هذا النّوع من السّلطنة ثابتة للمالک، وماضیة شرعاً فی حقّه أم لا؟</w:t>
      </w:r>
    </w:p>
    <w:p>
      <w:pPr>
        <w:pStyle w:val="BookText"/>
        <w:rPr/>
      </w:pPr>
      <w:r>
        <w:rPr>
          <w:rFonts w:ascii="IRNazanin" w:hAnsi="IRNazanin" w:eastAsia="IRNazanin"/>
          <w:color w:val="111111"/>
          <w:sz w:val="28"/>
          <w:sz w:val="28"/>
          <w:szCs w:val="28"/>
          <w:rtl w:val="true"/>
          <w:lang w:bidi="fa-IR"/>
        </w:rPr>
        <w:t>أمّا إذا قطعنا بأنّ سلطنة خاصّة ـ کتملیک ماله للغیر ـ نافذة فی حقّه ماضیة شرعاً لکن شکّ فی أنّ هذا التّملیک الخاصّ هل یحصل بمجرّد التّعاطی مع القصد، أم لا بدّ من القول الدالّ علیه؟ فلا یجوز الاستدلال علی سببیّة المعاطاة فی الشّریعة للتملیک بعموم تسلّط النّاس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یظهر ـ أیضاً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التّمسک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النوع الفلانی من المعاملة یحصل بإنشائه کذلک أو لا یحصل به، مثلاً تملیک العین بالعوض یحصل بالمعاطاة أو لا، فلا یمکن التمسک بها لعدم نظرها إلی أفراد المعاملة وأسبابها، ومن هنا لا یمکن التمسک بها فی اعتبار بعض الاُمور المحتمل دخلها فی صیغتی الإیجاب والقبول من البیع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عدم نظرها لا إلی أنواع التصرفات ولا إلی أفرادها وأسبابها وإلاّ لکان التفصیل بین الأنواع والأشخاص مجرد دعوی، بل هی ناظرة إلی ولایة المالک علی التصرفات المالیة التی أمضاها الشرع بأنواعها وأسبابها، وأن تلک التصرفات لا تکون نافذة فیما إذا لم تصدر عن المالک، وعلی ذلک فلو شک فی ولایة المالک علی التصرف الجایز کما إذا شک فی أن المرأة محجورة عن التصرف فی مالها بالتصدق به بلا رضا زوجها، فیمکن الأخذ بالحدیث فی إثبات سلطنتها وعدم کونها محجورة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تحصّل إلی هنا دلالة الإطلاق والعموم من الکتاب العزیز علی صحة المعاطاة ونفوذها، أضف إلی ذلک السیرة الجاریة من العقلاء المتدینین منهم وغیرهم فی المعاطاة ومعاملتهم معها معاملة اللازم، وما ذکر المصنف رحمه‌الله من أن مثل هذه السیرة کسائر سیرهم الناشئة عن التسامح فی الدّین وقلة مبالاتهم به کما تری، فإنه لیس المراد التمسک بسیرة معظم المتشرعة التی نراها الآن من المعاملة مع</w:t>
      </w:r>
    </w:p>
    <w:p>
      <w:pPr>
        <w:pStyle w:val="BookText"/>
        <w:rPr/>
      </w:pPr>
      <w:r>
        <w:rPr>
          <w:rFonts w:ascii="IRNazanin" w:hAnsi="IRNazanin" w:eastAsia="IRNazanin"/>
          <w:color w:val="111111"/>
          <w:sz w:val="28"/>
          <w:sz w:val="28"/>
          <w:szCs w:val="28"/>
          <w:rtl w:val="true"/>
          <w:lang w:bidi="fa-IR"/>
        </w:rPr>
        <w:t>به لما سیجیء من شروط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ففی الآیتین مع السّیرة کفایة، اللّهم إلاّ أن یقال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لا تدلاّن علی الملک وإنّما تدلاّن علی إباحة جمیع التصرّفات حتّی المتوقّفة علی الملک، کالبیع والوط‌ء والعتق والإیصاء، وإباحة هذه التصرّفات إنّما تستلزم الملک بالملازمة الشرعیّة الحاصلة فی سائر المقامات من الإجماع وعدم القول بالانفکاک دون المقام الذی لا یعلم ذلک منهم، حیث أطلق القائلون بعدم الملک إباحة التصرّفات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المأخوذ بالمعاطاة معاملة الملک، إذ لا یمکن لنا إحراز استمرارها إلی زمان المعصومین علیهم‌السلام مع فتوی کبار العلماء من قدیم الزمان بعدم إفادتها الملک وتقلید الناس منهم، بل المراد الأخذ بسیرة العقلاء کافة المتدینین منهم وغیرهم، نظیر السیرة الجاریة علی الاعتناء بأخبار الثقات المذکورة فی الاُصول أنّ الردع من مثلها یحتاج إلی دلیل خاص ولا یکفی وجود العمومات علی خلافها، فضلاً عما وافقها من العمومات کما فی المقام، فلا وجه للقول بأنّ توریث المأخوذ بالمعاطاة قبل التصرف الموجب لصیرورته ملکا ناش عن قلة المبالاة بالدین</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منع منه رحمه‌الله لدلالة الآیتین علی حصول الملک بمجرد المعاطاة، وتقریره أن دلالة الآیتین علی حصول الملک إنما هی بالدلالة الالتزامیة الناشئة عن الملازمة بین إباحة جمیع التصرفات وبین حصوله، وهذه الملازمة ثابتة فی غیر المعاطاة بالإجماع، وإلاّ فالملازمة حقیقة إنما هی بین تحقّق وطئ الأمة حلالاً وبین ملکیتها، لا بین مجرد الحکم بإباحة الوطئ وبین ملکیتها فإن هذه الإباحة لا تلازم ملکیتها إلاّ بالإجماع الثابت فی غیر المعاطاة، وأما فیها فیلتزم بحصول الملک آنا ما قبل الوطئ جمعا بین دلیل جوازه ودلیل توقّف جوازه علی الملک وبین عدم</w:t>
      </w:r>
    </w:p>
    <w:p>
      <w:pPr>
        <w:pStyle w:val="BookText"/>
        <w:rPr/>
      </w:pPr>
      <w:r>
        <w:rPr>
          <w:rFonts w:ascii="IRNazanin" w:hAnsi="IRNazanin" w:eastAsia="IRNazanin"/>
          <w:color w:val="111111"/>
          <w:sz w:val="28"/>
          <w:sz w:val="28"/>
          <w:szCs w:val="28"/>
          <w:rtl w:val="true"/>
          <w:lang w:bidi="fa-IR"/>
        </w:rPr>
        <w:t>وصرّح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من أجاز المعاطاة سوّغ جمیع التصرّفات غایة الأمر أنّه لا بدّ من التزامهم بأنّ التصرّف المتوقّف علی الملک یکشف عن سبق الملک علیه آناً ما فإنّ الجمع بین إباحة هذه التصرّفات وبین توقّفها علی الملک یحصل بالتزام هذا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یتوقّف علی الالتزام بالملک من أوّل الأمر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مرجع هذه الإباحة أیضاً إلی التملیک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ثبوت السّیرة واستمرارها علی التّوریث فهی کسائر سیراتهم النّاشئة عن المسامحة وقلّة المبالاة فی الدّین ممّا لا یحصی فی عباداتهم ومعاملاتهم وسیاساتهم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یعلم من القائل بالإباحة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مثل هذه التصرّفات المتوقّفة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حصول الملک من الأوّل ولو بمقتضی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التزامه رحمه‌الله بأنّ إباحة جمیع التصرفات لا تلازم بنفسها الملکیة وإن کانت صحیحةً إلاّ أنّها تنافی ما بنی علیه رحمه‌الله من انتزاع الحکم الوضعی کالملکیّة من الحکم التکلیفی، حیث إنّ نفی الملازمة بین إباحة جمیع التصرفات وبین الملکیة معناه عدم انتزاع الثانی من الأول کما لا یخفی</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الدّعوی تقریب لإمکان التمسّک بالآیتین فی إثبات الملک بالمعاطاة، وبیانه أنّ القائل بإباحة التصرف بالمعاطاة لم یظهر منه إباحة جمیع التصرفات المتوقفة علی الملک، فإنه یحکی</w:t>
      </w:r>
      <w:r>
        <w:rPr>
          <w:rStyle w:val="FootnoteAnchor"/>
          <w:rtl w:val="true"/>
        </w:rPr>
        <w:footnoteReference w:id="313"/>
      </w:r>
      <w:r>
        <w:rPr>
          <w:rFonts w:ascii="IRNazanin" w:hAnsi="IRNazanin" w:eastAsia="IRNazanin"/>
          <w:color w:val="111111"/>
          <w:sz w:val="28"/>
          <w:sz w:val="28"/>
          <w:szCs w:val="28"/>
          <w:rtl w:val="true"/>
          <w:lang w:bidi="fa-IR"/>
        </w:rPr>
        <w:t>عن الشهید رحمه‌الله فی حواشیه علی القواعد أنه لا یجوز إخراج زکاة ماله أو خمسه بأداء مالٍ آخر مأخوذ بالمعاطاة، وکذا لا یجوز أداء ثمن الهدی الواجب علیه فی حجّه من مال مأخوذ بها، فإنّ إخراج الزکاة أو الخمس من مال آخر موقوف علی کون المؤدّی مالکا لذلک المال وکذا فی أداء ثمن الهدی أو</w:t>
      </w:r>
    </w:p>
    <w:p>
      <w:pPr>
        <w:pStyle w:val="BookText"/>
        <w:rPr/>
      </w:pPr>
      <w:r>
        <w:rPr>
          <w:rFonts w:ascii="IRNazanin" w:hAnsi="IRNazanin" w:eastAsia="IRNazanin"/>
          <w:color w:val="111111"/>
          <w:sz w:val="28"/>
          <w:sz w:val="28"/>
          <w:szCs w:val="28"/>
          <w:rtl w:val="true"/>
          <w:lang w:bidi="fa-IR"/>
        </w:rPr>
        <w:t>علی الملک ـ کما یظهر من المحکی عن حواشی الشّهید علی القواعد من منع إخراج المأخوذ بالمعاطاة فی الخمس والزّکاة وثمن الهدی وعدم جواز وط‌ء الجاریة المأخوذة بها، وقد صرّح الشّیخ رحمه‌الله بالأخیر فی معاطاة الهدایا ـ فیتوجّه التمسّک حینئذٍ بعموم الآیة علی جوازها فیثبت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وإن لم یثبت ذلک إلاّ أنّه لم یثبت أنّ کلّ من قال بإباحة جمیع هذه التصرّفات قال بالملک من أوّل الأمر فیجوز للفقیه حینئذٍ التزام إباحة جمیع التصرّفات مع التزام حصول الملک عند التصرّف المتوقّف علی الملک لا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فی المطلب بأنّ المتبادر عرفاً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إمکان إثبات صحّة المعاطاة فی الهبة والإجارة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ببعض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وطئ الجاریة فإنها لا یجوز بغیر ملک، وإذا أخذ بظهور الآیتین فی إباحة جمیع هذه التصرفات بحصول المعاطاة فیثبت الملک بالملازمة بین إباحتها وثبوته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ناقش رحمه‌الله فی الدعوی بأن الملازمة بین إباحتها وحصول الملک غیر ثابتة فی المعاطاة، بمعنی أنه لم یثبت أن کل من قال بإباحة جمیع التصرفات قال بالملک من الأول لیکون فی البین إجماع مرکب</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یرید رحمه‌الله وجود الروایة فی الهبة والإجارة، بحیث یکون مفادها ابتداءً الحکم الوضعی، یعنی انتقال المال، وإطلاقها یعم ما إذا کانت الإجارة بنحو المعاطاة، ففی صحیحة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علیه‌السلام عن الرجل یتکاری من الرجل البیت أو السفینة سنة أو أکثر من ذلک أو أقل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الکراء لازم له إلی الوقت الذی تکاری إلیه، والخیار فی أخذ الکراء إلی ربّها إن شاء أخذ وإن شاء ترک</w:t>
      </w:r>
      <w:r>
        <w:rPr>
          <w:rFonts w:eastAsia="IRNazanin" w:cs="IRNazanin"/>
          <w:color w:val="111111"/>
          <w:sz w:val="28"/>
          <w:szCs w:val="28"/>
          <w:rtl w:val="true"/>
          <w:lang w:bidi="fa-IR"/>
        </w:rPr>
        <w:t>»</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مفادها صحة الإجارة ولزومها کما أن إطلاقها یعنی عدم الاستفصال فی</w:t>
      </w:r>
      <w:bookmarkStart w:id="242" w:name="pg12972_164234"/>
    </w:p>
    <w:p>
      <w:pPr>
        <w:pStyle w:val="Heading3"/>
        <w:numPr>
          <w:ilvl w:val="2"/>
          <w:numId w:val="1"/>
        </w:numPr>
        <w:rPr/>
      </w:pPr>
      <w:bookmarkStart w:id="243" w:name="__RefHeading___Toc5277375_3224264995"/>
      <w:bookmarkStart w:id="244" w:name="_Toc82"/>
      <w:bookmarkEnd w:id="242"/>
      <w:bookmarkEnd w:id="243"/>
      <w:r>
        <w:rPr>
          <w:rtl w:val="true"/>
        </w:rPr>
        <w:t>کلام بعض الأساطین</w:t>
      </w:r>
      <w:bookmarkEnd w:id="244"/>
    </w:p>
    <w:p>
      <w:pPr>
        <w:pStyle w:val="BookText"/>
        <w:rPr/>
      </w:pPr>
      <w:r>
        <w:rPr>
          <w:rFonts w:ascii="IRNazanin" w:hAnsi="IRNazanin" w:eastAsia="IRNazanin"/>
          <w:color w:val="111111"/>
          <w:sz w:val="28"/>
          <w:sz w:val="28"/>
          <w:szCs w:val="28"/>
          <w:rtl w:val="true"/>
          <w:lang w:bidi="fa-IR"/>
        </w:rPr>
        <w:t>إطلاقاتهما؛ وتتمیمه فی البیع بالإجماع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للفقیه التزام حدوث الملک عند التصرّف المتوقّف علیه لا یلیق بالمتفقّه فضلاً عن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ذکر بعض الأساطین ـ فی شرحه علی القواعد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الاستبعاد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یعمّ المعاطاة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القبیل صحیحة حفص البختری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الصلح جائز بین الناس</w:t>
      </w:r>
      <w:r>
        <w:rPr>
          <w:rFonts w:eastAsia="IRNazanin" w:cs="IRNazanin"/>
          <w:color w:val="111111"/>
          <w:sz w:val="28"/>
          <w:szCs w:val="28"/>
          <w:rtl w:val="true"/>
          <w:lang w:bidi="fa-IR"/>
        </w:rPr>
        <w:t>»</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من قال بعدم لزوم المعاطاة کالمصنف رحمه‌الله لا یمکن له التشبّث بهما، فإن ظاهرهما اللزوم وعدم جواز الفسخ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الهبة فلا یبعد أن یکون المراد بالوارد فیها صحیحة محمد بن مسلم قال أبو جعفر علیه‌السلام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یرجع فی الصدقة إذا ابتغی وجه اللّه ـ وقال ـ الهبة والنحلة یرجع فیها إنشاء حیزت أو لم تحز، إلاّ لذی رحم فإنه لا یرجع فیه</w:t>
      </w:r>
      <w:r>
        <w:rPr>
          <w:rFonts w:eastAsia="IRNazanin" w:cs="IRNazanin"/>
          <w:color w:val="111111"/>
          <w:sz w:val="28"/>
          <w:szCs w:val="28"/>
          <w:rtl w:val="true"/>
          <w:lang w:bidi="fa-IR"/>
        </w:rPr>
        <w:t>»</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بإطلاقها تعم الصدقة والهبة بالمعاطاة، والقائل بعدم الفرق بین أفرادهما فی الحکم حتی فیما إذا کانتا بالمعاطاة یعتمد علی مثلها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بعض الأساطین</w:t>
      </w:r>
      <w:r>
        <w:rPr>
          <w:rStyle w:val="FootnoteAnchor"/>
          <w:rtl w:val="true"/>
        </w:rPr>
        <w:footnoteReference w:id="317"/>
      </w:r>
      <w:r>
        <w:rPr>
          <w:rFonts w:ascii="IRNazanin" w:hAnsi="IRNazanin" w:eastAsia="IRNazanin"/>
          <w:color w:val="111111"/>
          <w:sz w:val="28"/>
          <w:sz w:val="28"/>
          <w:szCs w:val="28"/>
          <w:rtl w:val="true"/>
          <w:lang w:bidi="fa-IR"/>
        </w:rPr>
        <w:t>أنّ حصول الإباحة بالمعاطاة دون الملک یلازم محاذیر تکون ملازمتها کافیة للجزم ببطلان القول بها، والمحاذیر اُمور</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بإمکان تخلّف العقود وما یقوم مقامها عن قصد العاقد، فإن المفروض فی المقام قصد المتعاطیین الملک وهو غیر حاصل، والحاصل هی الإباحة غیر المقصودة فإنه قد مرّ أنّ رضا کلٍ منهما بتصرف صاحبه فی المال منوط بحصول الملک، لا أنه یرضی بتصرفه مع عدم حصول الملک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بالإباحة المجرّدة، مع فرض قصد المتعاطیین التّملیک، والبیع، مستلزم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رحمه‌الله عن هذا المحذور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تبعیّة العقود وما یقوم مقامها للقصد إنما هی مع صحتها، فإنه لا یعقل صحة العقد المفروض کونه أمرا إنشائیا ویکون قوامه بالقصد بلا حصول مدلوله ومقتضاه، والمعاطاة علی القول بالإباحة لیست من العقود الصحیحة وما یقوم مقامها، بل الإباحة الحاصلة حکم شرعی، ولیست من الإباحة المالکیة التی لا یمکن تحققها بلا 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الالتزام بالإباحة الحکمیة منافٍ لما تقدم منه رحمه‌الله سابقا من کون الإباحة مالکیة حاصلة من تسلیط المالک صاحبه بماله، مع أنّ الإباحة الحکمیة تعبد یحتاج إلی الإثبات والتمسّک لها بالسیرة کما تری، فإنّها من العقلاء جاریة علی الملک اللازم ومن بعض المتشرّعة ناشئة عن فتوی جملة من کبار العلماء بالإباحة فلا اعتبار بها مع عدم إحراز استمرارها إلی زمان المعصوم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وقع تخلّف العقد عن القصد فی موارد ولیکن المعاطاة منها، وتلک الموارد کما تلی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أنّ الفاسد من العقد تابع لصحیحه فی الضمان، ولکن الضمان فی صحیح البیع مثلاً بالثمن المسمّی وهذا مع فساد العقد غیر حاصل، والحاصل وهو ضمانه بالمثل أو القیمة غیر مقصود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إمکان تخلّف العقد عن القصد معناه عدم إمکان حصول مدلول العقد ومفاده المفروض کونه إنشائیا بلا قصد أو تحققه مع قصد الخلاف والضمان بالعوض المسمّی عبارة عن تحقق ملکیة ماله للآخر بالعوض، وهذا أمر إنشائی جعلی إلاّ أن الضمان مع فساد العقد بالمثل أو القیمة لیس أمرا جعلیا للمتعاقدین، بل هو حکم شرعی إمضائی تابع لموضوعه وهو الاستیلاء علی مال الغیر بلا استیمان،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فی کلام المصنف رحمه‌الله من أن الموجب للضمان هو إقدام المتعاقدین علیه علی ما هو مفاد العقد، لا یمکن المساعدة علیه کما سیأتی توضیحه عن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أنّ الشرط الفاسد غیر مفسد، ومعنی ذلک أنّ مدلول العقد یتحقّق مطلقا من غیر تقیید بالشرط المزبور مع أنّ المقصود تحقق مدلوله مقیّداً به، فالمقید المقصود غیر موجود والإطلاق الموجود غیر 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فی المعاملات کما سیأتی فی محله إن شاء اللّه تعالی لیس من قبیل الشرط فی الجملة الشرطیة حتی یکون مفاد العقد معلقا علیه، بل الشرط عبارة عن جعل الحق لأحد المتعاقدین أو کلیهما ویکون إنشاء العقد معلقا علی التزام الآخر بذلک الحق، لا علی نفس الحق، فلا یکون حصول الحق کما هو معنی صحة الشرط أو عدمه کما هو معنی فساده دخیلاً فی إنشاء العقد أو عدمه، وتوضیح ذلک فی بحث الشروط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أنّ بیع شیء قابل للملک وآخر غیر قابل له بصفقة واحدة صحیح عندنا بالإضافة إلی القابل له بحصة من الثمن، مع أنّ المقصود هی المعاوضة بین مجموعهما ومجموع الثمن، وهذا غیر متحقّق والمتحقّق وهی المعاوضة بین خصوص القابل والحصة من الثمن غیر مقصود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سیأتی إن شاء اللّه تعالی من انحلال البیع بالإضافة إلی کل من الأمرین المفروضین فی مقصود المتبایعین وإمضاء الشارع أحد البیعین دون الآخر لا یوجب إلاّ التفکیک فی الإمضاء ولا محذور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یکون فی البین خیار تبعّض الصفقة؛ لأنه یرجح الجمع بین الشیئین فی عقد واحد إلی اشتراط الخیار علی تقدیر التبعیض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لتأسیس قواعد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العقود وما قام مقامها لا تتبع القصود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وعلیه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بیع الغاصب مال الغیر لنفسه یقع لذلک الغیر مع إجازته، فالواقع وهو البیع للمالک مع إجازته غیر مقصود للعاقد والمقصود له وهو العقد لنفسه غیر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المعاوضة علی عین خارجیة وتملیکها بعوض لا یتوقف علی تعیین صاحبها فی القصد، لأن مقتضی کون الثمن عوضا عنها دخوله فی ملک من یخرج تلک العین عن ملکه، وقصد دخوله فی ملکه أو غیره لا دخل له فی تحقق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جماعة أنّ ترک الأجل فی النکاح المقصود انقطاعه یجعله مطلقا یعنی دائما، وهذا من تخلف العقد عن القصد، فإنّ الزوجیة المطلقة أمر إنشائی فقد حصلت بلا 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الانقلاب إلی الدوام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 انقطاعا ودواماً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إنشاء العقد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إنشائه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فالانقلاب فی الأولین لظهورهما فی الدوام والبطلان فی الأخیر، ولکن الأصح هو القول بالبطلان مطلقا وذلک لأنّ کلاً من الانقطاع والدوام یحتاج إلی القصد کما یتوقف الانقطاع علی ذکر الأجل أیضا، والزوجیة الدائمة المحققة إن کانت بالإنشاء فالمفروض عدمه، إذ الإنشاء لا یکون بلا قصد، وإن کانت من قبیل الحکم الشرعی علی العقد المقصود به الانقطاع کالإباحة الحکمیة المترتّبة علی المعاطاة فلیس علیها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إرادة التصرّف من المملّکات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فتملک العین أو المنفعة بإرادة التصرّف بهما أو معه دفعة و إن لم یخطر ببال المالک الأوّل الإذن فی شیء من هذه التصرّفات، لأنّه قاصد للنقل من حین الدّفع وأنـّه لا سلطان له بعد ذلک؛ بخلاف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عبدک عنّی وتصدّق بمالی عنک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فی موثقة إبن بکیر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سمّی الأجل فهو متعة، وإن لم یسمّ الأجل فهو نکاح بات</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 ولکنها فی مقام بیان الفرق بین الدوام والانقطاع من جهة العقد، وأن الدوام لا یذکر فیه الأجل والانقطاع یذکر فیه الأجل، لا أن الدوام لا یحتاج إلی القصد وإلاّ کان مقتضاه تحقق الانقطاع بلا قصد، کما إذا ذکر الأجل اشتباها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عقد المتعة بذکر الأجل فیه کما هو ظاهر غیر واحد من الروایات التی منها هذه الموثقة، مقتضاه الحکم ببطلانها فی صورة نسیان ذکره فیه وأنه لا یترتب علیه لا المتعة ولا 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البین بعض الروایات التی یمکن استظهار الانقلاب إلی الدوام منها، ولکنها لضعف إسنادها لا یمکن الاعتماد علیها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المحذور الثانی فی کلام بعض الأساطین، وحاصله کون إرادة تصرف غیر المالک مملَّکا کما إذا حصل ملک المال بإرادة تصرفه فیه أو مع تصرفه، وهذا التصرف المملّک فی مال الغیر یحتاج إلی الإذن من مالکه مع أنه لم یأذن فیه، بل وربما لا یخطر بباله التصرف المزبور لیأذن فیه، فإنه إنما یعطی المال بقصد تملیکه وبقصد أنه یُنهی سلطانه علی المال المزبور بإعطائه، فیفترق المقام عمن یقول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عبدک عنی، فإنه توکیل فی تملیک عبده إیاه أولاً ثم عتقه، کما أن قوله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بمالی عنک، إذن للغیر فی تملّک ماله ثم التصرف فیه بالتصدق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الأخماس والزّکوات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والاستطاعة والدّیون والنّفقات وحقّ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الالتزام بحصول إباحة التصرّف بالمعاطاة قبل وقوع التصرّف، وهذه الإباحة حکمیة لا تحتاج إلی إذن المالک ورخصته، والتصرّف الموقوف علی الملک دخیل شرعا فی حصول الملکیة المنشأة بالمعاطاة نظیر قبض الثمن فی المجلس فی بیع السّلم فتتمّ الملکیّة الشرعیّة مقارنة للتصرف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بعض الأساطین علی القول بالإباحة محذورا ثالثا وهو أنه یجب ترتیب الآثار المترتبة شرعا علی الملک المأخوذ بالمعاطاة مع فرض عدم کونه ملکا، کوجوب الخمس فی المأخوذ بالمعاطاة مع عدم صیرورته ملکا، کما إذا اشتری التاجر فی أواخر سنة ربحه متاعا بألف دینار ثم زادت قیمته السوقیّة فباعه قبل تمام سنة الربح بألفین بالمعاطاة ثم نزلت القیمة السوقیة إلی ألف، فیجب علیه خمس الألف مع عدم صیرورته ملکا له بتصرف أو تصرف المشتری فی المتاع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للقائل بالإباحة بالالتزام بعدم وجوب الخمس فی الألف قبل صیرورته ملکا وبعد ذلک یکون من أرباح السنة الآتیة، کما إذا تصرف فیه أو تصرّف الآخر فی المتاع، ومن تلک الآثار وجوب إخراج الزکاة من المال الزکوی ـ کالذهب ـ فیما إذا أخذه بالمعاطاة وحال علیه الحول من غیر أن یتصرف فیه أو یتصرف الآخر فی بدله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للقائل المزبور الالتزام بعدم وجوب زکاته علی الأخذ قبل حولان الحول علیه فی ملکه، بل یجب زکاته علی بایعه، لفرض کونه مالکا قبل حصول الملک للآخر</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تلک الآثار الاستطاعة، فإنه إذا فرض هبة مال له بالمعاطاة یکفی ذلک المال لمصارف حجه زائدا علی مؤنته ومؤنة عیاله ولم یتصرف فی ذلک المال لیصیر</w:t>
      </w:r>
    </w:p>
    <w:p>
      <w:pPr>
        <w:pStyle w:val="BookText"/>
        <w:rPr/>
      </w:pPr>
      <w:r>
        <w:rPr>
          <w:rFonts w:ascii="IRNazanin" w:hAnsi="IRNazanin" w:eastAsia="IRNazanin"/>
          <w:color w:val="111111"/>
          <w:sz w:val="28"/>
          <w:sz w:val="28"/>
          <w:szCs w:val="28"/>
          <w:rtl w:val="true"/>
          <w:lang w:bidi="fa-IR"/>
        </w:rPr>
        <w:t>المقاسمة والشفعة والمواریث والرّبا والوصایا تتعلّق بما فی الید مع العلم ببقاء مقابله، وعدم التصرّف فیه أو عدم العلم به فینفی بالأصل، فتکون متعلّقة بغیر الأملاک، وأنّ صفة الغنی والفقر تترتّب علیه کذلک فیصیر ما لیس من الأملاک بحکم الأملاک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ملکا له، فلابد من الالتزام بحصول الاستطاعة للحج بدون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بأس بذلک الالتزام فإنّ الاستطاعة ـ الموضوع لوجوب الحج ـ غیر موقوفة علی ملک المال، بل یکفی فیه ملک التصرف؛ والبحث موکول إلی کتاب الحج، ونظیره وجوب أداء الدین علی المدیون أو وجوب الإنفاق علی العیال، فإنّ الوجوب فی الموردین کما فی وجوب الحج غیر موقوف علی ملک المال وقد یؤدی معظم أهل العلم دیونهم من سهم الإمام علیه‌السلام مع عدم کون السهم المبارک ملکا لهم، کما ینفقون علی عیالهم من ذلک السهم، وجواز أداء المدیون دینه بمال الغیر یلازم جواز إجباره علیه مع امتناعه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تلک الآثار تعلق حق الشفعة والمقاصّة بالمأخوذ بالمعاطاة، فإنّه یجوز له المقاصّة من ذلک المال ولو قبل صیرورته ملکا للجاحد، وهذا معنی تعلق المقاصّة بما لیس ملک الجاحد، وکما إذا باع أحد الشریکین فی الأرض حصته المشاعة من ثالث بالمعاطاة، فیجوز للشریک الآخر استرداد الحصة المبیعة بأخذه بحق الشفعة، وهذا فرض لتعلقها بغیر الملک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للقائل بعدم الملک فی المعاطاة الالتزام بعدم جواز المقاصة من المأخوذ بالمعاطاة قبل صیرورته ملکا للجاحد، کما لا یجوز فی الحصة المباعة بها الأخذ بالشفعة قبل صیرورتها ملکا للمشتری لأنّ الموضوع لجواز المقاصة أو الأخذ بالشفعة کون المال ملکا للجاحد والحصة ملکا للمشتری، ومن تلک الآثار إرث المال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المأخوذ بالمعاطاة فیما إذا وقع الموت قبل التصرف فی ذلک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للقائل المزبور الالتزام بعدم دخوله فی المیراث، بل الداخل فیه المال الآخر الموجود فی ید الطرف الآخر، ولکن یجوز للورثة التصرف فیما کان بید مورثهم عوضا عن تصرف الآخر فی مالهم کما هو مقتضی رضاهما ببقاء المعاطاة، ومع حصول التصرف المملّک یحصل الملک للطرفین، وبهذا یظهر الحال فی الموهوب بالمعاطاة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بناءً علی عدم کون الموت من ملزمات المعاطاة، وأما بناءً علیه فالمأخوذ بها کسائر أموال المیت داخل فی ترکته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تلک الآثار تعلق الربا بالمعاوضة بنحو المعاطاة، کما إذا بادل ألف کیلو من الارز العنبر بألفین من الارز العادی فلا یمکن الحکم بجواز هذه المعاطاة الربویة وصحتها، مع أنّ حرمة الربا وفساد المعاوضة لا یکونان إلاّ مع التملیک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أن المعاطاة بناءً علی المشهور تملیک ولکن الشارع لم یمضها إلاّ بعد وقوع التصرف المملّک وأنّ التصرّف المزبور کالقبض فی المجلس فی معاملة الصرف شرط شرعی، وکل من حرمة الربا وفساد المعاوضة الربویة یعمّ ما إذا کان فی المعاملة شرط شرعی آخر، وقد مر أیضا أن إباحة التصرف الثابتة قبل الملک إباحة حکمیّة فلا ینافی ثبوتها مع کون المعاطاة معاوضة فی الملک، ومن تلک الآثار جواز الوصیّة بالمأخوذ بالمعاطاة حتی مع عدم التصرف فیها قبل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موت أحد المتعاطیین من ملزمات المعاطاة فلا بأس بالوصیة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تلک الآثار أنّ الواهب لجمیع أمواله للغیر بالمعاطاة یجوز له أخذ الزکاة باعتبار فقره بعد الهبة المزبورة، مع أنّ تلک الأموال لا تخرج عن ملکه بالمعاطاة علی</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التصرّف من جانب مملّکا للجانب الآخر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مضافاً إلی غرابة استناد الملک إلی التصرّف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التّلف السّماوی من جانب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مملّکاً للجانب الآخر، والتّلف 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الفرض، وکذا یحکم بعدم جواز أخذ الزکاة للمتهب بها باعتبار غناه مع عدم انتقال تلک الأموال إلی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وصف الغنی الموجب لعدم جواز أخذ الزکاة أو الفقر الموجب لجوازه غیر موقوف علی حصول الملک وعدمه، کما ذکر تفصیل ذلک فی البحث فی أوصاف المستحقین فی کتاب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المحذور الرابع فی کلام بعض الأساطین کالإعادة للمحذور الثانی وقد تقدم مع جوابه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أدرج فی هذا المحذور اُمور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بأن تلف أحد المالین فی ید أحدهما بأمر غیر اختیاری موجب لتملّک الآخر ما بیده 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بأن تلف کلا المالین بتفریط من المتعاطیین موجب لضمان کل منهما ملک الآخر بالعوض المسمّی، کما لو أخذ متاعا بدینار بالمعاطاة وتلف المتاع والدینار فی یدهما فیکون تلفهما موجبا لتملک کل منهما ما تلف فی یده، مع أن مقتضی القاعدة ـ یعنی قاعدة الید ـ کون ضمان المتاع بقیمة المثل لا بالقیمة المسماة، فإن اختلفت القیمتان بأن کانت قیمة المثل أقل فیرجع إلی مالک المتاع بالتفاوت بینهما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إمکان الالتزام بحصول الملک أو عدم حصوله فی صورة وقوع المال بید الغاصب أو تلفه فی یده، فإن القول باستحقاق المأخوذ منه المطالبة بالمال من الغاصب؛ لأنه تملکه بالغصب أو بالتلف فی ید الغاصب غریب، والقول بأنه لم یملک</w:t>
      </w:r>
    </w:p>
    <w:p>
      <w:pPr>
        <w:pStyle w:val="BookText"/>
        <w:rPr/>
      </w:pPr>
      <w:r>
        <w:rPr>
          <w:rFonts w:ascii="IRNazanin" w:hAnsi="IRNazanin" w:eastAsia="IRNazanin"/>
          <w:color w:val="111111"/>
          <w:sz w:val="28"/>
          <w:sz w:val="28"/>
          <w:szCs w:val="28"/>
          <w:rtl w:val="true"/>
          <w:lang w:bidi="fa-IR"/>
        </w:rPr>
        <w:t>من الجانبین معیّناً للمسمّی من الطّرفین، ولا رجوع إلی قیمة المثل حتّی یکون له الرّجوع بالتّفاوت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حصوله فی ید الغاصب أو تلفه فیها، فالقول بأنّه المطالب لأنّه تملّک بالغصب، أو التّلف فی ید الغاصب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بعدم الملک بعید جدّاً مع أنّ فی التّلف القهری إن ملک التّالف قبل التّلف فهو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بعید؛ لعدم قابلیته، وبعده ملک معدوم، ومع عدم الدّخول فی الملک یکون ملک الآخر بغیر عوض، ونفی الملک مخالف للسیرة وبناء المتعاطیین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یکون له استحقاق المطالبة، بل یکون الاستحقاق للمبیع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الالتزام بحصول الملک عند تلفه فی یده قهرا کما لا یمکن الالتزام بعدم حصول ملکه، فإنه إن کان حصول ملکه قبل تلفه فهو بلا وجه، وإن کان حصوله مقارنا للتلف فهو بعید، لأن المال فی زمان تلفه غیر قابل لحدوث ملکه وإن کان حصوله بعد تلفه فهو من ملک المعدوم، وإن لم یحصل الملک أصلاً کان ملک الآخر بلا عوض والالتزام بأن الآخر أیضا لا یملک المال الآخر الموجود فی یده مخالف للسیرة وبناء المتعاطیین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وما یذکره بعد ذلک ینتهی بما ذکرنا آنفا من أن المنشأ بالمعاطاة الملکیة، غایة الأمر بناءً علی القول بالإباحة جعل الشارع للملکیة شرطا کجعل القبض فی المجلس شرطا فی بیع الصرف والشرط المعتبر أحد الملزِمات التی سیأتی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تلک الملزمات تلف المال قهرا أو تفریطا أو وقوعه فی ید الغاصب إلی غیر ذلک، فإنه لا وجه لرفع الید عن حِلّ البیع أو لزوم العقد الشامل للمعاطاة إلاّ فی مورد الیقین، وهو مورد عدم حدوث شیء من تلک الملزمات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المصنف رحمه‌الله عن هذا المحذور المتضمِّن للاُمور الأربعة بما حاصله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مقتضی الإجماع عدم ضمان تلف المال قهرا أو تفریطا بالمثل أو القیمة، وعلی ذلک فالأمر یدور بین القول ببقاء المال المزبور علی ملک مالکه الأول ولا ضمان فیه بأن یخصّص عموم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 حیث إنّ مدلوله ثبوت الضمان فی کل مورد یضع إنسان یده علی مال الغیر بلا استیمان،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مورد المعاطاة لا ضمان علی من یتلف مال الغیر فی یده، وبین إبقاء الحدیث علی عمومه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الماخوذ فی المعاطاة یصیر ملکا لمن یتلف فی یده کما أن المال الآخر یصیر ملکا للآخر، وهذا مقتضی التحفظ علی عموم الحدیث مع ملاحظة الإجماع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هذا الفرض أی فرض حصول الملک مقتضی أصالة عدم حدوث الملک قبل التلف حدوثه مقارنا له فیکون المقام نظیر تلف المبیع فی ید بایعه، حیث إن مقتضی عدم ضمان المبیع بالمثل أو القیمة مع ملاحظة الروایة الواردة فی أن تلف المبیع قبل قبضه من مال بایعه هو الالتزام بدخول المبیع قبل تلفه فی ملک بایعه، ومقتضی المعاوضة انتقال الثمن أیضا إلی ملک المشتری ولذا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البایع قبل القبض معناه انحلال البیع بالتلف قبل القبض</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المصنّف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مجال للأخذ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بعدم شموله للمورد تخصیصا أو تخصّصا، کما قرّر فی الاُصول، لأن الضمان المستفاد منه لا یعم الضمان بالمسمّی، فإن ظاهره أداء نفس المال ولو بمالیته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صح الأخذ بالإجماع فی أمثال المقام فالظاهر قیامه علی ملک المال بالتلف فلا حاجة إلی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التصرّف إن جعلناه من النّواقل القهریة فلا یتوقّف علی النیّة فهو بعید، وإن أوقفناه علیها کان الواطئ للجاریة من غیرها واطئاً بالشّبهة، والجانی علیه والمتلف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جانیاً علی مال الغیر ومتلفاً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النّماء الحادث قبل التصرّف إن جعلنا حدوثه مملّکاً له دون العین فبعید، أو معها، فکذلک، وکلاهما مناف لظاهر الأکثر، وشمول الإذن له خفیّ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التّملیک علی التصرّف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الاستناد فیه إلی أنّ إذن المالک فیه إذن فی التّملیک، فیرجع إلی کون المتصرّف فی تملیکه نفسه موجباً قابلاً، وذلک جارٍ فی القبض، بل هو أولی منه، لاقترانه بقصد التّملیک، دونه،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والمقصود من ذلک کلّه استبعاد هذا القول، لا أنّ الوجوه المذکورة تنهض فی مقابل الاُصول والعمومات، إذ لیس فیها تأسیس قواعد جدیدة لتخالف القواعد المتداولة بین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حکایة تبعیّة العقود وما قام مقامها للقصود، ففیها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الجانی علی المأخوذ بالمعاطاة والمتلف لذلک المأخوذ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شمول إذن مالک الأصل للتصرف فی نمائه 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بعدم حصول الملک فی المعاطاة من الأول، بل حدوثه عند التصرف یبتنی علی أن إذن المالک فیه إذن فی التملیک أیضا، فیتعیّن الالتزام بأنّ المتصرِّف یکون بتصرفه مملِّکا ومتملِّکا المال الذی بیده وهذا معنی اتحاد الموجب والقابل، ولو صحّ کون التصرف تملیکا وتملّکا لجری ذلک فی قبض المال من مالکه فیکون قبضه إیجابا وقبولاً، بل قبضه أولی بما ذکر، فإنه تصرف من مالکه بقصد الملک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التصرف شرط لحصول الملکیة، نظیر القبض فی الهبة</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المعاطاة لیست عند القائل بالإباحة المجرّدة من العقود، ولا من القائم مقامها شرعاً، فإنّ تبعیة العقد للقصد وعدم انفکاکه عنه إنّما هو لأجل دلیل صحّة ذلک العقد، بمعنی ترتّب الأثر المقصود علیه، فلا یعقل حینئذٍ الحکم بالصحّة مع عدم ترتّب الأثر المقصود علیه، أمّا المعاملات الفعلیة التی لم یدلّ علی صحّتها دلیل، فلا یحکم بترتّب الأثر المقصود علیها، کما نبّه علیه الشّهید فی کلامه المتقدّم من أنّ السّبب الفعلی لا یقوم مقام السّبب القولی فی المبایعات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دلّ الدّلیل علی ترتّب أثر علیه حکم به و إن لم یکن مقصوداً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تخلّف العقد عن مقصود المتبایعین کثیر، فإنّهم أطبقوا علی أنّ عقد المعاوضة إذا کان فاسداً یؤثّر فی ضمان کلٍّ من العوضین القیمة، لإفادة العقد الفاسد الضّمان عندهم فیما یقتضیه صحیحه، مع أنّهما لم یقصدا إلاّ ضمان کلّ منهما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دلیلهم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لم یذکر هذا الوجه إلاّ بعضهم معطوفاً علی الوجه الأوّل، وهو إقدامهما علی الضّمان، فلاحظ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الشّرط الفاسد لم یقصد المعاملة إلاّ مقرونة به غیر مفسد عند أکثر القدماء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وبیع ما یملک وما لا یملک صحیح عند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وبیع الغاصب لنفسه یقع للمالک مع إجازته علی قول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 ذکر الأجل فی العقد المقصود به الانقطاع یجعله دائماً، علی قول نسبه فی المسالک وکشف اللثام إلی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الفرق بین العقود وما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التخلّف عن القصود یحتاج إلی الدّلیل المخرج عن أدلّة صحة العقود، وفیما نحن فیه عدم الترتّب مطابق للأصل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یکون إیجاباً ولا قبولاً، وجواز التصرف قبل حصول الملک من قبیل الإباحة الحکمیة لا الإباحة بإذن المالک، ولا یجری شیء من ذلک فی قبض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من لزوم کون إرادة التصرّف مملّکاً، فلا بأس بالتزامه إذا کان مقتضی الجمع بین الأصل ودلیل جواز التصرّف المطلق، وأدلّة توقّف بعض التصرّفات علی الملک، فیکون کتصرّف ذی الخیار والواهب فیما انتقل عنهما بالوط‌ء والبیع والعتق وشبهها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من تعلّق الأخماس والزّکوات ـ إلی آخر ما ذکره ـ فهو استبعاد محض، ودفعه بمخالفته للسّیرة رجوع إلیها، مع أنّ تعلّق الاستطاعة الموجبة للحجّ، وتحقّق الغنی المانع عن استحقاق الزّکاة، لا یتوقّفان علی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کون التصرّف مملّکاً للجانب الآخر، فقد ظهر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کون التّلف مملّکاً للجانبین، فإن ثبت بإجماع أو سیرة ـ کما هو الظاهر ـ کان کلٌّ من المالین مضموناً بعوضه، فیکون تلفه فی ید کلٍّ منهما من ماله مضموناً بعوضه، نظیر تلف المبیع قبل قبضه فی ید البائع، لأنّ هذا هو مقتضی الجمع بین هذا الإجماع وبین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أصالة عدم الملک إلاّ فی الزّمان المتیقّن وقوعه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الإجماع لمّا دلّ علی عدم ضمانه بمثله أو قیمته، حکم بکون التلف من مال ذی الید، رعایةً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فذلک الإجماع مع العموم المذکور بمنزلة الرّوایة الواردة فی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المبیع قبل قبضه من مال بائعه، فإذا قدّر التّلف من مال ذی الید، فلا بدّ من أن یقدّر فی آخر أزمنة إمکان تقدیره، رعایة لأصالة عدم حدوث الملکیة قبله، کما یقدّر ملکیة المبیع للبائع وفسخ البیع من حین التّلف، استصحاباً لأثر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ذکره من صورة غصب المأخوذ بالمعاطاة، فالظاهر علی القول بالإباحة أنّ لکلٍّ منهما المطالبة ما دام باقیا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لکل من المبیح والمأخوذ منه حق الرجوع إلی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تلف فظاهر إطلاقهم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التملّک بالتّلف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تلفه من مال المغصوب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إجماع کان تلفه من مال المالک لو لم یتلف عوضه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من حکم النّماء فظاهر المحکی عن بعض أنّ القائل بالإباحة لا یقول بانتقال النّماء إلی الآخذ بل حکمه حکم أصله، ویحتمل أن یحدث النّماء فی ملکه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إنّک بملاحظة ما ذکرنا تقدر علی التخلّص عن سائر ما ذکره مع أنّه رحمه‌الله لم یذکرها للاعتماد والانصاف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استبعادات فی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فالخروج عن أصالة عدم الملک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المعتضد بالشّهرة المحقّقة إلی زمان المحقّق الثّانی وبالاتّفاق المدّعی فی الغنیة والقواعد ـ هنا ـ وفی المسالک ـ فی مسألة توقّف الهبة علی الإیجاب والقبول ـ مشکل، ورفع الید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ملک الآخذ بمجرد إباحة الأصل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مقتضی الأصل العملی فی المقام و إن کان الفساد وعدم حصول الملک بالمعاطاة کما مرّ سابقا، إلاّ أنّ الأصل العملی لا اعتبار به فی مقابل إطلاق دلیل حِلّ البیع والهبة وغیرهما فلا وجه لجعل العدول عن الأصل مشکلاً، والشهرة فی کلام القدماء قد عرف وجهها والإجماع المنقول فی کلام الغنیة غیر ثابت، ویکفی فی ذلک ملاحظة الوجه الثانی الذی ذکره لعدم اعتبار الاستدعاء والإیجاب والمعاطاة، فإنّه لو کان عدم حصول الملک فی المعاطاة إجماعیّا لذکر أنّ البیع مع حصول الإیجاب والقبول مجمعٌ علی صحّته وحصول الملک به ومع عدمهما مجمع علی فساده وعدم حصول الملک، مع أنه ذکر أنّ البیع معهما مجمع علی صحته ولا دلیل علی صحته بغیرهما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تعبیره بذلک لئلا یرجع الوجه الثانی إلی الوجه الأول</w:t>
      </w:r>
      <w:r>
        <w:rPr>
          <w:rFonts w:eastAsia="IRNazanin" w:cs="IRNazanin"/>
          <w:color w:val="111111"/>
          <w:sz w:val="28"/>
          <w:szCs w:val="28"/>
          <w:rtl w:val="true"/>
          <w:lang w:bidi="fa-IR"/>
        </w:rPr>
        <w:t>.</w:t>
      </w:r>
      <w:bookmarkStart w:id="245" w:name="pg12972_164249"/>
    </w:p>
    <w:p>
      <w:pPr>
        <w:pStyle w:val="Heading3"/>
        <w:numPr>
          <w:ilvl w:val="2"/>
          <w:numId w:val="1"/>
        </w:numPr>
        <w:rPr/>
      </w:pPr>
      <w:bookmarkStart w:id="246" w:name="__RefHeading___Toc5277377_3224264995"/>
      <w:bookmarkStart w:id="247" w:name="_Toc83"/>
      <w:bookmarkEnd w:id="245"/>
      <w:bookmarkEnd w:id="246"/>
      <w:r>
        <w:rPr>
          <w:rtl w:val="true"/>
        </w:rPr>
        <w:t>لزوم الملک فی المعاطاة</w:t>
      </w:r>
      <w:bookmarkEnd w:id="247"/>
    </w:p>
    <w:p>
      <w:pPr>
        <w:pStyle w:val="BookText"/>
        <w:rPr/>
      </w:pPr>
      <w:r>
        <w:rPr>
          <w:rFonts w:ascii="IRNazanin" w:hAnsi="IRNazanin" w:eastAsia="IRNazanin"/>
          <w:color w:val="111111"/>
          <w:sz w:val="28"/>
          <w:sz w:val="28"/>
          <w:szCs w:val="28"/>
          <w:rtl w:val="true"/>
          <w:lang w:bidi="fa-IR"/>
        </w:rPr>
        <w:t>عن عموم أدلّة البیع، والهبة ونحوهما المعتضدة بالسیرة القطعیّة المستمرّة وبدعوی الاتّفاق المتقدّم عن المحقّق الثّانی ـ بناءً علی تأویله لکلمات القائلین بالإباحة ـ أشکل، فالقول الثّانی 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فهل هی لازمة ابتداءً مطلقاً؟ کما حکی عن ظاهر المفید رحمه‌الله أو بشرط کون الدالّ علی التّراضی لفظاً؟ کما حکی عن بعض معاصری الشّهید الثّانی وقوّاه جماعة من متأخّری المحدّثین أو هی غیر لازمة مطلقاً فیجوز لکلٍّ منهما الرّجوع فی ماله؟ کما علیه أکثر القائلین بالملک، بل کلّهم عدا من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أوفقها بالقواعد هو الأوّل؛ بناءً علی أصالة اللزوم فی الملک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للشکّ فی زواله بمجرّد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کلامه أنّه بناءً علی حصول الملک فی المعاطاة ودوران کونه ملکا جایزا أو لازما یحکم باللزوم ویقتضیه وجوه؛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الملک الحاصل بالمعاطاة وعدم زواله برجوع أحد المتعاطیین بلا رضا صاحبه، وربما یورد علی هذا الاستصحاب بکونه من قبیل استصحاب الکلی فإنّه بعد رجوع أحد المتعاطیین یعلم بعدم الملک الجائز، والملک اللازم حدوثه من الأول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عن ذلک بأنّ استصحاب الملک فی المقام علی تقدیر کونه من قبیل استصحاب الکلی فهو من القسم الثانی منه الذی یتردّد فیه الکلی الحادث بین کونه فی ضمن فرده الطویل أو القصیر، وفی مثله لا بأس باستصحاب الکلی لترتیب آثار بقائه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أولاً،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الاستصحاب فی المقام من قبیل استصحاب الشخص لا الکلی، والمستصحب شخص الملک المحتمل بقاؤه بعد رجوع أحد المتعاطیین، وذلک فإنّ اللزوم أو الجواز من الحکم للملک الحادث کسائر الأحکلام المترتّبة علیه، ویختلف الحکم باعتبار اختلاف أسباب حصوله من کونه بالهبة أو الصلح أو البیع بالإیجاب والقبول لفظا أو بالمعاطاة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لکونهما من الحکم لا من الفصل</w:t>
      </w:r>
    </w:p>
    <w:p>
      <w:pPr>
        <w:pStyle w:val="BookText"/>
        <w:rPr/>
      </w:pPr>
      <w:r>
        <w:rPr>
          <w:rFonts w:ascii="IRNazanin" w:hAnsi="IRNazanin" w:eastAsia="IRNazanin"/>
          <w:color w:val="111111"/>
          <w:sz w:val="28"/>
          <w:sz w:val="28"/>
          <w:szCs w:val="28"/>
          <w:rtl w:val="true"/>
          <w:lang w:bidi="fa-IR"/>
        </w:rPr>
        <w:t>رجوع مالکه الأصلی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الثّابت هو الملک المشترک بین المتزلزل والمستقرّ، والمفروض انتفاء الفرد الأوّل بعد الرّجوع، والفرد الثّانی کان مشکوک الحدوث من أوّل الأمر، فلا ینفع الاستصحاب، بل ربّما یزاد استصحاب بقاء علقة المالک الأوّل، مدفوعة ـ مضافاً إلی إمکان دعوی کفایة تحقّق القدر المشترک فی الاستصحاب، فتأمّل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انقسام الملک إلی المتزلزل والمستقرّ، لیس باعتبار اختلاف فی حقیقته و إنّما هو باعتبار حکم الشّارع علیه فی بعض المقامات بالزّوال برجوع المالک 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ومنشأ هذا الاختلاف اختلاف حقیقة السّبب المملّک لا اختلاف حقیقة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فجواز الرّجوع وعدمه من الأحکام الشرعیّة للسبب، لا من الخصوصیات المأخوذة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الممیّز لأحد النوعین عن الآخر عدم الفرق فی المنشأ فی الهبة اللازمة أو الجائزة، وأیضا لو کان منهما فصلاً ممیزا فإن کانا بفعل المتعاقدین وإنشائهما فاللازم کونهما تابعین لقصدهما، وإن کانا بجعل الشارع فنوع الملک أمر إنشائی بلا قصد من العاقد فهذا فرض تخلّف العقد عن القصد، والکلام الجاری فی دوران الأمر بین کون الملک لازماً أو جائزاً لا یتخصّص بالمعاطاة حتی یعتذر عن تخلفها بالقصد بما تقدم سابقا من عدم لزوم تحقق المعاملات الفعلیة علی طبق قصد المتعاطیین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أیضا أنّه یکفی فی جریان الاستصحاب الشک فی أنّ اللزوم من خصوصیّات الملک أو من لوازم السبب المُملّک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لهذا الکلام أصلاً، فإنّه بناءً علی جریان الاستصحاب فی القسم الثانی کما هو الحق، فالاستصحاب فی بقاء الملک صحیح حتی مع الجزم بأنّ اللزوم من خصوصیّات الملک، وبناءً علی عدم جریانه فیه وکون القسم الثانی کالثالث منه فی عدم الجریان، فالشک فی أنّ اللزوم من خصوصیات الملک یوجب عدم جریان</w:t>
      </w:r>
    </w:p>
    <w:p>
      <w:pPr>
        <w:pStyle w:val="BookText"/>
        <w:rPr/>
      </w:pPr>
      <w:r>
        <w:rPr>
          <w:rFonts w:ascii="IRNazanin" w:hAnsi="IRNazanin" w:eastAsia="IRNazanin"/>
          <w:color w:val="111111"/>
          <w:sz w:val="28"/>
          <w:sz w:val="28"/>
          <w:szCs w:val="28"/>
          <w:rtl w:val="true"/>
          <w:lang w:bidi="fa-IR"/>
        </w:rPr>
        <w:t>فی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ـ مع أنّه یکفی فی الاستصحاب الشکّ فی أنّ اللزوم من خصوصیات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لوازم السبب المملّک، ومع أنّ المحسوس بالوجدان أنّ إنشاء الملک فی الهبة اللازمة وغیرها علی نَهْجٍ واحد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اللزوم والجواز لو کانا من خصوصیات الملک، فإمّا أن یکون تخصیص القدر المشترک بإحدی الخصوصیتین بجعل المالک أو بحکم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الأوّل کان اللاّزم التّفصیل بین أقسام التّملیک المختلفة بحسب قصد الرّجوع وقصد عدمه أو عدم قصده وهو بدیهی البطلان، إذ لا تأثیر لقصد المالک فی الرّجوع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الثّانی لزم إمضاء الشّارع العقد علی غیر ما قصده المنشئ وهو باطل فی العقود لما تقدّم أنّ العقود المصحّحة عند الشّارع تتبع القصود، و إن أمکن القول بالتخلّف هنا فی مسألة المعاطاة، بناءً علی ما ذکرنا سابقاً انتصاراً للقائل بعدم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وجوب إمضاء المعاملات الفعلیة علی طبق قصود المتعاطیین، لکن الکلام فی قاعدة اللزوم فی الملک یشمل العقود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الاستصحاب، وذلک فإنّ المقام یکون من قبیل الأخذ بالعام فی الشبهة المصداقیة، لا من قبیل الأخذ به فی الشک فی مصداق المخصص لیقال باعتبار العامّ معه، کما عن بعض</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الاستصحاب فی ناحیة الکلی فی القسمین لیس لورود المخصص العقلی أو النقلی علی عموم خطاب الاستصحاب، بل باعتبار عدم تحقق نقض الیقین بالشک فیهما، وقد ذکر فی محله أن خطاب العام کسائر الخطابات لا یتکفل لإثبات موضوعه وحصوله فی الخارج، بل مدلوله الحکم للموضوع علی تقدیر حصوله، ومع دوران أمر الملک بین اللزوم والجواز والشک فی کونهما من خصوصیّات الملک أو من أحکام السبب المملّک لا یحرز موضوع اعتباره وکون رفع</w:t>
      </w:r>
    </w:p>
    <w:p>
      <w:pPr>
        <w:pStyle w:val="BookText"/>
        <w:rPr/>
      </w:pPr>
      <w:r>
        <w:rPr>
          <w:rFonts w:ascii="IRNazanin" w:hAnsi="IRNazanin" w:eastAsia="IRNazanin"/>
          <w:color w:val="111111"/>
          <w:sz w:val="28"/>
          <w:sz w:val="28"/>
          <w:szCs w:val="28"/>
          <w:rtl w:val="true"/>
          <w:lang w:bidi="fa-IR"/>
        </w:rPr>
        <w:t>وبالجملة فلا إشکال فی أصالة اللزوم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عقد شکّ فی لزومه شرعاً، وکذا لو شکّ فی أنّ الواقع فی الخارج هو العقد اللازم أو الجائز کالصلح من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الید عن الملک بعد رجوع أحد المتعاطیین من 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فی عدم جریان الاستصحاب فی ناحیة الکلی فی القسم الثانی لیس لأن الکلی لا حصول له بنفسه وأنّ الحاصل هو الفرد، وأنّ الفرد المردّد بین القصیر والطویل وبالإضافة إلی القصیر لا یحتمل البقاء وبالإضافة إلی الطویل لا علم بالحدوث فتختلّ أرکان الاستصحاب، ومع احتمال کون الملک اللازم والجائز من هذا القبیل یکون التمسک بخطاب الاستصحاب من الأخذ به فی شبهته المصداقیة، بل الوجه فی عدم جریانه حکومة استصحاب عدم حدوث الفرد الطویل علیه، لأن الشک فی بقاء الکلی مسبّب عن احتمال حدوثه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اُحرز عدم حدوثه فلا مجال لاحتمال بقاء الکلی لیجری فیه الاستصحاب، وفیما إذا لم یحرز کون استصحاب الملک بعد رجوع أحد المتعاطیین من قبیل الشخص أو الکلی فیجری الاستصحاب فی ناحیته لعدم إحراز الأصل الحاکم علیه، وهذا معنی کفایة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الحال فی استصحاب علقة المالک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الظهور أنّ جواز الرجوع علی تقدیره لا تکون علقة فی المال، بل هو حکم حادث والعلقة الحاصلة سابقا للمالک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الملک قد زالت جزما، بل لو کان جواز الرجوع من قبیل العلقة فی المال فهو مسبوق بالنفی لا بالثبوت، واحتمال حدوثه بعد ارتفاع الملک یدخل المقام فی القسم الثالث من استصحاب الکلی، وقد ذکر فی محله عدم اعتباره فیه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جریان استصحاب الملک عند الشک فی لزومه وجوازه بین کون الشبهة حکمیة کما فی المعاطاة أو موضوعیة کما إذا تردّد ما فی الخارج من العقد</w:t>
      </w:r>
    </w:p>
    <w:p>
      <w:pPr>
        <w:pStyle w:val="BookText"/>
        <w:rPr/>
      </w:pPr>
      <w:r>
        <w:rPr>
          <w:rFonts w:ascii="IRNazanin" w:hAnsi="IRNazanin" w:eastAsia="IRNazanin"/>
          <w:color w:val="111111"/>
          <w:sz w:val="28"/>
          <w:sz w:val="28"/>
          <w:szCs w:val="28"/>
          <w:rtl w:val="true"/>
          <w:lang w:bidi="fa-IR"/>
        </w:rPr>
        <w:t>دون عوض والهبة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تداعیا احتمل التّحالف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اللزوم ـ مضافا إلی ما ذکر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عموم قوله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کونه هبة أو صلحا بلا عوض، فإن الملک فی الأول جایز وفی الثانی لازم، ومقتضی بقاء الملک بعد الرجوع لزومه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واحتمل المصنف رحمه‌الله التحالف عند التداعی ولکن لم یظهر له وجه صحیح، فإن الأثر الخاصّ فی المقام وهو جواز الرجوع المترتّب علی الهبة ومقتضی الأصل عدمها، وأما عدم جواز الرجوع فلا یحتاج إلی إثبات وقوع الصلح، بل هو مقتضی ثبوت الملک ولو بالاستصحاب، فالمورد من موارد الدعوی والإنکار لا من موارد التداعی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استصحاب الملک فی موارد الشبهة الحکمیة من قبیل استصحاب الشخص لما عرفت من أن اللزوم والجواز من أحکام الملک، فیستصحب بعد رجوع أحد المتعاطیین نفس ذلک الشخص، بخلاف استصحاب الملک فی الشبهة الخارجیة فإنه یکون من استصحاب الکلی لا محالة، فإن المنشأ فی الهبة فرد من الملک وفی الصلح فرد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الفردان متحدان فی الحقیقة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لا یکون الشک فی بقاء الملک بعد فسخ أحد المتعاطیین من الشک فی المقتضی حتی بناءً علی کون الملک الجائز والملک اللازم سنخین من الملک، وذلک فإن الشک فی المقتضی علی ما یظهر من کلمات الشیخ رحمه‌الله ما یکون انتفاء الحادث بمجرد انقضاء الزمان کانقضاء وجوب الصوم بانقضاء النهار لا بحدوث زمانیّ آخر، وبما أن الفسخ أمر زمانیّ یکون ارتفاع الملک معه من الارتفاع بالرافع</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الثانی فی لزوم الملک الحاصل بالمعاطاة العموم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p>
    <w:p>
      <w:pPr>
        <w:pStyle w:val="BookText"/>
        <w:rPr/>
      </w:pPr>
      <w:r>
        <w:rPr>
          <w:rFonts w:ascii="IRNazanin" w:hAnsi="IRNazanin" w:eastAsia="IRNazanin"/>
          <w:color w:val="111111"/>
          <w:sz w:val="28"/>
          <w:sz w:val="28"/>
          <w:szCs w:val="28"/>
          <w:rtl w:val="true"/>
          <w:lang w:bidi="fa-IR"/>
        </w:rPr>
        <w:t>مقتضی السّلطنة أن لا یخرج عن ملکیّته بغیر اختیاره فجواز تملّکه عنه بالرّجوع فیه من دون رضاه مناف للسلطنة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فاندفع ما ربّما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غایة مدلول الرّوایة سلطنة الشّخص علی ملکه ولا نسلّم ملکیته له بعد رجوع المالک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مسلّطون علی أموالهم</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حیث إنّ مقتضی ذلک العموم أن یکون سلطنة المال المأخوذ بالمعاطاة لمن یملکه بها، ولازم ذلک أن لا یکون لصاحبه سلطنة التصرف فیه بإرجاعه إلی ملکه برجوعه فی المعاطاة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یظهر فساد التوهم بأنّ التمسّک بالحدیث لبطلان فسخ الآخر من التمسک بالعام فی شبهته المصداقیّة، حیث إنّه بعد فسخه لا یحرز کون المال ملکا لمن بیده حتی یثبت بسلطانه علیه وبجواز تصرفاته فیه بطلان فسخ الآخر، ووجه الظهور أن التمسک بالحدیث لیس باعتبار شموله للتصرفات المتعلقة بالمال وإثبات السلطنة علیه بعد فسخ الآخر، لیقال إنه لم یحرز بعد فسخه کونه مالاً لمن بیده، بل التمسک به باعتبار شمول الحدیث للمال المأخوذ بالمعاطاة قبل فسخ الآخر، وأن مقتضاه بطلان ذلک الفسخ، حیث إنّ مدلوله أنّ السلطنة علی ذلک المال بالإضافة إلی جمیع التصرّفات فیه ومنها إبقاؤه علی الملک أو الإخراج عنه بید مالکه، فلا یمکن للغیر إخراجه عن ملکه قهرا علیه، وهذا معنی بطلان الفسخ</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لم یرتض بهذا الظهور المحقق الإیروانی رحمه‌الله فذکر أن السلطنة علی المال وإن یراد منها السلطنة علی التصرفات فیه إلاّ أنّ التصرفات تختص بالمتفرعة علی کون الشیء مالاً له، وأمّا أنّ الشیء ماله أولا، أو أنه بفسخ الآخر یسقط عن کونه مالاً له أم لا، فلا یثبت بالحدیث، کما لا یثبت به عدم سقوط الخل مثلاً عن کونه مالاً له بصیرورته خمرا، وإن کنت فی ریب مما ذکرنا فلاحظ دلیل ولایة الأب علی الصغیر</w:t>
      </w:r>
    </w:p>
    <w:p>
      <w:pPr>
        <w:pStyle w:val="BookText"/>
        <w:rPr/>
      </w:pPr>
      <w:r>
        <w:rPr>
          <w:rFonts w:ascii="IRNazanin" w:hAnsi="IRNazanin" w:eastAsia="IRNazanin"/>
          <w:color w:val="111111"/>
          <w:sz w:val="28"/>
          <w:sz w:val="28"/>
          <w:szCs w:val="28"/>
          <w:rtl w:val="true"/>
          <w:lang w:bidi="fa-IR"/>
        </w:rPr>
        <w:t>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ذکرنا تمسّک المحقّق رحمه‌الله ـ فی الشرائع ـ علی لزوم القرض بعد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فائدة الملک السلطنة، ونحوه العلاّمة رحمه‌الله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یظهر جواز التمسّک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مال امرئ إلاّ عن طیب نفسه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دلّ علی انحصار سبب حِلّ مال الغیر أو جزء سببه فی رضا المالک، فلا یحلّ بغیر 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له الولایة علیه متفرعا علی صغره ولیس له الولایة علی إبقائه صغیرا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السلطنة وإن کانت متفرعة علی کون الشیء مالاً لشخص إلاّ أن التصرف فی ذلک الشیء بنحو یوجب خروجه عن ملکه فسلطانه أیضا بید مالکه، فإن الإخراج عن الملک من التصرف المعهود المتعارف المتعلق بالمال، وهذه السلطنة لا تجتمع مع نفوذ فسخ الآخر ورجوعه فی المعاطاة، حیث إن معنی نفوذه سلطنة الآخر علی الإخراج وقصور ید مالکه، ولا یقاس ذلک بولایة الأب علی الصغیر فإن إخراج الولد عن صغره لیس من فعل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ذلک لا نظر للحدیث إلی إمضاء الإنشاءات ولا إلی أنواع التصرفات المفروض تعلقها بالمال کما ذکرنا تفصیل ذلک سابقا، بل مدلولها أن للمالک الولایة علی التصرفات المشروعة، وأنه غیر محجور علیها بالإضافة إلیها، ومن الظاهر أن الشک فی المقام لیس فی ولایة المالک علی تلک التصرفات، بل الشک فی مشروعیة فسخ غیر المالک ورجوعه فی المعاطاة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مشروعیة هذا الرجوع وعدمها خارجة عن مدلوله، بل ما نحن فیه نظیر ما إذا شک فی مشروعیة التصرف ککون الإعراض موجبا لخروج الشیء عن ملک الشخص، حیث لا یصح التمسک بالحدیث لإثبات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مع الإغماض عن ضعف السند وکونها مرسلة کما لا یخفی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وجه الاستدلال</w:t>
      </w:r>
      <w:r>
        <w:rPr>
          <w:rStyle w:val="FootnoteAnchor"/>
          <w:rtl w:val="true"/>
        </w:rPr>
        <w:footnoteReference w:id="321"/>
      </w:r>
      <w:r>
        <w:rPr>
          <w:rFonts w:ascii="IRNazanin" w:hAnsi="IRNazanin" w:eastAsia="IRNazanin"/>
          <w:color w:val="111111"/>
          <w:sz w:val="28"/>
          <w:sz w:val="28"/>
          <w:szCs w:val="28"/>
          <w:rtl w:val="true"/>
          <w:lang w:bidi="fa-IR"/>
        </w:rPr>
        <w:t>أنّ إضافة الحلیة أو عدمها إلی المال کإضافتها إلی</w:t>
      </w:r>
    </w:p>
    <w:p>
      <w:pPr>
        <w:pStyle w:val="BookText"/>
        <w:rPr/>
      </w:pPr>
      <w:r>
        <w:rPr>
          <w:rFonts w:ascii="Amiri" w:hAnsi="Amiri" w:eastAsia="Amiri" w:cs="Amiri"/>
          <w:color w:val="111111"/>
          <w:sz w:val="28"/>
          <w:sz w:val="28"/>
          <w:szCs w:val="28"/>
          <w:rtl w:val="true"/>
          <w:lang w:bidi="ar-SA"/>
        </w:rPr>
        <w:t>وتوهّم تعلّق الحِلّ بمال الغیر، وکونه مال الغیر بعد الرّجوع أوّل الکلام؛ مدفوع بما تقدّم، مع أنّ تعلّق الحِلّ بالمال یفید العموم، بحیث یشمل التملّک أیضاً، فلا یحلّ التصرّف فیه ولا تملّکه إلاّ بطیب نفس المالک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ویمکن الاستدلال أیضا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تَأْکُلُوا أَمْوَالَکُم بَیْنَکُم بِالْبَاطِلِ إِلاَّ أَن تَکُونَ تِجَارَةً عَن تَرَاضٍ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سائر الأعیان مقتضاها حلیّة جمیع التصرفات المتعارفة المتعلّقة به، سواءً کانت اعتباریة أو حقیقیة، غایة الأمر أنّ الحلیّة أو عدمها بالإضافة إلی الاعتباریات ظاهرة فی الوضع، وبالإضافة إلی التصرفات الحقیقیة ظاهرة فی التکلیف، وعلی ذلک فلا یصحّ رجوع أحد المتعاطیین فی المال المملوک لصاحبه بالمعاطاة إلاّ برضاه، حیث إنّ الرجوع تملک وتصرف فی مال الغیر بلا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ضعف ما نقل عن السید الخوئی رحمه‌الله من أنّ مدلول الحدیث الحکم التکلیفی فقط، ولا یحتمل الحرمة التکلیفیة فی فسخ الطرف الآخر حتی یتمسک به فی إثباتها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الضعف ما ذکرنا من أنّ الظاهر من إضافة عدم الحل إلی المال الذی هو من قبیل الأعیان تعلقه بالتصرفات المتعارف تعلقها به، سواءً کانت حقیقیة أو اعتباریة، ومقتضی عدم الحل فی الاعتباریات هو الوضع کما ظهر وجه فساد التوهم بأنّ الاستدلال بالروایة علی عدم نفوذ رجوع أحد المتعاطیین بلا رضا الآخر من التمسک بالعام فی شبهته المصداقیة، بدعوی أنّ الحکم بعدم الحل فی تصرفات الفاسخ فی المال بعد رجوعه وأن لا یکون إلاّ مع بطلان رجوعه إلاّ أنه لم یعلم أنّ المال بعد رجوعه ملک الآخر حتی لا یحلّ للفاسخ التصرف فیه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الاستدلال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الحصر المستفاد من الاستثناء المذکور بعد</w:t>
      </w:r>
    </w:p>
    <w:p>
      <w:pPr>
        <w:pStyle w:val="BookText"/>
        <w:rPr/>
      </w:pPr>
      <w:r>
        <w:rPr>
          <w:rFonts w:ascii="IRNazanin" w:hAnsi="IRNazanin" w:eastAsia="IRNazanin"/>
          <w:color w:val="111111"/>
          <w:sz w:val="28"/>
          <w:sz w:val="28"/>
          <w:szCs w:val="28"/>
          <w:rtl w:val="true"/>
          <w:lang w:bidi="fa-IR"/>
        </w:rPr>
        <w:t>ولا ریب أنّ الرّجوع لیست تجارة، ولا عن تراضٍ، فلا یجوز أکل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والتوهّم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النهی، بدعوی أنّه یستفاد من الآیة أنّ الموجب لأکل مال الغیر ـ یعنی تملکه ـ منحصر بالتجارة والتراضی وأنّ التملک بغیرهما من التملک بالباطل فلا یکون جایزا، ومن الظاهر أنّ الرجوع فی المعاطاة وتملک مال الآخر بها لیس بتجارة ولا عن 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بالأکل بالباطل فی الجملة المستثنی منها هو التملک بالوجه الباطل عرفا وفی بناء العقلاء، وأنّ التملک کذلک باطل فی الشرع أیضا کما هو مقتضی النهی، ولو کان متعلق النهی هو الأکل بالباطل شرعا کان الکلام لغوا، والرجوع فی المعاطاة فی بناء العقلاء تملک لمال الغیر بلا حق، فإن المعاطاة کما ذکرنا معاملة لازمة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فرض فی مورد الإذن من الشارع فی تملّک مال الغیر بلا رضاه کما فی موارد الخیارات الشرعیة، یکون الدلیل المتضمن للإذن المزبور حاکما علی النهی المزبور لا مخصصا، حیث إن التملک المزبور لا یکون باطلاً مع التعبد المزبور کما فی سائر موارد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الثانی من التمسک بالآیة صحیح، والوجه الأول غیر صحیح وذلک فإن الاستثناء فی الآیة من قبیل الاستثناء المنقطع فلا یفید حصرا، حیث إنّ التجارة عبارة عن البیع والشراء بقصد تحصیل الربح کما هو حال التجار فی الأسواق، والتجارة بهذا المعنی لا تکون داخلة فی عنوان الأکل بالباطل حتی یعمّها النهی لولا ذکر الاستثناء</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متضمّنة لحکم التملک بالباطل وأنه فاسد فی الشرع ولحکم التملک بالتجارة والتراضی وأنه جایز، وأما سائر المملّکات التی لا تدخل فی عنوان الأکل بالباطل بحسب بناء العقلاء کالهبة والإجارة والصلح والبیع والشراء لا بقصد</w:t>
      </w:r>
    </w:p>
    <w:p>
      <w:pPr>
        <w:pStyle w:val="BookText"/>
        <w:rPr/>
      </w:pPr>
      <w:r>
        <w:rPr>
          <w:rFonts w:ascii="IRNazanin" w:hAnsi="IRNazanin" w:eastAsia="IRNazanin"/>
          <w:color w:val="111111"/>
          <w:sz w:val="28"/>
          <w:sz w:val="28"/>
          <w:szCs w:val="28"/>
          <w:rtl w:val="true"/>
          <w:lang w:bidi="fa-IR"/>
        </w:rPr>
        <w:t>المتقدّم فی السابق غیر جار هنا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حصر مجوّز أکل المال فی التّجارة إنّما یراد به أکله علی أن یکون ملکاً للآکل لا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التمسّک أیضاً بالجملة المستثنی منها، حیث إنّ أکل المال ونقله عن مالکه بغیر رضی المالک أکل وتصرّف بالباطل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بعد إذن المالک الحقیقی ـ وهو الشارع ـ وحکمه بالتسلّط علی فسخ المعاملة من دون رضا المالک یخرج عن البطلان، ولذا کان أکل المارّة من الثّمرة الممرور بها أکلاً بالباطل لولا إذن المالک الحقیقی، وکذا الأخذ بالشّفعة والفسخ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 الربح إلی غیر ذلک فلیست للآیة دلالة علیها، وعلی ذلک فعدم کون الرجوع من التجارة ولا من التراضی لا یوجب الحکم بفساده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عدم جریانه أنّ التوهم کان مبنیا علی أنّ إثبات عدم الحلّ لتصرفات الفاسخ فی المال الذی بید الآخر الملازم لبطلان فسخه من التمسّک بالعام فی شبهته المصداقیة، حیث لا یحرز أنّ تصرفاته فیه بعد فسخه تصرف فی مال الغیر حتی لا یحلّ، وکذا الحال فی سلطنة من أخذ المال بالمعاطاة فإنها وإن تلازم بطلان فسخ الآخر إلاّ أنّ إثبات هذه السلطنة بعد فسخ الآخر بقوله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من التمسک بالعام فی شبهته المصداقیة، حیث لا یعلم بعد الفسخ أنه ماله حتی تثبت له سلطنة التصرف فیه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مبنی التوهم هو أنّ بطلان الفسخ مدلول التزامی للروایتین ومتفرع علی جواز التمسّک بالعام فی شبهته المصداقیة، وهذا بخلاف الآیة فإنّ المراد بالأکل فیها تملک المال فیکون متعلقه مال الغیر لولا التملک، وهذا العنوان ینطبق علی نفس الفسخ فیکون بطلانه داخلاً فی المدلول المطابقی لها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بالخیار وغیر ذلک من الأسباب القهریّة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مضافاً إلی ما دلّ علی لزوم خصوص البیع، مثل قوله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یستدلّ أیضا بعموم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العقد هو مطلق العهد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صحیحة عبداللّه بن سنان، أو العهد المشدّد؛ کما عن بعض أهل اللّغة، وکیف کان فلا یختصّ باللّفظ فیشمل المعاطاة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الشّرط لغة مطلق الالتزام، فیشمل ما کان بغیر اللفظ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المراد هو العهد فعمومه للمعاطاة ظاهر إلاّ أنّ استفادة اللزوم مبنی علی کون المراد بالوفاء إتمام العهد وإبقاء العقد، لیکون الأمر به ظاهرا فی الإرشاد إلی لزومه کما هو ظاهر تعلق الطلب بالفعل الاعتباری، فإنّه کما یکون الأمر بإیجاد العقد ظاهرا فی صحته کذلک یکون الأمر بإبقائه ظاهرا فی لزومه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المراد من الوفاء العمل علی طبق العقد والعهد نظیر الوفاء بالنذر والیمین فالأمر به لا یکون ظاهرا إلاّ فی الحکم التکلیفی، حیث إنّ الوفاء بالعقد نظیر الوفاء بالنذر والیمین فعل حقیقی ووجوبه لا یلازم لزوم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وجوب العمل علی العقد حتی بعد فسخ أحد المتعاقدین یلازم لزوم الملک، أو یقال بأن الأمر بالعمل علی طبق العقد بتسلیم المثمن والثمن وغیر ذلک وأن یکون تکلیفا إلاّ أنّ الوفاء بالعقد یعم عدم نقصه بالفسخ، والأمر بالإضافة إلی ترک نقضه إرشاد إلی فساده وقد تقدم إمکان کون الأمر بالإضافة إلی بعض الأفعال تکلیفیا وبالإضافة إلی الآخر وضعیا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الشرط وظهوره فیما یعم الالتزام الابتدائی غیر محرز کما ذکر ذلک</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باللزوم فی مطلق الملک وفی خصوص البیع ممّا لا ینکر، إلاّ أنّ الظّاهر فیما نحن فیه قیام الإجماع علی عدم لزوم المعاطاة، بل ادّعاه صریحاً بعض الأساطین فی شرح القواعد، ویعضده الشّهرة المحقّقة، بل لم یوجد به قائل إلی زمان بعض متأخّری المتأخّرین، فإنّ العبارة المحکیة عن المفید رحمه‌الله فی المقنعة لا تدلّ علی هذا القول ـ کما عن المختلف الاعتراف به ـ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ینعقد البیع علی تراضٍ بین الاثنین فیما یملکان التبایع له إذا عرفاه جمیعاً، وتراضیا بالبیع، وتقابضا، وافترقا بالأبدان،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ویقوی إرادة بیان شروط صحّة العقد الواقع بین اثنین وتأثیره فی اللزوم، وکأنّه لذلک حکی کاشف الرّموز عن المفید والشّیخ رحمهماالله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فی البیع عندهما من لفظٍ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دعوی الإجماع من الغنیة علی عدم کونها بیعاً، وهو نصّ فی عدم اللّزوم، ولا یقدح کونه ظاهراً فی عدم الملکیة الذی لا نقول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اللّفظ فی العقود اللازمة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قول العلاّمة رحمه‌الله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الأشهر عندنا أنّه لا بدّ من 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وجود الخلاف المعتدّ به فی المسألة، ولو کان المخالف شاذّاً لعبّر بالمشهور، وکذلک نسبته فی المختلف إلی الأکثر، وفی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الأقوی أنّ المعاطاة غیر لازمة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المصنف رحمه‌الله أیضا فی باب الشروط، وعلیه فلا یمکن التمسک به فی المقام حتی مع عدم اعتبار الإنشاء اللفظی فی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فرضنا الاتّفاق من العلماء علی عدم لزومها ـ مع ذهاب کثیرهم أو أکثرهم إلی أنّها لیست مملّکة، و إنّما تفید الإباحة ـ لم یکن هذا الاتّفاق کاشفاً، إذ القول باللزوم فرع الملکیّة، ولم یقل بها إلاّ بعض من تأخّر عن المحقّق الثّانی تبعاً له، وهذا ممّا یوهن حصول القطع ـ بل الظنّ ـ من الاتّفاق المذکور، لأنّ قول الأکثر بعدم اللزوم سالبة بانتفاء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أن یقال ـ بعد ثبوت الاتّفاق المذکور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أصحابنا بین قائل بالملک الجائز، وبین قائل بعدم الملک رأساً، فالقول بالملک اللازم قول ثالث،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فتحصیل الإجماع علی وجه استکشاف قول الإمام عن قول غیره من العلماء ـ کما هو طریق المتأخّرین ـ مشکل، لما ذکرنا و إن کان هذا لا یقدح فی الإجماع علی طریق القدماء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بُیّن فی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فما ذکره فی المسالک من قوله ـ بعد ذکر قول من اعتبر مطلق اللفظ فی اللزوم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أحسنه وأمتن دلیله إن لم یکن إجماع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غایة الحسن والمتانة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والإجماع، وإن لم یکن محقّقاً علی وجه یوجب القطع إلاّ أنّ المظنون قویّاً تحقّقه علی عدم اللزوم مع عدم لفظٍ دالٍّ علی إنشاء التّملیک سواء لم یوجد لفظ أصلاً أم وجد، ولکن لم ینشأ التّملیک به، بل کان من جملة القرائن علی قصد الشَرح</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علی طریقهم یکون اتفاق علماء العصر کافیا فی إحراز قول الإمام علیه‌السلام ولو بقاعدة اللطف، بخلاف طریق المتأخرین فإنه لابد من کون الاتفاق بحیث یکون بینه وبین قوله علیه‌السلام ملازمة عادیة أو اتفاقیة ولا یکون هذا مع الاختلاف فی المسألة بنحو ما ذکر من ذهاب بعضهم إلی أنها لیست بیعا ولا تفید الملک، وبعضهم إلی أنها بیع مفید لملکٍ غیر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التملیک بالتّقابض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یظهر ذلک من غیر واحد من الأخبار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یظهر منها أنّ إیجاب البیع باللفظ دون مجرّد التّعاطی کان متعارفاً بین أهل السّوق والتجّار، بل یمکن دعوی السّیرة علی عدم الاکتفاء فی البیوع الخطیرة التی یراد بها عدم الرّجوع بمجرّد التّراضی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یکتفون بالمصافقة، فیقول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لک، أو ما أدّی هذا المعنی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یکتفون بالتعاطی فی المحقّرات ولا یلتزمون بعدم جواز الرّجوع فیها، بل ینکرون علی الممتنع عن الرّجوع مع بقاء العینین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الاکتفاء فی اللزوم بمطلق الإنشاء القولی غیر بعید، للسیرة ولغیر واحد من الأخبار؛ کما سیجیء إن شاء اللّه تعالی فی شروط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الخبر الذی تُمُسِّک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المعاطاة، تارةً علی عدم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یظهر اعتبار الإنشاء باللفظ فی لزوم البیع من غیر واحد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التعرض لها فی کلامه رحمه‌الله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فی الوسائل عن الشیخ والکلینی قدس‌سرهم </w:t>
      </w:r>
      <w:r>
        <w:rPr>
          <w:rStyle w:val="FootnoteAnchor"/>
          <w:rtl w:val="true"/>
        </w:rPr>
        <w:footnoteReference w:id="323"/>
      </w:r>
      <w:r>
        <w:rPr>
          <w:rFonts w:ascii="IRNazanin" w:hAnsi="IRNazanin" w:eastAsia="IRNazanin"/>
          <w:color w:val="111111"/>
          <w:sz w:val="28"/>
          <w:sz w:val="28"/>
          <w:szCs w:val="28"/>
          <w:rtl w:val="true"/>
          <w:lang w:bidi="fa-IR"/>
        </w:rPr>
        <w:t>وعلی کلا النقلین سنده ضعیف، فإن الراوی عن الإمام علیه‌السلام وهو خالد بن الحجاج لم یوثّق، نعم أخوه یحیی بن الحجاج موثق وما فی نسخة الکافی ابن نجیح بدل ابن الحجاج اشتباه، بقرینة محمد بن أبی عمیر الراوی عن یحیی فلاحظ</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فی البین مسألتین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العین الخارجیة مع عدم کونه عند البیع مالکا لها، بأن یبیع تلک العین إلی شخص ثم یشتریها من مالکها ویدفعها</w:t>
      </w:r>
    </w:p>
    <w:p>
      <w:pPr>
        <w:pStyle w:val="BookText"/>
        <w:rPr/>
      </w:pPr>
      <w:r>
        <w:rPr>
          <w:rFonts w:ascii="IRNazanin" w:hAnsi="IRNazanin" w:eastAsia="IRNazanin"/>
          <w:color w:val="111111"/>
          <w:sz w:val="28"/>
          <w:sz w:val="28"/>
          <w:szCs w:val="28"/>
          <w:rtl w:val="true"/>
          <w:lang w:bidi="fa-IR"/>
        </w:rPr>
        <w:t xml:space="preserve">إفادة المعاطاة إباحة التصرّف، واُخری علی عدم إفادتها اللزوم، جمعاً بینه وبین ما دلّ علی صحّة مطلق البیع ـ کما صنعه فی الرّیاض ـ وهو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یحلّل الکلام ویحرّم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المراد منه یتوقّف علی بیان تمام الخبر، وهو ما رواه ثقة الإسلام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ما لیس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والشّیخ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 والنّسیئة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 عن یحیی بن الحجّاج، عن خالد بن الحجّاج ـ أو ابن نجیح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یجیئنی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لی هذا الثّوب واُربحک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إن شاء أخذ وإن شاء ترک؟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إنّما یحلّل الکلام ویحرّم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بمضمون هذا الخبر روایات أُخر مجرّدة عن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یحلّل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کلّها تدلّ علی أنّه لا بأس بهذه المواعدة والمقاولة ما لم یوجب بیع المتاع قبل أن یشتریه من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الفقرة ـ مع قطع النّظر عن صدر الرّوایة ـ تحتمل وجوهاً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المشتری، وهذه عند المشهور محکومة بالبطلان، ویدل علیه مضافا إلی أنه مقتضی القاعدة روایات خاصة ومنها ما عند المصنف رحمه‌الله وجماعة اُخری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فی المسألة بالمقاولة مع المشتری فی تلک العین ثم تملکها من مالکها ثم بیعها بعد ذلک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غرض الإنسان تحصیل المال بلا ابتلاء بمحذور الربا فیبیع شیئا کثوبه من شخص نقدا بمقدار ثم یشتری ذلک الثوب من المشتری المزبور فی ذلک المجلس بالأزید نسیئة، وفی هذه الصورة یکون اشتراط بیع الثوب منه ثانیا فی البیع الأول موجبا لفساده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بأس بمجرد المقاولة، وظاهر الخبر ولا أقل من الاحتمال هی المسألة</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من الکلام فی المقامین اللّفظ الدّال علی التّحلیل والتّحریم، بمعنی أنّ تحریم شیء وتحلیله لا یکون إلاّ بالنّطق بهما، فلا یتحقّق بالقصد المجرّد عن الکلام، ولا بالقصد المدلول علیه بالأفعال دون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بالکلام اللفظ مع مضمونه، کما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الکلام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مجرّد اللفظ ـ أعنی الصّوت ـ ویکون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المطلب الواحد یختلف حکمه الشّرعی حِلاًّ وحرمة باختلاف المضامین المؤدّاة بالکلام،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الواحد، وهو التّسلیط علی البضع مدّة معیّنة یتأتّی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ملّکتک بضعی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سلّطتک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آجرتک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أحللتها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متّعتک نفسی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عدا الأخیر موجب لتحریمه، والأخیر محلّل، وبهذا المعنی ورد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یحرّم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عدّة من روایات المزارعة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الثانیة وأنه لولم یکن البیع الثانی شرطا فی الأول بحیث یمکن للبایع شراء ذلک الثوب ثانیا وعدمه فلا بأس، ولعل هذا هو الموجب لذکر الشیخ رحمه‌الله الخبر فی باب النقد والنسیئة، وکیف کان فلا یضر ذلک بما نحن بصدده من حکایة الاستدلال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یحلِّل الکلام ویحرِّم الکلام</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 المصنف رحمه‌الله فی هذه الجملة مع الإغماض عن سائر الروایة وجوها أربعة</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بالکلام معناه اللغوی وهو اللفظ الدال علی المعنی، وأن الحلال أو الحرام لا یکون إلاّ باللفظ الدال، فلا یکون شیء حلالاً أو حراما بمجرد القصد أو مع الدلالة علیه بغیر اللفظ کالفعل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الوجه علی تقدیر تمامه یکون موجبا لخروج المعاطاة أصلاً، فإن الدال فیها علی الملک فعل لا 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التّهذیب عن ابن محبوب، عن خالد بن جریر، عن أبی الرّبیع الشّامی،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الرّجل یزرع أرض رجل آخر فیشترط علیه ثلثاً للبذر، وثلثاً للبقر،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له أن یسمّی بذراً ولا بقراً، ولکن یقول لصاحب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أزرع فی أرضک ولک منها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أو ثلث، أو ما کان من شرط، ولا یسمّی بذراً ولا بقراً، فإنّما یحرّم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الفقرتین الکلام الواحد، ویکون تحلیله وتحریمه باعتبار وجوده وعدمه، فیکون وجوده محلّلاً وعدمه محرّماً، أو بالعکس، أو باعتبار محلِّه وغیر محلِّه، فیُحِلّ فی محلّه ویحرِّم فی غیره، ویحتمل هذا الوجه الرّوایات الواردة فی المزارعة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بالکلام اللفظ مع مدلوله، فإن اللفظ باعتبار مدلوله کما یوصف بالصحة والبطلان کذلک یوصف بکونه محللاً ومحرما، بأن یکون الغرض الواحد تحصیله بکلام حلالاً وبکلام آخر حراما، مثلاً حصول حق الاستمتاع من المرأة بکلام مضمونه نکاحا منقطعا حلال، وبکلام آخر یکون بنحو الإجارة أو غیرها حرام، وأن الحصّة فی المزارعة تعیینها بکلام مضمونه تقسیم الثمرة علی البقر والبذر حرام، وآخر یکون مضمونه تقسیم الثمرة لصاحب الأرض والزارع حلال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بالکلام صیغة العقد إیجابا وقبولاً، وأن وجوده محلِّل وعدمه محرِّم أو بالعکس، أو أن تحققه فی محل محلّل وحصوله فی محل آخر محرم، مثلاً الإیجاب والقبول علی المال قبل تملّکه محرم فإنه بیع ما لیس عندک وتحققه بعد تملّک المال محلِّل</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بالکلام المحلل المساومة والمقاولة من غیر عقد، والکلام المحرم هو الإنشاء والعقد، فتکون المقاولة علی بیع ما لیس عنده محللاً والعقد علیه</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من الکلام المحلِّل خصوص المقاولة والمواعدة، ومن الکلام المحرِّم إیجاب البیع وإیقاعه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عدم إرادة المعنی الأوّل، لأنّه مع لزوم تخصیص الأکثر ـ حیث إنّ ظاهره حصر أسباب التّحلیل والتّحریم فی الشّریعة فی اللّفظ ـ یوجب عدم ارتباطه بالحکم المذکور فی الخبر جواباً عن السّؤال، مع کونه کالتعلیل له، لأنّ ظاهر الحکم ـ کما یستفاد من عدّة روایات اُخر ـ تخصیص الجواز بما إذا لم یوجب البیع علی الرّجل قبل شراء المتاع من مالکه، ولا دخل لاشتراط النّطق فی التّحلیل والتّحریم فی هذا الحکم أصلاً، فکیف یعلّل به؟ وکذا المعنی الثّانی، إذ لیس هنا مطلب واحد حتّی یکون تأدیته بمضمونٍ محلِّلاً، وبآخر محرِّماً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محرما، والاستدلال بالخبر علی المعاطاة مبنیّ علی الوجه الأول الذی ضعّفه المصنف رحمه‌الله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تخصیص الأکثر فإن المحلِّلات والمحرِّمات فی الشرع لا تنحصر باللفظ، بل یقع التحریم باللفظ وتحلیله نادراً بالإضافة إلی سائر موجبات الحلِّ والحرمة التی لا تحتاج إلی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 غیر تامٍّ فإن دعوی انصراف الخبر إلی موجب الحل والحرمة فی المعاملات کما هو مورده قریبة، لأن المعاملات تکون باللفظ وبالکتابة والإشارة والقصد المجرد والفعل، والمستفاد من الخبر عدم العبرة بسائر المحقّقات غیر الکلام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 فی الوجه الأول لا یناسب مورد الروایة ولا الحکم فیها بنفی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 رحمه‌الله بذلک علی الوجه الثانی وذکر أنّ احتماله أیضا لا یناسب موردها فیتعین حمل الجملة الخبریة علی أحد الوجهین الآخرین، أی الثالث والرابع، وعلی ذلک فلا دلالة لها علی مسألة المعاطاة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الثّالث،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الدالّ علی الالتزام بالبیع لا یحرِّم هذه المعاملة إلاّ وجوده قبل شراء العین التی یریدها الرّجل، لأنّه بیع ما لیس عنده، ولا یحلّل إلاّ عدمه، إذ مع عدم الکلام الموجب لالتزام البیع لم یحصل إلاّ التواعد بالمبایعة، وهو غیر 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سبب التحلیل والتحریم فی هذه المعاملة منحصر فی الکلام عدماً ووجوداً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المعنی الرّابع،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المقاولة والمراضاة مع المشتری الثانی قبل اشتراء العین محلّل للمعاملة، وإیجاب البیع معه محرّم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کلا المعنیین یسقط الخبر عن الدلالة علی اعتبار الکلام فی التحلیل، کما هو المقصود فی مسألة المعاطاة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قدس‌سره وجه دلالة الخبر علی عدم الاعتبار بالمعاطاة باعتبار أنّه لو کانت المعاطاة کالإیجاب والقبول اللفظیین لما کان وجه لذکر خصوص الکلام بعد أداة الحصر، بل کان المناسب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یحرم إیجاب البیع سواءً کان بالکلام أو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ناقش رحمه‌الله فی التوجیه بأن ذکر الکلام باعتبار أن مورد الروایة لا یمکن إیجاب البیع بالمعاطاة فیها، لأن المبیع کان عند مالکه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فی الخبر کون المبیع عند من طلب منه الشراء کما هو ظاهر الإشارة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هذا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إنشاء البیع بالمعاطاة لا یتوقف علی الإعطاء من الجانبین کما یأتی، بل یکفی تحقّقه من طرف واحد، بأن یکون ـ مثلاً ـ إیجاب البیع بأخذ الثمن من المشتری وقبوله بإعطائه بقصد الشراء ولعله إلی ذلک أشار رحمه‌الله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أنّ ذکر الکلام باعتبار فرض المقاولة والمساومة فی الروایة، وأنّها ربما تکون متضمنة لإنشاء البیع والالتزام قبل تملک المتاع وربما لا تکون، لا لأن</w:t>
      </w:r>
    </w:p>
    <w:p>
      <w:pPr>
        <w:pStyle w:val="BookText"/>
        <w:rPr/>
      </w:pPr>
      <w:r>
        <w:rPr>
          <w:rFonts w:ascii="IRNazanin" w:hAnsi="IRNazanin" w:eastAsia="IRNazanin"/>
          <w:color w:val="111111"/>
          <w:sz w:val="28"/>
          <w:sz w:val="28"/>
          <w:szCs w:val="28"/>
          <w:rtl w:val="true"/>
          <w:lang w:bidi="fa-IR"/>
        </w:rPr>
        <w:t>نعم، یمکن استظهار اعتبار الکلام فی إیجاب البیع بوجه آخر ـ بعد ما عرفت من أنّ المراد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إیجاب البیع ـ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حصر المُحلِّل والمُحرِّم فی الکلام لا یتأتّی إلاّ مع انحصار إیجاب البیع فی الکلام، إذ لو وقع بغیر الکلام لم ینحصر المحلّل والمحرّم فی الکلام،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وجه انحصار إیجاب البیع فی الکلام فی مورد الرّوایة هو عدم إمکان المعاطاة فی خصوص المورد، إذ المفروض أنّ المبیع عند مالکه الأوّل،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فلا تخلو الرّوایة عن إشعار أو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یشعر به قوله علیه‌السلام فی روایة اُخری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واردة فی هذا الحکم أیضاً، وهی روایة یحیی بن الحجّاج عن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لإنشاء البیع بالکلام خصوصیة لا تجری فی المعاطاة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عدم الإشعار فی الروایة أصلاً، فإن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تواجبه البیع قبل أن تستوجبها أو تشتریها</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یعم مواجیة البیع بالمعاطاة کما مرّ، ثم إن ظاهر هذه الروایة التی لا بأس بسندها تحقق البیع بالاستیجاب والإیجاب والقبول، حیث إن ذلک مقتضی عطف الاشتراء علی الاستیجاب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الحال فی صحیحة العلاء فان قوله علیه‌السلام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جمع البیع جعله جملة واحدة</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یعمّ جمع البیع بالمعاطاة</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البیع بنحو المرابحة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هذا بألف وأبیعک فی کل عشرة باثنی عشر، وقبول المشتری البیع کذلک مکروه، فلا بأس بنسبة الربح إلی رأس المال فی المقاولة وإنشاء البیع علی نحو المساومة کما هو ظاهر الروایة، ومن الظاهر أن جعل الثمن مقدارا معینا فی البیع مع نسبة من الربح إلی رأس المال فی</w:t>
      </w:r>
      <w:bookmarkStart w:id="248" w:name="pg12972_164269"/>
    </w:p>
    <w:p>
      <w:pPr>
        <w:pStyle w:val="Heading3"/>
        <w:numPr>
          <w:ilvl w:val="2"/>
          <w:numId w:val="1"/>
        </w:numPr>
        <w:rPr/>
      </w:pPr>
      <w:bookmarkStart w:id="249" w:name="__RefHeading___Toc5277379_3224264995"/>
      <w:bookmarkStart w:id="250" w:name="_Toc84"/>
      <w:bookmarkEnd w:id="248"/>
      <w:bookmarkEnd w:id="249"/>
      <w:r>
        <w:rPr>
          <w:rtl w:val="true"/>
        </w:rPr>
        <w:t>تنبیهات المعاطاة</w:t>
      </w:r>
      <w:bookmarkEnd w:id="250"/>
    </w:p>
    <w:p>
      <w:pPr>
        <w:pStyle w:val="BookText"/>
        <w:rPr/>
      </w:pPr>
      <w:r>
        <w:rPr>
          <w:rFonts w:ascii="IRNazanin" w:hAnsi="IRNazanin" w:eastAsia="IRNazanin"/>
          <w:color w:val="111111"/>
          <w:sz w:val="28"/>
          <w:sz w:val="28"/>
          <w:szCs w:val="28"/>
          <w:rtl w:val="true"/>
          <w:lang w:bidi="fa-IR"/>
        </w:rPr>
        <w:t xml:space="preserve">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لی هذا الثّوب أو هذه الدابّة وبعنیها اُربحک فیها کذا وکذا؟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اشترها ولا تواجبه البیع قبل أن تستوجبها أو تشتریها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الظّاهر أنّ المراد من مواجبة البیع لیس مجرّد اعطاء العین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ویشعر به أیضاً روایة العلاء الواردة فی نسبة الرّبح إلی أصل المال،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علیه‌السلام الرّجل یرید أن یبیع بیعاً فیقول أبیعک بده دوازده أو ده یازده؟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إنّما هذه المراوضة، فإذا جمع البیع جعله جملة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 ـ علی ما فهمه بعض الشرّاح ـ أنّه لا یکره ذلک فی المقاولة التی قبل العقد، وإنّما یکره حین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ابن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تبیع الرّجل المتاع لیس عندک تساومه ثمّ تشتری له نحو الّذی طلب، ثمّ توجبه علی نفسک ثمّ تبیعه منه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التّنبیه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المعاطاة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اللزوم ـ علی القول بإفادتها الملک ـ بیع، بل الظّاهر من کلام المحقّق الثّانی 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ممّا لا کلام فیه حتّی عند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المقاولة لا یکون إلاّ مع إنشاء البیع بالإیجاب والقبول لفظا، وإلاّ کان البناء علی المقدار المعین مراوضة أیضا لا إنشاءٌ للبیع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القول بالمعاطاة فی الفرض، کما إذا قال بعد المقاولة وبیان نسبة الربح إلی أصل المال عند إنشائه المعاطاة الثمن بألفان، هذا مع أنه یکفی فی المعاطاة الإیجاب لفظا والقبول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الروایة نظیر صحیحة عبداللّه بن سنان</w:t>
      </w:r>
      <w:r>
        <w:rPr>
          <w:rStyle w:val="FootnoteAnchor"/>
          <w:rtl w:val="true"/>
        </w:rPr>
        <w:footnoteReference w:id="327"/>
      </w:r>
      <w:r>
        <w:rPr>
          <w:rFonts w:ascii="IRNazanin" w:hAnsi="IRNazanin" w:eastAsia="IRNazanin"/>
          <w:color w:val="111111"/>
          <w:sz w:val="28"/>
          <w:sz w:val="28"/>
          <w:szCs w:val="28"/>
          <w:rtl w:val="true"/>
          <w:lang w:bidi="fa-IR"/>
        </w:rPr>
        <w:t>لا إشعار فیها علی اعتبار اللفظ أصلاً، حیث إن الشراء أیضا فی الصحیحة یعم المعاطاة کما لا یخفی</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 بیان لاعتبار شرایط البیع فی المعاطاة وعدمه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القائلین بکونها فاسدة، کالعلاّمة فی النّهایة ودلّ علی ذلک تمسّکهم له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علی القول بإفادتها للإباحة، فالظّاهر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بیع عرفیّ لم یؤثّر شرعاً إلاّ الإباحة، فنفی البیع عنها فی کلامهم ومعاقد إجماعاتهم هو البیع المفید شرعاً اللّزوم زیادة علی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ما اخترناه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مقصود المتعاطیین فی المعاطاة التملّک والبیع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ما احتمله بعضهم ـ بل استظهره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محلّ الکلام هو ما إذا قصدا مجرّد الإباحة، فلا إشکال فی عدم کونها بیعاً عرفاً، ولا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بدّ عند الشکّ فی اعتبار شرط فیها من الرّجوع إلی الأدلّة الدالّة علی صحّة هذه الإباحة العوضیّة من خصوص أو عموم، وحیث إنّ المناسب لهذا القول التمسّک فی مشروعیّته بعموم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مقتضی القاعدة هو نفی شرطیة غیر ما ثبت شرطیّته، کما أنّه لو تمسّک لها بالسّیرة کان مقتضی القاعدة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المرجع ـ علی هذا ـ عند الشکّ فی شروطها، هی أدلّة هذه المعاملة، سواء اعتبرت فی البیع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علی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الکلام فیما قصد به البیع، فهل یشترط فیه شروط البیع مطلقاً، أم لا کذلک، أم یبتنی علی القول بإفادتها للملک، والقول بعدم إفادتها إلاّ الإباحة؟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قدمنا أنه مع قصد المتعاطیین الإباحة یجوز للآخر خصوص التصرف الذی لا یکون موقوفا علی الملک، بأن یکفی فیه طیب نفس المالک کما هو الحال فی الإباحة المالکیة فی غیر المقام، وبناءً علی قصد الملک لا فرق بین المعاطاة وسائر البیوع من حیث الحکم حتی فی اللزوم وجریان الخیارات وغیر ذلک</w:t>
      </w:r>
    </w:p>
    <w:p>
      <w:pPr>
        <w:pStyle w:val="BookText"/>
        <w:rPr/>
      </w:pPr>
      <w:r>
        <w:rPr>
          <w:rFonts w:ascii="IRNazanin" w:hAnsi="IRNazanin" w:eastAsia="IRNazanin"/>
          <w:color w:val="111111"/>
          <w:sz w:val="28"/>
          <w:sz w:val="28"/>
          <w:szCs w:val="28"/>
          <w:rtl w:val="true"/>
          <w:lang w:bidi="fa-IR"/>
        </w:rPr>
        <w:t>یشهد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بیعاً عرفاً، فیشترط فیها جمیع ما دلّ علی اشتراطه 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النّزاع بین العامّة والخاصّة فی المعاطاة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الصّیغة معتبرة فی البیع کسائر الشّرائط، أم لا؟ ـ کما یفصح عنه عنوان المسألة فی کتب کثیر من الخاصّة والعامّة ـ فما انتفی فیه غیر الصّیغة من شروط البیع، خارج عن هذا العنوان وإن فرض مشارکاً له فی الحکم، ولذا ادّعی فی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المشهور بین القائلین بعدم لزوم المعاطاة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المعاطاة المذکورة إذا استکملت شروط البیع غیر الصّیغة المخصوصة، وأنّها تفید إباحة تصرّف کلّ منهما فیما صار إلیه من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ومقابل المشهور فی کلامه، قول العلاّمة رحمه‌الله فی النّهایة بفساد المعاطاة ـ کما صرّح به بعد ذلک ـ فلا یکون کلامه موهماً لثبوت الخلاف فی اشتراط صحّة المعاطاة باستجماع شرائط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البیع فی النصّ والفتوی ظاهر فیما حکم فیه باللزوم، وثبت له الخیار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القول بالإباحة، فواضح، لأنّ المعاطاة لیست علی هذا القول بیعاً فی نظر الشّارع والمتشرّعة، إذ لا نقل فیه عند الشّارع، فإذا ثبت إطلاق الشّارع علیه فی مقام، فنحمله علی الجری علی ما هو بیع باعتقاد العرف، لاشتماله علی النّقل فی نظرهم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سابقاً ـ فی تصحیح دعوی الإجماع علی عدم کون المعاطاة بیعاً ـ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القول بالملک، فلأنّ المطلق ینصرف إلی الفرد المحکوم باللزوم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الأصل فی البیع اللزوم، والخیار إنّما ثبت 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البیع بقول مطلق من العقود اللاّزمة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 هو العقد الدالّ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ونحو ذلک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فلا یبقی للمتأمـّل شکّ فی أنّ إطلاق البیع فی النصّ والفتوی یراد</w:t>
      </w:r>
    </w:p>
    <w:p>
      <w:pPr>
        <w:pStyle w:val="BookText"/>
        <w:rPr/>
      </w:pPr>
      <w:r>
        <w:rPr>
          <w:rFonts w:ascii="IRNazanin" w:hAnsi="IRNazanin" w:eastAsia="IRNazanin"/>
          <w:color w:val="111111"/>
          <w:sz w:val="28"/>
          <w:sz w:val="28"/>
          <w:szCs w:val="28"/>
          <w:rtl w:val="true"/>
          <w:lang w:bidi="fa-IR"/>
        </w:rPr>
        <w:t>به ما لا یجوز فسخه إلاّ بفسخ عقده بخیار أو بتقایل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للثانی علی القول بالإباحة، من سلب البیع عنه، وللأوّل علی القول بالملک، من صدق البیع علیه حینئذٍ و إن لم یکن لازماً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الفرق بین الشّرط الذی ثبت اعتباره فی البیع من النصّ، فیحمل علی البیع العرفی وإن لم یفد عند الشّارع إلاّ الإباحة، وبین ما ثبت بالإجماع علی اعتباره فی البیع بناءً علی انصراف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کلمات المجمعین إلی العقد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والاحتمال الأوّل لا یخلو عن قوة، لکونها بیعاً ظاهراً علی القول بالملک ـ کما عرفت من جامع المقاصد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بالإباحة، فلأنّها لم تثبت إلاّ فی المعاملة الفاقدة للصیغة فقط، فلا تشمل الفاقدة للشرط الآخر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حکی عن الشّهید رحمه‌الله فی حواشیه علی القواعد أنّه ـ بعد ما منع من إخراج المأخوذ بالمعاطاة فی الخمس والزّکاة وثمن الهدی إلاّ بعد تلف العین، یعنی العین الاُخری ـ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أن یکون الثّمن والمثمن فی المعاطاة مجهولین، لأنّها لیست عقداً، وکذا جهالة الأجل، وأنّه لو اشتری أمة بالمعاطاة لم یجز له نکاحها قبل تلف الثّمن،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عنه فی باب الصّرف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یعتبر التقابض فی المجلس فی معاطاة النّقدین</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قدس‌سره بعدم جواز إخراج المأخوذ بالمعاطاة فی الصّدقات الواجبة وعدم جواز نکاح المأخوذ بها، صریح فی عدم إفادتها للملک، إلاّ أنّ حکمه رحمه‌الله بعدم اعتبار الشّروط المذکورة للبیع والصّرف معلّلاً بأنّ المعاطاة لیست عقداً، یحتمل أن یکون باعتبار عدم الملک، حیث إنّ المفید للملک منحصر فی العقد، وأن یکون باعتبار عدم اللزوم، حیث إنّ الشّروط المذکورة شرائط للبیع العقدی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اعتبارها وإن قلنا بالإباحة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بیع عرفیّ، و إن لم یفد شرعاً إلاّ الإباحة ومورد الأدلّة الدالّة علی اعتبار تلک الشّروط هو البیع العرفی لا خصوص العقدی، بل تقییدها بالبیع العقدی تقیید بغیر الغالب، ولما عرفت من أنّ الأصل فی المعاطاة بعد القول بعدم الملک، الفساد وعدم تأثیره شیئاً، خرج ما هو محلّ الخلاف بین العلماء من حیث اللزوم والعدم وهو المعاملة الجامعة للشروط عدا الصّیغة وبقی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ذکرنا یظهر وجه تحریم الرّبا فیها أیضاً وإن خصّصنا الحکم بالبیع، بل الظّاهر التّحریم حتّی عند من لا یراها مفیدة للملک لأنّها معاوضة عرفیة وإن لم تفد الملک، بل معاوضة شرعیّة کما اعترف بها الشّهید رحمه‌الله فی موضع من الحواشی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المعاطاة معاوضة مستقلّة جائزة أو لازمة،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قلنا بأنّ المقصود للمتعاطیین الإباحة لا الملک، فلا یبعد أیضاً جریان الرّبا لکونها معاوضة عرفاً،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حکم جریان الخیار فیها قبل اللزوم فیمکن نفیه علی المشهور، لأنّها إباحة عندهم فلا معنی للخیار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قلنا بإفادة الملک فیمکن القول بثبوت الخیار فیه مطلقاً، بناءً علی صیرورتها بیعاً بعد اللزوم ـ کما سیأتی عند تعرّض الملزمات ـ فالخیار موجود من زمان المعاطاة إلاّ أنّ أثره یظهر بعد اللّزوم وعلی هذا فیصحّ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الأحکام، حیث إن المعاطاة بیع حقیقة فیترتب علیها ما یترتب علی سائر البیوع، والتطویل فی المقام بلا طائل</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 الإباحة علی تقدیرها إباحة حکمیة لا مالکیة، حیث إن المفروض إعطاء کل من المالکین المال بقصد الملک وبعنوان المعاوضة، وحکم الشارع بالإباحة مع عدم حصول الملک تعبد یقتصر بمورده، وهی صورة اشتمال المعاملة علی جمیع شرائط البیع الغیر المنشأ باللفظ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إسقاطه والمصالحة علیه قبل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یفصّل بین الخیارات المختصّة بالبیع، فلا تجری لاختصاص أدلّتها بما وضع علی اللزوم من غیر جهة الخیار وبین غیرها ـ کخیار الغبن والعیب بالنسبة إلی الردّ دون الأرش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فتجری لعموم أدلّتها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حکم الخیار بعد اللزوم فسیأتی بعد ذکر الملزمات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المتیقّن من مورد المعاطاة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حصول التّعاطی فعلاً من الطّرفین، فالملک أو الإباحة فی کلّ منهما بالإعطاء فلو حصل الإعطاء من جانب واحد لم یحصل ما یوجب إباحة الآخر أو ملکیّته، فلا یتحقّق المعاوضة ولا الإباحة رأساً، لأنّ کلاًّ منهما ملک أو مباح فی مقابل ملکیة الآخر أو إباحته، إلاّ أنّ الظّاهر من جماعة من متأخّری المتأخّرین ـ تبعاً للشهید فی الدروس ـ جعلُه من المعاطاة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ریب أنّه لا یصدق معنی المعاطاة لکنّ هذا لا یقدح فی جریان حکمها علیه، بناءً علی عموم الحکم لکلّ بیع فعلیّ فیکون إقباض أحد العوضین من مالکه تملیکاً له بعوض أو مبیحاً له به، وأخذ الآخر له تملّکاً له بالعوض أو إباحة له بإزائه، فلو کان المعطی هو الثّمن کان دفعه علی القول بالملک والبیع اشتراءً، وأخذه بیعاً للمثمن به، فیحصل الإیجاب والقبول الفعلیّان بفعل واحد فی زمان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صحة هذا علی القول بکون المعاطاة بیعاً مملّکاً واضحة، إذ یدلّ علیها ما دلّ علی صحّة المعاطاة من الطّرفین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خیار العیب بالإضافة إلی ردّ العقد لا یختصّ بالبیع، بخلاف جواز أخذ الأرش فإنه لا یجری فی غیر البیع والتفرقة بینهما بالاختصاص وعدمه باعتبار دلیلهما فإنّ الأرش تعبد فی البیع، بخلاف فسخ العقد بالعیب فإنّه مقتضی اشتراط السلامة وقاعدة نفی الضرر، فیثبت الفسخ فی جمیع مواردهما</w:t>
      </w:r>
      <w:r>
        <w:rPr>
          <w:rFonts w:eastAsia="IRNazanin" w:cs="IRNazanin"/>
          <w:color w:val="111111"/>
          <w:sz w:val="28"/>
          <w:szCs w:val="28"/>
          <w:rtl w:val="true"/>
          <w:lang w:bidi="fa-IR"/>
        </w:rPr>
        <w:t>.</w:t>
      </w:r>
      <w:bookmarkStart w:id="251" w:name="pg12972_164275"/>
    </w:p>
    <w:p>
      <w:pPr>
        <w:pStyle w:val="Heading3"/>
        <w:numPr>
          <w:ilvl w:val="2"/>
          <w:numId w:val="1"/>
        </w:numPr>
        <w:rPr/>
      </w:pPr>
      <w:bookmarkStart w:id="252" w:name="__RefHeading___Toc5277381_3224264995"/>
      <w:bookmarkStart w:id="253" w:name="_Toc85"/>
      <w:bookmarkEnd w:id="251"/>
      <w:bookmarkEnd w:id="252"/>
      <w:r>
        <w:rPr>
          <w:rtl w:val="true"/>
        </w:rPr>
        <w:t>تنبیهات المعاطاة ـ المعیار فی المعاطاة</w:t>
      </w:r>
      <w:bookmarkEnd w:id="253"/>
    </w:p>
    <w:p>
      <w:pPr>
        <w:pStyle w:val="BookText"/>
        <w:rPr/>
      </w:pPr>
      <w:r>
        <w:rPr>
          <w:rFonts w:ascii="IRNazanin" w:hAnsi="IRNazanin" w:eastAsia="IRNazanin"/>
          <w:color w:val="111111"/>
          <w:sz w:val="28"/>
          <w:sz w:val="28"/>
          <w:szCs w:val="28"/>
          <w:rtl w:val="true"/>
          <w:lang w:bidi="fa-IR"/>
        </w:rPr>
        <w:t>وأمـّا علی القول بالإباحة فیشکل بأنّه بعد عدم حصول الملک بها لا دلیل علی تأثیرها فی الإباحة، اللّهم إلاّ أن یدّعی قیام السّیرة علیها کقیامها علی المعاطاة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یدّعی انعقاد المعاطاة بمجرّد إیصال الثّمن وأخذ المثمن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صدق إعطاءٍ أصلاً، فضلاً عن التّعاطی کما تعارف أخذ الماء مع غیبة السقّاء ووضع الفلس فی المکان المعدّ له إذا علم من حال السقّاء الرّضا بذلک، وکذا غیر الماء من المحقّرات کالخضروات ونحوها، ومن هذا القبیل الدخول فی الحمّام ووضع الاُجرة فی کُوز صاحب الحمّام مع غیبته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مختاره رحمه‌الله فی المعاطاة هو الملک غیر اللازم ومختارنا الملک اللازم، ومجرد وصول المالین إلی المالکین برضاهما لا یکون إنشاء ملک، لا قولاً ولا فعلاً، لیکون الحاصل به ملک لازم أو غیر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فی البین توکیل من طرف فی إنشاء الآخر الملک عنه ولو کان ذلک بنحو التوکیل العام کفی فی تحقق المعاطاة، مثلاً مالک الخضروات یوکل من یضع فلسا فی دخله الموضوع هناک فی تملیک الباقة بإزاء الفلس المزبور، فیکون أخذه الباقة بقصد کونها ملکا له تملیکا ووضع الفلس تملکا، وعلی ذلک فیجوز لمن أخذ الباقة أن یبیعها إلی غیره فیما إذا بدا له ذلک فإنها ملکه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فرض هذا النحو من التوکیل فی أخذ الماء ووضع الفلوس فی دخل السقاء ودعوی أن البیع علی ذلک یکون غرریا باطلٌ، لأن من یأخذ الماء لدفع عطشه قد یأخذ قلیلاً من الماء لعدم حاجته إلی الماء الکثیر، وقد یأخذ الکثیر لشدة عطشه، وهکذا فلا یکون المبیع معلوما لا یمکن المساعدة علیها، فإنه یمکن أن یکون توکیلاً عاما بالإضافة إلی المقدار المعین من الکثرة، غایة الأمر بعض الناس لِقلّة حاجته یترک بعض ما یملکه إلی السقاء،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فالمعیار فی المعاطاة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العوضین أو أحدهما مع الرّضا بالتصرّف ویظهر ذلک من المحقّق الأردبیلی رحمه‌الله أیضاً فی مسألة المعاطاة وسیأتی توضیح ذلک فی مقامه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قلنا بأنّ اللفظ الغیر المعتبر فی العقد کالفعل فی انعقاد المعاطاة أمکن خلوّ المعاطاة من الإعطاء والإیصال رأساً، فیتقاولان علی مبادلة شیء بشیء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المقدار الذی یأخذه المتملّک المفروض وکالته معلوم له، والمفروض أنّ التوکیل العام یعمه، ولا دلیل علی اعتبار معلومیته مقدار المبیع للموکل أیضا ودلیل نفی الغرر لا یجری فی التوکیل فإنّه مختص بالبیع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المبیع معلوما ومعینا للوکیل کافٍ فی صحة البیع، وهذا حاصل فی مسألة أخذ الماء ووضع الفلوس فی دخل السقاء مع غیبته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نظیر ذلک فی مسألة دخول الحمام ووضع الفلوس فی دخل الحمامی مع غیابه، فإن وضع الفلوس لا یکون من شراء الماء أو إجارته فإن الماء باعتبار تلف عینه بالاستعمال غیر قابل للإجارة، وشراء ماء الحمام خلاف المرتکز مع أن الجهل بالمقدار المصرف منه حتی لمستعمِله یوجب کون بیعه غرریا، بل الظاهر أن الاغتسال فی الحمام یکون کالنوم فی الفنادق أو الخانات فی ارتکاز العقلاء، وإنّ إجارة الحمام بتملک منفعته الخاصة، وجهالة مقدار مکثه فی الحمام للاغتسال لا یوجب بطلان الإجارة، فإنه مضافا إلی إمکان تعیینه فی ناحیة الکثرة، نظیر تعیین الماء فی مسألة أخذه مع غیبة السقّاء أنّ تعیین الاغتسال بالنحو المتعارف کافٍ فی صحة الإجارة ولا یحتاج إلی التعیین بالزمان کما فی إجارة المرکب للمسافرة إلی بلد معیّن، فإنه لا یجب تعیین الزمان الذی یتم فیه الوصول إلی المقصد ولا یضر جهالته فی صحة الإجارة، مع کون متعلقها هو السفر بالنحو المتعارف</w:t>
      </w:r>
      <w:r>
        <w:rPr>
          <w:rFonts w:eastAsia="IRNazanin" w:cs="IRNazanin"/>
          <w:color w:val="111111"/>
          <w:sz w:val="28"/>
          <w:szCs w:val="28"/>
          <w:rtl w:val="true"/>
          <w:lang w:bidi="fa-IR"/>
        </w:rPr>
        <w:t>.</w:t>
      </w:r>
      <w:bookmarkStart w:id="254" w:name="pg12972_164277"/>
    </w:p>
    <w:p>
      <w:pPr>
        <w:pStyle w:val="Heading3"/>
        <w:numPr>
          <w:ilvl w:val="2"/>
          <w:numId w:val="1"/>
        </w:numPr>
        <w:rPr/>
      </w:pPr>
      <w:bookmarkStart w:id="255" w:name="__RefHeading___Toc5277383_3224264995"/>
      <w:bookmarkStart w:id="256" w:name="_Toc86"/>
      <w:bookmarkEnd w:id="254"/>
      <w:bookmarkEnd w:id="255"/>
      <w:r>
        <w:rPr>
          <w:rtl w:val="true"/>
        </w:rPr>
        <w:t>تنبیهات المعاطاة ـ تمییز البائع من المشتری</w:t>
      </w:r>
      <w:bookmarkEnd w:id="256"/>
    </w:p>
    <w:p>
      <w:pPr>
        <w:pStyle w:val="BookText"/>
        <w:rPr/>
      </w:pPr>
      <w:r>
        <w:rPr>
          <w:rFonts w:ascii="IRNazanin" w:hAnsi="IRNazanin" w:eastAsia="IRNazanin"/>
          <w:color w:val="111111"/>
          <w:sz w:val="28"/>
          <w:sz w:val="28"/>
          <w:szCs w:val="28"/>
          <w:rtl w:val="true"/>
          <w:lang w:bidi="fa-IR"/>
        </w:rPr>
        <w:t>من غیر إیصال، ولا یبعد صحّته مع صدق البیع علیه بناءً علی الملک، وأمّا علی القول بالإباحة فالإشکال المتقدّم هنا آکد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البائع من المشتری فی المعاطاة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الفعلیّة مع کون أحد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فیه أنّ ما قیل فی إثبات الإباحة المزبورة من جریان السیرة علی تصرّف المتعاطیین غیر جارٍ فی المقاولة الخالیة من الإعطاء والإیصال والفاقدة لما یعتبر فی صحة البیع من الإنشاء بنحو خاص علی الفرض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رحمه‌الله فی المقام ثلاث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أحد المالین من النقود المتعارف جعلها ثمنا کالدرهم والدینار والآخر متاعا وأعطی کل منهما ماله عوضا عن مال الطرف الآخر، فیکون معطی الدراهم مشتریا ومعطی المتاع بایعا، ولو فرض فی هذه الصورة إعطاء مالک الدراهم أو الدنانیر بقصد التملیک بإزاء متاع صاحبه وکان قصد مالک المتاع تملک الدرهم والدینار بإزاء المتاع، بأن یکون قصد تملیک الدرهم والدینار من مالکهما أصلیا، وقصد تملک المتاع تبعیا عکس قصد مالک المتاع، فیکون صاحب المتاع مشتریا ومعطی الدرهم والدینار بایعا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یظهر دخل القصد فی ذلک، ولا یعتبر خصوص التصریح کما هو ظاهر المصنف رحمه‌الله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کل من المالین متاعا ولکن کان أخذ أحد المتاعین بدلاً من النقود وأخذ المال الآخر بما هو کما فی بیع القماش فی بعض القری للفلاحین، فإن الفلاح قد یعطی بدل الدرهم أو الدینار الحنطة للبایع ویکون أخذ بایع القماش الحنطة باعتبار أن الفلاح لا یجد النقد، بخلاف أخذ الفلاح القماش فإن غرضه تملک القماش بعنوانه، وعلی ذلک یکون معطی القماش بایعا ومعطی الحنطة مشتریا،</w:t>
      </w:r>
    </w:p>
    <w:p>
      <w:pPr>
        <w:pStyle w:val="BookText"/>
        <w:rPr/>
      </w:pPr>
      <w:r>
        <w:rPr>
          <w:rFonts w:ascii="IRNazanin" w:hAnsi="IRNazanin" w:eastAsia="IRNazanin"/>
          <w:color w:val="111111"/>
          <w:sz w:val="28"/>
          <w:sz w:val="28"/>
          <w:szCs w:val="28"/>
          <w:rtl w:val="true"/>
          <w:lang w:bidi="fa-IR"/>
        </w:rPr>
        <w:t>العوضین ممّا تعارف جعله ثمناً ـ کالدّراهم والدّنانیر والفلوس المسکوکة ـ واضح، فإنّ صاحب الثّمن هو المشتری ما لم یصرّح بالخلاف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والموجب لذلک هو بناء العقلاء ونظرهم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المراد أن الواقع عوضا فی تملیک القماش هو الدرهم أو الدینار لیکون أخذ الحنطة عوضا عنهما، مبادلة اُخری بینها وبین الدرهم أو الدینار، ویکون بایع القماش بایعا بالإضافة إلی تملیک القماش، ومشتریا بالإضافة إلی تملک الحنطة، بل المراد کون مالک القماش بایعا باعتبار أنه لا غرض له فی الحنطة، بل یکون أخذها باعتبار الإمساک علی مالیة القماش، ولذا لو أعطی الفلاح الدرهم أو الدینار لأخذه بإزاء القماش، لأن غرضه یتعلق بخصوص القماش لدفع اضطراره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تمام الکلام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إعطاء کل من المالین بإزاء الآخر بما هو هو، أو إعطاء کل منهما بدلاً عن الدرهم أو الدینار کما إذا احتاج مالک القماش إلی الحنطة ومالک الحنطة إلی القماش، أو أعطی کل منهما متاعه مقوما بالدرهم أو الدینار، کما إذا اعطی عشرة أمتار من القماش بإزاء عشر کیلوات من الحنطة، باعتبار أن کل متر من القماش یساوی الکیلو من الحنطة فی القیمة وذکر رحمه‌الله فی هذه الصورة وجوها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کل من مالک القماش ومالک الحنطة بایعا ومشتریا باعتبارین، فإنه یصدق تعریف البایع والمشتری علی کل منهما، حیث إن کلاً منهما یترک ماله للآخر بإزاء مال الآخر، وهذا معنی الشراء کما أن کلاً منهما یبادل ماله بمال الآخر، کما هو معنی البیع</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الدافع أولاً للمال بقصد کونه ملکا للآخر بالعوض یصبح بایعاً وأخذ الآخر ذلک اشتراءً، فالدفع ثانیا یکون وفاءً لما تم من المعاملة بالدفع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مع کون العوضین من غیرها، فالثّمن ما قصدا قیامه مقام الثّمن فی العوضیّة، فإذا أعطی الحنطة فی مقابل اللحم قاصداً إنّ هذا المقدار من الحنطة یسوی درهماً هو ثمن اللّحم، فیصدق عرفاً أنّه اشتری اللّحم بالحنطة، و إذا انعکس انعکس الصدق، فیکون المدفوع بنیّة البدلیّة عن الدرهم والدینار هو الثمن، وصاحبه هو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یلاحظ إلاّ کون أحدهما بدلاً عن الآخر من دون نیّة قیام أحدهما مقام الثمن فی العوضیّة، أو لوحظ القیمة فی کلیهما، بأن لوحظ کون المقدار من اللحم بدرهم، وذلک المقدار من الحنطة بدرهم، فتعاطیا من غیر سبق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إعطاء المالین کما ذکر من المصلحة علی مبادلة المالین، کما فی قول أحد الشریکین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عندک من مالی وما عندی من مالک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إعطاؤهما مبادلة مستقلة ویعمها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تَکُونَ تِجَارَةً عَن تَرَاضٍ</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الوجه الأول غیر صحیح، فإنه لیس فی معاوضة القماش بالحنطة مثلاً حتی فیما لوحظ کل منهما کونه بدلاً عن الدرهم والدینار مبادلتان کما مرّ، لیکون مالک القماش فی إحداهما بایعا وفی الاُخری مشتریا، وتعریف البایع والمشتری بما ذکر لأن یکون موجباً لانطباق کلا العنوانین علی کل من المالکین فی مبادلة واحدة غیر صحیح، فإنه لیس تمام الملاک فی البیع والشراء ما ورد فی التعریف المزبور وإلاّ لزم صدق عنوانی البایع والمشتری علی کل من طرفی المعاملة فی کل بیع، کما لا یخفی</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الثانی صحیح فیما إذا کان الإعطاء من الدافع بقصد التملیک وقبض الطرف الآخر بقصد التملک، فیکون إعطاء المال للآخر بعنوان الوفاء بالمعاملة</w:t>
      </w:r>
    </w:p>
    <w:p>
      <w:pPr>
        <w:pStyle w:val="BookText"/>
        <w:rPr/>
      </w:pPr>
      <w:r>
        <w:rPr>
          <w:rFonts w:ascii="IRNazanin" w:hAnsi="IRNazanin" w:eastAsia="IRNazanin"/>
          <w:color w:val="111111"/>
          <w:sz w:val="28"/>
          <w:sz w:val="28"/>
          <w:szCs w:val="28"/>
          <w:rtl w:val="true"/>
          <w:lang w:bidi="fa-IR"/>
        </w:rPr>
        <w:t>مقاولة تدلّ علی کون أحدهما بالخصوص بائعاً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کونه بیعاً وشراءً بالنّسبة إلی کلّ منهما، بناءً علی أنّ البیع لغة ـ کما عرفت ـ مبادلة مال بمال، والاشتراء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شیء والأخذ بغیره ـ کما عن بعض أهل اللغة ـ فیصدق علی صاحب اللحم أنّه باعه بحنطة، وأنّه اشتری الحنطة، فیحنث لو حلف علی عدم بیع اللحم وعدم شراء الحنطة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یترتّب علیهما أحکام البائع ولا المشتری، لانصرافهما فی أدلّة تلک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الحاصلة من قبل، ولو کان الإعطاء من الدافع أولاً بقصد التملک فینعکس الأمر ویکون الدافع المزبور مشتریا وآخذ المال بائعا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الثالث غیر صحیح، فإنه قد مرّ فی المناقشة علی تعریف البیع أنّ الصلح لیس هو التسالم والتراضی الباطنی، لأن هذا التسالم موجود فی کل معاملة، بل عبارة عن التسالم الإنشائی فیکون المنشأ فیه هو التسالم، ومن الظاهر أنّ المنشأ فی الإعطاء والأخذ فی المقام هو الملک لا التسالم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یظهر الحال فی قول أحد الشریکین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عندک من مالی وما عندی من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الوجه الرابع فلا مناص عنه فی الموارد التی لا یکون من أحدهما تملیک بالأصالة ومن الآخر تملک کذلک، کما إذا کان قصد کل منها تملیک ماله بإزاء مال الآخر</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المحقّق الإیروانی رحمه‌الله فی المائز بین البائع والمشتری أنّ التتبع یقضی بأن المعیار فی الاشتراء النظر إلی خصوصیة المال الذی یأخذه من الطرف الآخر، وأن المعیار فی البیع عدم النظر إلی خصوصیة المال الذی یأخذه من الطرف الآخر، فیکون غرض البائع من أخذ الثمن التحفظ علی مالیة المبیع والإمساک بها کما أن</w:t>
      </w:r>
    </w:p>
    <w:p>
      <w:pPr>
        <w:pStyle w:val="BookText"/>
        <w:rPr/>
      </w:pPr>
      <w:r>
        <w:rPr>
          <w:rFonts w:ascii="IRNazanin" w:hAnsi="IRNazanin" w:eastAsia="IRNazanin"/>
          <w:color w:val="111111"/>
          <w:sz w:val="28"/>
          <w:sz w:val="28"/>
          <w:szCs w:val="28"/>
          <w:rtl w:val="true"/>
          <w:lang w:bidi="fa-IR"/>
        </w:rPr>
        <w:t>الأحکام إلی من اختصّ بصفة البیع أو الشّراء، فلا یعمّ من کان فی معاملة واحدة مصداقاً لهما باعتبارین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کونه بیعاً بالنّسبة إلی من یعطی أوّلاً، لصدق الموجب علیه، وشراءً بالنسبة إلی الآخذ، لکونه قابلاً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کونها معاطاة مصالحة، لأنّها بمعنی التّسالم علی شیء، ولذا حملوا الرّوایة الواردة فی قول أحد الشّریکین لصاحبه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ما عندک، ولی ما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غرض المشتری هو تمکّنه من خصوصیة المال الآخر والأخذ بها، نظیر ما تقدم فی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تحقق هذا المیزان یمتاز به البایع عن المشتری، فتدخل المعاطاة فی البیع وإلاّ فهی معاوضة مستقلة محکومة بالصحة، لعموم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 ولا یجری علیها الأحکام المترتبة علی خصوص البیع والشراء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قضاء التتبع لیس کما ذکر، فإنه إذا کان علیه دنانیر وباع الحنطة بالدینار لِسدِّدینه یکون فی الفرض غرض المشتری الحنطة المبیعة لکن لا بخصوصیتها، بل بما هی حنطة، وکذلک للبایع نظر فی الثمن المفروض کونه دنانیر بما هی دنانیر وصدق البیع فی الفرض علی تملیک الحنطة بالدنانیر، وصدق الشراء علی تملکها بها لا یحتاج إلی التوضیح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 ذلک ما إذا کان عنده دنانیر مسکوکة وعند الآخر أیضا دنانیر مسکوکة بقدرها وأرادا فرارا عن تعلق الزکاة بمالهما بیع الصرف قبل تمام الحول، فإنه لا إشکال فی صدق البایع علی من ینشئ التملیک، والمشتری علی من ینشئ التملّک من أنه لا نظر لکل منهما إلی خصوصیة مال الآخر أصلاً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أعطی کل من المالکین متاعه بقصد تملیکه للآخر بعوض</w:t>
      </w:r>
    </w:p>
    <w:p>
      <w:pPr>
        <w:pStyle w:val="BookText"/>
        <w:rPr/>
      </w:pPr>
      <w:r>
        <w:rPr>
          <w:rFonts w:ascii="IRNazanin" w:hAnsi="IRNazanin" w:eastAsia="IRNazanin"/>
          <w:color w:val="111111"/>
          <w:sz w:val="28"/>
          <w:sz w:val="28"/>
          <w:szCs w:val="28"/>
          <w:rtl w:val="true"/>
          <w:lang w:bidi="fa-IR"/>
        </w:rPr>
        <w:t>أو کونها معاوضة مستقلّة لا یدخل تحت العناوین المتعارفة،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ثانیها عن قوّة، لصدق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وعرفاً علی الدافع أوّلاً، دون الآخر، وصدق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الآخذ أوّلاً، دون الآخر،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غیر أن یکون قصد الآخر بالأخذ أو بالإعطاء تملکه بعوض، أن المعاطاة بیع یترتب علیها الأحکام المترتبة فی الأدلة علی عنوان البیع ولکن لا یکون أحدالمتعاطیین بایعا والآخر مشتریا، فلا یجری علیهما ما جری فی الخطابات علی عنوانی البایع والمشتری، وذلک فإنّ البیع له إطلاقان؛ فقد یطلق ویراد منه مقابل الشراء، وقد یطلق ویراد منه مقابل سائر المعاملات، وما یراد منه فی الإطلاق الثانی هو المعنی المسببی وحقیقته المبادلة بین المالین، وهذا المعنی المسببی یحصل بالإیجاب والقبول ویحصل بالإیجابین، إذا قال کل من المالکین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ملکتک مالی بمالک، وقد یحصل بالإیجاب الواحد، کما إذا قال الوکیل من المالکین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بادلت مالهما، فإنه لا یحتاج فی الفرض البیع المسببی إلی القبول أصلاً، فإن القبول لإظهار الرضا بفعل الموجب ومع معلومیة الرضا به لا حاجة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فیما إذا حصل فی البین الإیجاب والقبول یکون أحدهما بایعا والآخر مشتریا، وفیما إذا کانت المبادلة بالإیجابین قولاً أو فعلاً أو بإیجاب واحد کما ذکر فیحصل البیع بالمعنی المسببی من غیر أن یکون فی البین بایع ومشترٍ</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 ما ذکر،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لازم ما ذکر عدم الحاجة إلی القبول فیما إذا علم من حال المالک الآخر أنه راضٍ بالإیجاب کما إذا ملکه متاعه الفاخر بثمن قلیل جدا لغرض عقلائی، فإنه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بادلت هذا المتاع بذلک، یتم البیع المسببی ولا یحتاج إلی القبول باعتبار أن القبول لإظهار الرضا بالإیجاب ورضا الآخر بالإیجاب معلوم بشاهد الحال علی الفرض، بل قد لا یحتاج البیع المسببی إلی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الإیجاب أیضا کما إذا طابت نفس الوکیل من المالکین بملکیة کل منهما مال الآخر بإزاء ماله تم البیع بلا حاجة إلی الإنشاء قولاً أو فعلاً، لأنّ الإیجاب لإظهار الرضا بملکیة الآخر لماله بالعوض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تقدم أن البیع کالشراء وکسائر المعاملات من العناوین التی یکون الإنشاء ـ أی الإبراز ـ مقوما لها وإذا اعتبر متاعه ملکا للآخر بعوض وأبرز الاعتبار یکون الإبراز بیعا والحاجة إلی الإبراز لیس للکشف عن رضاه بالملکیة فقط، لیستغنی عنه فی مورد العلم به مع الخارج، بل له موضوعیته فی حصول عنوان البیع، وکذا الحال فی ناحیة الشراء والقبول، حیث إن اعتبار تملکه مال الآخر بإزاء ماله مع إبرازه یکون شراءً وقبولاً للإیجاب، ولا أظن خفاء ذلک علی من لاحظ الاُمور الإنشائیة عقدا کان أو إیقاعا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یقع الکلام فی المراد من البیع المسببی، فإنّه إن اُرید به المعنی الاسم المصدری فی مقابل المصدری فمن الظاهر أنه لا فرق بین المعنی الاسم المصدری والمعنی المصدری إلاّ بالاعتبار، حیث إن المبدأ ملاحظته من حیث حصوله من الفاعل معنی حدثی یعبر عنه بالمصدر وملاحظته من حیث هو معنی اسم مصدری، وعلیه فکیف یعقل أن یحصل البیع المسببی ولا یکون فی البین معنی مصدری یعبّر عن فاعله بالبائع، وبما أن فعل الآخر ـ یعنی تملک المشتری ـ دخیل فی حصول العنوان المصدری کما ذکرنا سابقا، فیعبّر عن ذلک الآخر بالمشتری وعن فعله بالاشتراء</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 المبادلة لیست باسم مصدر، بل مصدر من باب المفاعلة، وکیف یکون مرادفا للبیع بالمعنی الاسم المصدری مع أنه لا یتحقق عنوان المبادلة فی</w:t>
      </w:r>
      <w:bookmarkStart w:id="257" w:name="pg12972_164284"/>
    </w:p>
    <w:p>
      <w:pPr>
        <w:pStyle w:val="Heading3"/>
        <w:numPr>
          <w:ilvl w:val="2"/>
          <w:numId w:val="1"/>
        </w:numPr>
        <w:rPr/>
      </w:pPr>
      <w:bookmarkStart w:id="258" w:name="__RefHeading___Toc5277385_3224264995"/>
      <w:bookmarkStart w:id="259" w:name="_Toc87"/>
      <w:bookmarkEnd w:id="257"/>
      <w:bookmarkEnd w:id="258"/>
      <w:r>
        <w:rPr>
          <w:rtl w:val="true"/>
        </w:rPr>
        <w:t>تنبیهات المعاطاة ـ صور ما یقصده المتعاطیان</w:t>
      </w:r>
      <w:bookmarkEnd w:id="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أصل المعاطاة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إعطاء کلّ منهما الآخر ماله ـ یتصوّر بحسب قصد المتعاطیین علی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جمیع موارد حصول البیع کما ذکرنا ذلک عند التعرض لتعریف البیع، وإن اُرید بالمعنی المسببی اعتبار العقلاء، بمعنی أن المالک إذا اعتبر ملکیة ماله للآخر بالعوض وأبرزه فتارة یعتبر العقلاء الملکیة المعتبرة مع إبرازها أمرا حاصلاً، واُخری لا یعتبرونها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سابقا أن البیع بهذا المعنی بالإضافة إلی إنشائه من الإیجاب والوجوب لا الکسر والانکسار فمن الظاهر أن موضوع اعتبار العقلاء وهو البیع الذی یکون بإنشاء البایع وقبول المشتری علی ما تقدم من کون قبوله شرطا فی صدق عنوان البیع علی فعل البایع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فی البین إنشاء المعاوضة من الطرفین بالأصالة فالعقلاء وإن یعتبرونها مبادلة وهی محکومة شرعا بالصحة کما هو مقتضی عموم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إلاّ أنها لیست بیعا حتی یکون کل منهما بایعا من غیر أن یکون فی البین اشتراء، أو أن یحصل البیع من غیر أن یکون أحد المالکین بایعا أو مشتریا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هذا الأمر أربع صور للمعاطاة یکون تقسیمها إلیها باعتبار قصد المتعاطیین</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قصد کل من المتعاطیین بإعطائه تملیک ماله للطرف الآخر بعوض وبأخذه المال من الطرف الآخر تملک مال الغیر بعوض، وإذا کان إعطاء المالین وأخذهما تدریجیا یتحقق البیع بإعطاء أحد المالین وأخذ الآخر ویکون إعطاء المال الآخر وأخذ مقابله بعد ذلک وفاءً للبیع الحاصل من قبل حتی فیما إذا قصد بإعطائه التملیک بالعوض کما هو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الإعطاء والأخذ من الطرفین دفعة</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کلّ منهما تملیک ماله بمال الآخر، فیکون الآخر فی أخذه قابلاً ومتملّکاً بإزاء ما یدفعه، فلا یکون فی دفعه العوض إنشاء تملیک، بل دفع لما التزمه علی نفسه بإزاء ما تملّکه، فیکون الإیجاب والقبول بدفع العین الاُولی وقبضها، فدفع العین الثّانی خارج عن حقیقة المعاطاة، فلو مات الآخذ قبل دفع ماله مات بعد تمام المعاطاة، وبهذا الوجه صحّحنا سابقاً عدم توقّف المعاطاة علی قبض کلا العوضین، فیکون إطلاق المعاطاة علیه من حیث حصول المعاملة فیه بالعطاء دون القول، لا من حیث کونها متقوّمة بالعطاء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فی هذا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واحدة فیمکن أن یکونا معاوضة حصلت بتملیکین منشأین بإعطاءین کما ذکرنا فی التعلیقة المتقدّمة، أو بیعان وشراءان قد حصلا دفعة واحدة باعتبار عدم تنافیهما فیترتب علی کل من المتعاطیین ما نرتب فی الخطابات علی عنوانی البائع والمشتری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کما یمکن تحقّق القبول والتملک بأخذ المال من الطرف کذلک یمکن حصول ذلک بدفع المال الآخر، بأن یکون أخذ المال المدفوع أولاً بعنوان کونه ملک الدافع ویحصل له الجزم بإیجابه، ولو مات فی هذا الفرض قبل دفع الآخر المال یکون موته بین الإیجاب والقبول، بخلاف ما لو أخذ المال المدفوع أولاً بعنوان القبول فإنه موت بعد تمام المعاملة، وکان علی المصنف رحمه‌الله التعرض لذلک</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فقد ظهر حصول البیع بدفع أحد المالین وأخذه وإطلاق المعاطاة علی هذا النحو من البیع باعتبار إنشائه بالإعطاء دون اللفظ لا باعتبار تحقق الإعطاء من الطرفین، نظیر إطلاق المؤاجرة والمصالحة والمزارعة والمساقاة وغیرها، مع أنّ الإیجار وهو تملیک المنفعة بالعوض أو إنشاء الصلح أو إعطاء الأرض للزرع أو</w:t>
      </w:r>
    </w:p>
    <w:p>
      <w:pPr>
        <w:pStyle w:val="BookText"/>
        <w:rPr/>
      </w:pPr>
      <w:r>
        <w:rPr>
          <w:rFonts w:ascii="IRNazanin" w:hAnsi="IRNazanin" w:eastAsia="IRNazanin"/>
          <w:color w:val="111111"/>
          <w:sz w:val="28"/>
          <w:sz w:val="28"/>
          <w:szCs w:val="28"/>
          <w:rtl w:val="true"/>
          <w:lang w:bidi="fa-IR"/>
        </w:rPr>
        <w:t>وبهذا الإطلاق یستعمل المعاطاة فی الرهن والقرض والهبة، وربّما یستعمل فی المعاملة الحاصلة بالفعل ولو لم یکن عطاء، وفی صحّته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کلّ منهما تملیک الآخر ماله بإزاء تملیک ماله إیّاه، فیکون تملیکاً بإزاء تملیک، فالمقاولة بین التّملیکین لا الملکین، والمعاملة متقوّمة بالعطاء من الطرفین، فلو مات الثّانی قبل الدّفع لم یتحقّق المعاطاة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بعید عن معنی البیع وقریب إلی الهبة المعوّضة، لکون کلّ من المالین خالیاً عن العوض، لکن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البستان للسقی یکون من أحد الطرفین، وعلی ذلک فیمکن تحقق المعاطاة فی المعاملات التی یکون الإعطاء فیها من طرف واحد، کما فی الهبة والقرض والرهن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المعاطاة فی هذه الصورة بکلا فرضیها داخلة فی إطلاقات حل البیع ونفوذه، وربما یقال بحصول المعاطاة بالفعل من دون إعطاء کما فی أخذ البقل أو الماء مع غیبة البقال والسقاء ووضع الفلوس فی داخلهما، وقد تقدم الکلام علی الکبری والصغری فی الأمر الثانی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التملیک بإزاء التملیک بأن تکون المقابلة والمعاوضة بین الفعلین، أی التملیکین لا المالین کما فی الصورة السابقة، وذکر رحمه‌الله أن فی هذه الصورة لو مات أحد الطرفین قبل تملیک ماله تتم المعاملة، وأن هذه المعاملة لیست بیعا، بل شبیهة بالهبة المعوّضة، والظاهر أن وجه شباهتها أنه کما لا یکون فی الهبة المعوّضة المعاوضة بین المالین کذلک فی الفرض، وبما أن عدم التعویض فی الهبة لا یوجب عدم تمامیة الهبة بخلاف المقام، فیفترق المقام عن الهبة المزبورة فتکون شبیهة بها لا عینها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تملیک أحد الطرفین المال الآخر بعد ذلک داعیا إلی تملیک ماله</w:t>
      </w:r>
    </w:p>
    <w:p>
      <w:pPr>
        <w:pStyle w:val="BookText"/>
        <w:rPr/>
      </w:pPr>
      <w:r>
        <w:rPr>
          <w:rFonts w:ascii="IRNazanin" w:hAnsi="IRNazanin" w:eastAsia="IRNazanin"/>
          <w:color w:val="111111"/>
          <w:sz w:val="28"/>
          <w:sz w:val="28"/>
          <w:szCs w:val="28"/>
          <w:rtl w:val="true"/>
          <w:lang w:bidi="fa-IR"/>
        </w:rPr>
        <w:t>إجراء حکم الهبة المعوّضة علیه مشکل، إذ لو لم یملکه الثّانی هنا لم یتحقّق التّملیک من الأوّل، لأنّه إنّما ملکه بإزاء تملیکه، فما لم یتحقّق تملیک الثّانی لم یتحقّق تملیکه، إلاّ أن یکون تملیک الآخر له ملحوظاً عند تملیک الأوّل علی نحو الدّاعی، لا العوض، فلا یقدح تخلّفه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مصالحة وتسالم علی أمر معیّن أو معاوضة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الأوّل إباحة ماله بعوض، فیقبل الآخر بأخذه إیّاه، فیکون الصّادر من الأوّل الإباحة بالعوض، ومن الثّانی ـ بقبوله لها ـ التملیک، کما لو صرّح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أبحت لک کذا بدرهم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فعلاً مجّانا فیتم الملک من أحد الطرفین ولو بدون تملیک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 أن یکون تملیک الطرف الآخر داعیا له إلی التملیک فعلاً کذلک یمکن کونه شرطا فی التملیک فعلاً فیکون من الهبة المشروطة، کما أن الفرض الأول من الهبة مجانا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المعاوضة والمقابلة بین التملیکین فتارة یجعل العوض التملیک الشخصی الخارجی واُخری یجعل العوض تملیک المال الآخر بنحو ثبوت العمل علی الذمة کموارد الإجارة وغیرها، بأن یکون الدافع ماله أولاً، مالکا للعمل علی ذمة الآخر وذلک العمل تملیک الآخر ماله، وهذا یوجب تمامیة الملک من أحد الطرفین حتی مع موت الآخر قبل فراغ ذمته، بخلاف جعل العوض التملیک الشخصی</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أنه لا معنی معقول لمعاوضة التملیکین، فإن المعاوضة بین الأمرین تکون فی الملکیة ونحوها والتملیکان لا یقبلان عرفا الملکیة حتی یتعاوضا، والحاصل أن التملیک فی هذه الصورة إما من الهبة المجانیة کما إذا کان التملیک الآخر داعیا، أو من المشروطة کما إذا کان شرطا فی التملیک الأول، ولا تکون من</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کلّ منهما الإباحة بإزاء إباحة الآخر، فیکون إباحة بإزاء إباحة، أو إباحة بداعی إباحة، علی ما تقدّم نظیره فی الوجه الثانی من إمکان تصوّره علی نحو الداعی، وعلی نحو العوضیّة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فالإشکال فی حکم القسمین الأخیرین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قصد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المصالحة، لما تقدم من أن المنشأ فی موارد الصلح لابد من أن یکون هو التسالم علی شیء لا التملیک کما هو الفرض فی هذه الصورة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الکلام فی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إذن المالک للغیر فی التصرّف فی ماله مطلقا ولو کان التصرّف موقوفا علی الملک بلا فرق بین کون إنشاء الرضا بالتصرّفات بالفعل أو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أخذ العوض علی إذنه ولو کان أخذه علی الإذن بالإضافة إلی التصرفات غیر الموقوفة علی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فلا ینبغی الإشکال فی عدم نفوذ إذنه بالإضافة إلی التصرّف الموقوف علی الملک، فإنّ إذن المالک لا یکون شرعا کما تقدم بیان ذلک فی البحث فی روایة السلطنة</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أیّ تصرّف فی مال الغیر یکون عدم جوازه وضعا أو تکلیفا لأجل عدم طیب نفس مالکه وعدم إذنه فیجوز ذلک التصرّف بإذن المالک ورضاه، وأمّا کلّ تصرّف کان عدم جوازه لأجل عدم کون المتصرف مالکا فإذن المالک أو رضاه لا یوجب جوازه، لبقاء عدم الجواز ببقاء عدم موضوعه وهو عدم الملک، مثلاً بیع مال الغیر لنفسه بأن یخرج المبیع عن ملک المبیح ویدخل الثمن فی ملک المباح له غیر جائز، بل غیر ممکن عقلاً، حیث إن البیع هو التملیک بالعوض ومقتضی المعاوضة أن یدخل الثمن فی ملک من یخرج المبیع عن ملکه، وإلاّ کان فی البین تملیکان</w:t>
      </w:r>
      <w:bookmarkStart w:id="260" w:name="pg12972_164289"/>
    </w:p>
    <w:p>
      <w:pPr>
        <w:pStyle w:val="Heading3"/>
        <w:numPr>
          <w:ilvl w:val="2"/>
          <w:numId w:val="1"/>
        </w:numPr>
        <w:rPr/>
      </w:pPr>
      <w:bookmarkStart w:id="261" w:name="__RefHeading___Toc5277387_3224264995"/>
      <w:bookmarkStart w:id="262" w:name="_Toc88"/>
      <w:bookmarkEnd w:id="260"/>
      <w:bookmarkEnd w:id="261"/>
      <w:r>
        <w:rPr>
          <w:rtl w:val="true"/>
        </w:rPr>
        <w:t>تنبیهات المعاطاة ـ مسألة أعتق عبدک عنّی</w:t>
      </w:r>
      <w:bookmarkEnd w:id="262"/>
    </w:p>
    <w:p>
      <w:pPr>
        <w:pStyle w:val="BookText"/>
        <w:rPr/>
      </w:pPr>
      <w:r>
        <w:rPr>
          <w:rFonts w:ascii="IRNazanin" w:hAnsi="IRNazanin" w:eastAsia="IRNazanin"/>
          <w:color w:val="111111"/>
          <w:sz w:val="28"/>
          <w:sz w:val="28"/>
          <w:szCs w:val="28"/>
          <w:rtl w:val="true"/>
          <w:lang w:bidi="fa-IR"/>
        </w:rPr>
        <w:t>المتعاطیین لهما، ومنشأ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فی صحّة إباحة جمیع التصرّفات حتّی المتوقّفة علی ملکیّة المتصرّف،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أبحت لک کلّ تصرّف، من دون أن یملّکه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فی صحّة الإباحة بالعوض، الرّاجعة إلی عقد مرکّب من إباحة وتملیک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ما ذکر غیر جایز فکیف یصح بإذن المالک فیه، بل اللازم فی دخول الثمن فی المباح له هو ثبوت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إباحة کل تصرف فی معنی توکیل المباح له فی تملک الثمن بعد البیع أو کان بمعنی توکیله فی تملک المال عنه حتی یکون البیع للمباح له، أو کان إباحة التصرّف بالإضافة إلی الموقوف علی الملک تملیکا للمال إیاه وشروع المباح له فی ذلک التصرّف قبولاً فعلیا للتملیک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وجه کون الشروع فی ذلک التصرّف قبولاً للتملیک، ولم یکن أخذه قبولاً له،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أن الصادر من المبیح فی الفرض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الإذن للمخاطب فی التصرّف فی ماله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تملیکه إیاه، والتملیک ـ کما ذکرنا سابقا ـ لا إطلاق فیه، بل علی تقدیر القبول ولو فیما بعد، وعلی ذلک فلا یکون فی مجرد أخذ المال دلالة علی قبول الملک، لإمکان أخذه للتصرف فیه بما لا یتوقف علی الملک وإنما تکون الدلالة علیه بشروعه فی التصرّف الموقوف علی الملک، ولا یبعد تحقّق التوکیل أو التملیک الضمنی فی قول مالک العبد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عبدی عنک، بناءً علی إرادة کون المخاطب معتقا بالأصالة، لا کونه معتقاً بالنیابة، فإنّه یکون فی الأول وکیلاً فی تملک العبد المزبور ابتداءً کما یمکن أن یکون تملیکا للعبد من المخاطب ضمنا وشروع المخاطب بالعتق قبولاً لهذا التملیک، وإذا کان المراد وکالة المخاطب فی عتق العبد فقط وأن یجعل</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إباحة جمیع التصرّفات حتّی المتوقّفة علی الملک، فالظّاهر أنّها لا تجوز، إذ التصرّف الموقوف علی الملک لا یسوغ لغیر المالک بمجرّد إذن المالک، فإنّ إذن المالک لیس مشرّعاً، و إنّما یمضی فیما یجوز شرعاً، فإذا کان بیع الإنسان مال غیره لنفسه ـ بأن یملک الثّمن مع خروج المبیع عن ملک غیره ـ غیر معقول ـ کما صرّح به العلاّمة فی القواعد ـ فکیف یجوز للمالک أن یأذن فیه؟</w:t>
      </w:r>
    </w:p>
    <w:p>
      <w:pPr>
        <w:pStyle w:val="BookText"/>
        <w:rPr/>
      </w:pPr>
      <w:r>
        <w:rPr>
          <w:rFonts w:ascii="IRNazanin" w:hAnsi="IRNazanin" w:eastAsia="IRNazanin"/>
          <w:color w:val="111111"/>
          <w:sz w:val="28"/>
          <w:sz w:val="28"/>
          <w:szCs w:val="28"/>
          <w:rtl w:val="true"/>
          <w:lang w:bidi="fa-IR"/>
        </w:rPr>
        <w:t>نعم، یصحّ ذلک بأحد وجهین، کلاهما فی المقام مفقود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المخاطب نفسه معتقا عنه، نظیر وکالة الشخص فی أداء دین نفسه بمال الموکل، فلا یکون فی البین تملیک وتملک، وکون الشخص معتقا عنه غیر موقوف علی کونه مالکا بخلاف معتقا بالأصالة بالکسر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الحال فی قول من علیه الکفارة لمالک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عبدک عنی، وأنه یکون توکیلاً فی تملیک العبد من المستدعی أولاً وتوکیلاً فی العتق بعد ذلک بناءً علی کون المستدعی معتقا بالکسر، لإرادة جعله معتقا عنه فقط، کما یمکن کونه تملیکا للعبد أولاً وعتق المخاطب عنه تملیکا ضمنیا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فلیست الإباحة فی هذه الصورة متضمنة للتوکیل والتملیک لیجوز للمباح له التصرف الموقوف علی الملک</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ذکر المحقق الإیروانی رحمه‌الله عدم الفرق بین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عبدی عنک، وبین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أبحت لک وقف مالی أو بیعه، فإنه کما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عبدی عنک، توکیل فی تملک عبده، کذلک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أبحت لک وقف مالی عنک، توکیل فی تملک المال، وبما أنه لا فرق أیضا بین التصریح بإباحة تصرّف یتوقّف جوازه علی الملک وبین إباحة جمیع التصرفات التی یدخل فیها ذلک التصرف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أبحت لک مالی، فیکون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أبحت لک مالی، متضمنا للتوکیل فی التملک کتضمّن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عبدی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المبیح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أبحت لک أن تبیع مالی لنفسک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ینشأ توکیلاً له فی بیع ماله له، ثمّ نقل الثمن إلی نفسه بالهبة، أو فی نقله أوّلاً إلی نفسه ثمّ بیعه، أو تملیکاً له بنفس هذه الإباحة، فیکون إنشاء تملیک له، ویکون بیع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فیه، فإن المطلوب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عبدی عنک، صدور العتق الصحیح عن المخاطب بالأصالة وهذا الصحیح موقوف علی تملک العبد أولاً، ثم عتقه ثانیا، فالتوکیل فی التملک حاصل ومقصود ولو إجمالاً، والمراد بالإجمال أنه لو التفت الطالب إلی توقف العتق الصحیح علی تملک المخاطب لأذن فیه، ونظیره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أبحت لک وقف مالی عنک أو بیعه لک 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أبحت لک مالی، حیث لا یمکن استفادة التوکیل فی التملّک، بل یقتصر فی الجواز بالتصرفات التی لا تتوقف علی الملک، حیث لا ظهور للکلام المزبور فی الإذن فیه، بل فی خصوص التصرفات غیر الموقوفة علیه واستفادته من إطلاق الإباحة دوری، حیث یتوقف الإطلاق علی التوکیل وثبوت التوکیل موقوف علی إطلاق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صرح بالعموم لکان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عبدی</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یعتبر إذن المالک ورضاه بالإضافة إلی التصرف غیر الموقوف علی الملک ولا قیمة له فی التصرف الموقوف علی الملک، وعلی ذلک فظاهر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أبحت لک کل انواع التصرف فی مالی، إباحة ما یعتبر فی جوازه إذنه وهی التصرفات غیر الموقوفة علی الملک، غایة الأمر من تلک التصرفات تملیک المال لنفسه عن مالکه، وإذا کان العموم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أبحت لک کل التصرف فی مالی ثابتا حتی بالإضافة إلی التصرف الاعتباری یکون التوکیل فی التملیک المزبور مدلولاً تضمّنیا لعموم الإباحة لا مدلولاً التزامیا، کما فی ظاهر کلام الشیخ الإیروانی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المخاطب بمنزلة قبوله، کما صرّح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قول الرجل لمالک العبد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عبدک عنّی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استدعاء لتملیکه، و إعتاق المولی عنه جواب لذلک الاستدعاء، فیحصل النقل والانتقال بهذا الاستدعاء والجواب، ویقدّر وقوعه قبل العتق آناً ما، فیکون هذا بیعا ضمنیا لا یحتاج إلی الشروط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المقرّرة لعقد البیع، ولا شکّ أنّ المقصود فیما نحن فیه لیس الإذن فی نقل المال إلی نفسه أوّلاً، ولا فی نقل الثّمن إلیه ثانیاً، ولا قصد التّملیک بالإباحة المذکورة، ولا قصد المخاطب التملّک عند البیع حتّی یتحقّق تملیک ضمنیّ مقصود للمتکلّم والمخاطب، کما کان مقصوداً ولو إجمالاً فی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عبدک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عدّ العامّة والخاصّة من الأُصولیین دلالة هذا الکلام علی التّملیک من دلالة الاقتضاء التی عرّفوها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دلالة مقصودة للمتکلّم یتوقّف صحّة الکلام عقلاً أو شرعاً علیه، فمثّلوا للعقلی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وَاسْأَلِ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وللشرعی بهذا المثال، ومن المعلوم ـ بحکم الفرض ـ أنّ المقصود فیما نحن فیه لیس إلاّ مجرّد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یدلّ دلیل شرعی علی حصول الملکیة للمباح له بمجرّد الإباحة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کاشفاً عن ثبوت الملک له عند إرادة البیع آناً ما، فیقع البیع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وجه عدم اعتبار شروط البیع فی الضمنی هو أنّ تلک الشروط معتبرة بین إیجاب البیع وقبوله، فلا یعتبر إلاّ فی عقده لا فی البیع الضمنی، وهکذا بالإضافة إلی غیرها من الشروط</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مدلول ذلک الدلیل کون المال ملکا للمباح له بمجرد الإباحة، أی ولو من غیر قصد المبیح التملیک، وعلی ذلک فیقع البیع من المباح له علی ما هو ملکه أو یکون مدلول ذلک الدلیل أن یکون الثمن بعد البیع للمباح له، وحیث إنّ مقتضی البیع دخول العوض فی ملک من یخرج عنه المعوض، والمفروض علی</w:t>
      </w:r>
      <w:bookmarkStart w:id="263" w:name="pg12972_164293"/>
    </w:p>
    <w:p>
      <w:pPr>
        <w:pStyle w:val="Heading3"/>
        <w:numPr>
          <w:ilvl w:val="2"/>
          <w:numId w:val="1"/>
        </w:numPr>
        <w:rPr/>
      </w:pPr>
      <w:bookmarkStart w:id="264" w:name="__RefHeading___Toc5277389_3224264995"/>
      <w:bookmarkStart w:id="265" w:name="_Toc89"/>
      <w:bookmarkEnd w:id="263"/>
      <w:bookmarkEnd w:id="264"/>
      <w:r>
        <w:rPr>
          <w:rtl w:val="true"/>
        </w:rPr>
        <w:t>تنبیهات المعاطاة ـ فی الملک التقدیری</w:t>
      </w:r>
      <w:bookmarkEnd w:id="265"/>
    </w:p>
    <w:p>
      <w:pPr>
        <w:pStyle w:val="BookText"/>
        <w:rPr/>
      </w:pPr>
      <w:r>
        <w:rPr>
          <w:rFonts w:ascii="IRNazanin" w:hAnsi="IRNazanin" w:eastAsia="IRNazanin"/>
          <w:color w:val="111111"/>
          <w:sz w:val="28"/>
          <w:sz w:val="28"/>
          <w:szCs w:val="28"/>
          <w:rtl w:val="true"/>
          <w:lang w:bidi="fa-IR"/>
        </w:rPr>
        <w:t>فی ملکه، أو یدلّ دلیل شرعی علی انتقال الثّمن عن المبیح بلا فصل بعد البیع، فیکون ذلک شبه دخول العمودین فی ملک الشّخص آناً ما لا یقبل غیر العتق، فإنّه حینئذٍ یقال بالملک المقدّر آناً ما، للجمع بین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الوجه مفقود فیما نحن فیه، إذ المفروض أنّه لم یدلّ دلیل بالخصوص علی صحّة هذه الإباحة العامّة، وإثبات صحته بعموم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علی عدم مخالفة مؤدّاها لقواعد اُخر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انتقال الثّمن إلی الشخص علی کون المثمن مالاً له، وتوقّف صحة العتق علی الملک، وصحّة الوط‌ء علی التحلیل بصیغة خاصّة، لا بمجرّد الإذن فی مطلق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ما ذکرنا صرّح المشهور،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یوجد خلاف، فی أنّه لو دفع إلی غیره مالاً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به لنفسک طعاماً ـ من غیر قصد الإذن فی اقتراض المال قبل الشّراء، أو اقتراض الطعام، أو استیفاء الدّین منه بعد الشّراء ـ لم یصحّ، کما صرّح به فی مواضع من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وعلّله فی بعضها بأنّه لا یعقل شراء شیء لنفسه بمال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التقدیر الثانی خروج المعوّض عن ملک المبیح فیلتزم بدخول الثمن فی ملک المبیح آناً ما بعد الشراء قضاءً لحکم الشراء ثم انتقاله إلی المباح له، نظیر انتقال العمودین إلی المشتری آنا ما بعد الشراء ثم الانعتاق، ونظیر ملک المیت الدیة فإنه لا یکون ملک دیة القتل إلاّ بحصول الموت، وحیث إنّ الدلیل قام علی أنّ الدیة یرثها من یرث المال فلابد من فرض دخولها فی ملک المیت، لتنتقل إلی الوارث إرثا</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الملک التقدیری لابد من کونه مدلول دلیل أو مقتضی الجمع بین الأدلة، والمفروض عدم قیام دلیل علیه فی المقام، کما أنّه لیس من مقتضی الجمع بین الأدلة، لأنّ ما دل علی توقف البیع أو العتق علی الملک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بیع إلاّ فی</w:t>
      </w:r>
    </w:p>
    <w:p>
      <w:pPr>
        <w:pStyle w:val="BookText"/>
        <w:rPr/>
      </w:pPr>
      <w:r>
        <w:rPr>
          <w:rFonts w:ascii="IRNazanin" w:hAnsi="IRNazanin" w:eastAsia="IRNazanin"/>
          <w:color w:val="111111"/>
          <w:sz w:val="28"/>
          <w:sz w:val="28"/>
          <w:szCs w:val="28"/>
          <w:rtl w:val="true"/>
          <w:lang w:bidi="fa-IR"/>
        </w:rPr>
        <w:t>وهو کذلک، فإنّ مقتضی مفهوم المعاوضة والمبادلة دخول العوض فی ملک من خرج المعوّض عن ملکه، و إلاّ لم یکن عوضاً وبدلاً، ولما ذکرنا حکم الشّیخ وغیره بأنّ الهبة الخالیة عن الصّیغة تفید إباحة التصرّف، لکن لا یجوز وط‌ء الجاریة مع أنّ الإباحة المتحقّقة من الواهب تعمّ جمیع التصرّفات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الشّهید فی الحواشی لم یجوّز إخراج المأخوذ بالمعاطاة فی الخمس والزّکاة وثمن الهدی، ولا وط‌ء الجاریة، مع أنّ مقصود المتعاطیین الإباحة المطلقة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عتق إلاّ فی ملک</w:t>
      </w:r>
      <w:r>
        <w:rPr>
          <w:rStyle w:val="FootnoteAnchor"/>
          <w:rtl w:val="true"/>
        </w:rPr>
        <w:footnoteReference w:id="331"/>
      </w:r>
      <w:r>
        <w:rPr>
          <w:rFonts w:ascii="IRNazanin" w:hAnsi="IRNazanin" w:eastAsia="IRNazanin"/>
          <w:color w:val="111111"/>
          <w:sz w:val="28"/>
          <w:sz w:val="28"/>
          <w:szCs w:val="28"/>
          <w:rtl w:val="true"/>
          <w:lang w:bidi="fa-IR"/>
        </w:rPr>
        <w:t>، حاکم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 فإن المالک المبیح مسلط علی التصرف المشروع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عتق أو لا بیع إلاّ فی ملک، یثبت عدم مشروعیة البیع أو العتق من غیر ملک فلا یفید فیهما إذن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ذکره رحمه‌الله من أنّ الملک الحاصل للمشتری فی شراء أحد عمودیه ملک تقدیری، وفی بیع الواهب العین الموهوبة أو ذی الخیار المبیع من آخر حقیقی صحیح، فإنّه لو ظهر فساد بیعهما یکون المال باقیا فی ملک الواهب أو ذی الخیار؛ لأنّ ذلک مقتضی انفساخ الهبة أو البیع الأول مع فرض بطلان الثانی، وأما لو أراد المشتری أو وکیله شراء أحد عمودیه أن یتصرّف فی العبد فی الآن المقارن لتمام الشراء لم یصح، بل لا یقبل ذلک الملک إلاّ انعتاق المبیع، وأما لو کان ملک المشتری فی ذلک الآن حقیقیا لکان التصرّف المزبور نافذا</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والشاهد علی أنّ مع إباحة التصرفات للآخر لا یکون بیع ذلک الآخر المال</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الملک التقدیری هنا أیضاً لا یتوقّف علی دلالة دلیل خاصّ، بل یکفی الدّلالة بمجرّد الجمع بین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جواز هذه الإباحة المطلقة، وبین أدلّة توقّف مثل العتق والبیع علی الملک، نظیر الجمع بین الأدلّة فی الملک التّقدیری، 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یدلّ علی تسلّط النّاس علی أموالهم لا علی أحکامهم، فمقتضاه إمضاء الشّارع لإباحة المالک کلّ تصرّفٍ جائز شرعاً، فالإباحة و إن کانت مطلقة، إلاّ أنّه لا یباح بتلک الإباحة المطلقة إلاّ ما هو جائز بذاته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بیع الإنسان مال غیره لنفسه غیر جائز بمقتضی العقل والنّقل الدالّ علی لزوم دخول العوض فی ملک مالک المعوّض، فلا یشمله العموم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یثبت التّنافی بینه وبین الأدلّة الدالّة علی توقّف البیع علی الملک، فیجمع بینهما بالتزام الملک التّقدیری آناً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موجبا لدخوله فی ملک المباح له قبل البیع کما کان موجبا لدخوله فی ملک الواهب أو ذی الخیار لأنّ بیع الواهب أو ذی الخیار یکشف عن فسخ الهبة أو البیع الأول، وفسخهما یوجب عود ملک العین إلیهما ثانیا، بخلاف مسألة بیع المباح له مال الغیر، فإنّه لیس فیه سبب لدخول المال المزبور فی ملکه قبل البیع ولو آنا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وألحق المصنف رحمه‌الله بملک المیت الدیة بملک أحد العمودین فی کونها تقدیریة فی کلٍ منهما، ولکن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الملک فی الدیة حقیقی یترتّب علیه ما یترتّب علی سائر أموال المیت من إخراج دیونه منها ونفوذ وصیته فی ثلثها وانتقالها إلی الوارث کانتقال سائر أمواله إلیهم، وأما ملک المیت لدیة الجنایة علیه بعد موته فلم ترد روایة معتبرة فی تعیین دیته أو دیة الجنایة علی أعضائه ومستحقیها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ورد فی بعض الروایات أنّ دیته بمقدار دیة الجنین، ودیة أعضائه بحسابها،</w:t>
      </w:r>
    </w:p>
    <w:p>
      <w:pPr>
        <w:pStyle w:val="BookText"/>
        <w:rPr/>
      </w:pPr>
      <w:r>
        <w:rPr>
          <w:rFonts w:ascii="IRNazanin" w:hAnsi="IRNazanin" w:eastAsia="IRNazanin"/>
          <w:color w:val="111111"/>
          <w:sz w:val="28"/>
          <w:sz w:val="28"/>
          <w:szCs w:val="28"/>
          <w:rtl w:val="true"/>
          <w:lang w:bidi="fa-IR"/>
        </w:rPr>
        <w:t xml:space="preserve">وبالجملة، دلیل عدم جواز بیع ملک الغیر أو عتقه لنفسه حاکم علی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إمضاء الإباحة المطلقة من المالک علی إطلاقها، نظیر حکومة دلیل عدم جواز عتق مال الغیر علی عموم وجوب الوفاء بالنّذر والعهد إذا نذر عتق عبد غیره له أو لنفسه، فلا یتوهّم الجمع بینهما بالملک القهری للناذر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هناک تعارض وتزاحم من الطّرفین، بحیث أمکن تخصیص کلّ منهما لأجل الآخر، أمکن الجمع بینهما بالقول بحصول الملک القهری آناً ما،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حصول الملک فی الآن المتعقّب بالبیع والعتق، فیما إذا باع الواهب عبده الموهوب أو أعتقه، فلیس ملکاً تقدیریاً نظیر الملک التّقدیری فی الدیة بالنّسبة إلی المیت، أو شراء العبد المعتق علیه، بل هو ملک حقیقیّ حاصل قبل البیع من جهة کشف البیع عن الرّجوع قبله فی الآن المتّصل، بناءً علی الاکتفاء بمثل هذا فی الرّجوع، ولیس کذلک فیما نحن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 الدیة یملکها المیت بعد موته فتصرف فی وجوه البر، وفی بعض الروایات أن دیة الجنایة علیه للإمام علیه‌السلام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قطع رأس المیت المسلم الحر مئة دینار، وفی قطع أعضائه بحساب دیته، وکذا فی شجاجه وجراحه، ولا یرث منها شیئا، بل تصرف فی وجوه القرب عملاً بالروایة</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علم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لبیت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الأظهر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دیة الجنایة علیه کدیة الجنین ودیة أعضائه وشجاجه بحسابها، لأنّ صحیحة عبداللّه بن سنان عن أبی عبداللّه علیه‌السلام </w:t>
      </w:r>
      <w:r>
        <w:rPr>
          <w:rStyle w:val="FootnoteAnchor"/>
          <w:rtl w:val="true"/>
        </w:rPr>
        <w:footnoteReference w:id="334"/>
      </w:r>
      <w:r>
        <w:rPr>
          <w:rFonts w:ascii="IRNazanin" w:hAnsi="IRNazanin" w:eastAsia="IRNazanin"/>
          <w:color w:val="111111"/>
          <w:sz w:val="28"/>
          <w:sz w:val="28"/>
          <w:szCs w:val="28"/>
          <w:rtl w:val="true"/>
          <w:lang w:bidi="fa-IR"/>
        </w:rPr>
        <w:t>دالة علی ثبوت الدیة</w:t>
      </w:r>
    </w:p>
    <w:p>
      <w:pPr>
        <w:pStyle w:val="BookText"/>
        <w:rPr/>
      </w:pPr>
      <w:r>
        <w:rPr>
          <w:rFonts w:ascii="IRNazanin" w:hAnsi="IRNazanin" w:eastAsia="IRNazanin"/>
          <w:color w:val="111111"/>
          <w:sz w:val="28"/>
          <w:sz w:val="28"/>
          <w:szCs w:val="28"/>
          <w:rtl w:val="true"/>
          <w:lang w:bidi="fa-IR"/>
        </w:rPr>
        <w:t xml:space="preserve">وبالجملة، فما نحن فیه لا ینطبق علی التملیک الضمنیّ المذکور أوّلاً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عبدک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لتوقّفه علی القصد، ولا علی الملک المذکور ثانیاً فی شراء من ینعتق علیه، لتوقّفه علی التّنافی بین دلیل التسلّط ودلیل توقّف العتق علی الملک، وعدم حکومة الثّانی علی الأوّل، ولا علی التملیک الضمنی المذکور ثالثاً فی بیع الواهب وذی الخیار، لعدم تحقّق سبب الملک هنا سابقاً بحیث یکشف البیع عنه، فلم یبق إلاّ الحکم ببطلان الإذن فی بیع ماله لغیره، سواء صرّح بذلک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 مالی لنفسک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بمالی لنفسک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أدخله فی عموم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أبحت لک کلّ 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باع المباح له علی هذا الوجه وقع البیع للمالک إمّا لازماً، بناءً علی أنّ قصد البائع البیع لنفسه غیر مؤثّر، أو موقوفاً علی الإجازة، بناءً علی أنّ المالک لم ینوِ تملّک الثّمن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قطع رأس المیت، وبما أن مقدار دیة الجنین ودیة الأعضاء بحسابها متیقّن فیکتفی بها، ویؤید ذلک ما أشرنا إلیه من بعض الروایات وتکون هذه الدیة من ترکة المیت فیرثها الورثة کما هو مقتضی إطلاق صحیحته الاُخری</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قضی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الدّیة یرثها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35"/>
      </w:r>
      <w:r>
        <w:rPr>
          <w:rFonts w:ascii="IRNazanin" w:hAnsi="IRNazanin" w:eastAsia="IRNazanin"/>
          <w:color w:val="111111"/>
          <w:sz w:val="28"/>
          <w:sz w:val="28"/>
          <w:szCs w:val="28"/>
          <w:rtl w:val="true"/>
          <w:lang w:bidi="fa-IR"/>
        </w:rPr>
        <w:t>، فإنّ مقتضاها عدم الفرق بین کونها ثابتة بالقتل أو بالجنایة علیه بعد موته، وعلی ذلک فیجری علی هذه الدیة ما یجری علی سائر ترکة المیت وأمواله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دلّ علی صرف دیة الجنایة علی المیت فی وجوه القرب وهی روایة حسین بن خالد</w:t>
      </w:r>
      <w:r>
        <w:rPr>
          <w:rStyle w:val="FootnoteAnchor"/>
          <w:rtl w:val="true"/>
        </w:rPr>
        <w:footnoteReference w:id="336"/>
      </w:r>
      <w:r>
        <w:rPr>
          <w:rFonts w:ascii="IRNazanin" w:hAnsi="IRNazanin" w:eastAsia="IRNazanin"/>
          <w:color w:val="111111"/>
          <w:sz w:val="28"/>
          <w:sz w:val="28"/>
          <w:szCs w:val="28"/>
          <w:rtl w:val="true"/>
          <w:lang w:bidi="fa-IR"/>
        </w:rPr>
        <w:t>، کما ذکرنا ضعیفة سندا وإن عبّر عنها فی المسالک بحسنة حسین بن خالد وهذا منه رحمه‌الله اشتباه، حیث إنّ سلیمان بن خالد ممدوح لا الحسین، والحسین</w:t>
      </w:r>
    </w:p>
    <w:p>
      <w:pPr>
        <w:pStyle w:val="BookText"/>
        <w:rPr/>
      </w:pPr>
      <w:r>
        <w:rPr>
          <w:rFonts w:ascii="IRNazanin" w:hAnsi="IRNazanin" w:eastAsia="IRNazanin"/>
          <w:color w:val="111111"/>
          <w:sz w:val="28"/>
          <w:sz w:val="28"/>
          <w:szCs w:val="28"/>
          <w:rtl w:val="true"/>
          <w:lang w:bidi="fa-IR"/>
        </w:rPr>
        <w:t>هذا ولکنّ الذی یظهر من جماعة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منهم قطب الدّین والشّهید رحمهماالله ـ فی باب بیع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تسلیط المشتری للبائع الغاصب علی الثّمن والإذن فی إتلافه یوجب جواز شراء الغاصب به شیئاً، وأنّه یملک الثمن بدفعه إلیه، فلیس للمالک إجازة هذا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أیضاً من محکیّ المختلف، حیث استظهر من کلامه فیما لو اشتری جاریة بعین مغصوبة أنّ له وط‌ء الجاریة مع علم البائع بغصبیة الثّمن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ذلک أن یکون تسلیط الشّخص لغیره علی ماله و إن لم یکن علی وجه الملکیّة یوجب جواز التصرّفات المتوقّفة علی الملک فتأمّل، وسیأتی توضیحه فی مسألة الفضولی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موثّق ولا ممدوح،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مراده أن الذی یظهر من جماعة</w:t>
      </w:r>
      <w:r>
        <w:rPr>
          <w:rStyle w:val="FootnoteAnchor"/>
          <w:rtl w:val="true"/>
        </w:rPr>
        <w:footnoteReference w:id="337"/>
      </w:r>
      <w:r>
        <w:rPr>
          <w:rFonts w:ascii="IRNazanin" w:hAnsi="IRNazanin" w:eastAsia="IRNazanin"/>
          <w:color w:val="111111"/>
          <w:sz w:val="28"/>
          <w:sz w:val="28"/>
          <w:szCs w:val="28"/>
          <w:rtl w:val="true"/>
          <w:lang w:bidi="fa-IR"/>
        </w:rPr>
        <w:t>یخالف ما تقدم من أنّ الإذن للغیر فی جمیع التصرفات لا یجوز للغیر بیع المال لنفسه، ووجه المخالفة أنّ دفع الثمن الغاصب مع العلم بأنّه غاصب بمنزلة تسلیطه والإذن له فی التصرّف فی ذلک الثمن، مع أنّهم ذکروا أنّه لو اشتری الغاصب بذلک الثمن أمة یجوز له وطئها، وظاهر ذلک جواز البیع لنفسه مع ذلک الإذن</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أنّ الالتزام بهذا الحکم علی تقدیره أجنبی عن المقام، أی جواز البیع وصحته بمجرد إذن المالک وإباحته جمیع التصرّفات والتی منها بیع ماله، وذلک فإن علم المشتری بأن بائع المال غاصب یبیع مال الغیر عدوانا یکون دفع</w:t>
      </w:r>
      <w:bookmarkStart w:id="266" w:name="pg12972_164299"/>
    </w:p>
    <w:p>
      <w:pPr>
        <w:pStyle w:val="Heading3"/>
        <w:numPr>
          <w:ilvl w:val="2"/>
          <w:numId w:val="1"/>
        </w:numPr>
        <w:rPr/>
      </w:pPr>
      <w:bookmarkStart w:id="267" w:name="__RefHeading___Toc5277391_3224264995"/>
      <w:bookmarkStart w:id="268" w:name="_Toc90"/>
      <w:bookmarkEnd w:id="266"/>
      <w:bookmarkEnd w:id="267"/>
      <w:r>
        <w:rPr>
          <w:rtl w:val="true"/>
        </w:rPr>
        <w:t>تنبیهات المعاطاة ـ فی صحة الإباحة بالعوض</w:t>
      </w:r>
      <w:bookmarkEnd w:id="268"/>
    </w:p>
    <w:p>
      <w:pPr>
        <w:pStyle w:val="BookText"/>
        <w:rPr/>
      </w:pPr>
      <w:r>
        <w:rPr>
          <w:rFonts w:ascii="IRNazanin" w:hAnsi="IRNazanin" w:eastAsia="IRNazanin"/>
          <w:color w:val="111111"/>
          <w:sz w:val="28"/>
          <w:sz w:val="28"/>
          <w:szCs w:val="28"/>
          <w:rtl w:val="true"/>
          <w:lang w:bidi="fa-IR"/>
        </w:rPr>
        <w:t>وأمّا الکلام فی صحّة الإباحة بالعوض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سواء صحّحنا إباحة التصرّفات</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الثمن إلیه تسلیطا وتملیکا مجانیا، فیکون المسمّی بالثمن ملکا للغاصب هبة لا بیعا، ویترتّب علی ذلک تملک الغاصب العین التی اشتراها بالثمن المزبور، والمفروض فی المقام قصد الإباحة دون التملیک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رحمه‌الله أشار إلی ذلک فی آخر کلامه بأمره بالتأمل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الإباحة أی إذن المالک للغیر فی التصرف فی ماله بعوض عبارة عن المبادلة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المالک للآخر فی التصرف فی ماله،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ذلک الآخر، فتکون المعاوضة بهذا الإذن ملکا للطرف الآخر مقابل تملیک ماله للمبیح، وهذه المعاملة لا بأس بها ویعمها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فیحکم بلزومها، ولو رجع المبیح عن إذنه فلا یکون رجوعه نافذا، فإنّ رجوعه نظیر رجوع الموکل عن شرط الوکالة فی العقد اللازم، وإنما یکون الإذن أو التوکیل جائزا فیما إذا کان ابتدائیا لا شرطا أو رکنا فی عقد لازم، إذ مقتضی لزوم ذلک العقد لزوم رکنه أو الشرط المذکور فیه</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تصرف المبیح فی الفرض فی ماله تصرفا مخرجا له عن ملکه یحکم بنفوذه، لأنّ المفروض أنّه مالک للمال المزبور، فیعمه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تَکُونَ تِجَارَةً عَن تَرَاضٍ</w:t>
      </w:r>
      <w:r>
        <w:rPr>
          <w:rFonts w:eastAsia="Amiri" w:cs="Amiri" w:ascii="Amiri" w:hAnsi="Amiri"/>
          <w:color w:val="111111"/>
          <w:sz w:val="28"/>
          <w:szCs w:val="28"/>
          <w:rtl w:val="true"/>
          <w:lang w:bidi="ar-SA"/>
        </w:rPr>
        <w:t>»</w:t>
      </w:r>
      <w:r>
        <w:rPr>
          <w:rStyle w:val="FootnoteAnchor"/>
          <w:rtl w:val="true"/>
        </w:rPr>
        <w:footnoteReference w:id="339"/>
      </w:r>
      <w:r>
        <w:rPr>
          <w:rFonts w:ascii="IRNazanin" w:hAnsi="IRNazanin" w:eastAsia="IRNazanin"/>
          <w:color w:val="111111"/>
          <w:sz w:val="28"/>
          <w:sz w:val="28"/>
          <w:szCs w:val="28"/>
          <w:rtl w:val="true"/>
          <w:lang w:bidi="fa-IR"/>
        </w:rPr>
        <w:t>، وکذا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 ولکن یثبت للمباح له خیار الفسخ باعتبار أن جعل الإذن فی التصرف عوضا متضمن لاشتراط إبقاء المال وعدم نقله إلی شخص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التمسّک فی إثبات مشروعیة الإباحة</w:t>
      </w:r>
    </w:p>
    <w:p>
      <w:pPr>
        <w:pStyle w:val="BookText"/>
        <w:rPr/>
      </w:pPr>
      <w:r>
        <w:rPr>
          <w:rFonts w:ascii="IRNazanin" w:hAnsi="IRNazanin" w:eastAsia="IRNazanin"/>
          <w:color w:val="111111"/>
          <w:sz w:val="28"/>
          <w:sz w:val="28"/>
          <w:szCs w:val="28"/>
          <w:rtl w:val="true"/>
          <w:lang w:bidi="fa-IR"/>
        </w:rPr>
        <w:t>المتوقّفة علی الملک أم خصّصنا الإباحة بغیرها ـ فمحصّله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النّحو من الإباحة المعوّضة لیست معاوضة مالیة لیدخل کلّ من العوضین فی ملک مالک العوض الآخر، بل کلاهما ملک للمبیح إلاّ أنّ المباح له یستحقّ التصرّف فیشکل الأمر فیه من جهة خروجه عن المعاوضات المعهودة شرعاً وعرفاً، مع التأمّل فی صدق التّجارة علیها فضلاً عن البیع، إلاّ أن یکون نوعاً من الصّلح لمناسبةٍ له لُغةً لأنّه فی معنی التسالم علی أمر بناءً علی أنّه لا یشترط فیه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یستفاد من بعض الأخبار الدالّة علی صحّته بقول المتصالحین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ما عندک ولی ما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ما ورد فی مصالحة الزّوجین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معاملة مستقلّة، کفی فیها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بالعوض بعموم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عن المصنف رحمه‌الله فغیر صحیح، فإنّ الأول لا یعمّ الالتزامات الابتدائیة التی تکون منها نفس المعاملة کما مرت الإشارة إلیه ویأتی تفصیله فی باب الشروط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فإنّ الکلام فی المقام فی مشروعیة هذه المعاملة بأن یکون الإذن فی التصرف رکنا والمال الآخر رکنا آخر ولیست فی ولایة المالک علی هذه المعاملة المشروعة فی نفسها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ما ذکره رحمه‌الله من احتمال کون هذه المعاملة صلحا غیر صحیح، لما تقدّم من أنّ الصلح لیس بمعنی التراضی الواقعی الموجود فی جمیع المعاملات، وإلاّ لکانت کل المعاملات صلحا، بل الصلح ما یکون المنشأ فیه هو التراضی والتسالم، سواءً کان متعلقا بالمال أو بغیره ولیس المنشأ فی المقام هو عنوان التراضی، بل المعاوضة بین الإباحة والمال</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 یظهر الحال فی قول أحد المتصالحین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ما عندک ولی ما</w:t>
      </w:r>
    </w:p>
    <w:p>
      <w:pPr>
        <w:pStyle w:val="BookText"/>
        <w:rPr/>
      </w:pP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تقدیر الصحّة ففی لزومها مطلقاً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طرف المباح له حیث إنّه یخرج ماله عن ملکه، دون المبیح، حیث إنّ ماله باقٍ علی ملکه فهو مسلّط علیه أو جوازها مطلقاً وجوه أقواها أوّلها، ثم أوسطها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حکم الإباحة بالإباحة فالإشکال فیه أیضاً یظهر ممّا ذکرنا فی سابقه والأقوی فیها أیضاً الصحة واللزوم للعموم أو الجواز من الطرفین لأصالة التسلّط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عندی، وأنهما إذا أرادا إنشاء التراضی علی المبادلة بین مالیهما یکون ذلک صلحا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ما ورد فی معاملة الزوجین علی المهر، کصحیحة الفضیل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تزوّج امرأة بألف درهم فأعطاها عبداً له آبقا وبُردا حُبرة بألف درهم التی أصدقها،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رضیت بالعبد وکانت عرفته فلا بأس إذا هی قبضت الثوب ورضیت بالعبد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طلقها قبل أن یدخل 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مهر لها، وتردّ علیه خمسمئة درهم ویکون العبد لها</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ذکرنا یظهر الحال فی الإباحة بالإباحة الحاکمیة وأنّها مبادلة بین الإذنین فیعمها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تعلیل لجواز المعاملة بدعوی أنّ أصالة بقاء سلطنة کل من المالکین علی ماله مقتضاها جوازها</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بقاء سلطنتهما علی مالهما لا ینافی لزوم المعاملة، أی لزوم المبادلة بین الإذنین، بل مقتضی بقاء السلطنة نفوذ تصرف کل منهما فی ماله لا فی المعاملة المزبورة</w:t>
      </w:r>
      <w:r>
        <w:rPr>
          <w:rFonts w:eastAsia="IRNazanin" w:cs="IRNazanin"/>
          <w:color w:val="111111"/>
          <w:sz w:val="28"/>
          <w:szCs w:val="28"/>
          <w:rtl w:val="true"/>
          <w:lang w:bidi="fa-IR"/>
        </w:rPr>
        <w:t>.</w:t>
      </w:r>
      <w:bookmarkStart w:id="269" w:name="pg12972_164302"/>
    </w:p>
    <w:p>
      <w:pPr>
        <w:pStyle w:val="Heading3"/>
        <w:numPr>
          <w:ilvl w:val="2"/>
          <w:numId w:val="1"/>
        </w:numPr>
        <w:rPr/>
      </w:pPr>
      <w:bookmarkStart w:id="270" w:name="__RefHeading___Toc5277393_3224264995"/>
      <w:bookmarkStart w:id="271" w:name="_Toc91"/>
      <w:bookmarkEnd w:id="269"/>
      <w:bookmarkEnd w:id="270"/>
      <w:r>
        <w:rPr>
          <w:rtl w:val="true"/>
        </w:rPr>
        <w:t>تنبیهات المعاطاة ـ جریان المعاطاة فی غیر المبیع</w:t>
      </w:r>
      <w:bookmarkEnd w:id="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جریان المعاطاة فی غیر البیع من العقود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إعلم أنّه ذکر المحقّق الثّانی رحمه‌الله فی جامع المقاصد ـ علی ما حکی عنه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کلام بعضهم ما یقتضی اعتبار المعاطاة فی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الهبة، وذلک لأنّه إذا أمره بعمل علی عوض معیّن فعمله استحقّ الاُجرة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هذه إجارة فاسدة لم یجز له العمل، ولم یستحقّ اُجرة مع علمه بالفساد، وظاهرهم الجواز بذلک، وکذا لو وهب بغیر عقد، فإنّ ظاهرهم جواز الإتلاف، ولو کانت هبة فاسدة</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تصرف أحدهما فی ماله تصرفا لا یبقی معه مجال لتصرف المباح له، یثبت له خیار الفسخ باعتبار تخلّف شرط بقاء العین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من هذا الکلام کون المراد من الاُجرة، الاُجرة المسمّاة لیکون استحقاقها دلیلاً علی جریان المعاطاة عندهم فی الإجارة، وإلاّ کان الأنسب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فعمله استحق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المراد اُجرة المثل فلا یکون فی الکلام المزبور دلالة علی جریان المعاطاة فی الإجارة أصلاً فإنّه یجوز للعامل العمل ولو بالتصرف فی مال المستأجر مع بطلان الإجارة، لأنّ إذن المالک المستفاد من الإجارة الفاسدة کافٍ فی جواز تصرف الأجیر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جاز للأجیر مع فساد الإجارة التصرّف فی مال الغیر مع أنّهم ذکروا أنّ المأخوذ بالعقد الفاسد کالمغصوب فی عدم جواز التصرف فیه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فیما إذا کان التصرف فی المأخوذ بالعقد الفاسد بعنوان أنه ملکه، وبما أنّ الملک غیر حاصل لفساد العقد فلا یجوز التصرف، وأما فیما إذا کان التصرف فیه بعنوان أنه مال الغیر وقد أذن فیه کما فی أخذ الأجیر ثوب الآخر لصبغه مثلاً فلا بأس بأخذه وصبغه حتّی مع فساد الإجارة، لتحقّق الإذن اللازم فی الأخذ والتصرّف ولو مع فسادها، غایة الأمر لفساد المعاملة یستحق اُجرة المثل علی عمله لا الاُجرة المسمّاة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یجز، بل منع من مطلق التصرّف، وهی ملحظ وجیه،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جریان المعاطاة فی الإجارة علی مذهب المحقّق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بملک المأمور الأجر المعیّن علی الآمر، وملک الآمر العمل المعیّن علی المأمور به، ولم نجد من صرّح به فی المعاطاة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کانت إجارة فاسدة لم یجز له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فموضع نظر، لأنّ فساد المعاملة لا یوجب منعه عن العمل، سیّما إذا لم یکن العمل تصرّفاً فی عین من أموال المستأجر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یستحق اُجرة مع علمه بالفساد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ممنوع، لأنّ الظّاهر ثبوت اُجرة المثل، لأنّه لم یقصد التبرّع و إنّما قصد عوضاً لم یسلّم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مسألة الهبة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فیها بجواز إتلاف الموهوب لا یدلّ علی جریان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 أنّه إذا قیل فی المعاطاة بالإباحة لا الملک یکون حکمهم بجواز إتلاف العین الموهوبة دلیلاً علی جریان المعاطاة فی الهبة أیضا، باعتبار أن الهبة المعاطاتیة موجبة لإباحة التصرف کالمعاطاة الجاریة فی البیع، وأما إذا قیل فی المعاطاة بالملک غیر اللازم فلا تکون إباحة التصرّف دلیلاً علی جریانها فی الهبة فإنّ جریانها فی الهبة عند هذا المحقّق یکون بالالتزام بحصول الملک، مع أنّهم لا یلتزمون به، لتصریح الشیخ والحلّی والعلاّمة بأنّ إعطاء الهدیة من دون الصیغة یفید الإباحة لا الملک، ولا یمکن حمل نفی الملک علی نفی الملک اللازم، لأنّ الهبة اللفظیة لا تفید الملک اللازم لیکون مرادهم نفیه فی الهبة المعاطاتیة</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الالتزام بجریان المعاطاة فی سائر المعاملات عقدا أو إیقاعا أخذا بإطلاق صحتها ونفوذها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تجری فی عقد أو إیقاع قام الدلیل علی اعتبار اللفظ فی إنشائه، کما فی النکاح والطلاق، حیث إنّ مطلق اللفظ غیر کاف فی إنشائهما فضلاً عن الإنشاء بمجرّد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المعاطاة فیها، إلاّ إذا قلنا فی المعاطاة بالإباحة، فإنّ جماعة ـ کالشّیخ والحلّی والعلاّمة ـ صرّحوا بأنّ إعطاء الهدیّة من دون الصّیغة یفید الإباحة دون الملک، لکنّ المحقّق الثّانی رحمه‌الله ممّن لا یری کون المعاطاة عند القائلین بها مفیداً للإباحة المجرّدة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وتوقف الملک فی الهبة علی الإیجاب والقبول کاد أن یکون متّفقاً علیه کما یظهر من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المنع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مطلق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الأظهر بناءً علی جریان المعاطاة فی البیع جریانها فی غیره من الإجارة والهبة، لکون الفعل مفیداً للتملیک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المحکیّ عن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القول بالفصل بین البیع وغیره، حیث قال فی باب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الخلاف فی الاکتفاء فیه بالمعاطاة والاستیجاب والإیجاب علیه المذکورة فی البیع آتٍ هنا،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استشکله فی محکی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البیع ثبت فیه حکم المعاطاة بالإجماع، بخلاف ما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وجه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تأتّی المعاطاة بالإجماع فی الرّهن علی النّحو الذی أجروها فی البیع، لأنّها هناک إمّا مفیدة للإباحة أو الملکیة الجائزة ـ علی الخلاف ـ والأوّل غیر متصوّر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الجواز فکذلک، لأنّه ینافی الوثوق الذی به قوام مفهوم الرّهن، خصوصاً بملاحظة أنّه لا یتصوّر هنا ما یوجب رجوعها إلی اللزوم، لیحصل به الوثیقة فی بعض الأحیان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فإن قلنا بعدم اللزوم فی المعاطاة فلا تجری فی المعاملة التی یکون اللزوم مقتضی حقیقتها أو من لوازمها شرعا،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الرهن فإن لزومه من قبل الراهن</w:t>
      </w:r>
    </w:p>
    <w:p>
      <w:pPr>
        <w:pStyle w:val="BookText"/>
        <w:rPr/>
      </w:pPr>
      <w:r>
        <w:rPr>
          <w:rFonts w:ascii="IRNazanin" w:hAnsi="IRNazanin" w:eastAsia="IRNazanin"/>
          <w:color w:val="111111"/>
          <w:sz w:val="28"/>
          <w:sz w:val="28"/>
          <w:szCs w:val="28"/>
          <w:rtl w:val="true"/>
          <w:lang w:bidi="fa-IR"/>
        </w:rPr>
        <w:t>و إن جعلناها مفیدة للزوم، کان مخالفاً لما أطبقوا علیه من توقّف العقود اللاّزمة علی اللفظ، وکأنّ هذا هو الذی دعا المحقّق الثّانی إلی الجزم بجریان المعاطاة فی مثل الإجارة والهبة والقرض، والاستشکال فی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لا یبالی مخالفة ما هو المشهور، بل المتّفق علیه بینهم، مِن توقّف العقود اللازمة علی اللّفظ، أو حمل تلک العقود علی اللازمة من الطرفین، فلا یشمل الرّهن ـ ولذا جوّز بعضهم الإیجاب بلفظ الأمر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والجملة الخبریة ـ أمکن أن یقول بإفادة المعاطاة فی الرّهن اللزوم، لإطلاق بعض أدلّة الرّهن، ولم یقم هنا إجماع علی عدم اللزوم کما قام فی المعاوضات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ما ذکرنا فی الرّهن یمنع من جریان المعاطاة فی الوقف بأن یکتفی فیه بالإقباض، لأنّ القول فیه باللزوم مناف لما اشتهر بینهم من توقّف اللزوم علی اللفظ، والجواز غیر معروف فی الوقف من الشّارع،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احتمل الاکتفاء بغیر اللفظ فی باب وقف المساجد من الذکری تبعاً للشیخ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الملزم للمعاطاة فیما تجری فیه من العقود الاُخر هو الملزم فی باب البیع، کما سننبّه به بعد 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مقتضی حقیقته، حیث مع جوازه من طرفه لا یتحقق عنوان الوثیقة علی الدین،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الوقف فإن المال الموقوف محکوم بأنه لا یباع ولا یوهب، ولو صرّت المعاطاة فیه لجاز بیعه وهبته، هذا</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قد مرّ عدم تمام الدلیل علی جوازها فی البیع فضلاً عن غیره، ومقتضی إطلاق الدلیل فی لزوم المعاملات عدم الفرق بین إنشائها بالقول أو الفعل، وعلیه فلا بأس بالوقف أو الرهن معاطاةً</w:t>
      </w:r>
      <w:r>
        <w:rPr>
          <w:rFonts w:eastAsia="IRNazanin" w:cs="IRNazanin"/>
          <w:color w:val="111111"/>
          <w:sz w:val="28"/>
          <w:szCs w:val="28"/>
          <w:rtl w:val="true"/>
          <w:lang w:bidi="fa-IR"/>
        </w:rPr>
        <w:t>.</w:t>
      </w:r>
      <w:bookmarkStart w:id="272" w:name="pg12972_164306"/>
    </w:p>
    <w:p>
      <w:pPr>
        <w:pStyle w:val="Heading3"/>
        <w:numPr>
          <w:ilvl w:val="2"/>
          <w:numId w:val="1"/>
        </w:numPr>
        <w:rPr/>
      </w:pPr>
      <w:bookmarkStart w:id="273" w:name="__RefHeading___Toc5277395_3224264995"/>
      <w:bookmarkStart w:id="274" w:name="_Toc92"/>
      <w:bookmarkEnd w:id="272"/>
      <w:bookmarkEnd w:id="273"/>
      <w:r>
        <w:rPr>
          <w:rtl w:val="true"/>
        </w:rPr>
        <w:t>تنبیهات المعاطاة ـ ملزمات المعاطاة</w:t>
      </w:r>
      <w:bookmarkEnd w:id="274"/>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ملزِمات المعاطاة علی کلٍّ من القول بالملک والقول بالإباحة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علی القول بالملک اللزوم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من الوجوه الثّمانیة المتقدّمة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 أنه بناءً علی حصول الملک بالمعاطاة یکون لزومها مقتضی الوجوه الثمانیة المتقدّمة، وتلک الوجوه کما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مال امرئٍ مسلم إلاّ بطیب نفسه</w:t>
      </w:r>
      <w:r>
        <w:rPr>
          <w:rFonts w:eastAsia="IRNazanin" w:cs="IRNazanin"/>
          <w:color w:val="111111"/>
          <w:sz w:val="28"/>
          <w:szCs w:val="28"/>
          <w:rtl w:val="true"/>
          <w:lang w:bidi="fa-IR"/>
        </w:rPr>
        <w:t>»</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الحصر المستفاد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تَأْکُلُوا أَمْوَالَکُم بَیْنَکُم بِالْبَاطِلِ إِلاَّ أَن تَکُونَ تِجَارَةً عَن تَرَاضٍ</w:t>
      </w:r>
      <w:r>
        <w:rPr>
          <w:rFonts w:eastAsia="Amiri" w:cs="Amiri" w:ascii="Amiri" w:hAnsi="Amiri"/>
          <w:color w:val="111111"/>
          <w:sz w:val="28"/>
          <w:szCs w:val="28"/>
          <w:rtl w:val="true"/>
          <w:lang w:bidi="ar-SA"/>
        </w:rPr>
        <w:t>»</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المستثنی منها، یعنی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تَأْکُلُوا أَمْوَالَکُم بَیْنَکُم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البیّعان بالخیار ما لم یفترقا، فإذا افترقا وجب البیع</w:t>
      </w:r>
      <w:r>
        <w:rPr>
          <w:rFonts w:eastAsia="Amiri" w:cs="Amiri" w:ascii="Amiri" w:hAnsi="Amiri"/>
          <w:color w:val="111111"/>
          <w:sz w:val="28"/>
          <w:szCs w:val="28"/>
          <w:rtl w:val="true"/>
          <w:lang w:bidi="ar-SA"/>
        </w:rPr>
        <w:t>»</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بناءً علی الإباحة فی مورد قصد الملک فمقتضی قاعدة سلطنة المالک علی ماله وأصالة بقاء هذه السلطنة حتی بعد حصول إباحة التصرف للآخر هو الجواز، وهذا الأصل حاکم علی استصحاب بقاء الإباحة الثابتة قبل رجوع المالک</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من الإباحة، الإباحة المالکیة فقاعدة سلطنة المالک أو استصحابها تکون حاکمة علیها، حیث إنّ معنی سلطنته علیها نفوذ رجوعه وعدم</w:t>
      </w:r>
    </w:p>
    <w:p>
      <w:pPr>
        <w:pStyle w:val="BookText"/>
        <w:rPr/>
      </w:pPr>
      <w:r>
        <w:rPr>
          <w:rFonts w:ascii="IRNazanin" w:hAnsi="IRNazanin" w:eastAsia="IRNazanin"/>
          <w:color w:val="111111"/>
          <w:sz w:val="28"/>
          <w:sz w:val="28"/>
          <w:szCs w:val="28"/>
          <w:rtl w:val="true"/>
          <w:lang w:bidi="fa-IR"/>
        </w:rPr>
        <w:t>وأمـّا علی القول بالإباحة فالأصل عدم اللزوم لقاعدة تسلّط النّاس علی أموالهم، وأصالة سلطنة المالک الثّابتة قبل المعاطاة، وهی حاکمة علی أصالة بقاء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رضاه بتصرف الآخرین فی ماله، إلاّ أنّ الإباحة المالکیة خارجة عن مفاد المعاطاة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بها الإباحة الحکمیّة التی قُبِل بها باعتبار استمرار سیرة المتشرّعة علی التصرف فی المأخوذ بواسطتها فلا ینبغی الریب فی أنه لا مجال لاستصحاب هذه الإباحة، لا لکونها محکوما بالدلیل علی سلطنة المالک أو باستصحابها، بل لأن مقتضی عموم الأمر بالوفاء بالعقد وحلّیة البیع والتجارة حصول الملک ولزوم المعاطاة من أول الأمر، غایة الأمر بناءً علی الإباحة یرفع الید عن مقتضاها بالالتزام بعدم حصول الملک بها من أوّل الأمر، نظیر عدم ثبوت الملک فی بیع الصرف بمجرد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ویکتفی فی هذا الرفع وفی الالتزام بالإباحة قبل حصول الملک بالمتیقن، أخذا فی غیره بالعموم أو الإطلاق، کما ذکرنا ذلک فی البحث عن دوران الأمر بین استصحاب حکم المخصص أو الأخذ بعموم العام، فتکون النتیجة أنّ مقتضی الأصل ـ یعنی الوجوه المتقدّمة ـ لزوم المعاطاة فی مورد الشک، وکون الحاصل بها الملک اللازم، قلنا بالملک من أول الأمر بالإباحة، غایة الأمر لا تجری بعض تلک الوجوه کاستصحاب الملک علی القول بالإباحة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أغمض عن ذلک وبنی علی ما ذکره المصنف رحمه‌الله فی مسألة دوران الأمر بین استصحاب حکم الخاص أو الأخذ بعموم العام، من أنه لا یجوز العموم مع عدم کونه استغراقیا من حیث الزمان، حیث لا مجال للأخذ بقاعدة سلطنة المالک أو استصحابها، بل اللازم استصحاب الإباحة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فی عدم المجال أنّ الإباحة الحکمیة علی تقدیر کونها منافیة لقاعدة</w:t>
      </w:r>
    </w:p>
    <w:p>
      <w:pPr>
        <w:pStyle w:val="BookText"/>
        <w:rPr/>
      </w:pPr>
      <w:r>
        <w:rPr>
          <w:rFonts w:ascii="IRNazanin" w:hAnsi="IRNazanin" w:eastAsia="IRNazanin"/>
          <w:color w:val="111111"/>
          <w:sz w:val="28"/>
          <w:sz w:val="28"/>
          <w:szCs w:val="28"/>
          <w:rtl w:val="true"/>
          <w:lang w:bidi="fa-IR"/>
        </w:rPr>
        <w:t>الإباحة الثّابتة قبل رجوع المالک لو سلّم جریانها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عرفت هذا فاعلم أنّ تلف العوضین ملزم إجماعاً ـ علی الظّاهر المصرّح به فی بعض العبائر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السلطنة فقد وقع التخصیص والتقیید فی عموم سلطنة المالک بحصول المعاطاة، فاللازم استصحاب هذه بالإباحة، بل بناءً علی الملک لا یمکن أیضا الأخذ بالوجوه الثمانیة المتقدّمة، فإن هذه الوجوه تنتفع فیما إذا شک فی کون المعاطاة لازمة من الأول أو جایزة، وأما إذا ثبت جوازها ثم احتمل طروّ الملزم کما فی المقام، فاللازم علی مسلکه رحمه‌الله استصحاب الجواز، ولا یعارضه استصحاب بقاء الملک الذی هو الوجه الأول من الوجوه الثمانیة، لحکومة استصحاب جواز المعاملة علیه،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علی مسلکه رحمه‌الله التمسک ببعض الوجوه المتقدّمة، کعموم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مال إمرئٍ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تَأْکُلُوا 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حیث إن الفسخ بعد تلف إحدی العینین ـ مثلاً ـ أکل وتملّک لمال الغیر فلا یحل ولا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ذکر السید الخوئی قدس‌سره </w:t>
      </w:r>
      <w:r>
        <w:rPr>
          <w:rStyle w:val="FootnoteAnchor"/>
          <w:rtl w:val="true"/>
        </w:rPr>
        <w:footnoteReference w:id="350"/>
      </w:r>
      <w:r>
        <w:rPr>
          <w:rFonts w:ascii="IRNazanin" w:hAnsi="IRNazanin" w:eastAsia="IRNazanin"/>
          <w:color w:val="111111"/>
          <w:sz w:val="28"/>
          <w:sz w:val="28"/>
          <w:szCs w:val="28"/>
          <w:rtl w:val="true"/>
          <w:lang w:bidi="fa-IR"/>
        </w:rPr>
        <w:t>أن الثابت بالإجماع فی المقام جواز فسخ المعاطاة بفعل خاص وذلک الفعل ترادّ العینین، نظیر الفسخ المعتبر فی بیع الخیار فإنه کما أن الجایز فی ذلک البیع هو الفسخ بردّ الثمن کذلک المعتبر فی المقام هو الفسخ بترادّ العینین، وبعد تلفهما أو تلف إحداهما لا یبقی لثبوت الجواز موضوع حتی یستصحب</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المعتبر فی المعاطاة هو الفسخ مطلقا لا الفسخ بنحوٍ خاص، ألا تری أنّه إذا فسخ أحد المتعاطیین المعاطاة قولاً مع بقاء العینین ولم یسلّم صاحبه المال إلیه بعد الفسخ عصیانا فإنّه لا ینبغی الریب فی انفساخ المعاطاة، وهذا شاهد قطعی علی أنّ المعتبر هو نفس فسخ المعاطاة، غایة الأمر المتیقّن من الإجماع جواز الفسخ</w:t>
      </w:r>
    </w:p>
    <w:p>
      <w:pPr>
        <w:pStyle w:val="BookText"/>
        <w:rPr/>
      </w:pPr>
      <w:r>
        <w:rPr>
          <w:rFonts w:ascii="IRNazanin" w:hAnsi="IRNazanin" w:eastAsia="IRNazanin"/>
          <w:color w:val="111111"/>
          <w:sz w:val="28"/>
          <w:sz w:val="28"/>
          <w:szCs w:val="28"/>
          <w:rtl w:val="true"/>
          <w:lang w:bidi="fa-IR"/>
        </w:rPr>
        <w:t>أمّا علی القول بالإباحة فواضح، لأنّ تلفه من مال مالکه، ولم یحصل ما یوجب ضمان کلّ منهما مال صاحبه، وتوهّم جریان قاعدة الضّمان بالید هنا مندفع بما سیجیء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بالملک فلما عرفت من أصالة اللزوم والمتیقّن من مخالفتها جواز ترادّ العینین، وحیث ارتفع مورد الترادّ امتنع، ولم یثبت قبل التّلف جواز المعاملة علی نحو جواز البیع الخیاری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یستصحب بعد التّلف لأنّ ذلک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إمکان ترادّ العینین، وإذا شک فی ثبوته فی حالةٍ اُخری کتلف إحدی العینین فیستصحب جواز الفسخ، کما فی سائر موارد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الجواز فی المقام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فرض تلف أحد المالین وفسخ مالک المال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سابقا أن جواز الرجوع فی الهبة وجواز تراد العینین فی المعاطاة بعینه فسخُ عقدِ الهبة أو المعاطاة، وأنه لا فرق بین جواز الفسخ فیهما وجواز الفسخ فی موارد الخیارات، غایة الأمر جواز الفسخ فیهما حکمیّ لا یسقط بالإسقاط، وجواز الفسخ فی موارد الخیارات باعتبار کونه حقا قابل للإسقاط</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الرجوع فی الهبة، بمعنی استرداد العین الموهوبة مع إبقاء الهبة علی حالها بحیث یکون تصرف الواجب فی تلک العین بعد ذلک تصرفا فی مال المتّهب، فهذا لا یلتزم به أحد، وإن کان مع إزالة الهبة بأن یکون استردادها بقصد إلغاء الهبة فهذا عین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فلو کان الموجود فی المعاطاة الملک غیر اللازم فمعناه جواز فسخ المعاطاة، فاستصحاب هذا الجواز بعد تلف أحد العینین أو کلیهما کاستصحاب الخیار بعد طرو ما یحتمل معه زواله، وهذا یعنی استصحاب جواز الفسخ مبنی علی مسلکه، فإنه علیه لا یکون فی المقام مجال للتّمسک بعمومات لزوم الملک ومطلقاته؛ لورود التخصیص أو التقیید علیها ولم یبق</w:t>
      </w:r>
    </w:p>
    <w:p>
      <w:pPr>
        <w:pStyle w:val="BookText"/>
        <w:rPr/>
      </w:pPr>
      <w:r>
        <w:rPr>
          <w:rFonts w:ascii="IRNazanin" w:hAnsi="IRNazanin" w:eastAsia="IRNazanin"/>
          <w:color w:val="111111"/>
          <w:sz w:val="28"/>
          <w:sz w:val="28"/>
          <w:szCs w:val="28"/>
          <w:rtl w:val="true"/>
          <w:lang w:bidi="fa-IR"/>
        </w:rPr>
        <w:t>الجواز من عوارض العقد لا العوضین، فلا مانع من بقائه بل لا دلیل علی ارتفاعه بعد تلفهما بخلاف ما نحن فیه، فإنّ الجواز فیه هنا بمعنی جواز الرّجوع فی العین، نظیرجواز الرّجوع فی العین الموهوبة فلا یبقی بعد التّلف متعلّق الجواز، بل الجواز هنا یتعلّق بموضوع الترادّ لا مطلق الرّجوع الثّابت فی 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الشکّ فی أنّ متعلّق الجواز، هل هو أصل المعاملة أو الرّجوع فی العین أو ترادّ العینین؟ یمنع من استصحابه فإنّ المتیقّن تعلّقه بالترادّ، إذ لا دلیل فی مقابلة أصالة اللزوم علی ثبوت أزید من جواز ترادّ العینین الذی لا یتحقّق إلاّ مع بقائهما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یعلم حکم ما لو تلف إحدی العینین أو بعضها علی القول بالملک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بالإباحة فقد استوجه بعض مشایخنا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وفاقاً لبعض معاصریه تبعاً للمسالک ـ أصالة عدم اللزوم، لأصالة بقاء سلطنة مالک العین الموجودة وملکه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البین من مقتضی اللزوم إلاّ استصحاب بقاء الملک، ومن الظاهر أنّ استصحاب بقاء جواز الفسخ حاکم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 أنّ استصحاب بقاء سلطنة المالک علی العین الموجودة مقتضاه عدم لزوم الملک، بل عدم حدوثه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الاستصحاب معارض بأصالة عدم اشتغال ذمة مالک العین الباقیة بمثل التالف أو قیمته</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إثبات اشتغال ذمته بقاعدة الید</w:t>
      </w:r>
      <w:r>
        <w:rPr>
          <w:rStyle w:val="FootnoteAnchor"/>
          <w:rtl w:val="true"/>
        </w:rPr>
        <w:footnoteReference w:id="351"/>
      </w:r>
      <w:r>
        <w:rPr>
          <w:rFonts w:ascii="IRNazanin" w:hAnsi="IRNazanin" w:eastAsia="IRNazanin"/>
          <w:color w:val="111111"/>
          <w:sz w:val="28"/>
          <w:sz w:val="28"/>
          <w:szCs w:val="28"/>
          <w:rtl w:val="true"/>
          <w:lang w:bidi="fa-IR"/>
        </w:rPr>
        <w:t>فتکون نتیجة الجمع بین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وأصالة بقاء سلطنته علی العین الباقیة عدم لزوم الإباحة وعدم حدوث الملک، فإنه یقال مقتضی قاعدة الید ضمان مال الغیر مطلقا لا معلقا علی</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معارضة بأصالة براءة ذمّته عن مثل التّالف عنده أو قیمته والتمسّک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فی غیر محلّه بعد القطع بأنّ هذه الید قبل تلف العین لم تکن ید ضمان، بل ولا بعده إذا بنی مالک العین الموجودة علی إمضاء المعاطاة ولم یرد الرّجوع، إنّما الکلام فی الضّمان إذا أراد الرّجوع ولیس هذا من مقتضی الید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مشیة الضامن واختیاره فسخ المعاملة التی قد جرت بین العین التالفة وبین الباقیة، کما هو المطلوب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 رحمه‌الله عن معارضة استصحاب بقاء السلطنة مع أصالة براءة ذمة مالک العین الباقیة بوجوه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براءة ذمته محکوم باستصحاب بقاء السلطنة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براءة الذمة غیر جاریة فی نفسها للعلم الإجمالی بضمانه التالف، إما ببدله الواقعی، یعنی المثل، أو القیمة أو ببدله الجعلی، یعنی العین الباقیة، ولا یجری الأصل فی أطراف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ثبوت الضمان بالمثل أو القیمة مقتضی سلطنة الناس علی أموالهم، سلطنة المالک علی ماله الموجود بأخذه، وعلی ماله التالف فی ید الغیر بأخذ بدله، واستصحاب هذه السلطنة یکون حاکما علی أصالة براءة ذمة من تلف مال الغیر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 هذا الوجه، أی الثالث، فإنّ سلطنة المالک علی ماله عبارة عن ولایته علی التصرّف فیه ونفوذ ذلک التصرّف، وعدم ضمان الآخر بماله لا یکون منافیا لسلطنته</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تری أنّ الودعی مثلاً لا یضمن الودیعة ولا یکون عدم ضمانه تخصیصا فی دلیل سلطنة المالک، وإلاّ لزم القول بالضمان ولو مع فرض تلف المالین حتی علی الإباحة أخذا بدلیل السلطنة فی حق کل واحد من المتعاطیین بالإضافة إلی ماله</w:t>
      </w:r>
    </w:p>
    <w:p>
      <w:pPr>
        <w:pStyle w:val="BookText"/>
        <w:rPr/>
      </w:pPr>
      <w:r>
        <w:rPr>
          <w:rFonts w:ascii="IRNazanin" w:hAnsi="IRNazanin" w:eastAsia="IRNazanin"/>
          <w:color w:val="111111"/>
          <w:sz w:val="28"/>
          <w:sz w:val="28"/>
          <w:szCs w:val="28"/>
          <w:rtl w:val="true"/>
          <w:lang w:bidi="fa-IR"/>
        </w:rPr>
        <w:t>هذا، ولکن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أصالة بقاء السّلطنة حاکمة علی أصالة عدم الضّمان بالمثل أو القیمة مع أنّ ضمان التّالف ببدله معلوم، إلاّ أنّ الکلام فی أنّ البدل هو البدل الحقیقی، أعنی المثل أو القیمة أو البدل الجعلی أعنی العین الموجودة فلا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الی ما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السّلطنة علی المال الموجود بأخذه، وعلی المال التّالف بأخذ بدله الحقیقی وهو المثل أو القیمة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أحد العوضین دینا فی ذمّة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التالف فی ید صاحبه، وکذا لا یمکن المساعدة علی الوجه الأول، وذلک فإن الاستصحاب فی سلطنة المالک علی العین الموجودة عبارة اُخری عن استصحاب عدم کون تلک العین عوضا عن التالف، وأنّه لم یدخل فی ملک الطرف الآخر فالمعارضة بینه وبین استصحاب عدم اشتغال ذمته للطرف الآخر بمثل التالف أو قیمته بحالها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تجری أصالة بقاء السلطنة فی حق من کان مالکا للعین الموجودة لعلمه إجمالاً بکونه مکلفا إما بدفع تلک العین إلی صاحبه وعدم جواز إمساکها علیه، وإما بدفع البدل الواقعی للتالف إلی ذلک الطرف، وأصالة بقاء سلطنته علی العین وعدم وجوب دفعها أو عدم حرمة إمساکها لایکون حاکما علی أصالة براءة ذمته عن البدل الواقعی، فإن المعیار فی الحکومة أن یکون أحد المجریین موضوعا والآخر حکما له، وبقاء ملکه وسلطانه علی العین الموجودة لیس موضوعا لاشتغال ذمته بالبدل الواقعی للمال التالف</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کان أحد المالین دینا بذمة أحد المتعاطیین یحکم من الأول بالملک اللازم مطلقا، ولو علی القول بالإباحة، وهذا علی القول بالملک ظاهر، لأصالة اللزوم بعد عدم إحراز ما تقدم فی وجه جواز الملک، وهو</w:t>
      </w:r>
    </w:p>
    <w:p>
      <w:pPr>
        <w:pStyle w:val="BookText"/>
        <w:rPr/>
      </w:pPr>
      <w:r>
        <w:rPr>
          <w:rFonts w:ascii="IRNazanin" w:hAnsi="IRNazanin" w:eastAsia="IRNazanin"/>
          <w:color w:val="111111"/>
          <w:sz w:val="28"/>
          <w:sz w:val="28"/>
          <w:szCs w:val="28"/>
          <w:rtl w:val="true"/>
          <w:lang w:bidi="fa-IR"/>
        </w:rPr>
        <w:t>المتعاطیین فعلی القول بالملک یملکه من فی ذمّته فیسقط عنه، والظّاهر أنّه فی حکم التّلف، لأنّ الساقط لا یعود ویحتمل العود وهو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الحکم کذلک علی القول بالإباحة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نقل العینان أو إحداهما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بعقد لازم فهو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الإجماع فی مثل المقام حیث إنّ نتیجة التملیک بعوض سقوط ما علی العهدة، ولسنا ندّعی أنّ الساقط عن العهدة لا یمکن عوده إلیها کما قیل، لأن عود ما علی الذمة إلیها فی بعض الموارد شاهد قطعی لإمکانه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باع المدیون لآخر بعشرة دنانیر متاعه منه بألف علی شرط إبراء ذمته من العشرة وخیاطة ثوبه المعین فأخذ المشتری المتاع وسلم الألف وأبرأه عن العشرة ولکن امتنع عن خیاطة الثوب، فإنّه لا ینبغی الریب فی أنّ للبایع خیار تخلف الشرط، وإذا فسخ تعود العشرة إلی ذمته وهذا عود بعد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قیاس عود المال إلی الذمة بعود الشیء الخارجی بعد صیرورته معدوما ویقال بأن الشیء لو کان عوده بشخصه الأول لزم تخلل العدم فی الوجود الواحد، ولو کان بشخص آخر یکون غیره لا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الفرق أنّ ثبوت المال علی الذمة اعتبار یتعلق بالطبیعی ویمکن اعتباره ثانیا بنحو لا یکون بینه وبین الطبیعی الأول میّز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بالإباحة، فإنّ الإباحة تثبت فی المعاطاة بالإجماع والسیرة، ومن الظاهر أنّ الإباحة فی مقابل الملک لا معنی لها فی المقام، فیکون الإجماع والسیرة فی سائر الموارد ویثبت الملک فی المورد من الأول، کما هو مقتضی حل البیع ووجوب الوفاء بالعقد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انتقال کلا المالین أو أحدهما بعقد لازم من طرف الناقل موجب للزوم المعاطاة، وهذا علی تقدیر بقاء العقد اللازم ظاهر باعتبار عدم إمکان التراد</w:t>
      </w:r>
    </w:p>
    <w:p>
      <w:pPr>
        <w:pStyle w:val="BookText"/>
        <w:rPr/>
      </w:pPr>
      <w:r>
        <w:rPr>
          <w:rFonts w:ascii="IRNazanin" w:hAnsi="IRNazanin" w:eastAsia="IRNazanin"/>
          <w:color w:val="111111"/>
          <w:sz w:val="28"/>
          <w:sz w:val="28"/>
          <w:szCs w:val="28"/>
          <w:rtl w:val="true"/>
          <w:lang w:bidi="fa-IR"/>
        </w:rPr>
        <w:t>کالتّلف علی القول بالملک لامتناع الترادّ، وکذا علی القول بالإباحة إذا قلنا بإباحة التصرّفات النّاقلة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عادت العین بفسخ، ففی جواز الترادّ علی القول بالملک لإمکانه فیستصحب، وعدمه، لأنّ المتیقّن من الترادّ هو المحقّق قبل خروج العین عن ملک مالکه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أجودهما ذلک، إذ لم یثبت فی مقابلة أصالة اللزوم جواز الترادّ بقول مطلق، بل المتیقّن منه غیر ذلک، فالموضوع غیر محرز فی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علی القول بالإباحة، لأنّ التصرّف الناقل یکشف عن سبق الملک للمتصرّف فیرجع بالفسخ إلی ملک الثّانی، فلا دلیل علی زواله، بل الحکم هنا أولی منه علی القول بالملک لعدم تحقّق جواز الترادّ فی السابق هنا حتّی یستصحب، بل المحقّق أصالة بقاء سلطنة المالک الأوّل المقطوع بانتفائها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القول بالملک وانتهاء الإباحة وصیرورة المال ملکا للمتصرف عند العقد اللازم علی مسلک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عاد المال إلی الناقل بفسخ العقد اللازم بالإقالة أو بالفسخ من الطرف الآخر للخیار الثابت له فیمکن الالتزام بجواز التراد أخذا باستصحابه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لاستصحابه، للقطع بانتفاء جواز التراد قبل فسخ العقد اللازم، والجواز علی تقدیره فعلاً حکم آخر لم یعلم حدوثه، 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المستصحب جواز التراد وضعا، أی نفوذ التراد وصحته، وعدم إمکان التراد قبل فسخ العقد اللازم لا یوجب ارتفاع هذا الجواز</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رحمه‌الله ناقش فی هذا الاستصحاب بأنّه لابد من الاقتصار علی المتیقن فی جواز التراد والرجوع فی غیره بأصالة اللزوم، لعدم إحراز موضوع جواز التراد لیستصحب، وذکر أنه لا یجوز التراد بعد فسخ العقد اللازم حتی علی القول بالإباحة، وذلک فإن العقد اللازم بحدوثه کاشف عن دخول المال فی ملک المباح له وبعد</w:t>
      </w:r>
    </w:p>
    <w:p>
      <w:pPr>
        <w:pStyle w:val="BookText"/>
        <w:rPr/>
      </w:pPr>
      <w:r>
        <w:rPr>
          <w:rFonts w:ascii="IRNazanin" w:hAnsi="IRNazanin" w:eastAsia="IRNazanin"/>
          <w:color w:val="111111"/>
          <w:sz w:val="28"/>
          <w:sz w:val="28"/>
          <w:szCs w:val="28"/>
          <w:rtl w:val="true"/>
          <w:lang w:bidi="fa-IR"/>
        </w:rPr>
        <w:t>نعم، لو قلنا بأنّ الکاشف عن الملک هو العقد النّاقل، فإذا فرضنا ارتفاعه بالفسخ عاد الملک إلی المالک الأوّل و إن کان مباحاً لغیره ما لم یسترد عوضه کان مقتضی قاعدة السّلطنة جواز الترادّ لو فرض کون العوض الآخر باقیاً علی ملک مالکه الأوّل أو عائداً إلیه بفسخ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قلنا بأنّ البیع لا یتوقّف علی سبق الملک بل یکفی فیه إباحة التصرّف والإتلاف ویملک الثّمن بالبیع، کما تقدّم استظهاره عن جماعة فی الأمر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فسخه یرجع المال إلی مالکه، لا إلی ملک المبیح، ومقتضی دلیل السلطنة نفوذ تصرفات المباح له لا المبیح، ولیس فی هذا الفرض حالة سابقة لجواز التراد لیستصحب، بل الثابت سابقا هی الإباحة المنقطعة عند حدوث العقد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یتصور جواز التراد علی الإباحة بالالتزام بأحد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بأن العقد اللازم الحادث بحدوثه وبقائه کاشف عن حصول الملک للمباح له وبارتفاع العقد اللازم یرجع المال إلی ما کان علیه قبل العقد اللازم، فیکون ملکا للمبیح ومباحا للمباح له</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اللازم لا یتوقف علی حصول الملک للمتصرف، لجواز کون الثمن فی العقد اللازم ملکا للمتصرف مع خروج المثمن عن ملک المبیح، ولکن قد مرّ عدم إمکان ذلک وأنه خلاف مقتضی المعاوضة، کما لا یمکن الأمر الأول أیضا فإن العقد اللازم لا یبطل بالفسخ من أصله حتی لا یکون کاشفا عن حصول الملک للمباح له، بل الانفساخ یقع من حین الفسخ وصحته إلی زمان الفسخ لا تکون إلاّ مع حصول الملک للمباح له قبل العقد، وعلی ذلک فبفسخ العقد فیما بعد یرجع ملک المال إلیه لا إلی المبیح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الوجهین ضعیفان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الأقوی رجوعه بالفسخ إلی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الناقل عقدا جائزا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لمالک العین الباقیة إلزام الناقل بالرّجوع فیه ولا رجوعه بنفسه إلی عینه فالترادّ غیر متحقّق وتحصیله غیر واجب، وکذا علی القول بالإباحة لکون المعاوضة کاشفة عن سبق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غیر معاوضة کالهبة، وقلنا بأنّ التصرّف فی مثله لا یکشف عن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لو انتقل أحد المالین بنقل جایز تکون المعاطاة لازمة ولا یجوز للمالک الفعلی للعین الموجودة الزام المتصرف بفسخ النقل الجایز، والوجه فی ذلک أن التراد غیر متحقق، أی غیر ممکن ممن یملک العین الباقیة فإنه عبارة عن رد المال علی مالکه الأصلی واسترجاع ما کان ملکا له منه، والمفروض ان المال بعد النقل الجایز غیر باق فی ملک صاحبه حتی یسترجع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لصاحبه فسخ النقل الجائز وبفسخه یتمکن مالک العین الباقیة علی التراد ولکن تمکینه من ذلک غیر واجب علی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بناءً علی الملک فی المعاطاة، وأما بناءً علی الإباحة فالنقل الجایز ملزم لها من الجانبین، لأن النقل الجایز کاشف عن انتهاء ملک المبیح وحصوله للمباح له قبل تصرفه فی المال بالنقل الجایز</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النقل الجایز من الهبة مجانا بأن لا تکون معاوضة فیمکن القول بأن تصرف المباح له لا یوجب حصول الملک له، بل تصرفه ـ أی بالهبة ـ یقع عن المبیح فهو الواهب حقیقة فیثبت فی حقه جواز الرجوع فی الهبة وجواز التراد فی المعاطاة، علی تقدیر بقاء المال الآخر فی یده أو رجوعه إلی یده من غیر صیرورته ملکا له فی زمان، فإنه لو صار ملکا له فی زمان، فلازمه انتهاء ملکه وسلطانه علی المال الآخر کانتهاء ملک صاحبه علی المال الذی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 الملک ـ إذ لا عوض فیه حتّی لا یعقل کون العوض مالاً لواحد وانتقال المعوّض إلی الآخر بل الهبة ناقلة للملک عن ملک المالک إلی المتّهب فیتحقّق حکم جواز الرّجوع بالنّسبة إلی المالک لا الواهب ـ اتّجه الحکم بجواز الترادّ مع بقاء العین الاُخری، أو عودها إلی مالکها بهذا النحو من العود، إذ لو عادت بوجه آخر کان حکمه حکم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باع العین ثالث فضولاً فأجاز المالک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بالملک لم یبعد کون إجازته رجوعاً کبیعه وسائر تصرّفاته النّاقلة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أجاز المالک الثّانی نفذ بغیر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وینعکس الحکم إشکالاً ووضوحاً علی القول بالإباحة ولکلّ منهما ردّه قبل إجازة الآخر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رجع الأوّل فأجاز الثّانی، فإن جعلنا الإجازة کاشفة لغی الرّجوع،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إجازة المالک الأول کبیعه المال مباشرة فی کونها فسخا للمعاطاة فیکون المقام نظیر بیع ذی الخیار ما انتقل عنه فی الالتزام بحصول الملک له آنا ما قبل البیع الثانی، ولو أجاز المالک الثانی الذی انتقل المال إلیه بالمعاطاة تکون إجازته کبیعه مباشرة ملزمة نافذة بلا إشکال، باعتبار کون المال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إجازة المباح له ففیها إشکال الالتزام بالملک آنا ما قبل إجازته فتکون الإجازة علی مسلک الإباحة فی جهتی الإشکال وعدمه عکس مسلک الملک المتزلزل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کون ردّ المالک الأول بناءً علی مسلک الملک فی المعاطاة بقصد الرجوع فیها وحینئذ یکون ردّه نافذا أو مبطلاً للمعاطاة أیضا فلا یبقی مجال لإجازة الثانی إلاّ بناءً علی کون الإجازة کاشفة عن انتقال المال إلی المشتری من الفضولی، وأن رجوع المالک الأول واقعا کان بعد هذا الانتقال</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الصحیح فساد هذه الإجازة، لأن شرط صحة الإجازة ونفوذها کون المجیز مالکا للمال مع قطع النظر عن إجازته ولیس هنا کذلک، لرجوع المال إلی مالکه</w:t>
      </w:r>
    </w:p>
    <w:p>
      <w:pPr>
        <w:pStyle w:val="BookText"/>
        <w:rPr/>
      </w:pPr>
      <w:r>
        <w:rPr>
          <w:rFonts w:ascii="IRNazanin" w:hAnsi="IRNazanin" w:eastAsia="IRNazanin"/>
          <w:color w:val="111111"/>
          <w:sz w:val="28"/>
          <w:sz w:val="28"/>
          <w:szCs w:val="28"/>
          <w:rtl w:val="true"/>
          <w:lang w:bidi="fa-IR"/>
        </w:rPr>
        <w:t>ویحتمل عدمه لأنّه رجوع قبل تصرّف الآخر فینفذ ویلغی الإجازة و إن جعلناها ناقلة لغت الإجازة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امتزجت العینان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إحداهما سقط الرّجوع علی القول بالملک، لا متناع الترادّ ویحتمل الشّرکة وهو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القول بالإباحة فالأصل بقاء التسلّط علی ماله الممتزج بمال الغیر، فیصیر المالک شریکاً مع مالک الممتزج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 لولا إجازته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الملک فی المعاطاة یحکم بلزومها بالامتزاج بناءً علی عدم جریان الاستصحاب فی جواز التراد فی مقابل أصالة اللزوم فی الملک کما تقدم، وبناءً علی مسلک الإباحة یجری استصحاب بقاء المال علی ملک مالکه الأول، وبهذا یحرز موضوع الشرکة وهو حصول الامتزاج بین مالین من مالکین مع عدم إمکان تمییزهما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الامتزاج موجبا لصدق التلف کما فی خلط العسل القلیل باللبن، فیدخل الفرض فی تلف المال حتی علی مسلک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عدم الفرق بین المسلکین وأنّ الامتزاج موجب للزوم المعاطاة حتی علی القول بالإباحة، أخذا بأصالة نفوذ البیع ولزومه إلاّ فی المقدار المتیقن وهو المال قبل الامتزاج، کما أنّ مقتضاها عدم الفرق فی ذلک بین الامتزاج والتصرف المغیِّر للصورة</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ظهر مما ذکرنا أنّه لا مجال للمناقشة فی لزوم المعاطاة بموت أحد المتعاطیین، فإنه لا دلیل لرفع الید عن صحة البیع ولزومه إلاّ فی المقدار المتیقن، سواء علی القول بالملک أو الإباحة، ولکن ظاهر کلام المصنف رحمه‌الله هو التفصیل بین القولین، وأنّها تلزم علی القول بالملک، حیث إنّ جواز الرجوع الثابت للمتعاطیین</w:t>
      </w:r>
    </w:p>
    <w:p>
      <w:pPr>
        <w:pStyle w:val="BookText"/>
        <w:rPr/>
      </w:pPr>
      <w:r>
        <w:rPr>
          <w:rFonts w:ascii="IRNazanin" w:hAnsi="IRNazanin" w:eastAsia="IRNazanin"/>
          <w:color w:val="111111"/>
          <w:sz w:val="28"/>
          <w:sz w:val="28"/>
          <w:szCs w:val="28"/>
          <w:rtl w:val="true"/>
          <w:lang w:bidi="fa-IR"/>
        </w:rPr>
        <w:t>نعم، لو کان المزج مُلحقِاً له بالإتلاف جری علیه حکم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تصرّف فی العین تصرّفاً مغیِّراً للصّورة ـ کطحن الحنطة، وفصل الثوب ـ فلا لزوم علی القول بالإباحة وعلی القول بالملک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اللزوم وجهان مبنیان علی جریان استصحاب جواز الترادّ ومنشأ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فی الاستصحاب عرفیّ أو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إنّک قد عرفت ممّا ذکرنا أنّه لیس جواز الرّجوع فی مسألة المعاطاة نظیر الفسخ فی العقود اللاّزمة حتّی یورّث بالموت ویسقط بالإسقاط ابتداءً أو فی ضمن المعاملة بل هو علی القول بالملک نظیر الرّجوع فی الهبة، وعلی القول بالإباحة نظیر الرّجوع فی إباحة الطعام بحیث یناط الحکم فیه بالرّضا الباطنی بحیث لو علم کراهة المالک باطناً لم یجز له التصرّف، فلو مات أحد المالکین لم یجز لوارثه الرّجوع علی القول بالملک للأصل؛ لأنّ من له و إلیه الرجوع هو المالک الأصلی، ولا یجری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جُنّ أحدهما، فالظّاهر قیام ولیّه مقامه فی الرّجوع علی القولین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حکمی، نظیر جواز الرجوع فی الهبة، ولذا لا تلزم المعاطاة من الابتداء باشتراط لزومها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الجواز الحقیّ کالخیار یمکن القول فیه بالإرث، لأنّه من الحق الذی یترکه المیت لا الجواز الحکمیّ فإنّه تابع لثبوت موضوعه فقط، ولکن المال علی القول بالإباحة ینتقل إلی الورثة فیکون رجوع الورثة فی المعاطاة باعتبار أنّ المال ملکهم، فیکون رجوعهم نظیر رجوع من قدم الطعام إلی الغیر فی کون بقاء الإباحة له دایرا مدار بقاء رضاه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الإباحة علی القول بها إباحة حکمیّة لا مالکیّة، والإباحة الحکمیة تدور مدار بقاء موضوعها فقط، وذکرنا أنّ الثابت منها فی مقابل العموم أو</w:t>
      </w:r>
      <w:bookmarkStart w:id="275" w:name="pg12972_164320"/>
    </w:p>
    <w:p>
      <w:pPr>
        <w:pStyle w:val="Heading3"/>
        <w:numPr>
          <w:ilvl w:val="2"/>
          <w:numId w:val="1"/>
        </w:numPr>
        <w:rPr/>
      </w:pPr>
      <w:bookmarkStart w:id="276" w:name="__RefHeading___Toc5277397_3224264995"/>
      <w:bookmarkStart w:id="277" w:name="_Toc93"/>
      <w:bookmarkEnd w:id="275"/>
      <w:bookmarkEnd w:id="276"/>
      <w:r>
        <w:rPr>
          <w:rtl w:val="true"/>
        </w:rPr>
        <w:t>تنبیهات المعاطاة ـ المعاطاة بیع أم لا؟</w:t>
      </w:r>
      <w:bookmarkEnd w:id="2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الشّهید الثّانی ذکر فی المسالک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وجهین فی صیرورة المعاطاة بیعاً بعد التّلف أو معاوضة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الأوّل، لأنّ المعاوضات محصورة ولیست إحداها، وکونها معاوضة برأسها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الثّانی، لإطباقهم علی أنّها لیست بیعاً حال وقوعها، فکیف تصیر بیعاً بعد التّلف؟ وتظهر الفائدة فی ترتّب الأحکام المختصّة بالبیع علیها، کخیار</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الإطلاق المقتضی لحصول الملک اللازم بالمعاطاة مقدار الیقین، وهو مالم یقع موت أحد المتعاطیین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الشهید الثانی رحمه‌الله </w:t>
      </w:r>
      <w:r>
        <w:rPr>
          <w:rStyle w:val="FootnoteAnchor"/>
          <w:rtl w:val="true"/>
        </w:rPr>
        <w:footnoteReference w:id="352"/>
      </w:r>
      <w:r>
        <w:rPr>
          <w:rFonts w:ascii="IRNazanin" w:hAnsi="IRNazanin" w:eastAsia="IRNazanin"/>
          <w:color w:val="111111"/>
          <w:sz w:val="28"/>
          <w:sz w:val="28"/>
          <w:szCs w:val="28"/>
          <w:rtl w:val="true"/>
          <w:lang w:bidi="fa-IR"/>
        </w:rPr>
        <w:t>لکون المعاطاة بعد لزومها بیعا أو معاوضة مستقلة، وذکر لکل منهما وجها، فوجه کونها بیعا أنّ سائر المعاوضات محصورة ولیست المعاطاة منها، وکون المعاطاة معاوضة مستقلة فی مقابل تلک المعاوضات لا یساعد الدلیل علیها، فیتعین دخولها فی عنوان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کونها معاوضة مستقلة أنّ المعاطاة حین حدوثها لم تکن بیعا ولا موجب لدخولها فی عنوان البیع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وتظهر ثمرة ذلک فی ترتّب آثار البیع بعد لزومها، فعلی الوجه الأول تترتب علیها تلک الآثار، کخیار الحیوان حیث إنّ هذا الخیار حکم لشراء الحیوان، ثم علی تقدیر ثبوت هذا الخیار فهل الثلاثة أیام من حین المعاطاة أو من حین لزومها، فیه تردد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ویرد علی الأول أنّ المعاطاة لیست بیعا حین حدوثها فکیف یثبت خیار الحیوان من ذلک الحین، وعلی ثبوته بعد لزومها بأنّ التصرف أو التلف لا یکون بیعا، اللهم إلاّ أن یلتزم بحدوث خیار الحیوان من حین التلف أو التصرف باعتبار أن</w:t>
      </w:r>
    </w:p>
    <w:p>
      <w:pPr>
        <w:pStyle w:val="BookText"/>
        <w:rPr/>
      </w:pPr>
      <w:r>
        <w:rPr>
          <w:rFonts w:ascii="IRNazanin" w:hAnsi="IRNazanin" w:eastAsia="IRNazanin"/>
          <w:color w:val="111111"/>
          <w:sz w:val="28"/>
          <w:sz w:val="28"/>
          <w:szCs w:val="28"/>
          <w:rtl w:val="true"/>
          <w:lang w:bidi="fa-IR"/>
        </w:rPr>
        <w:t>الحیوان، لو کان التّالف الثّمن أو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ثبوته، فهل الثّلاثة من حین المعاطاة، أو من حین اللزوم؟ کلّ محتمل، ویشکل الأوّل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لیست بیعاً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والثّانی بأنّ التصرّف لیس معاوضة بنفسها، اللّهم إلاّ أن یجعل المعاطاة جزء السبب والتّلف 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عدم ثبوت خیار الحیوان هنا، بناءً علی أنّها لیست لازمة، و إنّما یتمّ علی قول المفید ومن تبعه، وأمّا خیار العیب والغبن فیثبتان علی التقدیرین کما أنّ خیار المجلس منتفٍ،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المعاطاة مع التصرف أو التلف تکون بیعا تاما، فالمعاطاة جزء السبب المملّک، لاتمامه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رحمه‌الله فی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الأقوی عدم ثبوت خیار الحیوان فی المعاطاة لا من حینها ولا من حین لزومها، کخیار المجلس، ونظره رحمه‌الله أنّ أدلّة خیاری الحیوان والمجلس ظاهرها ثبوتهما فی بیع یکون ذلک البیع مع قطع النظر عن الخیار لازما والمعاطاة لیست کذلک، إلاّ علی قول المفید</w:t>
      </w:r>
      <w:r>
        <w:rPr>
          <w:rStyle w:val="FootnoteAnchor"/>
          <w:rtl w:val="true"/>
        </w:rPr>
        <w:footnoteReference w:id="353"/>
      </w:r>
      <w:r>
        <w:rPr>
          <w:rFonts w:ascii="IRNazanin" w:hAnsi="IRNazanin" w:eastAsia="IRNazanin"/>
          <w:color w:val="111111"/>
          <w:sz w:val="28"/>
          <w:sz w:val="28"/>
          <w:szCs w:val="28"/>
          <w:rtl w:val="true"/>
          <w:lang w:bidi="fa-IR"/>
        </w:rPr>
        <w:t>ومن تبعه القائلین بأنّ المعاطاة کالبیع العقدی لازمة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یثبت فی المعاطاة خیار العیب والغبن، سواء قلنا بأنها عند لزومها بیع أو معاوضة مستقلة؛ لأنّ الدلیل علی ثبوتها قاعدة نفی الضرر الجاریة فیها، سواء قیل بأنها عند لزومها بیع أم لا، ولذا یثبتان فی سائر المعاوضات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المصنف رحمه‌الله أنّ هذا الکلام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کون المعاطاة بعد لزومها بیعا أو معاوضة مستقلة، متفرع علی القول بالإباحة، وأما بناءً علی مسلک الملک الجائز فلا مجال لهذا الکلام، فإن المحقق الثانی صرّح بأنّ المعاطاة بیع غیر لازم ویکون الملک الحاصل بها لازما بحدوث أحد الاُمور المتقدّمة، وعلی هذا المسلک</w:t>
      </w:r>
    </w:p>
    <w:p>
      <w:pPr>
        <w:pStyle w:val="BookText"/>
        <w:rPr/>
      </w:pPr>
      <w:r>
        <w:rPr>
          <w:rFonts w:ascii="IRNazanin" w:hAnsi="IRNazanin" w:eastAsia="IRNazanin"/>
          <w:color w:val="111111"/>
          <w:sz w:val="28"/>
          <w:sz w:val="28"/>
          <w:szCs w:val="28"/>
          <w:rtl w:val="true"/>
          <w:lang w:bidi="fa-IR"/>
        </w:rPr>
        <w:t>والظاهر أنّ هذا تفریع علی القول بالإباحة فی المعاطاة، وأمّا علی القول بکونها مفیدة للملک المتزلزل، فیلغی الکلام فی کونها معاوضة مستقلّة أو بیعاً متزلزلاً قبل اللزوم، حتّی یتبعه حکمها بعد اللزوم، إذ الظّاهر أنّه عند القائلین بالملک المتزلزل بیع بلا إشکال فی ذلک عندهم ـ علی ما تقدّم من المحقّق الثّانی ـ فإذا لزم صار بیعاً لازماً، فیلحقه أحکام البیع عدا ما استفید من دلیله ثبوته للبیع العقدی الذی مبناه علی اللزوم لولا الخیار، وقد تقدّم أنّ الجواز هنا لا یراد به ثبوت الخیار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یترتب علی المعاطاة من حین حدوثها جمیع الأحکام المترتبة علی البیع، غیر الأثر الذی یکون مترتبا علی البیع اللازم، أی علی کون البیع لازماً لولا الخیار، فإن هذا الأثر لا یترتب علی المعاطاة، لأن عدم لزومها لیست باعتبار کونها بیعا خیاریا، بل عدم اللزوم فیها کما فی الهبة 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اختار المصنف رحمه‌الله علی مسلک الإباحة الاحتمال الأول، وهو صیرورتها بعد لزومها بیعا، وذکر فی وجهه ما تقدم سابقا من کون المعاطاة بیعا عرفا، غایة الأمر حصول أحد الملزمات المتقدمة، نظیر التقابض فی بیع الصرف شرط لحصول الملک وقبل حصول أحدها یکون مال کل منهما مباحا للآخر بإباحة حکمیة، وعلی ذلک فیترتب علی المعاطاة أحکام البیع غیر الآثار المترتبة علی البیع الحادث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توجیه الإباحة واشتراط حصول الملک ترتب جمیع آثار البیع بعد حصول الملک حتی الآثار المترتبة علی البیع الواقع صحیحا، فإن المعاطاة بیع صحیح عند حصول الملک، ولا فرق بینهما وبین الصرف عند حصول التقابض، وکما تترتب تلک الآثار علی بیع الصرف بعد حصول الملک به کذلک تترتب علی المعاطاة بعد لزومها</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ظاهر کلامه رحمه‌الله کما ذکرنا أن کون الشیء ملزما للمعاطاة علی الإباحة</w:t>
      </w:r>
    </w:p>
    <w:p>
      <w:pPr>
        <w:pStyle w:val="BookText"/>
        <w:rPr/>
      </w:pPr>
      <w:r>
        <w:rPr>
          <w:rFonts w:ascii="IRNazanin" w:hAnsi="IRNazanin" w:eastAsia="IRNazanin"/>
          <w:color w:val="111111"/>
          <w:sz w:val="28"/>
          <w:sz w:val="28"/>
          <w:szCs w:val="28"/>
          <w:rtl w:val="true"/>
          <w:lang w:bidi="fa-IR"/>
        </w:rPr>
        <w:t>وکیف کان، فالأقوی أنّها علی القول بالإباحة بیع عرفیّ لم یصحّحه الشّارع ولم یمضه إلاّ بعد تلف إحدی العینین أو ما فی حکمه، وبعد التّلف یترتّب علیه أحکام البیع عدا ما اختصّ دلیله بالبیع الواقع صحیحاً من أوّل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والمحکیّ عن حواشی الشّهید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المعاطاة معاوضة مستقلّة جائزة أو 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أنّه أراد التّفریع علی مذهبه من الإباحة وکونها معاوضة قبل اللزوم، من جهة کون کلّ من العینین مباحاً عوضاً عن الاُخری، لکن لزوم هذه المعاوضة لا یقتضی حدوث الملک کما لا یخفی، فلا بدّ أن یقول بالإباحة اللازمة، فافهم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تحقّق المعاطاة المصطلحة التی هی معرکة الآراء بین الخاصّة والعامّة بما إذا تحقّق إنشاء التّملیک أو الإباحة بالفعل، وهو قبض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حصل بالقول الغیر الجامع لشرائط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بعدم اشتراط اللّزوم بشیء زائد علی الإنشاء اللفظی ـ کما قوّیناه سابقاً بناءً علی التخلّص بذلک عن اتّفاقهم علی توقّف العقود اللازمة علی اللفظ ـ فلا إشکال فی صیرورة المعاملة بذلک عقداً لازماً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قلنا بمقالة المشهور من اعتبار اُمور زائدة علی اللفظ، فهل یرجع ذلک الإنشاء القولی إلی حکم المعاطاة مطلقاً، أو بشرط تحقّق قبض العین معه، أو لا یتحقّق به مطلقاً؟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مساوق لتمام البیع به، فیترتّب علیها أحکام البیع من حین حدوث ذلک الملزم، ولکن قد ذکر فیما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تلف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الإباحة لازمة، بمعنی عدم حدوث ما یوجب ضمان کل منهما مال صاحبه، وظاهر ذلک عدم انتقال المالین إلی الطرفین بتلفهما فراجع</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یتوهّم أنّ ما ذکره المصنف رحمه‌الله من أنّ المعاطاة علی تقدیر القول بحصول الملک بها بیع بلا خلاف، وأنّ الکلام فی کونها بیعا أو معاوضة مستقلة مبنی</w:t>
      </w:r>
      <w:bookmarkStart w:id="278" w:name="pg12972_164324"/>
    </w:p>
    <w:p>
      <w:pPr>
        <w:pStyle w:val="Heading3"/>
        <w:numPr>
          <w:ilvl w:val="2"/>
          <w:numId w:val="1"/>
        </w:numPr>
        <w:rPr/>
      </w:pPr>
      <w:bookmarkStart w:id="279" w:name="__RefHeading___Toc5277399_3224264995"/>
      <w:bookmarkStart w:id="280" w:name="_Toc94"/>
      <w:bookmarkEnd w:id="278"/>
      <w:bookmarkEnd w:id="279"/>
      <w:r>
        <w:rPr>
          <w:rtl w:val="true"/>
        </w:rPr>
        <w:t>تنبیهات المعاطاة ـ العقد غیر الجامع لشرائط اللزوم معاطاة أم لا؟</w:t>
      </w:r>
      <w:bookmarkEnd w:id="280"/>
    </w:p>
    <w:p>
      <w:pPr>
        <w:pStyle w:val="BookText"/>
        <w:rPr/>
      </w:pPr>
      <w:r>
        <w:rPr>
          <w:rFonts w:ascii="IRNazanin" w:hAnsi="IRNazanin" w:eastAsia="IRNazanin"/>
          <w:color w:val="111111"/>
          <w:sz w:val="28"/>
          <w:sz w:val="28"/>
          <w:szCs w:val="28"/>
          <w:rtl w:val="true"/>
          <w:lang w:bidi="fa-IR"/>
        </w:rPr>
        <w:t>نعم، إذا حصل إنشاء آخر بالقبض المتحقّق بعده تحقّق المعاطاة، فالإنشاء القولی السّابق کالعدم، لا عبرة به ولا بوقوع القبض بعده خالیاً عن قصد الإنشاء، بل بانیاً علی کونه حقّاً لازماً لکونه من آثار الإنشاء القولی السابق، نظیر القبض فی العقد الجامع للشرائط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کلام غیر واحد من مشایخنا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تبعاً لما یستفاد من ظاهر کلام المحقّق والشّهید الثّانیین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المحقّق فی صیغ عقوده ـ علی ما حکی عنه بعد ذکره الشروط المعتبرة فی الصّیغة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أوقع البیع بغیر ما قلناه، وعلم التّراضی منهما کان معاطاة،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الرّوضة ـ فی مقام عدم کفایة الإشارة مع القدرة علی النّطق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تفید المعاطاة مع الإفهام الصّریح،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مسلک الإباحة ینافی ما حکی عن الشهید فی حواشیه علی القواعد</w:t>
      </w:r>
      <w:r>
        <w:rPr>
          <w:rStyle w:val="FootnoteAnchor"/>
          <w:rtl w:val="true"/>
        </w:rPr>
        <w:footnoteReference w:id="354"/>
      </w:r>
      <w:r>
        <w:rPr>
          <w:rFonts w:ascii="IRNazanin" w:hAnsi="IRNazanin" w:eastAsia="IRNazanin"/>
          <w:color w:val="111111"/>
          <w:sz w:val="28"/>
          <w:sz w:val="28"/>
          <w:szCs w:val="28"/>
          <w:rtl w:val="true"/>
          <w:lang w:bidi="fa-IR"/>
        </w:rPr>
        <w:t>، حیث ذکر فیها بأن المعاطاة معاوضة مستقلة أو جایزة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المنافاة أنه لو قیل بلزوم المعاوضة فلا بد من الالتزام بحصول الملک من الأول، مع عدم کونها بیعا، وکأنه رحمه‌الله دفع الوهم بأن کلام الشهید رحمه‌الله مبنی علی مسلکه فی المعاطاة وهی الالتزام بالإباحة، والمعاوضة فی کلامه معاوضة فی الإباحة لا الملک واللزوم، وهذه الإباحة باعتبار معاوضتها لا تقتضی حدوث الملک</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المعاوضة فی الإباحة تلازم حصول الملک بالمعاطاة فإنه لابد من الالتزام بحصوله عند حدوث أحد الملزمات، فإن تصرف المباح له فی مال صاحبه یتوقف علی کونه مالکا ولا یتم إلاّ بحصول الملک له، وإذا قلنا إنها لازمة من ابتداء الأمر فلابد من الالتزام بحصول الملک من الأول، والحاصل هناک فرق بین الإباحة المالکیة</w:t>
      </w:r>
    </w:p>
    <w:p>
      <w:pPr>
        <w:pStyle w:val="BookText"/>
        <w:rPr/>
      </w:pPr>
      <w:r>
        <w:rPr>
          <w:rFonts w:ascii="IRNazanin" w:hAnsi="IRNazanin" w:eastAsia="IRNazanin"/>
          <w:color w:val="111111"/>
          <w:sz w:val="28"/>
          <w:sz w:val="28"/>
          <w:szCs w:val="28"/>
          <w:rtl w:val="true"/>
          <w:lang w:bidi="fa-IR"/>
        </w:rPr>
        <w:t>وظاهر الکلامین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وقوع الإنشاء بغیر القبض، بل یکون القبض 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تصریح جماعة ـ منهم المحقّق والعلاّمة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قبض ما ابتاعه بالعقد الفاسد لم یملک وکان مضموناً علیه، هو الوجه الأخیر، لأنّ مرادهم بالعقد الفاسد إمّا خصوص ما کان فساده من جهة مجرّد اختلال شروط الصّیغة ـ کما ربّما یشهد به ذکر هذا الکلام بعد شروط الصّیغة، وقبل شروط العوضین والمتعاقدین ـ و إمّا ما یشمل هذا وغیره کما هو الظّاهر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فالصّورة الاُولی داخلة قطعاً، ولا یخفی أنّ الحکم فیها بالضّمان منافٍ لجریان حکم المعاطاة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یجمع بین هذا الکلام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تقدّم من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والشرعیة، فإن لزوم الأول من الابتداء لا یلازم الملک، بخلاف الثانیة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الظهور عدم تقیید الفاسد فی کلامهم بما إذا کان الفساد من جهة اختلال شروط الصیغة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الجمع</w:t>
      </w:r>
      <w:r>
        <w:rPr>
          <w:rStyle w:val="FootnoteAnchor"/>
          <w:rtl w:val="true"/>
        </w:rPr>
        <w:footnoteReference w:id="355"/>
      </w:r>
      <w:r>
        <w:rPr>
          <w:rFonts w:ascii="IRNazanin" w:hAnsi="IRNazanin" w:eastAsia="IRNazanin"/>
          <w:color w:val="111111"/>
          <w:sz w:val="28"/>
          <w:sz w:val="28"/>
          <w:szCs w:val="28"/>
          <w:rtl w:val="true"/>
          <w:lang w:bidi="fa-IR"/>
        </w:rPr>
        <w:t>أنّ عدم جواز التصرّف فی المقبوض بالعقد الفاسد وضمانه یکون فی فرض رضا کل منهما بتصرف صاحبه لصیرورته ملکا له بالعقد، وعلی ذلک فلا یجوز لکل منهما التصرّف بمال الآخر ویکون ضامنا للمال، لأنّ جواز تصرفه إما باعتبار الملک والمفروض عدم حصوله، وإما باعتبار رضا الآخر بتصرفه مع عدم کون المال ملکا له والمفروض انتفاء هذا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جواز التصرف وجریان حکم المعاطاة علی المقبوض بالعقد الفاسد فیکون فی فرضین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علما فساد العقد وعدم صیرورة المال بالعوض ملکا للآخر بالعقد ومع ذلک کان رضاهما بالملک باقیا إلی أن حصل القبض</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کل منهما راضیا بتصرّف الآخر علی کل تقدیر سواء وقع العقد</w:t>
      </w:r>
    </w:p>
    <w:p>
      <w:pPr>
        <w:pStyle w:val="BookText"/>
        <w:rPr/>
      </w:pPr>
      <w:r>
        <w:rPr>
          <w:rFonts w:ascii="IRNazanin" w:hAnsi="IRNazanin" w:eastAsia="IRNazanin"/>
          <w:color w:val="111111"/>
          <w:sz w:val="28"/>
          <w:sz w:val="28"/>
          <w:szCs w:val="28"/>
          <w:rtl w:val="true"/>
          <w:lang w:bidi="fa-IR"/>
        </w:rPr>
        <w:t>المحقّق والشّهید الثّانیین،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موضوع المسألة فی عدم جواز التصرّف بالعقد الفاسد ما إذا علم عدم الرّضا إلاّ بزعم صحّة المعاملة، فإذا انتفت الصحّة انتفی الإذن، لترتّبه علی زعم الصحّة، فکان التصرّف تصرّفاً بغیر إذن وأکلاً للمال بالباطل، لانحصار وجه الحِلّ فی کون المعاملة بیعاً أو تجارة عن تراض أو هبة، أو نحوها من وجوه الرّضا بأکل المال من غیر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والأوّلان قد انتفیا بمقتضی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صحیحا أو فاسدا فیکون تصرف الآخر فی فرض صحته بما هو مالک وفی عدم صحته بما هو مأذون، ولکن المصنف رحمه‌الله لم یرتض بهذا الجمع وذکر أنّه لا یمکن حمل کلام المحقق والشهیدین الثانیین</w:t>
      </w:r>
      <w:r>
        <w:rPr>
          <w:rStyle w:val="FootnoteAnchor"/>
          <w:rtl w:val="true"/>
        </w:rPr>
        <w:footnoteReference w:id="356"/>
      </w:r>
      <w:r>
        <w:rPr>
          <w:rFonts w:ascii="IRNazanin" w:hAnsi="IRNazanin" w:eastAsia="IRNazanin"/>
          <w:color w:val="111111"/>
          <w:sz w:val="28"/>
          <w:sz w:val="28"/>
          <w:szCs w:val="28"/>
          <w:rtl w:val="true"/>
          <w:lang w:bidi="fa-IR"/>
        </w:rPr>
        <w:t>علی الفرضین، وذلک فإنّ المفروض فی کلامهما حصول إنشاء واحد وتملیک واحد وهو العقد الفاسد وکان تراضی المالکین بذلک العقد والتملیک، وإذا فرض عدم حصول الملک وعدم تمامیّة العقد فلا یبقی الإذن والرضا المتعلق به، ولو فرض رضاهما بالملک مع الإغماض عن ذلک العقد بحیث حصل منهما إنشاء آخر بالقبض والإقباض، کان خارجا عن کلامهما فإنّ کلامهما فی حصول المعاطاة بنفس ذلک العقد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لا یصح حمل کلامهما علی التراضی الجدید، بأن لا یحصل منهما إنشاء آخر بالقبض والإقباض ویکونا راضیین بالتصرّف حتی مع الإغماض عن العقد الفاسد، والوجه فی عدم الصحة یرجع إلی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التراضی کذلک یکون من العالم بفساد العقد وکلام المحقق والشهیدین الثانیین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الرضا بتصرف الآخر من دون قصد الملک والمعاوضة فلا تکون هذه معاطاة، بل إباحة مالکیة تبقی مادام العلم بالرضا ولا یکفی فیها عدم العلم بالرجوع ولا یترتب علیه أثر المعاطاة من حصول الملک بتلف إحدی العینین أو جواز التصرف إلی إحراز الرجوع، وإن کان</w:t>
      </w:r>
    </w:p>
    <w:p>
      <w:pPr>
        <w:pStyle w:val="BookText"/>
        <w:rPr/>
      </w:pPr>
      <w:r>
        <w:rPr>
          <w:rFonts w:ascii="IRNazanin" w:hAnsi="IRNazanin" w:eastAsia="IRNazanin"/>
          <w:color w:val="111111"/>
          <w:sz w:val="28"/>
          <w:sz w:val="28"/>
          <w:szCs w:val="28"/>
          <w:rtl w:val="true"/>
          <w:lang w:bidi="fa-IR"/>
        </w:rPr>
        <w:t>الفرض، وکذا البواقی، للقطع ـ من جهة زعمهما صحّة المعاملة ـ بعدم الرّضا بالتصرّف مع عدم بذل شیء فی المقابل، فالرّضا المقدّم کالعدم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تراضیا بالعوضین بعد العلم بالفساد واستمرّ رضاهما فلا کلام فی صحّة المعاملة، ورجعت إلی المعاطاة، کما إذا علم الرّضا من أوّل الأمر بإباحتهما التصرّف بأیّ وجه اتّفق، سواء صحّت المعاملة أم فسدت، فإنّ ذلک لیس من البیع الفاسد فی شیء،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أنّ الصیغة الفاقدة لبعض الشّرائط لا تتضمنّ إلاّ إنشاءً واحداً هو التّملیک، ومن المعلوم أنّ هذا المقدار لا یوجب بقاء الإذن الحاصل فی ضمن التّملیک بعد فرض انتفاء التّملیک، والموجود بعده إن کان إنشاءً آخر فی ضمن التّقابض خرج عن محلّ الکلام، لأنّ المعاطاة حینئذٍ إنّما تحصل به، لا بالعقد الفاقد للشرائط، مع أنّک عرفت أنّ ظاهر کلام الشّهید والمحقّق الثّانیین حصول المعاوضة والمراضاة بنفس الإشارة المُفهِمة بقصد البیع وبنفس الصّیغة الخالیة عن الشّرائط، لا بالتّقابض الحاصل بعدهما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الرضا بعنوان المعاوضة بین المالین فی الملک فهذا هو الرضا بالملک فی العقد السابق ولیس أمرا حادثا، والمفروض عدم کونه مؤثرا فی حصول الملک بمجرده أو مع العقد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التراضی الجدید بمعنی مجرد رضاه بتصرف الآخر فی ملکه، وأن لا یکون معاطاة فلا یجوز به إلاّ التصرف غیر الموقوف علی الملک؛ لأن التراضی المزبور إباحة مالکیة، إلاّ أنه یکفی فی بقائها الاستصحاب، وما ذکره رحمه‌الله من أن جواز التصرف یبقی مادام العلم بالرضا ولا یکفی فیه عدم العلم بالرجوع غیر صحیح</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لا یحرز تعلق الرضا من الأول بهذا التصرف الذی یریده الآخر</w:t>
      </w:r>
    </w:p>
    <w:p>
      <w:pPr>
        <w:pStyle w:val="BookText"/>
        <w:rPr/>
      </w:pPr>
      <w:r>
        <w:rPr>
          <w:rFonts w:ascii="IRNazanin" w:hAnsi="IRNazanin" w:eastAsia="IRNazanin"/>
          <w:color w:val="111111"/>
          <w:sz w:val="28"/>
          <w:sz w:val="28"/>
          <w:szCs w:val="28"/>
          <w:rtl w:val="true"/>
          <w:lang w:bidi="fa-IR"/>
        </w:rPr>
        <w:t>ومنه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ما ذکره من حصول المعاطاة بتراضٍ جدید بعد العقد غیر مبنیّ علی صحة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ذکره من التّراضی الجدید بعد العلم بالفساد ـ مع اختصاصه بما إذا علما بالفساد، دون غیره من الصّور، مع أنّ کلام الجمیع مطلق ـ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التراضی إن کان تراضیاً آخر حادثاً بعد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لا علی وجه المعاطاة، بل کلّ منهما رضی بتصرّف الآخر فی ماله من دون ملاحظة رضا صاحبه بتصرّفه فی ماله، فهذا لیس من المعاطاة، بل هی إباحة مجّانیة من الطّرفین تبقی ما دام العلم بالرّضا، ولا یکفی فیه عدم العلم بالرّجوع، لأنّه کالإذن الحاصل من شاهد الحال، ولا یترتّب علیه أثر المعاطاة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اللزوم بتلف إحدی العینین، أو جواز التصرّف إلی حین العلم بالرّجوع، و إن کان علی وجه المعاطاة فهذا لیس إلاّ التّراضی السّابق علی ملکیة کلّ منهما لمالک الآخر، ولیس تراضیاً جدیداً، بناءً علی أنّ المقصود بالمعاطاة التّملیک کما عرفته من کلام المشهور ـ خصوصاً المحقّق الثّانی ـ فلا یجوز له أن یرید بقوله ـ المتقدّم عن صیغ العقود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الصّیغة الفاقدة للشرائط مع التّراضی تدخل فی المعاطاة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التّراضی الجدید الحاصل بعد العقد، لا علی وجه المعاوضة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وتفصیل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المتعاملین بالعقد الفاقد لبعض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یقع تقابضهما بغیر رضاً من کلّ منهما فی تصرّف الآخر، ـ بل حصل قهراً علیهما، أو علی أحدهما، و إجباراً علی العمل بمقتضی العقد ـ فلا إشکال فی حرمة التصرّف فی المقبوض علی هذا الوجه</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إن وقع علی وجه الرّضا الناشئ عن بناء کلّ منهما علی ملکیة الآخر اعتقاداً أو تشریعاً ـ کما فی کلّ قبض وقع علی هذا الوجه ـ، لأنّ حیثیة کون القابض مالکاً مستحقّاً لما یقبضه جهة تقییدیة مأخوذة فی الرّضا ینتفی بانتفائها فی الواقع،</w:t>
      </w:r>
    </w:p>
    <w:p>
      <w:pPr>
        <w:pStyle w:val="BookText"/>
        <w:rPr/>
      </w:pPr>
      <w:r>
        <w:rPr>
          <w:rFonts w:ascii="IRNazanin" w:hAnsi="IRNazanin" w:eastAsia="IRNazanin"/>
          <w:color w:val="111111"/>
          <w:sz w:val="28"/>
          <w:sz w:val="28"/>
          <w:szCs w:val="28"/>
          <w:rtl w:val="true"/>
          <w:lang w:bidi="fa-IR"/>
        </w:rPr>
        <w:t>کما فی 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وهذان الوجهان ممّا لا إشکال فیه فی حرمة التصرّف فی العوضین، کما أنّه لا إشکال فی الجواز إذا أعرضا عن أثر العقد وتقابضا بقصد إنشاء التّملیک لیکون معاطاة صحیحة عقیب عقد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إن وقع الرّضا بالتصرّف بعد العقد من دون ابتنائه علی استحقاقه بالعقد السّابق ولا قصدٍ لإنشاء التّملیک، بل وقع مقارناً لاعتقاد الملکیة الحاصلة، بحیث لولاها لکان الرّضا أیضاً موجوداً، وکان المقصود الأصلی من المعاملة التصرّف، وأوقعا العقد الفاسد وسیلة له ـ ویکشف عنه أنّه لو سئل کلّ منهما عن رضاه بتصرّف صاحبه علی تقدیر عدم التّملیک، أو بعد تنبیهه علی عدم حصول الملک کان راضیاً ـ فإدخال هذا فی المعاطاة یتوقّف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هذا الرضا المرکوز فی النّفس، بل الرّضا الشأنی، لأنّ الموجود بالفعل هو رضاه من حیث کونه مالکاً فی نظره، وقد صرّح بعض من قارب عصرنا بکفایة ذلک، ولا یبعد رجوع الکلام المتقدّم ذکره إلی هذا، ولعلّه لصدق طیب النّفس علی هذا الأمر المرکوز فی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یشترط فی المعاطاة إنشاء الإباحة أو التّملیک بالقبض، بل ولا بمطلق الفعل، بل یکفی وصول کلّ من العوضین إلی مالک الآخر، والرّضا بالتصرّف قبله أو بعده علی الوجه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ظاهر محل النّزاع بین العامّة والخاصّة هو العقد الفعلی کما ینبئ عنه قول العلاّمة رحمه‌الله ـ فی ردّ کفایة المعاطاة فی البیع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الأفعال قاصرة عن إفادة المقاصد، وکذا استدلال المحقّق الثّانی ـ علی عدم لزومها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الأفعال لیست کالأقوال فی صراحة الدّلالة</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ما تقدّم من الشّهید رحمه‌الله فی قواعده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الفعل فی المعاطاة لا یقوم مقام القول، وإنّما یفید الإباحة، إلی غیر ذلک من کلماتهم الظّاهرة فی أنّ محلّ</w:t>
      </w:r>
    </w:p>
    <w:p>
      <w:pPr>
        <w:pStyle w:val="BookText"/>
        <w:rPr/>
      </w:pPr>
      <w:r>
        <w:rPr>
          <w:rFonts w:ascii="IRNazanin" w:hAnsi="IRNazanin" w:eastAsia="IRNazanin"/>
          <w:color w:val="111111"/>
          <w:sz w:val="28"/>
          <w:sz w:val="28"/>
          <w:szCs w:val="28"/>
          <w:rtl w:val="true"/>
          <w:lang w:bidi="fa-IR"/>
        </w:rPr>
        <w:t>الکلام هو الإنشاء الحاصل بالتقابض، وکذا کلمات العامّة، فقد ذکر بعضهم أنّ البیع ینعقد بالإیجاب والقبول وبالتعاطی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أنّ الظّاهر أنّ عنوان التّعاطی فی کلماتهم لمجرّد الدّلالة علی الرّضا، وأنّ عمدة الدلیل علی ذلک هی السیرة، ولذا تعدّوا إلی ما إذا لم یحصل إلاّ قبض أحد العوضین، والسیرة موجودة فی المقام ـ أیضاً ـ فإنّ بناء النّاس علی أخذ الماء والبقل وغیر ذلک من الجزئیات من دکاکین أربابها مع عدم حضورهم ووضعهم الفلوس فی الموضع المعدّ له، وعلی دخول الحمام مع عدم حضور صاحبه ووضع الفلوس فی کوز الحمامی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فالمعیار فی المعاطاة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المالین أو أحدهما مع التراضی بالتصرّف، وهذا لیس ببعید علی القول بالإباحة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مثل ذلک لا مورد للاستصحاب باعتبار کون الرضا بالتصرف انحلالیا، وهذا الفرد من التصرف لم یحرز تعلق الرضا به من الأول وقد یعلم أنه کان راضیا بهذا التصرف ویحتمل الآن حصول البداء ورجوعه عن رضاه، وهذا مورد الاستصحاب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الإباحة فی المعاطاة لیست مالکیة، بل هی حکمیة ویکون قصد المتعاطیین الملک لا الترخیص للآخر فی ماله، والملک المنشأ فی المعاطاة بناءً علی الإباحة لا یکون ممضی إلاّ بعد حصول الملزمات المتقدمة، وعلی ذلک فکیف یمکن تحقق الملک بدون الإنشاء قولاً أو فعلاً</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مسألة أخذ الماء ووضع الفلوس فی داخل السقاء وأخذ البقل ووضع الفلوس فی المکان المعدّ له، فقد ذکرنا فیهما فی الأمر الثانی، فراجع</w:t>
      </w:r>
      <w:r>
        <w:rPr>
          <w:rFonts w:eastAsia="IRNazanin" w:cs="IRNazanin"/>
          <w:color w:val="111111"/>
          <w:sz w:val="28"/>
          <w:szCs w:val="28"/>
          <w:rtl w:val="true"/>
          <w:lang w:bidi="fa-IR"/>
        </w:rPr>
        <w:t>.</w:t>
      </w:r>
      <w:bookmarkStart w:id="281" w:name="pg12972_164331"/>
    </w:p>
    <w:p>
      <w:pPr>
        <w:pStyle w:val="Heading2"/>
        <w:numPr>
          <w:ilvl w:val="1"/>
          <w:numId w:val="1"/>
        </w:numPr>
        <w:rPr/>
      </w:pPr>
      <w:bookmarkStart w:id="282" w:name="__RefHeading___Toc5277401_3224264995"/>
      <w:bookmarkStart w:id="283" w:name="_Toc95"/>
      <w:bookmarkEnd w:id="281"/>
      <w:bookmarkEnd w:id="282"/>
      <w:r>
        <w:rPr>
          <w:rtl w:val="true"/>
        </w:rPr>
        <w:t>الفهرس</w:t>
      </w:r>
      <w:bookmarkEnd w:id="283"/>
    </w:p>
    <w:p>
      <w:pPr>
        <w:pStyle w:val="BookText"/>
        <w:rPr/>
      </w:pPr>
      <w:r>
        <w:rPr>
          <w:rFonts w:ascii="IRNazanin" w:hAnsi="IRNazanin" w:eastAsia="IRNazanin"/>
          <w:color w:val="111111"/>
          <w:sz w:val="28"/>
          <w:sz w:val="28"/>
          <w:szCs w:val="28"/>
          <w:rtl w:val="true"/>
          <w:lang w:bidi="fa-IR"/>
        </w:rPr>
        <w:t>حرمة الکذب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الأخبار الدالة علی حرمة الکذب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أقسام الوعد وحکمها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الکذب فی الهزل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التوریة وحکمها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مجوزات الکذب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الکهانة وحکمها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حرمة اللهو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حرمة مدح من لا یستحق المدح</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حرمة معونة الظالمین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حرمة النجش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حرمة النمیمة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النوح 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التولی عن الجائر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مجوزات الدخول فی الولایة عن الجائر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ما یلازم الإباحة بالإکراه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تحقّق الإکراه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الإکراه علی قبول الولایة</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الإکراه علی القتل</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الولایة من قبل الجائر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هجاء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هجر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أخذ الاُجرة علی 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أخذ الاُجرة علی الواجب الأمر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أخذ الاُجرة علی العبادة</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أخذ الاُجرة علی الواجب بالأمر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أخذ الاُجرة علی الواجبات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أخذ الاُجرة علی الصناعات الواجبة</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أخذ المرأة الاُجرة علی إرضاعها</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أخذ الاُجرة علی المستحبات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طواف الأجیر حال إطافة الغیر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أخذ الاُجرة علی الأذان والإقامة</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أخذ الاُجرة علی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أخذ الاُجرة علی الشهادة وأدائها</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الواجبات والمستحبات التی لا یجوز أخذ الاُجرة علیها یجوز ارتزاق مؤدّیها من بیت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حکم بیع المصحف</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بیع المصحف من الکافر</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بیع الدراهم من الکافر</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جوائز الجائر وعماله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عدم العلم تفصیلاً ولا إجمالاً بوجود الحرام فی أموال الجائر وعماله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العلم الإجمالی بالحرام فی أموال الجائر وعماله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العلم تفصیلاً بحرمة المأخوذ من الجائر وعماله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ضمان ما تلف بیده</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لزوم الردّ إلی المالک</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الواجب فی الرد وجوب الإقباض</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الفحص عن المالک</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حکم المال المجهول مالکه</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فی تعیین من یجب علیه التصرف بالمال المجهول</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فی مستحق الصدقة</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فی ضمان المتصدق بالمال المجهول مالکه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العلم الإجمالی باشتمال المال المأخوذ من الجائر علی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انقسام الأخذ من الظالم بحسب الأحکام الخمسة</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الدین الثابت فی ذمة الجائر</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أخذ الخراج والمقاسمة والزکاة من الجائر</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تصرّفات الجائر فی الخراج</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شراء الخراج والمقاسمة والزکاة من 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المعاملة علی الزکاة والخراج مع الجائر قبل وصولهما بیده</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فی الأراضی التی یجوز المعاملة علیها مع 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المراد من السلطان هو الجائر المدّعی للرئاسة العامة</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لا یعتبر فی حل الخراج اعتقاد المأخوذ من استحقاق الآخذ له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فی الخراج ومقداره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هل یشترط استحقاق من یصل إلیه الخراج أو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فی الأراضی الخراجیة</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کیف یثبت کون الأرض مفتوحة عنوةً أو صلحاً</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الحکم عند الشک فی حال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ما یشترط فی کون الأرض خراجیة</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فی اعتبار الحیاة فی الأرض حال فتحها</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طروّ الممات علی الأراضی الخراجیة</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الوظیفة عند الجهل بحال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إطلاق أرض السواد علی العراق باعتبار الغلبة</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کتاب البیع</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حقیقة البیع</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جواز کون المعوض منفعة</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أقسام الحقوق</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تعریف البیع فی کلمات الفقهاء</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مناقشات فی التعریف</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استعمال البیع فی معانٍ اُخر</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وضع ألفاظ المعاملات للصحیح</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فی المعاطاة</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أدلة إفادة المعاطاة الملکیة ومناقشتها</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کلام بعض الأساطین</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لزوم الملک فی المعاطاة</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تنبیهات المعاطاة</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تنبیهات المعاطاة ـ المعیار فی المعاطاة</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تنبیهات المعاطاة ـ تمییز البائع من المشتری</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تنبیهات المعاطاة ـ صور ما یقصده المتعاطیان</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تنبیهات المعاطاة ـ مسألة أعتق عبدک عنّی</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تنبیهات المعاطاة ـ فی الملک التقدیری</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تنبیهات المعاطاة ـ فی صحة الإباحة بالعوض</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تنبیهات المعاطاة ـ جریان المعاطاة فی غیر المبیع</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تنبیهات المعاطاة ـ ملزمات المعاطاة</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تنبیهات المعاطاة ـ المعاطاة بیع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تنبیهات المعاطاة ـ العقد غیر الجامع لشرائط اللزوم معاطاة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من أبواب أحکام العشرة،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والآیة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الأنبیاء</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الفقه الجعفری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 الحدیث الأول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القیام،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الأیمان، الحدیث الأول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المکاسب للمحقق الإیروانی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الأیمان،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الفقه الجعفری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کلامه فی الکهانة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مستطرفات السرائر،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الحدیث الأول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وعنه فی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الحدیث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الفقه الجعفری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17:128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للمحقق الإیروانی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الحدیث الأول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والنهی عن المنکر،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والنهی عن المنکر،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احتجاجه علی الطبیب الیونانی، وعنه 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الحدیث الأول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الفقه الجعفری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الفقه الجعفری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والنهی عن المنکر، 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وباهتوهم کیلا یطمعوا فی الفساد فی الإسلام </w:t>
      </w:r>
      <w:r>
        <w:rPr>
          <w:rFonts w:eastAsia="IRNazanin" w:cs="IRNazanin"/>
          <w:b w:val="false"/>
          <w:bCs w:val="false"/>
          <w:i w:val="false"/>
          <w:iCs w:val="false"/>
          <w:color w:val="333333"/>
          <w:sz w:val="20"/>
          <w:szCs w:val="20"/>
          <w:rtl w:val="true"/>
        </w:rPr>
        <w:t>. .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یناسبه،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الشهید فی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النیابة فی الحجّ،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للمحقق الإیروانی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الحدیث الأول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الفقه الجعفری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الفقه الجعفری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فی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والحلی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فی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تفصیل ذلک فی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حکاه عنه السید العاملی فی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الحدیث الأول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موانع الإرث،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یکتسب به، الحدیث الأول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جوائز العمال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فی مختلف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للمحقق الإیروانی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الفقه الجعفری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المکاسب للمحقق الإیروانی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الفقه الجعفری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الودیعة،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الخنثی،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الحدیث الأول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الفقه الجعفری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 الحدیث الأول</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الحدیث الأول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الحدیث الأول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الحدیث الأول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والصدقات، الحدیث الأول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للمحقق الإیروانی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والقرض،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الخنثی،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الحدیث الأول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25:450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الحدیث الأول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الفقه الجعفری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الفقه الجعفری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الفقه الجعفری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قاطعة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الکرکی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الفقه الجعفری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المزارعة،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کتاب المکاسب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الفقه الجعفری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قاطعة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الکرکی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قاطعة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الکرکی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المزارعة والمساقاة،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المزارعة والمساقاة،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المزارعة والمساقاة،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الغلات، الحدیث الأول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قاطعة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الکرکی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17:214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وشروطه،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الباب الأول،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الأنفال،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للمحقّق الإیروانی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الأنفال، الحدیث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الأنفال،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الأنفال،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الباب الأول من أبواب الأنفال، الحدیث الأول</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الفقه الجعفری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بیع الثمار،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فی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فی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المقداد فی التنقیح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الهبات، الحدیث الأول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مراد صاحب 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حاشیة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وشروطه،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الخیار،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الإجارة، الحدیث الأول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أحکام الصلح، الحدیث الأول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الهبات،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للشیخ الکبیر کاشف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الحدیث الأول</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عن 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الاستدلال بالحدیث المذکور فی المتن،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w:t>
      </w:r>
      <w:r>
        <w:rPr>
          <w:rFonts w:eastAsia="IRNazanin" w:cs="IRNazanin"/>
          <w:b w:val="false"/>
          <w:bCs w:val="false"/>
          <w:i w:val="false"/>
          <w:iCs w:val="false"/>
          <w:color w:val="333333"/>
          <w:sz w:val="20"/>
          <w:szCs w:val="20"/>
        </w:rPr>
        <w:t>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المصلی،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اللئالی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ومقدمات الطلاق وشرائطه، الحدیث الأول</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النظر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استقلال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قطب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محمد بن محمد الرازی البویهی، من تلامذة العلاّمة الحلّی قدس‌سره ، وروی عنه الشهید قدس‌سره وهو من أولاد أبی جعفر ابن بابویه، ذکره الشهید الثانی ـ فی بعض إجازاته ـ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ریاض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والشهید حیث یظهر مما قالاه فی حاشیتهما علی القواعد علی ما حکاه عنهما السید العاملی فی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التجارة،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 الحدیث الأول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محاضرات فی الفقه الجعفری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المحقق الثانی فی حاشیة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ونسبه فی جامع المقاصد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ظاهر عبارة المفید، ونحوه فی 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هو السید العاملی فی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رسائل المحقق الکرکی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image" Target="media/image2.jpeg"/><Relationship Id="rId461" Type="http://schemas.openxmlformats.org/officeDocument/2006/relationships/image" Target="media/image2.jpeg"/><Relationship Id="rId462" Type="http://schemas.openxmlformats.org/officeDocument/2006/relationships/footer" Target="footer455.xml"/><Relationship Id="rId463" Type="http://schemas.openxmlformats.org/officeDocument/2006/relationships/footnotes" Target="footnotes.xml"/><Relationship Id="rId464" Type="http://schemas.openxmlformats.org/officeDocument/2006/relationships/numbering" Target="numbering.xml"/><Relationship Id="rId465" Type="http://schemas.openxmlformats.org/officeDocument/2006/relationships/fontTable" Target="fontTable.xml"/><Relationship Id="rId466" Type="http://schemas.openxmlformats.org/officeDocument/2006/relationships/settings" Target="settings.xml"/><Relationship Id="rId4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459</Pages>
  <Words>111308</Words>
  <Characters>494693</Characters>
  <CharactersWithSpaces>602946</CharactersWithSpaces>
  <Paragraphs>3056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2026-08-23T23:27:07Z</dcterms:created>
  <dc:creator>ghaemiyeh.com</dc:creator>
  <dc:description/>
  <dc:language>en-US</dc:language>
  <cp:lastModifiedBy/>
  <dcterms:modified xsi:type="dcterms:W3CDTF">2026-08-24T02:57:17Z</dcterms:modified>
  <cp:revision>1</cp:revision>
  <dc:subject/>
  <dc:title>ارشاد الطالب فی شرح المکاسب مرتضی الانصاری جلد 2</dc:title>
</cp:coreProperties>
</file>

<file path=docProps/custom.xml><?xml version="1.0" encoding="utf-8"?>
<Properties xmlns="http://schemas.openxmlformats.org/officeDocument/2006/custom-properties" xmlns:vt="http://schemas.openxmlformats.org/officeDocument/2006/docPropsVTypes"/>
</file>