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6487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156489_3224264995">
            <w:r>
              <w:rPr>
                <w:webHidden/>
                <w:rStyle w:val="IndexLink"/>
                <w:rtl w:val="true"/>
              </w:rPr>
              <w:t>الجزء الثالث</w:t>
            </w:r>
            <w:r>
              <w:rPr>
                <w:rStyle w:val="IndexLink"/>
                <w:rtl w:val="true"/>
              </w:rPr>
              <w:tab/>
            </w:r>
            <w:r>
              <w:rPr>
                <w:rStyle w:val="IndexLink"/>
              </w:rPr>
              <w:t>7</w:t>
            </w:r>
          </w:hyperlink>
        </w:p>
        <w:p>
          <w:pPr>
            <w:pStyle w:val="Contents3"/>
            <w:tabs>
              <w:tab w:val="clear" w:pos="8459"/>
              <w:tab w:val="right" w:pos="9026" w:leader="dot"/>
            </w:tabs>
            <w:rPr/>
          </w:pPr>
          <w:hyperlink w:anchor="__RefHeading___Toc5156491_322426499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5156493_3224264995">
            <w:r>
              <w:rPr>
                <w:webHidden/>
                <w:rStyle w:val="IndexLink"/>
                <w:rtl w:val="true"/>
              </w:rPr>
              <w:t>المقصد الثالث مباحث الحجة</w:t>
            </w:r>
            <w:r>
              <w:rPr>
                <w:rStyle w:val="IndexLink"/>
                <w:rtl w:val="true"/>
              </w:rPr>
              <w:tab/>
            </w:r>
            <w:r>
              <w:rPr>
                <w:rStyle w:val="IndexLink"/>
              </w:rPr>
              <w:t>8</w:t>
            </w:r>
          </w:hyperlink>
        </w:p>
        <w:p>
          <w:pPr>
            <w:pStyle w:val="Contents4"/>
            <w:tabs>
              <w:tab w:val="clear" w:pos="8176"/>
              <w:tab w:val="right" w:pos="9026" w:leader="dot"/>
            </w:tabs>
            <w:rPr/>
          </w:pPr>
          <w:hyperlink w:anchor="__RefHeading___Toc5156495_3224264995">
            <w:r>
              <w:rPr>
                <w:webHidden/>
                <w:rStyle w:val="IndexLink"/>
                <w:rtl w:val="true"/>
              </w:rPr>
              <w:t>تمهید</w:t>
            </w:r>
            <w:r>
              <w:rPr>
                <w:rStyle w:val="IndexLink"/>
                <w:rtl w:val="true"/>
              </w:rPr>
              <w:tab/>
            </w:r>
            <w:r>
              <w:rPr>
                <w:rStyle w:val="IndexLink"/>
              </w:rPr>
              <w:t>8</w:t>
            </w:r>
          </w:hyperlink>
        </w:p>
        <w:p>
          <w:pPr>
            <w:pStyle w:val="Contents4"/>
            <w:tabs>
              <w:tab w:val="clear" w:pos="8176"/>
              <w:tab w:val="right" w:pos="9026" w:leader="dot"/>
            </w:tabs>
            <w:rPr/>
          </w:pPr>
          <w:hyperlink w:anchor="__RefHeading___Toc5156497_3224264995">
            <w:r>
              <w:rPr>
                <w:webHidden/>
                <w:rStyle w:val="IndexLink"/>
                <w:rtl w:val="true"/>
              </w:rPr>
              <w:t>المقدمة و فیها مباحث</w:t>
            </w:r>
            <w:r>
              <w:rPr>
                <w:rStyle w:val="IndexLink"/>
                <w:rtl w:val="true"/>
              </w:rPr>
              <w:tab/>
            </w:r>
            <w:r>
              <w:rPr>
                <w:rStyle w:val="IndexLink"/>
              </w:rPr>
              <w:t>11</w:t>
            </w:r>
          </w:hyperlink>
        </w:p>
        <w:p>
          <w:pPr>
            <w:pStyle w:val="Contents5"/>
            <w:tabs>
              <w:tab w:val="clear" w:pos="7892"/>
              <w:tab w:val="right" w:pos="9026" w:leader="dot"/>
            </w:tabs>
            <w:rPr/>
          </w:pPr>
          <w:hyperlink w:anchor="__RefHeading___Toc5156499_3224264995">
            <w:r>
              <w:rPr>
                <w:webHidden/>
                <w:rStyle w:val="IndexLink"/>
                <w:rtl w:val="true"/>
              </w:rPr>
              <w:t>موضوع المقصد الثالث</w:t>
            </w:r>
            <w:r>
              <w:rPr>
                <w:rStyle w:val="IndexLink"/>
                <w:rtl w:val="true"/>
              </w:rPr>
              <w:tab/>
            </w:r>
            <w:r>
              <w:rPr>
                <w:rStyle w:val="IndexLink"/>
              </w:rPr>
              <w:t>11</w:t>
            </w:r>
          </w:hyperlink>
        </w:p>
        <w:p>
          <w:pPr>
            <w:pStyle w:val="Contents5"/>
            <w:tabs>
              <w:tab w:val="clear" w:pos="7892"/>
              <w:tab w:val="right" w:pos="9026" w:leader="dot"/>
            </w:tabs>
            <w:rPr/>
          </w:pPr>
          <w:hyperlink w:anchor="__RefHeading___Toc5156501_3224264995">
            <w:r>
              <w:rPr>
                <w:webHidden/>
                <w:rStyle w:val="IndexLink"/>
                <w:rtl w:val="true"/>
              </w:rPr>
              <w:t>معنی الحجة</w:t>
            </w:r>
            <w:r>
              <w:rPr>
                <w:rStyle w:val="IndexLink"/>
                <w:rtl w:val="true"/>
              </w:rPr>
              <w:tab/>
            </w:r>
            <w:r>
              <w:rPr>
                <w:rStyle w:val="IndexLink"/>
              </w:rPr>
              <w:t>14</w:t>
            </w:r>
          </w:hyperlink>
        </w:p>
        <w:p>
          <w:pPr>
            <w:pStyle w:val="Contents5"/>
            <w:tabs>
              <w:tab w:val="clear" w:pos="7892"/>
              <w:tab w:val="right" w:pos="9026" w:leader="dot"/>
            </w:tabs>
            <w:rPr/>
          </w:pPr>
          <w:hyperlink w:anchor="__RefHeading___Toc5156503_3224264995">
            <w:r>
              <w:rPr>
                <w:webHidden/>
                <w:rStyle w:val="IndexLink"/>
              </w:rPr>
              <w:t>3</w:t>
            </w:r>
            <w:r>
              <w:rPr>
                <w:rStyle w:val="IndexLink"/>
                <w:rtl w:val="true"/>
              </w:rPr>
              <w:t xml:space="preserve"> </w:t>
            </w:r>
            <w:r>
              <w:rPr>
                <w:rStyle w:val="IndexLink"/>
                <w:rtl w:val="true"/>
              </w:rPr>
              <w:t>مدلول کلمة الأمارة و الظن المعتبر</w:t>
            </w:r>
            <w:r>
              <w:rPr>
                <w:rStyle w:val="IndexLink"/>
                <w:rtl w:val="true"/>
              </w:rPr>
              <w:tab/>
            </w:r>
            <w:r>
              <w:rPr>
                <w:rStyle w:val="IndexLink"/>
              </w:rPr>
              <w:t>16</w:t>
            </w:r>
          </w:hyperlink>
        </w:p>
        <w:p>
          <w:pPr>
            <w:pStyle w:val="Contents5"/>
            <w:tabs>
              <w:tab w:val="clear" w:pos="7892"/>
              <w:tab w:val="right" w:pos="9026" w:leader="dot"/>
            </w:tabs>
            <w:rPr/>
          </w:pPr>
          <w:hyperlink w:anchor="__RefHeading___Toc5156505_3224264995">
            <w:r>
              <w:rPr>
                <w:webHidden/>
                <w:rStyle w:val="IndexLink"/>
              </w:rPr>
              <w:t>4</w:t>
            </w:r>
            <w:r>
              <w:rPr>
                <w:rStyle w:val="IndexLink"/>
                <w:rtl w:val="true"/>
              </w:rPr>
              <w:t xml:space="preserve"> </w:t>
            </w:r>
            <w:r>
              <w:rPr>
                <w:rStyle w:val="IndexLink"/>
                <w:rtl w:val="true"/>
              </w:rPr>
              <w:t>الظن النوعی</w:t>
            </w:r>
            <w:r>
              <w:rPr>
                <w:rStyle w:val="IndexLink"/>
                <w:rtl w:val="true"/>
              </w:rPr>
              <w:tab/>
            </w:r>
            <w:r>
              <w:rPr>
                <w:rStyle w:val="IndexLink"/>
              </w:rPr>
              <w:t>17</w:t>
            </w:r>
          </w:hyperlink>
        </w:p>
        <w:p>
          <w:pPr>
            <w:pStyle w:val="Contents5"/>
            <w:tabs>
              <w:tab w:val="clear" w:pos="7892"/>
              <w:tab w:val="right" w:pos="9026" w:leader="dot"/>
            </w:tabs>
            <w:rPr/>
          </w:pPr>
          <w:hyperlink w:anchor="__RefHeading___Toc5156507_3224264995">
            <w:r>
              <w:rPr>
                <w:webHidden/>
                <w:rStyle w:val="IndexLink"/>
              </w:rPr>
              <w:t>5</w:t>
            </w:r>
            <w:r>
              <w:rPr>
                <w:rStyle w:val="IndexLink"/>
                <w:rtl w:val="true"/>
              </w:rPr>
              <w:t xml:space="preserve"> </w:t>
            </w:r>
            <w:r>
              <w:rPr>
                <w:rStyle w:val="IndexLink"/>
                <w:rtl w:val="true"/>
              </w:rPr>
              <w:t>الأمارة و الأصل العملی</w:t>
            </w:r>
            <w:r>
              <w:rPr>
                <w:rStyle w:val="IndexLink"/>
                <w:rtl w:val="true"/>
              </w:rPr>
              <w:tab/>
            </w:r>
            <w:r>
              <w:rPr>
                <w:rStyle w:val="IndexLink"/>
              </w:rPr>
              <w:t>17</w:t>
            </w:r>
          </w:hyperlink>
        </w:p>
        <w:p>
          <w:pPr>
            <w:pStyle w:val="Contents5"/>
            <w:tabs>
              <w:tab w:val="clear" w:pos="7892"/>
              <w:tab w:val="right" w:pos="9026" w:leader="dot"/>
            </w:tabs>
            <w:rPr/>
          </w:pPr>
          <w:hyperlink w:anchor="__RefHeading___Toc5156509_3224264995">
            <w:r>
              <w:rPr>
                <w:webHidden/>
                <w:rStyle w:val="IndexLink"/>
              </w:rPr>
              <w:t>6</w:t>
            </w:r>
            <w:r>
              <w:rPr>
                <w:rStyle w:val="IndexLink"/>
                <w:rtl w:val="true"/>
              </w:rPr>
              <w:t xml:space="preserve"> </w:t>
            </w:r>
            <w:r>
              <w:rPr>
                <w:rStyle w:val="IndexLink"/>
                <w:rtl w:val="true"/>
              </w:rPr>
              <w:t>المناط فی إثبات حجیة الأمارة</w:t>
            </w:r>
            <w:r>
              <w:rPr>
                <w:rStyle w:val="IndexLink"/>
                <w:rtl w:val="true"/>
              </w:rPr>
              <w:tab/>
            </w:r>
            <w:r>
              <w:rPr>
                <w:rStyle w:val="IndexLink"/>
              </w:rPr>
              <w:t>19</w:t>
            </w:r>
          </w:hyperlink>
        </w:p>
        <w:p>
          <w:pPr>
            <w:pStyle w:val="Contents5"/>
            <w:tabs>
              <w:tab w:val="clear" w:pos="7892"/>
              <w:tab w:val="right" w:pos="9026" w:leader="dot"/>
            </w:tabs>
            <w:rPr/>
          </w:pPr>
          <w:hyperlink w:anchor="__RefHeading___Toc5156511_3224264995">
            <w:r>
              <w:rPr>
                <w:webHidden/>
                <w:rStyle w:val="IndexLink"/>
              </w:rPr>
              <w:t>7</w:t>
            </w:r>
            <w:r>
              <w:rPr>
                <w:rStyle w:val="IndexLink"/>
                <w:rtl w:val="true"/>
              </w:rPr>
              <w:t xml:space="preserve"> </w:t>
            </w:r>
            <w:r>
              <w:rPr>
                <w:rStyle w:val="IndexLink"/>
                <w:rtl w:val="true"/>
              </w:rPr>
              <w:t>حجیة العلم ذاتیة</w:t>
            </w:r>
            <w:r>
              <w:rPr>
                <w:rStyle w:val="IndexLink"/>
                <w:rtl w:val="true"/>
              </w:rPr>
              <w:tab/>
            </w:r>
            <w:r>
              <w:rPr>
                <w:rStyle w:val="IndexLink"/>
              </w:rPr>
              <w:t>23</w:t>
            </w:r>
          </w:hyperlink>
        </w:p>
        <w:p>
          <w:pPr>
            <w:pStyle w:val="Contents5"/>
            <w:tabs>
              <w:tab w:val="clear" w:pos="7892"/>
              <w:tab w:val="right" w:pos="9026" w:leader="dot"/>
            </w:tabs>
            <w:rPr/>
          </w:pPr>
          <w:hyperlink w:anchor="__RefHeading___Toc5156513_3224264995">
            <w:r>
              <w:rPr>
                <w:webHidden/>
                <w:rStyle w:val="IndexLink"/>
              </w:rPr>
              <w:t>8</w:t>
            </w:r>
            <w:r>
              <w:rPr>
                <w:rStyle w:val="IndexLink"/>
                <w:rtl w:val="true"/>
              </w:rPr>
              <w:t xml:space="preserve"> </w:t>
            </w:r>
            <w:r>
              <w:rPr>
                <w:rStyle w:val="IndexLink"/>
                <w:rtl w:val="true"/>
              </w:rPr>
              <w:t>موطن حجیة الأمارات</w:t>
            </w:r>
            <w:r>
              <w:rPr>
                <w:rStyle w:val="IndexLink"/>
                <w:rtl w:val="true"/>
              </w:rPr>
              <w:tab/>
            </w:r>
            <w:r>
              <w:rPr>
                <w:rStyle w:val="IndexLink"/>
              </w:rPr>
              <w:t>28</w:t>
            </w:r>
          </w:hyperlink>
        </w:p>
        <w:p>
          <w:pPr>
            <w:pStyle w:val="Contents5"/>
            <w:tabs>
              <w:tab w:val="clear" w:pos="7892"/>
              <w:tab w:val="right" w:pos="9026" w:leader="dot"/>
            </w:tabs>
            <w:rPr/>
          </w:pPr>
          <w:hyperlink w:anchor="__RefHeading___Toc5156515_3224264995">
            <w:r>
              <w:rPr>
                <w:webHidden/>
                <w:rStyle w:val="IndexLink"/>
              </w:rPr>
              <w:t>9</w:t>
            </w:r>
            <w:r>
              <w:rPr>
                <w:rStyle w:val="IndexLink"/>
                <w:rtl w:val="true"/>
              </w:rPr>
              <w:t xml:space="preserve"> </w:t>
            </w:r>
            <w:r>
              <w:rPr>
                <w:rStyle w:val="IndexLink"/>
                <w:rtl w:val="true"/>
              </w:rPr>
              <w:t>الظن الخاص و الظن المطلق</w:t>
            </w:r>
            <w:r>
              <w:rPr>
                <w:rStyle w:val="IndexLink"/>
                <w:rtl w:val="true"/>
              </w:rPr>
              <w:tab/>
            </w:r>
            <w:r>
              <w:rPr>
                <w:rStyle w:val="IndexLink"/>
              </w:rPr>
              <w:t>30</w:t>
            </w:r>
          </w:hyperlink>
        </w:p>
        <w:p>
          <w:pPr>
            <w:pStyle w:val="Contents5"/>
            <w:tabs>
              <w:tab w:val="clear" w:pos="7892"/>
              <w:tab w:val="right" w:pos="9026" w:leader="dot"/>
            </w:tabs>
            <w:rPr/>
          </w:pPr>
          <w:hyperlink w:anchor="__RefHeading___Toc5156517_3224264995">
            <w:r>
              <w:rPr>
                <w:webHidden/>
                <w:rStyle w:val="IndexLink"/>
              </w:rPr>
              <w:t>10</w:t>
            </w:r>
            <w:r>
              <w:rPr>
                <w:rStyle w:val="IndexLink"/>
                <w:rtl w:val="true"/>
              </w:rPr>
              <w:t xml:space="preserve"> </w:t>
            </w:r>
            <w:r>
              <w:rPr>
                <w:rStyle w:val="IndexLink"/>
                <w:rtl w:val="true"/>
              </w:rPr>
              <w:t>مقدمات دلیل الانسداد</w:t>
            </w:r>
            <w:r>
              <w:rPr>
                <w:rStyle w:val="IndexLink"/>
                <w:rtl w:val="true"/>
              </w:rPr>
              <w:tab/>
            </w:r>
            <w:r>
              <w:rPr>
                <w:rStyle w:val="IndexLink"/>
              </w:rPr>
              <w:t>31</w:t>
            </w:r>
          </w:hyperlink>
        </w:p>
        <w:p>
          <w:pPr>
            <w:pStyle w:val="Contents5"/>
            <w:tabs>
              <w:tab w:val="clear" w:pos="7892"/>
              <w:tab w:val="right" w:pos="9026" w:leader="dot"/>
            </w:tabs>
            <w:rPr/>
          </w:pPr>
          <w:hyperlink w:anchor="__RefHeading___Toc5156519_3224264995">
            <w:r>
              <w:rPr>
                <w:webHidden/>
                <w:rStyle w:val="IndexLink"/>
              </w:rPr>
              <w:t>11</w:t>
            </w:r>
            <w:r>
              <w:rPr>
                <w:rStyle w:val="IndexLink"/>
                <w:rtl w:val="true"/>
              </w:rPr>
              <w:t xml:space="preserve"> </w:t>
            </w:r>
            <w:r>
              <w:rPr>
                <w:rStyle w:val="IndexLink"/>
                <w:rtl w:val="true"/>
              </w:rPr>
              <w:t>اشتراک الأحکام بین العالم و الجاهل</w:t>
            </w:r>
            <w:r>
              <w:rPr>
                <w:rStyle w:val="IndexLink"/>
                <w:rtl w:val="true"/>
              </w:rPr>
              <w:tab/>
            </w:r>
            <w:r>
              <w:rPr>
                <w:rStyle w:val="IndexLink"/>
              </w:rPr>
              <w:t>34</w:t>
            </w:r>
          </w:hyperlink>
        </w:p>
        <w:p>
          <w:pPr>
            <w:pStyle w:val="Contents5"/>
            <w:tabs>
              <w:tab w:val="clear" w:pos="7892"/>
              <w:tab w:val="right" w:pos="9026" w:leader="dot"/>
            </w:tabs>
            <w:rPr/>
          </w:pPr>
          <w:hyperlink w:anchor="__RefHeading___Toc5156521_3224264995">
            <w:r>
              <w:rPr>
                <w:webHidden/>
                <w:rStyle w:val="IndexLink"/>
              </w:rPr>
              <w:t>12</w:t>
            </w:r>
            <w:r>
              <w:rPr>
                <w:rStyle w:val="IndexLink"/>
                <w:rtl w:val="true"/>
              </w:rPr>
              <w:t xml:space="preserve"> </w:t>
            </w:r>
            <w:r>
              <w:rPr>
                <w:rStyle w:val="IndexLink"/>
                <w:rtl w:val="true"/>
              </w:rPr>
              <w:t>تصحیح جعل الأمارة</w:t>
            </w:r>
            <w:r>
              <w:rPr>
                <w:rStyle w:val="IndexLink"/>
                <w:rtl w:val="true"/>
              </w:rPr>
              <w:tab/>
            </w:r>
            <w:r>
              <w:rPr>
                <w:rStyle w:val="IndexLink"/>
              </w:rPr>
              <w:t>38</w:t>
            </w:r>
          </w:hyperlink>
        </w:p>
        <w:p>
          <w:pPr>
            <w:pStyle w:val="Contents5"/>
            <w:tabs>
              <w:tab w:val="clear" w:pos="7892"/>
              <w:tab w:val="right" w:pos="9026" w:leader="dot"/>
            </w:tabs>
            <w:rPr/>
          </w:pPr>
          <w:hyperlink w:anchor="__RefHeading___Toc5156523_3224264995">
            <w:r>
              <w:rPr>
                <w:webHidden/>
                <w:rStyle w:val="IndexLink"/>
              </w:rPr>
              <w:t>13</w:t>
            </w:r>
            <w:r>
              <w:rPr>
                <w:rStyle w:val="IndexLink"/>
                <w:rtl w:val="true"/>
              </w:rPr>
              <w:t xml:space="preserve"> </w:t>
            </w:r>
            <w:r>
              <w:rPr>
                <w:rStyle w:val="IndexLink"/>
                <w:rtl w:val="true"/>
              </w:rPr>
              <w:t>الأمارة طریق أو سبب</w:t>
            </w:r>
            <w:r>
              <w:rPr>
                <w:rStyle w:val="IndexLink"/>
                <w:rtl w:val="true"/>
              </w:rPr>
              <w:tab/>
            </w:r>
            <w:r>
              <w:rPr>
                <w:rStyle w:val="IndexLink"/>
              </w:rPr>
              <w:t>41</w:t>
            </w:r>
          </w:hyperlink>
        </w:p>
        <w:p>
          <w:pPr>
            <w:pStyle w:val="Contents5"/>
            <w:tabs>
              <w:tab w:val="clear" w:pos="7892"/>
              <w:tab w:val="right" w:pos="9026" w:leader="dot"/>
            </w:tabs>
            <w:rPr/>
          </w:pPr>
          <w:hyperlink w:anchor="__RefHeading___Toc5156525_3224264995">
            <w:r>
              <w:rPr>
                <w:webHidden/>
                <w:rStyle w:val="IndexLink"/>
              </w:rPr>
              <w:t>14</w:t>
            </w:r>
            <w:r>
              <w:rPr>
                <w:rStyle w:val="IndexLink"/>
                <w:rtl w:val="true"/>
              </w:rPr>
              <w:t xml:space="preserve"> </w:t>
            </w:r>
            <w:r>
              <w:rPr>
                <w:rStyle w:val="IndexLink"/>
                <w:rtl w:val="true"/>
              </w:rPr>
              <w:t>المصلحة السلوکیة</w:t>
            </w:r>
            <w:r>
              <w:rPr>
                <w:rStyle w:val="IndexLink"/>
                <w:rtl w:val="true"/>
              </w:rPr>
              <w:tab/>
            </w:r>
            <w:r>
              <w:rPr>
                <w:rStyle w:val="IndexLink"/>
              </w:rPr>
              <w:t>43</w:t>
            </w:r>
          </w:hyperlink>
        </w:p>
        <w:p>
          <w:pPr>
            <w:pStyle w:val="Contents5"/>
            <w:tabs>
              <w:tab w:val="clear" w:pos="7892"/>
              <w:tab w:val="right" w:pos="9026" w:leader="dot"/>
            </w:tabs>
            <w:rPr/>
          </w:pPr>
          <w:hyperlink w:anchor="__RefHeading___Toc5156527_3224264995">
            <w:r>
              <w:rPr>
                <w:webHidden/>
                <w:rStyle w:val="IndexLink"/>
              </w:rPr>
              <w:t>15</w:t>
            </w:r>
            <w:r>
              <w:rPr>
                <w:rStyle w:val="IndexLink"/>
                <w:rtl w:val="true"/>
              </w:rPr>
              <w:t xml:space="preserve"> </w:t>
            </w:r>
            <w:r>
              <w:rPr>
                <w:rStyle w:val="IndexLink"/>
                <w:rtl w:val="true"/>
              </w:rPr>
              <w:t>الحجیة أمر اعتباری أو انتزاعی</w:t>
            </w:r>
            <w:r>
              <w:rPr>
                <w:rStyle w:val="IndexLink"/>
                <w:rtl w:val="true"/>
              </w:rPr>
              <w:tab/>
            </w:r>
            <w:r>
              <w:rPr>
                <w:rStyle w:val="IndexLink"/>
              </w:rPr>
              <w:t>47</w:t>
            </w:r>
          </w:hyperlink>
        </w:p>
        <w:p>
          <w:pPr>
            <w:pStyle w:val="Contents4"/>
            <w:tabs>
              <w:tab w:val="clear" w:pos="8176"/>
              <w:tab w:val="right" w:pos="9026" w:leader="dot"/>
            </w:tabs>
            <w:rPr/>
          </w:pPr>
          <w:hyperlink w:anchor="__RefHeading___Toc5156529_3224264995">
            <w:r>
              <w:rPr>
                <w:webHidden/>
                <w:rStyle w:val="IndexLink"/>
                <w:rtl w:val="true"/>
              </w:rPr>
              <w:t>الباب الأول الکتاب العزیز</w:t>
            </w:r>
            <w:r>
              <w:rPr>
                <w:rStyle w:val="IndexLink"/>
                <w:rtl w:val="true"/>
              </w:rPr>
              <w:tab/>
            </w:r>
            <w:r>
              <w:rPr>
                <w:rStyle w:val="IndexLink"/>
              </w:rPr>
              <w:t>50</w:t>
            </w:r>
          </w:hyperlink>
        </w:p>
        <w:p>
          <w:pPr>
            <w:pStyle w:val="Contents5"/>
            <w:tabs>
              <w:tab w:val="clear" w:pos="7892"/>
              <w:tab w:val="right" w:pos="9026" w:leader="dot"/>
            </w:tabs>
            <w:rPr/>
          </w:pPr>
          <w:hyperlink w:anchor="__RefHeading___Toc5156531_3224264995">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5156533_3224264995">
            <w:r>
              <w:rPr>
                <w:webHidden/>
                <w:rStyle w:val="IndexLink"/>
                <w:rtl w:val="true"/>
              </w:rPr>
              <w:t>تمهید</w:t>
            </w:r>
            <w:r>
              <w:rPr>
                <w:rStyle w:val="IndexLink"/>
                <w:rtl w:val="true"/>
              </w:rPr>
              <w:tab/>
            </w:r>
            <w:r>
              <w:rPr>
                <w:rStyle w:val="IndexLink"/>
              </w:rPr>
              <w:t>51</w:t>
            </w:r>
          </w:hyperlink>
        </w:p>
        <w:p>
          <w:pPr>
            <w:pStyle w:val="Contents5"/>
            <w:tabs>
              <w:tab w:val="clear" w:pos="7892"/>
              <w:tab w:val="right" w:pos="9026" w:leader="dot"/>
            </w:tabs>
            <w:rPr/>
          </w:pPr>
          <w:hyperlink w:anchor="__RefHeading___Toc5156535_3224264995">
            <w:r>
              <w:rPr>
                <w:webHidden/>
                <w:rStyle w:val="IndexLink"/>
                <w:rtl w:val="true"/>
              </w:rPr>
              <w:t>نسخ الکتاب العزیز</w:t>
            </w:r>
            <w:r>
              <w:rPr>
                <w:rStyle w:val="IndexLink"/>
                <w:rtl w:val="true"/>
              </w:rPr>
              <w:tab/>
            </w:r>
            <w:r>
              <w:rPr>
                <w:rStyle w:val="IndexLink"/>
              </w:rPr>
              <w:t>52</w:t>
            </w:r>
          </w:hyperlink>
        </w:p>
        <w:p>
          <w:pPr>
            <w:pStyle w:val="Contents6"/>
            <w:tabs>
              <w:tab w:val="clear" w:pos="7609"/>
              <w:tab w:val="right" w:pos="9026" w:leader="dot"/>
            </w:tabs>
            <w:rPr/>
          </w:pPr>
          <w:hyperlink w:anchor="__RefHeading___Toc5156537_3224264995">
            <w:r>
              <w:rPr>
                <w:webHidden/>
                <w:rStyle w:val="IndexLink"/>
                <w:rtl w:val="true"/>
              </w:rPr>
              <w:t>حقیقة النسخ</w:t>
            </w:r>
            <w:r>
              <w:rPr>
                <w:rStyle w:val="IndexLink"/>
                <w:rtl w:val="true"/>
              </w:rPr>
              <w:tab/>
            </w:r>
            <w:r>
              <w:rPr>
                <w:rStyle w:val="IndexLink"/>
              </w:rPr>
              <w:t>52</w:t>
            </w:r>
          </w:hyperlink>
        </w:p>
        <w:p>
          <w:pPr>
            <w:pStyle w:val="Contents6"/>
            <w:tabs>
              <w:tab w:val="clear" w:pos="7609"/>
              <w:tab w:val="right" w:pos="9026" w:leader="dot"/>
            </w:tabs>
            <w:rPr/>
          </w:pPr>
          <w:hyperlink w:anchor="__RefHeading___Toc5156539_3224264995">
            <w:r>
              <w:rPr>
                <w:webHidden/>
                <w:rStyle w:val="IndexLink"/>
                <w:rtl w:val="true"/>
              </w:rPr>
              <w:t>إمکان نسخ القرآن</w:t>
            </w:r>
            <w:r>
              <w:rPr>
                <w:rStyle w:val="IndexLink"/>
                <w:rtl w:val="true"/>
              </w:rPr>
              <w:tab/>
            </w:r>
            <w:r>
              <w:rPr>
                <w:rStyle w:val="IndexLink"/>
              </w:rPr>
              <w:t>53</w:t>
            </w:r>
          </w:hyperlink>
        </w:p>
        <w:p>
          <w:pPr>
            <w:pStyle w:val="Contents6"/>
            <w:tabs>
              <w:tab w:val="clear" w:pos="7609"/>
              <w:tab w:val="right" w:pos="9026" w:leader="dot"/>
            </w:tabs>
            <w:rPr/>
          </w:pPr>
          <w:hyperlink w:anchor="__RefHeading___Toc5156541_3224264995">
            <w:r>
              <w:rPr>
                <w:webHidden/>
                <w:rStyle w:val="IndexLink"/>
                <w:rtl w:val="true"/>
              </w:rPr>
              <w:t>وقوع نسخ القرآن و أصالة عدم النسخ</w:t>
            </w:r>
            <w:r>
              <w:rPr>
                <w:rStyle w:val="IndexLink"/>
                <w:rtl w:val="true"/>
              </w:rPr>
              <w:tab/>
            </w:r>
            <w:r>
              <w:rPr>
                <w:rStyle w:val="IndexLink"/>
              </w:rPr>
              <w:t>57</w:t>
            </w:r>
          </w:hyperlink>
        </w:p>
        <w:p>
          <w:pPr>
            <w:pStyle w:val="Contents4"/>
            <w:tabs>
              <w:tab w:val="clear" w:pos="8176"/>
              <w:tab w:val="right" w:pos="9026" w:leader="dot"/>
            </w:tabs>
            <w:rPr/>
          </w:pPr>
          <w:hyperlink w:anchor="__RefHeading___Toc5156543_3224264995">
            <w:r>
              <w:rPr>
                <w:webHidden/>
                <w:rStyle w:val="IndexLink"/>
                <w:rtl w:val="true"/>
              </w:rPr>
              <w:t>الباب الثانی السنة</w:t>
            </w:r>
            <w:r>
              <w:rPr>
                <w:rStyle w:val="IndexLink"/>
                <w:rtl w:val="true"/>
              </w:rPr>
              <w:tab/>
            </w:r>
            <w:r>
              <w:rPr>
                <w:rStyle w:val="IndexLink"/>
              </w:rPr>
              <w:t>58</w:t>
            </w:r>
          </w:hyperlink>
        </w:p>
        <w:p>
          <w:pPr>
            <w:pStyle w:val="Contents5"/>
            <w:tabs>
              <w:tab w:val="clear" w:pos="7892"/>
              <w:tab w:val="right" w:pos="9026" w:leader="dot"/>
            </w:tabs>
            <w:rPr/>
          </w:pPr>
          <w:hyperlink w:anchor="__RefHeading___Toc5156545_3224264995">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156547_3224264995">
            <w:r>
              <w:rPr>
                <w:webHidden/>
                <w:rStyle w:val="IndexLink"/>
                <w:rtl w:val="true"/>
              </w:rPr>
              <w:t>تمهید</w:t>
            </w:r>
            <w:r>
              <w:rPr>
                <w:rStyle w:val="IndexLink"/>
                <w:rtl w:val="true"/>
              </w:rPr>
              <w:tab/>
            </w:r>
            <w:r>
              <w:rPr>
                <w:rStyle w:val="IndexLink"/>
              </w:rPr>
              <w:t>59</w:t>
            </w:r>
          </w:hyperlink>
        </w:p>
        <w:p>
          <w:pPr>
            <w:pStyle w:val="Contents5"/>
            <w:tabs>
              <w:tab w:val="clear" w:pos="7892"/>
              <w:tab w:val="right" w:pos="9026" w:leader="dot"/>
            </w:tabs>
            <w:rPr/>
          </w:pPr>
          <w:hyperlink w:anchor="__RefHeading___Toc5156549_3224264995">
            <w:r>
              <w:rPr>
                <w:webHidden/>
                <w:rStyle w:val="IndexLink"/>
              </w:rPr>
              <w:t>1</w:t>
            </w:r>
            <w:r>
              <w:rPr>
                <w:rStyle w:val="IndexLink"/>
                <w:rtl w:val="true"/>
              </w:rPr>
              <w:t xml:space="preserve"> </w:t>
            </w:r>
            <w:r>
              <w:rPr>
                <w:rStyle w:val="IndexLink"/>
                <w:rtl w:val="true"/>
              </w:rPr>
              <w:t>دلالة فعل المعصوم</w:t>
            </w:r>
            <w:r>
              <w:rPr>
                <w:rStyle w:val="IndexLink"/>
                <w:rtl w:val="true"/>
              </w:rPr>
              <w:tab/>
            </w:r>
            <w:r>
              <w:rPr>
                <w:rStyle w:val="IndexLink"/>
              </w:rPr>
              <w:t>60</w:t>
            </w:r>
          </w:hyperlink>
        </w:p>
        <w:p>
          <w:pPr>
            <w:pStyle w:val="Contents5"/>
            <w:tabs>
              <w:tab w:val="clear" w:pos="7892"/>
              <w:tab w:val="right" w:pos="9026" w:leader="dot"/>
            </w:tabs>
            <w:rPr/>
          </w:pPr>
          <w:hyperlink w:anchor="__RefHeading___Toc5156551_3224264995">
            <w:r>
              <w:rPr>
                <w:webHidden/>
                <w:rStyle w:val="IndexLink"/>
              </w:rPr>
              <w:t>2</w:t>
            </w:r>
            <w:r>
              <w:rPr>
                <w:rStyle w:val="IndexLink"/>
                <w:rtl w:val="true"/>
              </w:rPr>
              <w:t xml:space="preserve"> </w:t>
            </w:r>
            <w:r>
              <w:rPr>
                <w:rStyle w:val="IndexLink"/>
                <w:rtl w:val="true"/>
              </w:rPr>
              <w:t>دلالة تقریر المعصوم</w:t>
            </w:r>
            <w:r>
              <w:rPr>
                <w:rStyle w:val="IndexLink"/>
                <w:rtl w:val="true"/>
              </w:rPr>
              <w:tab/>
            </w:r>
            <w:r>
              <w:rPr>
                <w:rStyle w:val="IndexLink"/>
              </w:rPr>
              <w:t>64</w:t>
            </w:r>
          </w:hyperlink>
        </w:p>
        <w:p>
          <w:pPr>
            <w:pStyle w:val="Contents5"/>
            <w:tabs>
              <w:tab w:val="clear" w:pos="7892"/>
              <w:tab w:val="right" w:pos="9026" w:leader="dot"/>
            </w:tabs>
            <w:rPr/>
          </w:pPr>
          <w:hyperlink w:anchor="__RefHeading___Toc5156553_3224264995">
            <w:r>
              <w:rPr>
                <w:webHidden/>
                <w:rStyle w:val="IndexLink"/>
              </w:rPr>
              <w:t>3</w:t>
            </w:r>
            <w:r>
              <w:rPr>
                <w:rStyle w:val="IndexLink"/>
                <w:rtl w:val="true"/>
              </w:rPr>
              <w:t xml:space="preserve"> </w:t>
            </w:r>
            <w:r>
              <w:rPr>
                <w:rStyle w:val="IndexLink"/>
                <w:rtl w:val="true"/>
              </w:rPr>
              <w:t>الخبر المتواتر</w:t>
            </w:r>
            <w:r>
              <w:rPr>
                <w:rStyle w:val="IndexLink"/>
                <w:rtl w:val="true"/>
              </w:rPr>
              <w:tab/>
            </w:r>
            <w:r>
              <w:rPr>
                <w:rStyle w:val="IndexLink"/>
              </w:rPr>
              <w:t>65</w:t>
            </w:r>
          </w:hyperlink>
        </w:p>
        <w:p>
          <w:pPr>
            <w:pStyle w:val="Contents5"/>
            <w:tabs>
              <w:tab w:val="clear" w:pos="7892"/>
              <w:tab w:val="right" w:pos="9026" w:leader="dot"/>
            </w:tabs>
            <w:rPr/>
          </w:pPr>
          <w:hyperlink w:anchor="__RefHeading___Toc5156555_3224264995">
            <w:r>
              <w:rPr>
                <w:webHidden/>
                <w:rStyle w:val="IndexLink"/>
              </w:rPr>
              <w:t>4</w:t>
            </w:r>
            <w:r>
              <w:rPr>
                <w:rStyle w:val="IndexLink"/>
                <w:rtl w:val="true"/>
              </w:rPr>
              <w:t xml:space="preserve"> </w:t>
            </w:r>
            <w:r>
              <w:rPr>
                <w:rStyle w:val="IndexLink"/>
                <w:rtl w:val="true"/>
              </w:rPr>
              <w:t>خبر الواحد</w:t>
            </w:r>
            <w:r>
              <w:rPr>
                <w:rStyle w:val="IndexLink"/>
                <w:rtl w:val="true"/>
              </w:rPr>
              <w:tab/>
            </w:r>
            <w:r>
              <w:rPr>
                <w:rStyle w:val="IndexLink"/>
              </w:rPr>
              <w:t>67</w:t>
            </w:r>
          </w:hyperlink>
        </w:p>
        <w:p>
          <w:pPr>
            <w:pStyle w:val="Contents6"/>
            <w:tabs>
              <w:tab w:val="clear" w:pos="7609"/>
              <w:tab w:val="right" w:pos="9026" w:leader="dot"/>
            </w:tabs>
            <w:rPr/>
          </w:pPr>
          <w:hyperlink w:anchor="__RefHeading___Toc5156557_3224264995">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5156559_3224264995">
            <w:r>
              <w:rPr>
                <w:webHidden/>
                <w:rStyle w:val="IndexLink"/>
                <w:rtl w:val="true"/>
              </w:rPr>
              <w:t>أ أدلة حجیة خبر الواحد من الکتاب العزیز</w:t>
            </w:r>
            <w:r>
              <w:rPr>
                <w:rStyle w:val="IndexLink"/>
                <w:rtl w:val="true"/>
              </w:rPr>
              <w:tab/>
            </w:r>
            <w:r>
              <w:rPr>
                <w:rStyle w:val="IndexLink"/>
              </w:rPr>
              <w:t>69</w:t>
            </w:r>
          </w:hyperlink>
        </w:p>
        <w:p>
          <w:pPr>
            <w:pStyle w:val="Contents6"/>
            <w:tabs>
              <w:tab w:val="clear" w:pos="7609"/>
              <w:tab w:val="right" w:pos="9026" w:leader="dot"/>
            </w:tabs>
            <w:rPr/>
          </w:pPr>
          <w:hyperlink w:anchor="__RefHeading___Toc5156561_3224264995">
            <w:r>
              <w:rPr>
                <w:webHidden/>
                <w:rStyle w:val="IndexLink"/>
                <w:rtl w:val="true"/>
              </w:rPr>
              <w:t>تمهید</w:t>
            </w:r>
            <w:r>
              <w:rPr>
                <w:rStyle w:val="IndexLink"/>
                <w:rtl w:val="true"/>
              </w:rPr>
              <w:tab/>
            </w:r>
            <w:r>
              <w:rPr>
                <w:rStyle w:val="IndexLink"/>
              </w:rPr>
              <w:t>69</w:t>
            </w:r>
          </w:hyperlink>
        </w:p>
        <w:p>
          <w:pPr>
            <w:pStyle w:val="Contents6"/>
            <w:tabs>
              <w:tab w:val="clear" w:pos="7609"/>
              <w:tab w:val="right" w:pos="9026" w:leader="dot"/>
            </w:tabs>
            <w:rPr/>
          </w:pPr>
          <w:hyperlink w:anchor="__RefHeading___Toc5156563_3224264995">
            <w:r>
              <w:rPr>
                <w:webHidden/>
                <w:rStyle w:val="IndexLink"/>
                <w:rtl w:val="true"/>
              </w:rPr>
              <w:t>الآیة الأولی آیة النبأ</w:t>
            </w:r>
            <w:r>
              <w:rPr>
                <w:rStyle w:val="IndexLink"/>
                <w:rtl w:val="true"/>
              </w:rPr>
              <w:tab/>
            </w:r>
            <w:r>
              <w:rPr>
                <w:rStyle w:val="IndexLink"/>
              </w:rPr>
              <w:t>70</w:t>
            </w:r>
          </w:hyperlink>
        </w:p>
        <w:p>
          <w:pPr>
            <w:pStyle w:val="Contents6"/>
            <w:tabs>
              <w:tab w:val="clear" w:pos="7609"/>
              <w:tab w:val="right" w:pos="9026" w:leader="dot"/>
            </w:tabs>
            <w:rPr/>
          </w:pPr>
          <w:hyperlink w:anchor="__RefHeading___Toc5156565_3224264995">
            <w:r>
              <w:rPr>
                <w:webHidden/>
                <w:rStyle w:val="IndexLink"/>
                <w:rtl w:val="true"/>
              </w:rPr>
              <w:t>الآیة الثانیة آیة النفر</w:t>
            </w:r>
            <w:r>
              <w:rPr>
                <w:rStyle w:val="IndexLink"/>
                <w:rtl w:val="true"/>
              </w:rPr>
              <w:tab/>
            </w:r>
            <w:r>
              <w:rPr>
                <w:rStyle w:val="IndexLink"/>
              </w:rPr>
              <w:t>73</w:t>
            </w:r>
          </w:hyperlink>
        </w:p>
        <w:p>
          <w:pPr>
            <w:pStyle w:val="Contents6"/>
            <w:tabs>
              <w:tab w:val="clear" w:pos="7609"/>
              <w:tab w:val="right" w:pos="9026" w:leader="dot"/>
            </w:tabs>
            <w:rPr/>
          </w:pPr>
          <w:hyperlink w:anchor="__RefHeading___Toc5156567_3224264995">
            <w:r>
              <w:rPr>
                <w:webHidden/>
                <w:rStyle w:val="IndexLink"/>
                <w:rtl w:val="true"/>
              </w:rPr>
              <w:t>تنبیه</w:t>
            </w:r>
            <w:r>
              <w:rPr>
                <w:rStyle w:val="IndexLink"/>
                <w:rtl w:val="true"/>
              </w:rPr>
              <w:tab/>
            </w:r>
            <w:r>
              <w:rPr>
                <w:rStyle w:val="IndexLink"/>
              </w:rPr>
              <w:t>77</w:t>
            </w:r>
          </w:hyperlink>
        </w:p>
        <w:p>
          <w:pPr>
            <w:pStyle w:val="Contents6"/>
            <w:tabs>
              <w:tab w:val="clear" w:pos="7609"/>
              <w:tab w:val="right" w:pos="9026" w:leader="dot"/>
            </w:tabs>
            <w:rPr/>
          </w:pPr>
          <w:hyperlink w:anchor="__RefHeading___Toc5156569_3224264995">
            <w:r>
              <w:rPr>
                <w:webHidden/>
                <w:rStyle w:val="IndexLink"/>
                <w:rtl w:val="true"/>
              </w:rPr>
              <w:t>الآیة الثالثة آیة حرمة الکتمان</w:t>
            </w:r>
            <w:r>
              <w:rPr>
                <w:rStyle w:val="IndexLink"/>
                <w:rtl w:val="true"/>
              </w:rPr>
              <w:tab/>
            </w:r>
            <w:r>
              <w:rPr>
                <w:rStyle w:val="IndexLink"/>
              </w:rPr>
              <w:t>78</w:t>
            </w:r>
          </w:hyperlink>
        </w:p>
        <w:p>
          <w:pPr>
            <w:pStyle w:val="Contents6"/>
            <w:tabs>
              <w:tab w:val="clear" w:pos="7609"/>
              <w:tab w:val="right" w:pos="9026" w:leader="dot"/>
            </w:tabs>
            <w:rPr/>
          </w:pPr>
          <w:hyperlink w:anchor="__RefHeading___Toc5156571_3224264995">
            <w:r>
              <w:rPr>
                <w:webHidden/>
                <w:rStyle w:val="IndexLink"/>
                <w:rtl w:val="true"/>
              </w:rPr>
              <w:t>ب دلیل حجیة خبر الواحد من السنة</w:t>
            </w:r>
            <w:r>
              <w:rPr>
                <w:rStyle w:val="IndexLink"/>
                <w:rtl w:val="true"/>
              </w:rPr>
              <w:tab/>
            </w:r>
            <w:r>
              <w:rPr>
                <w:rStyle w:val="IndexLink"/>
              </w:rPr>
              <w:t>80</w:t>
            </w:r>
          </w:hyperlink>
        </w:p>
        <w:p>
          <w:pPr>
            <w:pStyle w:val="Contents6"/>
            <w:tabs>
              <w:tab w:val="clear" w:pos="7609"/>
              <w:tab w:val="right" w:pos="9026" w:leader="dot"/>
            </w:tabs>
            <w:rPr/>
          </w:pPr>
          <w:hyperlink w:anchor="__RefHeading___Toc5156573_3224264995">
            <w:r>
              <w:rPr>
                <w:webHidden/>
                <w:rStyle w:val="IndexLink"/>
                <w:rtl w:val="true"/>
              </w:rPr>
              <w:t>ج دلیل حجیة خبر الواحد من الإجماع</w:t>
            </w:r>
            <w:r>
              <w:rPr>
                <w:rStyle w:val="IndexLink"/>
                <w:rtl w:val="true"/>
              </w:rPr>
              <w:tab/>
            </w:r>
            <w:r>
              <w:rPr>
                <w:rStyle w:val="IndexLink"/>
              </w:rPr>
              <w:t>83</w:t>
            </w:r>
          </w:hyperlink>
        </w:p>
        <w:p>
          <w:pPr>
            <w:pStyle w:val="Contents6"/>
            <w:tabs>
              <w:tab w:val="clear" w:pos="7609"/>
              <w:tab w:val="right" w:pos="9026" w:leader="dot"/>
            </w:tabs>
            <w:rPr/>
          </w:pPr>
          <w:hyperlink w:anchor="__RefHeading___Toc5156575_3224264995">
            <w:r>
              <w:rPr>
                <w:webHidden/>
                <w:rStyle w:val="IndexLink"/>
                <w:rtl w:val="true"/>
              </w:rPr>
              <w:t>د دلیل حجیة خبر الواحد من بناء العقلاء</w:t>
            </w:r>
            <w:r>
              <w:rPr>
                <w:rStyle w:val="IndexLink"/>
                <w:rtl w:val="true"/>
              </w:rPr>
              <w:tab/>
            </w:r>
            <w:r>
              <w:rPr>
                <w:rStyle w:val="IndexLink"/>
              </w:rPr>
              <w:t>89</w:t>
            </w:r>
          </w:hyperlink>
        </w:p>
        <w:p>
          <w:pPr>
            <w:pStyle w:val="Contents4"/>
            <w:tabs>
              <w:tab w:val="clear" w:pos="8176"/>
              <w:tab w:val="right" w:pos="9026" w:leader="dot"/>
            </w:tabs>
            <w:rPr/>
          </w:pPr>
          <w:hyperlink w:anchor="__RefHeading___Toc5156577_3224264995">
            <w:r>
              <w:rPr>
                <w:webHidden/>
                <w:rStyle w:val="IndexLink"/>
                <w:rtl w:val="true"/>
              </w:rPr>
              <w:t>الباب الثالث الإجماع</w:t>
            </w:r>
            <w:r>
              <w:rPr>
                <w:rStyle w:val="IndexLink"/>
                <w:rtl w:val="true"/>
              </w:rPr>
              <w:tab/>
            </w:r>
            <w:r>
              <w:rPr>
                <w:rStyle w:val="IndexLink"/>
              </w:rPr>
              <w:t>93</w:t>
            </w:r>
          </w:hyperlink>
        </w:p>
        <w:p>
          <w:pPr>
            <w:pStyle w:val="Contents5"/>
            <w:tabs>
              <w:tab w:val="clear" w:pos="7892"/>
              <w:tab w:val="right" w:pos="9026" w:leader="dot"/>
            </w:tabs>
            <w:rPr/>
          </w:pPr>
          <w:hyperlink w:anchor="__RefHeading___Toc5156579_3224264995">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5156581_3224264995">
            <w:r>
              <w:rPr>
                <w:webHidden/>
                <w:rStyle w:val="IndexLink"/>
                <w:rtl w:val="true"/>
              </w:rPr>
              <w:t xml:space="preserve">الإجماع أحد معانیه فی اللغة الاتفاق </w:t>
            </w:r>
            <w:r>
              <w:rPr>
                <w:rStyle w:val="IndexLink"/>
                <w:rtl w:val="true"/>
              </w:rPr>
              <w:t>.</w:t>
              <w:tab/>
            </w:r>
            <w:r>
              <w:rPr>
                <w:rStyle w:val="IndexLink"/>
              </w:rPr>
              <w:t>94</w:t>
            </w:r>
          </w:hyperlink>
        </w:p>
        <w:p>
          <w:pPr>
            <w:pStyle w:val="Contents6"/>
            <w:tabs>
              <w:tab w:val="clear" w:pos="7609"/>
              <w:tab w:val="right" w:pos="9026" w:leader="dot"/>
            </w:tabs>
            <w:rPr/>
          </w:pPr>
          <w:hyperlink w:anchor="__RefHeading___Toc5156583_3224264995">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5156585_3224264995">
            <w:r>
              <w:rPr>
                <w:webHidden/>
                <w:rStyle w:val="IndexLink"/>
                <w:rtl w:val="true"/>
              </w:rPr>
              <w:t>أما السؤال الأول</w:t>
            </w:r>
            <w:r>
              <w:rPr>
                <w:rStyle w:val="IndexLink"/>
                <w:rtl w:val="true"/>
              </w:rPr>
              <w:tab/>
            </w:r>
            <w:r>
              <w:rPr>
                <w:rStyle w:val="IndexLink"/>
              </w:rPr>
              <w:t>95</w:t>
            </w:r>
          </w:hyperlink>
        </w:p>
        <w:p>
          <w:pPr>
            <w:pStyle w:val="Contents6"/>
            <w:tabs>
              <w:tab w:val="clear" w:pos="7609"/>
              <w:tab w:val="right" w:pos="9026" w:leader="dot"/>
            </w:tabs>
            <w:rPr/>
          </w:pPr>
          <w:hyperlink w:anchor="__RefHeading___Toc5156587_3224264995">
            <w:r>
              <w:rPr>
                <w:webHidden/>
                <w:rStyle w:val="IndexLink"/>
                <w:rtl w:val="true"/>
              </w:rPr>
              <w:t>و أما السؤال الثانی</w:t>
            </w:r>
            <w:r>
              <w:rPr>
                <w:rStyle w:val="IndexLink"/>
                <w:rtl w:val="true"/>
              </w:rPr>
              <w:tab/>
            </w:r>
            <w:r>
              <w:rPr>
                <w:rStyle w:val="IndexLink"/>
              </w:rPr>
              <w:t>100</w:t>
            </w:r>
          </w:hyperlink>
        </w:p>
        <w:p>
          <w:pPr>
            <w:pStyle w:val="Contents5"/>
            <w:tabs>
              <w:tab w:val="clear" w:pos="7892"/>
              <w:tab w:val="right" w:pos="9026" w:leader="dot"/>
            </w:tabs>
            <w:rPr/>
          </w:pPr>
          <w:hyperlink w:anchor="__RefHeading___Toc5156589_3224264995">
            <w:r>
              <w:rPr>
                <w:webHidden/>
                <w:rStyle w:val="IndexLink"/>
                <w:rtl w:val="true"/>
              </w:rPr>
              <w:t>الإجماع عند الإمامیة</w:t>
            </w:r>
            <w:r>
              <w:rPr>
                <w:rStyle w:val="IndexLink"/>
                <w:rtl w:val="true"/>
              </w:rPr>
              <w:tab/>
            </w:r>
            <w:r>
              <w:rPr>
                <w:rStyle w:val="IndexLink"/>
              </w:rPr>
              <w:t>102</w:t>
            </w:r>
          </w:hyperlink>
        </w:p>
        <w:p>
          <w:pPr>
            <w:pStyle w:val="Contents5"/>
            <w:tabs>
              <w:tab w:val="clear" w:pos="7892"/>
              <w:tab w:val="right" w:pos="9026" w:leader="dot"/>
            </w:tabs>
            <w:rPr/>
          </w:pPr>
          <w:hyperlink w:anchor="__RefHeading___Toc5156591_3224264995">
            <w:r>
              <w:rPr>
                <w:webHidden/>
                <w:rStyle w:val="IndexLink"/>
                <w:rtl w:val="true"/>
              </w:rPr>
              <w:t>الإجماع المنقول</w:t>
            </w:r>
            <w:r>
              <w:rPr>
                <w:rStyle w:val="IndexLink"/>
                <w:rtl w:val="true"/>
              </w:rPr>
              <w:tab/>
            </w:r>
            <w:r>
              <w:rPr>
                <w:rStyle w:val="IndexLink"/>
              </w:rPr>
              <w:t>111</w:t>
            </w:r>
          </w:hyperlink>
        </w:p>
        <w:p>
          <w:pPr>
            <w:pStyle w:val="Contents4"/>
            <w:tabs>
              <w:tab w:val="clear" w:pos="8176"/>
              <w:tab w:val="right" w:pos="9026" w:leader="dot"/>
            </w:tabs>
            <w:rPr/>
          </w:pPr>
          <w:hyperlink w:anchor="__RefHeading___Toc5156593_3224264995">
            <w:r>
              <w:rPr>
                <w:webHidden/>
                <w:rStyle w:val="IndexLink"/>
                <w:rtl w:val="true"/>
              </w:rPr>
              <w:t>الباب الرابع الدلیل العقلی</w:t>
            </w:r>
            <w:r>
              <w:rPr>
                <w:rStyle w:val="IndexLink"/>
                <w:rtl w:val="true"/>
              </w:rPr>
              <w:tab/>
            </w:r>
            <w:r>
              <w:rPr>
                <w:rStyle w:val="IndexLink"/>
              </w:rPr>
              <w:t>116</w:t>
            </w:r>
          </w:hyperlink>
        </w:p>
        <w:p>
          <w:pPr>
            <w:pStyle w:val="Contents5"/>
            <w:tabs>
              <w:tab w:val="clear" w:pos="7892"/>
              <w:tab w:val="right" w:pos="9026" w:leader="dot"/>
            </w:tabs>
            <w:rPr/>
          </w:pPr>
          <w:hyperlink w:anchor="__RefHeading___Toc5156595_3224264995">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156597_3224264995">
            <w:r>
              <w:rPr>
                <w:webHidden/>
                <w:rStyle w:val="IndexLink"/>
                <w:rtl w:val="true"/>
              </w:rPr>
              <w:t>وجه حجیة العقل</w:t>
            </w:r>
            <w:r>
              <w:rPr>
                <w:rStyle w:val="IndexLink"/>
                <w:rtl w:val="true"/>
              </w:rPr>
              <w:tab/>
            </w:r>
            <w:r>
              <w:rPr>
                <w:rStyle w:val="IndexLink"/>
              </w:rPr>
              <w:t>125</w:t>
            </w:r>
          </w:hyperlink>
        </w:p>
        <w:p>
          <w:pPr>
            <w:pStyle w:val="Contents4"/>
            <w:tabs>
              <w:tab w:val="clear" w:pos="8176"/>
              <w:tab w:val="right" w:pos="9026" w:leader="dot"/>
            </w:tabs>
            <w:rPr/>
          </w:pPr>
          <w:hyperlink w:anchor="__RefHeading___Toc5156599_3224264995">
            <w:r>
              <w:rPr>
                <w:webHidden/>
                <w:rStyle w:val="IndexLink"/>
                <w:rtl w:val="true"/>
              </w:rPr>
              <w:t>الباب الخامس حجیة الظواهر</w:t>
            </w:r>
            <w:r>
              <w:rPr>
                <w:rStyle w:val="IndexLink"/>
                <w:rtl w:val="true"/>
              </w:rPr>
              <w:tab/>
            </w:r>
            <w:r>
              <w:rPr>
                <w:rStyle w:val="IndexLink"/>
              </w:rPr>
              <w:t>131</w:t>
            </w:r>
          </w:hyperlink>
        </w:p>
        <w:p>
          <w:pPr>
            <w:pStyle w:val="Contents5"/>
            <w:tabs>
              <w:tab w:val="clear" w:pos="7892"/>
              <w:tab w:val="right" w:pos="9026" w:leader="dot"/>
            </w:tabs>
            <w:rPr/>
          </w:pPr>
          <w:hyperlink w:anchor="__RefHeading___Toc5156601_3224264995">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156603_3224264995">
            <w:r>
              <w:rPr>
                <w:webHidden/>
                <w:rStyle w:val="IndexLink"/>
                <w:rtl w:val="true"/>
              </w:rPr>
              <w:t>تمهیدات</w:t>
            </w:r>
            <w:r>
              <w:rPr>
                <w:rStyle w:val="IndexLink"/>
                <w:rtl w:val="true"/>
              </w:rPr>
              <w:tab/>
            </w:r>
            <w:r>
              <w:rPr>
                <w:rStyle w:val="IndexLink"/>
              </w:rPr>
              <w:t>132</w:t>
            </w:r>
          </w:hyperlink>
        </w:p>
        <w:p>
          <w:pPr>
            <w:pStyle w:val="Contents5"/>
            <w:tabs>
              <w:tab w:val="clear" w:pos="7892"/>
              <w:tab w:val="right" w:pos="9026" w:leader="dot"/>
            </w:tabs>
            <w:rPr/>
          </w:pPr>
          <w:hyperlink w:anchor="__RefHeading___Toc5156605_3224264995">
            <w:r>
              <w:rPr>
                <w:webHidden/>
                <w:rStyle w:val="IndexLink"/>
                <w:rtl w:val="true"/>
              </w:rPr>
              <w:t>طرق إثبات الظواهر</w:t>
            </w:r>
            <w:r>
              <w:rPr>
                <w:rStyle w:val="IndexLink"/>
                <w:rtl w:val="true"/>
              </w:rPr>
              <w:tab/>
            </w:r>
            <w:r>
              <w:rPr>
                <w:rStyle w:val="IndexLink"/>
              </w:rPr>
              <w:t>134</w:t>
            </w:r>
          </w:hyperlink>
        </w:p>
        <w:p>
          <w:pPr>
            <w:pStyle w:val="Contents5"/>
            <w:tabs>
              <w:tab w:val="clear" w:pos="7892"/>
              <w:tab w:val="right" w:pos="9026" w:leader="dot"/>
            </w:tabs>
            <w:rPr/>
          </w:pPr>
          <w:hyperlink w:anchor="__RefHeading___Toc5156607_3224264995">
            <w:r>
              <w:rPr>
                <w:webHidden/>
                <w:rStyle w:val="IndexLink"/>
                <w:rtl w:val="true"/>
              </w:rPr>
              <w:t>حجیة قول اللغوی</w:t>
            </w:r>
            <w:r>
              <w:rPr>
                <w:rStyle w:val="IndexLink"/>
                <w:rtl w:val="true"/>
              </w:rPr>
              <w:tab/>
            </w:r>
            <w:r>
              <w:rPr>
                <w:rStyle w:val="IndexLink"/>
              </w:rPr>
              <w:t>136</w:t>
            </w:r>
          </w:hyperlink>
        </w:p>
        <w:p>
          <w:pPr>
            <w:pStyle w:val="Contents5"/>
            <w:tabs>
              <w:tab w:val="clear" w:pos="7892"/>
              <w:tab w:val="right" w:pos="9026" w:leader="dot"/>
            </w:tabs>
            <w:rPr/>
          </w:pPr>
          <w:hyperlink w:anchor="__RefHeading___Toc5156609_3224264995">
            <w:r>
              <w:rPr>
                <w:webHidden/>
                <w:rStyle w:val="IndexLink"/>
                <w:rtl w:val="true"/>
              </w:rPr>
              <w:t>الظهور التصوری و التصدیقی</w:t>
            </w:r>
            <w:r>
              <w:rPr>
                <w:rStyle w:val="IndexLink"/>
                <w:rtl w:val="true"/>
              </w:rPr>
              <w:tab/>
            </w:r>
            <w:r>
              <w:rPr>
                <w:rStyle w:val="IndexLink"/>
              </w:rPr>
              <w:t>140</w:t>
            </w:r>
          </w:hyperlink>
        </w:p>
        <w:p>
          <w:pPr>
            <w:pStyle w:val="Contents5"/>
            <w:tabs>
              <w:tab w:val="clear" w:pos="7892"/>
              <w:tab w:val="right" w:pos="9026" w:leader="dot"/>
            </w:tabs>
            <w:rPr/>
          </w:pPr>
          <w:hyperlink w:anchor="__RefHeading___Toc5156611_3224264995">
            <w:r>
              <w:rPr>
                <w:webHidden/>
                <w:rStyle w:val="IndexLink"/>
                <w:rtl w:val="true"/>
              </w:rPr>
              <w:t>وجه حجیة الظهور</w:t>
            </w:r>
            <w:r>
              <w:rPr>
                <w:rStyle w:val="IndexLink"/>
                <w:rtl w:val="true"/>
              </w:rPr>
              <w:tab/>
            </w:r>
            <w:r>
              <w:rPr>
                <w:rStyle w:val="IndexLink"/>
              </w:rPr>
              <w:t>142</w:t>
            </w:r>
          </w:hyperlink>
        </w:p>
        <w:p>
          <w:pPr>
            <w:pStyle w:val="Contents6"/>
            <w:tabs>
              <w:tab w:val="clear" w:pos="7609"/>
              <w:tab w:val="right" w:pos="9026" w:leader="dot"/>
            </w:tabs>
            <w:rPr/>
          </w:pPr>
          <w:hyperlink w:anchor="__RefHeading___Toc5156613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5156615_3224264995">
            <w:r>
              <w:rPr>
                <w:webHidden/>
                <w:rStyle w:val="IndexLink"/>
              </w:rPr>
              <w:t>1</w:t>
            </w:r>
            <w:r>
              <w:rPr>
                <w:rStyle w:val="IndexLink"/>
                <w:rtl w:val="true"/>
              </w:rPr>
              <w:t xml:space="preserve"> </w:t>
            </w:r>
            <w:r>
              <w:rPr>
                <w:rStyle w:val="IndexLink"/>
                <w:rtl w:val="true"/>
              </w:rPr>
              <w:t>اشتراط الظن الفعلی بالوفاق</w:t>
            </w:r>
            <w:r>
              <w:rPr>
                <w:rStyle w:val="IndexLink"/>
                <w:rtl w:val="true"/>
              </w:rPr>
              <w:tab/>
            </w:r>
            <w:r>
              <w:rPr>
                <w:rStyle w:val="IndexLink"/>
              </w:rPr>
              <w:t>143</w:t>
            </w:r>
          </w:hyperlink>
        </w:p>
        <w:p>
          <w:pPr>
            <w:pStyle w:val="Contents6"/>
            <w:tabs>
              <w:tab w:val="clear" w:pos="7609"/>
              <w:tab w:val="right" w:pos="9026" w:leader="dot"/>
            </w:tabs>
            <w:rPr/>
          </w:pPr>
          <w:hyperlink w:anchor="__RefHeading___Toc5156617_3224264995">
            <w:r>
              <w:rPr>
                <w:webHidden/>
                <w:rStyle w:val="IndexLink"/>
              </w:rPr>
              <w:t>2</w:t>
            </w:r>
            <w:r>
              <w:rPr>
                <w:rStyle w:val="IndexLink"/>
                <w:rtl w:val="true"/>
              </w:rPr>
              <w:t xml:space="preserve"> </w:t>
            </w:r>
            <w:r>
              <w:rPr>
                <w:rStyle w:val="IndexLink"/>
                <w:rtl w:val="true"/>
              </w:rPr>
              <w:t>اعتبار عدم الظن بالخلاف</w:t>
            </w:r>
            <w:r>
              <w:rPr>
                <w:rStyle w:val="IndexLink"/>
                <w:rtl w:val="true"/>
              </w:rPr>
              <w:tab/>
            </w:r>
            <w:r>
              <w:rPr>
                <w:rStyle w:val="IndexLink"/>
              </w:rPr>
              <w:t>144</w:t>
            </w:r>
          </w:hyperlink>
        </w:p>
        <w:p>
          <w:pPr>
            <w:pStyle w:val="Contents6"/>
            <w:tabs>
              <w:tab w:val="clear" w:pos="7609"/>
              <w:tab w:val="right" w:pos="9026" w:leader="dot"/>
            </w:tabs>
            <w:rPr/>
          </w:pPr>
          <w:hyperlink w:anchor="__RefHeading___Toc5156619_3224264995">
            <w:r>
              <w:rPr>
                <w:webHidden/>
                <w:rStyle w:val="IndexLink"/>
              </w:rPr>
              <w:t>3</w:t>
            </w:r>
            <w:r>
              <w:rPr>
                <w:rStyle w:val="IndexLink"/>
                <w:rtl w:val="true"/>
              </w:rPr>
              <w:t xml:space="preserve"> </w:t>
            </w:r>
            <w:r>
              <w:rPr>
                <w:rStyle w:val="IndexLink"/>
                <w:rtl w:val="true"/>
              </w:rPr>
              <w:t>أصالة عدم القرینة</w:t>
            </w:r>
            <w:r>
              <w:rPr>
                <w:rStyle w:val="IndexLink"/>
                <w:rtl w:val="true"/>
              </w:rPr>
              <w:tab/>
            </w:r>
            <w:r>
              <w:rPr>
                <w:rStyle w:val="IndexLink"/>
              </w:rPr>
              <w:t>145</w:t>
            </w:r>
          </w:hyperlink>
        </w:p>
        <w:p>
          <w:pPr>
            <w:pStyle w:val="Contents6"/>
            <w:tabs>
              <w:tab w:val="clear" w:pos="7609"/>
              <w:tab w:val="right" w:pos="9026" w:leader="dot"/>
            </w:tabs>
            <w:rPr/>
          </w:pPr>
          <w:hyperlink w:anchor="__RefHeading___Toc5156621_3224264995">
            <w:r>
              <w:rPr>
                <w:webHidden/>
                <w:rStyle w:val="IndexLink"/>
              </w:rPr>
              <w:t>4</w:t>
            </w:r>
            <w:r>
              <w:rPr>
                <w:rStyle w:val="IndexLink"/>
                <w:rtl w:val="true"/>
              </w:rPr>
              <w:t xml:space="preserve"> </w:t>
            </w:r>
            <w:r>
              <w:rPr>
                <w:rStyle w:val="IndexLink"/>
                <w:rtl w:val="true"/>
              </w:rPr>
              <w:t>حجیة الظهور بالنسبة إلی غیر المقصودین بالإفهام</w:t>
            </w:r>
            <w:r>
              <w:rPr>
                <w:rStyle w:val="IndexLink"/>
                <w:rtl w:val="true"/>
              </w:rPr>
              <w:tab/>
            </w:r>
            <w:r>
              <w:rPr>
                <w:rStyle w:val="IndexLink"/>
              </w:rPr>
              <w:t>148</w:t>
            </w:r>
          </w:hyperlink>
        </w:p>
        <w:p>
          <w:pPr>
            <w:pStyle w:val="Contents6"/>
            <w:tabs>
              <w:tab w:val="clear" w:pos="7609"/>
              <w:tab w:val="right" w:pos="9026" w:leader="dot"/>
            </w:tabs>
            <w:rPr/>
          </w:pPr>
          <w:hyperlink w:anchor="__RefHeading___Toc5156623_3224264995">
            <w:r>
              <w:rPr>
                <w:webHidden/>
                <w:rStyle w:val="IndexLink"/>
              </w:rPr>
              <w:t>5</w:t>
            </w:r>
            <w:r>
              <w:rPr>
                <w:rStyle w:val="IndexLink"/>
                <w:rtl w:val="true"/>
              </w:rPr>
              <w:t xml:space="preserve"> </w:t>
            </w:r>
            <w:r>
              <w:rPr>
                <w:rStyle w:val="IndexLink"/>
                <w:rtl w:val="true"/>
              </w:rPr>
              <w:t>حجیة ظواهر الکتاب</w:t>
            </w:r>
            <w:r>
              <w:rPr>
                <w:rStyle w:val="IndexLink"/>
                <w:rtl w:val="true"/>
              </w:rPr>
              <w:tab/>
            </w:r>
            <w:r>
              <w:rPr>
                <w:rStyle w:val="IndexLink"/>
              </w:rPr>
              <w:t>151</w:t>
            </w:r>
          </w:hyperlink>
        </w:p>
        <w:p>
          <w:pPr>
            <w:pStyle w:val="Contents4"/>
            <w:tabs>
              <w:tab w:val="clear" w:pos="8176"/>
              <w:tab w:val="right" w:pos="9026" w:leader="dot"/>
            </w:tabs>
            <w:rPr/>
          </w:pPr>
          <w:hyperlink w:anchor="__RefHeading___Toc5156625_3224264995">
            <w:r>
              <w:rPr>
                <w:webHidden/>
                <w:rStyle w:val="IndexLink"/>
                <w:rtl w:val="true"/>
              </w:rPr>
              <w:t>الباب السادس الشهرة</w:t>
            </w:r>
            <w:r>
              <w:rPr>
                <w:rStyle w:val="IndexLink"/>
                <w:rtl w:val="true"/>
              </w:rPr>
              <w:tab/>
            </w:r>
            <w:r>
              <w:rPr>
                <w:rStyle w:val="IndexLink"/>
              </w:rPr>
              <w:t>156</w:t>
            </w:r>
          </w:hyperlink>
        </w:p>
        <w:p>
          <w:pPr>
            <w:pStyle w:val="Contents5"/>
            <w:tabs>
              <w:tab w:val="clear" w:pos="7892"/>
              <w:tab w:val="right" w:pos="9026" w:leader="dot"/>
            </w:tabs>
            <w:rPr/>
          </w:pPr>
          <w:hyperlink w:anchor="__RefHeading___Toc5156627_3224264995">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5156629_3224264995">
            <w:r>
              <w:rPr>
                <w:webHidden/>
                <w:rStyle w:val="IndexLink"/>
                <w:rtl w:val="true"/>
              </w:rPr>
              <w:t>الدلیل الأول أولویتها من خبر العادل</w:t>
            </w:r>
            <w:r>
              <w:rPr>
                <w:rStyle w:val="IndexLink"/>
                <w:rtl w:val="true"/>
              </w:rPr>
              <w:tab/>
            </w:r>
            <w:r>
              <w:rPr>
                <w:rStyle w:val="IndexLink"/>
              </w:rPr>
              <w:t>159</w:t>
            </w:r>
          </w:hyperlink>
        </w:p>
        <w:p>
          <w:pPr>
            <w:pStyle w:val="Contents5"/>
            <w:tabs>
              <w:tab w:val="clear" w:pos="7892"/>
              <w:tab w:val="right" w:pos="9026" w:leader="dot"/>
            </w:tabs>
            <w:rPr/>
          </w:pPr>
          <w:hyperlink w:anchor="__RefHeading___Toc5156631_3224264995">
            <w:r>
              <w:rPr>
                <w:webHidden/>
                <w:rStyle w:val="IndexLink"/>
                <w:rtl w:val="true"/>
              </w:rPr>
              <w:t>الدلیل الثانی عموم تعلیل آیة النبإ</w:t>
            </w:r>
            <w:r>
              <w:rPr>
                <w:rStyle w:val="IndexLink"/>
                <w:rtl w:val="true"/>
              </w:rPr>
              <w:tab/>
            </w:r>
            <w:r>
              <w:rPr>
                <w:rStyle w:val="IndexLink"/>
              </w:rPr>
              <w:t>159</w:t>
            </w:r>
          </w:hyperlink>
        </w:p>
        <w:p>
          <w:pPr>
            <w:pStyle w:val="Contents5"/>
            <w:tabs>
              <w:tab w:val="clear" w:pos="7892"/>
              <w:tab w:val="right" w:pos="9026" w:leader="dot"/>
            </w:tabs>
            <w:rPr/>
          </w:pPr>
          <w:hyperlink w:anchor="__RefHeading___Toc5156633_3224264995">
            <w:r>
              <w:rPr>
                <w:webHidden/>
                <w:rStyle w:val="IndexLink"/>
                <w:rtl w:val="true"/>
              </w:rPr>
              <w:t>الدلیل الثالث دلالة بعض 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5156635_3224264995">
            <w:r>
              <w:rPr>
                <w:webHidden/>
                <w:rStyle w:val="IndexLink"/>
                <w:rtl w:val="true"/>
              </w:rPr>
              <w:t>تنبیه</w:t>
            </w:r>
            <w:r>
              <w:rPr>
                <w:rStyle w:val="IndexLink"/>
                <w:rtl w:val="true"/>
              </w:rPr>
              <w:tab/>
            </w:r>
            <w:r>
              <w:rPr>
                <w:rStyle w:val="IndexLink"/>
              </w:rPr>
              <w:t>161</w:t>
            </w:r>
          </w:hyperlink>
        </w:p>
        <w:p>
          <w:pPr>
            <w:pStyle w:val="Contents4"/>
            <w:tabs>
              <w:tab w:val="clear" w:pos="8176"/>
              <w:tab w:val="right" w:pos="9026" w:leader="dot"/>
            </w:tabs>
            <w:rPr/>
          </w:pPr>
          <w:hyperlink w:anchor="__RefHeading___Toc5156637_3224264995">
            <w:r>
              <w:rPr>
                <w:webHidden/>
                <w:rStyle w:val="IndexLink"/>
                <w:rtl w:val="true"/>
              </w:rPr>
              <w:t>الباب السابع السیرة</w:t>
            </w:r>
            <w:r>
              <w:rPr>
                <w:rStyle w:val="IndexLink"/>
                <w:rtl w:val="true"/>
              </w:rPr>
              <w:tab/>
            </w:r>
            <w:r>
              <w:rPr>
                <w:rStyle w:val="IndexLink"/>
              </w:rPr>
              <w:t>163</w:t>
            </w:r>
          </w:hyperlink>
        </w:p>
        <w:p>
          <w:pPr>
            <w:pStyle w:val="Contents5"/>
            <w:tabs>
              <w:tab w:val="clear" w:pos="7892"/>
              <w:tab w:val="right" w:pos="9026" w:leader="dot"/>
            </w:tabs>
            <w:rPr/>
          </w:pPr>
          <w:hyperlink w:anchor="__RefHeading___Toc5156639_3224264995">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5156641_3224264995">
            <w:r>
              <w:rPr>
                <w:webHidden/>
                <w:rStyle w:val="IndexLink"/>
              </w:rPr>
              <w:t>1</w:t>
            </w:r>
            <w:r>
              <w:rPr>
                <w:rStyle w:val="IndexLink"/>
                <w:rtl w:val="true"/>
              </w:rPr>
              <w:t xml:space="preserve"> </w:t>
            </w:r>
            <w:r>
              <w:rPr>
                <w:rStyle w:val="IndexLink"/>
                <w:rtl w:val="true"/>
              </w:rPr>
              <w:t>حجیة بناء العقلاء</w:t>
            </w:r>
            <w:r>
              <w:rPr>
                <w:rStyle w:val="IndexLink"/>
                <w:rtl w:val="true"/>
              </w:rPr>
              <w:tab/>
            </w:r>
            <w:r>
              <w:rPr>
                <w:rStyle w:val="IndexLink"/>
              </w:rPr>
              <w:t>164</w:t>
            </w:r>
          </w:hyperlink>
        </w:p>
        <w:p>
          <w:pPr>
            <w:pStyle w:val="Contents5"/>
            <w:tabs>
              <w:tab w:val="clear" w:pos="7892"/>
              <w:tab w:val="right" w:pos="9026" w:leader="dot"/>
            </w:tabs>
            <w:rPr/>
          </w:pPr>
          <w:hyperlink w:anchor="__RefHeading___Toc5156643_3224264995">
            <w:r>
              <w:rPr>
                <w:webHidden/>
                <w:rStyle w:val="IndexLink"/>
              </w:rPr>
              <w:t>2</w:t>
            </w:r>
            <w:r>
              <w:rPr>
                <w:rStyle w:val="IndexLink"/>
                <w:rtl w:val="true"/>
              </w:rPr>
              <w:t xml:space="preserve"> </w:t>
            </w:r>
            <w:r>
              <w:rPr>
                <w:rStyle w:val="IndexLink"/>
                <w:rtl w:val="true"/>
              </w:rPr>
              <w:t>حجیة سیرة المتشرعة</w:t>
            </w:r>
            <w:r>
              <w:rPr>
                <w:rStyle w:val="IndexLink"/>
                <w:rtl w:val="true"/>
              </w:rPr>
              <w:tab/>
            </w:r>
            <w:r>
              <w:rPr>
                <w:rStyle w:val="IndexLink"/>
              </w:rPr>
              <w:t>167</w:t>
            </w:r>
          </w:hyperlink>
        </w:p>
        <w:p>
          <w:pPr>
            <w:pStyle w:val="Contents5"/>
            <w:tabs>
              <w:tab w:val="clear" w:pos="7892"/>
              <w:tab w:val="right" w:pos="9026" w:leader="dot"/>
            </w:tabs>
            <w:rPr/>
          </w:pPr>
          <w:hyperlink w:anchor="__RefHeading___Toc5156645_3224264995">
            <w:r>
              <w:rPr>
                <w:webHidden/>
                <w:rStyle w:val="IndexLink"/>
              </w:rPr>
              <w:t>3</w:t>
            </w:r>
            <w:r>
              <w:rPr>
                <w:rStyle w:val="IndexLink"/>
                <w:rtl w:val="true"/>
              </w:rPr>
              <w:t xml:space="preserve"> </w:t>
            </w:r>
            <w:r>
              <w:rPr>
                <w:rStyle w:val="IndexLink"/>
                <w:rtl w:val="true"/>
              </w:rPr>
              <w:t>مدی دلالة السیرة</w:t>
            </w:r>
            <w:r>
              <w:rPr>
                <w:rStyle w:val="IndexLink"/>
                <w:rtl w:val="true"/>
              </w:rPr>
              <w:tab/>
            </w:r>
            <w:r>
              <w:rPr>
                <w:rStyle w:val="IndexLink"/>
              </w:rPr>
              <w:t>169</w:t>
            </w:r>
          </w:hyperlink>
        </w:p>
        <w:p>
          <w:pPr>
            <w:pStyle w:val="Contents4"/>
            <w:tabs>
              <w:tab w:val="clear" w:pos="8176"/>
              <w:tab w:val="right" w:pos="9026" w:leader="dot"/>
            </w:tabs>
            <w:rPr/>
          </w:pPr>
          <w:hyperlink w:anchor="__RefHeading___Toc5156647_3224264995">
            <w:r>
              <w:rPr>
                <w:webHidden/>
                <w:rStyle w:val="IndexLink"/>
                <w:rtl w:val="true"/>
              </w:rPr>
              <w:t>الباب الثامن القیاس</w:t>
            </w:r>
            <w:r>
              <w:rPr>
                <w:rStyle w:val="IndexLink"/>
                <w:rtl w:val="true"/>
              </w:rPr>
              <w:tab/>
            </w:r>
            <w:r>
              <w:rPr>
                <w:rStyle w:val="IndexLink"/>
              </w:rPr>
              <w:t>171</w:t>
            </w:r>
          </w:hyperlink>
        </w:p>
        <w:p>
          <w:pPr>
            <w:pStyle w:val="Contents5"/>
            <w:tabs>
              <w:tab w:val="clear" w:pos="7892"/>
              <w:tab w:val="right" w:pos="9026" w:leader="dot"/>
            </w:tabs>
            <w:rPr/>
          </w:pPr>
          <w:hyperlink w:anchor="__RefHeading___Toc5156649_3224264995">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5156651_3224264995">
            <w:r>
              <w:rPr>
                <w:webHidden/>
                <w:rStyle w:val="IndexLink"/>
                <w:rtl w:val="true"/>
              </w:rPr>
              <w:t>تمهید</w:t>
            </w:r>
            <w:r>
              <w:rPr>
                <w:rStyle w:val="IndexLink"/>
                <w:rtl w:val="true"/>
              </w:rPr>
              <w:tab/>
            </w:r>
            <w:r>
              <w:rPr>
                <w:rStyle w:val="IndexLink"/>
              </w:rPr>
              <w:t>172</w:t>
            </w:r>
          </w:hyperlink>
        </w:p>
        <w:p>
          <w:pPr>
            <w:pStyle w:val="Contents5"/>
            <w:tabs>
              <w:tab w:val="clear" w:pos="7892"/>
              <w:tab w:val="right" w:pos="9026" w:leader="dot"/>
            </w:tabs>
            <w:rPr/>
          </w:pPr>
          <w:hyperlink w:anchor="__RefHeading___Toc5156653_3224264995">
            <w:r>
              <w:rPr>
                <w:webHidden/>
                <w:rStyle w:val="IndexLink"/>
              </w:rPr>
              <w:t>1</w:t>
            </w:r>
            <w:r>
              <w:rPr>
                <w:rStyle w:val="IndexLink"/>
                <w:rtl w:val="true"/>
              </w:rPr>
              <w:t xml:space="preserve"> </w:t>
            </w:r>
            <w:r>
              <w:rPr>
                <w:rStyle w:val="IndexLink"/>
                <w:rtl w:val="true"/>
              </w:rPr>
              <w:t>تعریف القیاس</w:t>
            </w:r>
            <w:r>
              <w:rPr>
                <w:rStyle w:val="IndexLink"/>
                <w:rtl w:val="true"/>
              </w:rPr>
              <w:tab/>
            </w:r>
            <w:r>
              <w:rPr>
                <w:rStyle w:val="IndexLink"/>
              </w:rPr>
              <w:t>174</w:t>
            </w:r>
          </w:hyperlink>
        </w:p>
        <w:p>
          <w:pPr>
            <w:pStyle w:val="Contents5"/>
            <w:tabs>
              <w:tab w:val="clear" w:pos="7892"/>
              <w:tab w:val="right" w:pos="9026" w:leader="dot"/>
            </w:tabs>
            <w:rPr/>
          </w:pPr>
          <w:hyperlink w:anchor="__RefHeading___Toc5156655_3224264995">
            <w:r>
              <w:rPr>
                <w:webHidden/>
                <w:rStyle w:val="IndexLink"/>
              </w:rPr>
              <w:t>2</w:t>
            </w:r>
            <w:r>
              <w:rPr>
                <w:rStyle w:val="IndexLink"/>
                <w:rtl w:val="true"/>
              </w:rPr>
              <w:t xml:space="preserve"> </w:t>
            </w:r>
            <w:r>
              <w:rPr>
                <w:rStyle w:val="IndexLink"/>
                <w:rtl w:val="true"/>
              </w:rPr>
              <w:t>أرکان القیاس</w:t>
            </w:r>
            <w:r>
              <w:rPr>
                <w:rStyle w:val="IndexLink"/>
                <w:rtl w:val="true"/>
              </w:rPr>
              <w:tab/>
            </w:r>
            <w:r>
              <w:rPr>
                <w:rStyle w:val="IndexLink"/>
              </w:rPr>
              <w:t>175</w:t>
            </w:r>
          </w:hyperlink>
        </w:p>
        <w:p>
          <w:pPr>
            <w:pStyle w:val="Contents5"/>
            <w:tabs>
              <w:tab w:val="clear" w:pos="7892"/>
              <w:tab w:val="right" w:pos="9026" w:leader="dot"/>
            </w:tabs>
            <w:rPr/>
          </w:pPr>
          <w:hyperlink w:anchor="__RefHeading___Toc5156657_3224264995">
            <w:r>
              <w:rPr>
                <w:webHidden/>
                <w:rStyle w:val="IndexLink"/>
              </w:rPr>
              <w:t>3</w:t>
            </w:r>
            <w:r>
              <w:rPr>
                <w:rStyle w:val="IndexLink"/>
                <w:rtl w:val="true"/>
              </w:rPr>
              <w:t xml:space="preserve"> </w:t>
            </w:r>
            <w:r>
              <w:rPr>
                <w:rStyle w:val="IndexLink"/>
                <w:rtl w:val="true"/>
              </w:rPr>
              <w:t>حجیة القیاس</w:t>
            </w:r>
            <w:r>
              <w:rPr>
                <w:rStyle w:val="IndexLink"/>
                <w:rtl w:val="true"/>
              </w:rPr>
              <w:tab/>
            </w:r>
            <w:r>
              <w:rPr>
                <w:rStyle w:val="IndexLink"/>
              </w:rPr>
              <w:t>177</w:t>
            </w:r>
          </w:hyperlink>
        </w:p>
        <w:p>
          <w:pPr>
            <w:pStyle w:val="Contents6"/>
            <w:tabs>
              <w:tab w:val="clear" w:pos="7609"/>
              <w:tab w:val="right" w:pos="9026" w:leader="dot"/>
            </w:tabs>
            <w:rPr/>
          </w:pPr>
          <w:hyperlink w:anchor="__RefHeading___Toc5156659_3224264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156661_3224264995">
            <w:r>
              <w:rPr>
                <w:webHidden/>
                <w:rStyle w:val="IndexLink"/>
              </w:rPr>
              <w:t>1</w:t>
            </w:r>
            <w:r>
              <w:rPr>
                <w:rStyle w:val="IndexLink"/>
                <w:rtl w:val="true"/>
              </w:rPr>
              <w:t xml:space="preserve"> </w:t>
            </w:r>
            <w:r>
              <w:rPr>
                <w:rStyle w:val="IndexLink"/>
                <w:rtl w:val="true"/>
              </w:rPr>
              <w:t>هل القیاس یوجب العلم</w:t>
            </w:r>
            <w:r>
              <w:rPr>
                <w:rStyle w:val="IndexLink"/>
                <w:rtl w:val="true"/>
              </w:rPr>
              <w:tab/>
            </w:r>
            <w:r>
              <w:rPr>
                <w:rStyle w:val="IndexLink"/>
              </w:rPr>
              <w:t>177</w:t>
            </w:r>
          </w:hyperlink>
        </w:p>
        <w:p>
          <w:pPr>
            <w:pStyle w:val="Contents6"/>
            <w:tabs>
              <w:tab w:val="clear" w:pos="7609"/>
              <w:tab w:val="right" w:pos="9026" w:leader="dot"/>
            </w:tabs>
            <w:rPr/>
          </w:pPr>
          <w:hyperlink w:anchor="__RefHeading___Toc5156663_3224264995">
            <w:r>
              <w:rPr>
                <w:webHidden/>
                <w:rStyle w:val="IndexLink"/>
              </w:rPr>
              <w:t>2</w:t>
            </w:r>
            <w:r>
              <w:rPr>
                <w:rStyle w:val="IndexLink"/>
                <w:rtl w:val="true"/>
              </w:rPr>
              <w:t xml:space="preserve"> </w:t>
            </w:r>
            <w:r>
              <w:rPr>
                <w:rStyle w:val="IndexLink"/>
                <w:rtl w:val="true"/>
              </w:rPr>
              <w:t>الدلیل علی حجیة القیاس الظنی</w:t>
            </w:r>
            <w:r>
              <w:rPr>
                <w:rStyle w:val="IndexLink"/>
                <w:rtl w:val="true"/>
              </w:rPr>
              <w:tab/>
            </w:r>
            <w:r>
              <w:rPr>
                <w:rStyle w:val="IndexLink"/>
              </w:rPr>
              <w:t>182</w:t>
            </w:r>
          </w:hyperlink>
        </w:p>
        <w:p>
          <w:pPr>
            <w:pStyle w:val="Contents6"/>
            <w:tabs>
              <w:tab w:val="clear" w:pos="7609"/>
              <w:tab w:val="right" w:pos="9026" w:leader="dot"/>
            </w:tabs>
            <w:rPr/>
          </w:pPr>
          <w:hyperlink w:anchor="__RefHeading___Toc5156665_3224264995">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5156667_3224264995">
            <w:r>
              <w:rPr>
                <w:webHidden/>
                <w:rStyle w:val="IndexLink"/>
                <w:rtl w:val="true"/>
              </w:rPr>
              <w:t>الدلیل من الآیات القرآنیة</w:t>
            </w:r>
            <w:r>
              <w:rPr>
                <w:rStyle w:val="IndexLink"/>
                <w:rtl w:val="true"/>
              </w:rPr>
              <w:tab/>
            </w:r>
            <w:r>
              <w:rPr>
                <w:rStyle w:val="IndexLink"/>
              </w:rPr>
              <w:t>182</w:t>
            </w:r>
          </w:hyperlink>
        </w:p>
        <w:p>
          <w:pPr>
            <w:pStyle w:val="Contents6"/>
            <w:tabs>
              <w:tab w:val="clear" w:pos="7609"/>
              <w:tab w:val="right" w:pos="9026" w:leader="dot"/>
            </w:tabs>
            <w:rPr/>
          </w:pPr>
          <w:hyperlink w:anchor="__RefHeading___Toc5156669_3224264995">
            <w:r>
              <w:rPr>
                <w:webHidden/>
                <w:rStyle w:val="IndexLink"/>
                <w:rtl w:val="true"/>
              </w:rPr>
              <w:t>الدلیل من السنة</w:t>
            </w:r>
            <w:r>
              <w:rPr>
                <w:rStyle w:val="IndexLink"/>
                <w:rtl w:val="true"/>
              </w:rPr>
              <w:tab/>
            </w:r>
            <w:r>
              <w:rPr>
                <w:rStyle w:val="IndexLink"/>
              </w:rPr>
              <w:t>184</w:t>
            </w:r>
          </w:hyperlink>
        </w:p>
        <w:p>
          <w:pPr>
            <w:pStyle w:val="Contents6"/>
            <w:tabs>
              <w:tab w:val="clear" w:pos="7609"/>
              <w:tab w:val="right" w:pos="9026" w:leader="dot"/>
            </w:tabs>
            <w:rPr/>
          </w:pPr>
          <w:hyperlink w:anchor="__RefHeading___Toc5156671_3224264995">
            <w:r>
              <w:rPr>
                <w:webHidden/>
                <w:rStyle w:val="IndexLink"/>
                <w:rtl w:val="true"/>
              </w:rPr>
              <w:t>الدلیل من الإجماع</w:t>
            </w:r>
            <w:r>
              <w:rPr>
                <w:rStyle w:val="IndexLink"/>
                <w:rtl w:val="true"/>
              </w:rPr>
              <w:tab/>
            </w:r>
            <w:r>
              <w:rPr>
                <w:rStyle w:val="IndexLink"/>
              </w:rPr>
              <w:t>186</w:t>
            </w:r>
          </w:hyperlink>
        </w:p>
        <w:p>
          <w:pPr>
            <w:pStyle w:val="Contents6"/>
            <w:tabs>
              <w:tab w:val="clear" w:pos="7609"/>
              <w:tab w:val="right" w:pos="9026" w:leader="dot"/>
            </w:tabs>
            <w:rPr/>
          </w:pPr>
          <w:hyperlink w:anchor="__RefHeading___Toc5156673_3224264995">
            <w:r>
              <w:rPr>
                <w:webHidden/>
                <w:rStyle w:val="IndexLink"/>
                <w:rtl w:val="true"/>
              </w:rPr>
              <w:t>الدلیل من العقل</w:t>
            </w:r>
            <w:r>
              <w:rPr>
                <w:rStyle w:val="IndexLink"/>
                <w:rtl w:val="true"/>
              </w:rPr>
              <w:tab/>
            </w:r>
            <w:r>
              <w:rPr>
                <w:rStyle w:val="IndexLink"/>
              </w:rPr>
              <w:t>190</w:t>
            </w:r>
          </w:hyperlink>
        </w:p>
        <w:p>
          <w:pPr>
            <w:pStyle w:val="Contents5"/>
            <w:tabs>
              <w:tab w:val="clear" w:pos="7892"/>
              <w:tab w:val="right" w:pos="9026" w:leader="dot"/>
            </w:tabs>
            <w:rPr/>
          </w:pPr>
          <w:hyperlink w:anchor="__RefHeading___Toc5156675_3224264995">
            <w:r>
              <w:rPr>
                <w:webHidden/>
                <w:rStyle w:val="IndexLink"/>
              </w:rPr>
              <w:t>4</w:t>
            </w:r>
            <w:r>
              <w:rPr>
                <w:rStyle w:val="IndexLink"/>
                <w:rtl w:val="true"/>
              </w:rPr>
              <w:t xml:space="preserve"> </w:t>
            </w:r>
            <w:r>
              <w:rPr>
                <w:rStyle w:val="IndexLink"/>
                <w:rtl w:val="true"/>
              </w:rPr>
              <w:t>منصوص العلة و قیاس الأولویة</w:t>
            </w:r>
            <w:r>
              <w:rPr>
                <w:rStyle w:val="IndexLink"/>
                <w:rtl w:val="true"/>
              </w:rPr>
              <w:tab/>
            </w:r>
            <w:r>
              <w:rPr>
                <w:rStyle w:val="IndexLink"/>
              </w:rPr>
              <w:t>190</w:t>
            </w:r>
          </w:hyperlink>
        </w:p>
        <w:p>
          <w:pPr>
            <w:pStyle w:val="Contents6"/>
            <w:tabs>
              <w:tab w:val="clear" w:pos="7609"/>
              <w:tab w:val="right" w:pos="9026" w:leader="dot"/>
            </w:tabs>
            <w:rPr/>
          </w:pPr>
          <w:hyperlink w:anchor="__RefHeading___Toc5156677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5156679_3224264995">
            <w:r>
              <w:rPr>
                <w:webHidden/>
                <w:rStyle w:val="IndexLink"/>
                <w:rtl w:val="true"/>
              </w:rPr>
              <w:t>منصوص العلة</w:t>
            </w:r>
            <w:r>
              <w:rPr>
                <w:rStyle w:val="IndexLink"/>
                <w:rtl w:val="true"/>
              </w:rPr>
              <w:tab/>
            </w:r>
            <w:r>
              <w:rPr>
                <w:rStyle w:val="IndexLink"/>
              </w:rPr>
              <w:t>191</w:t>
            </w:r>
          </w:hyperlink>
        </w:p>
        <w:p>
          <w:pPr>
            <w:pStyle w:val="Contents6"/>
            <w:tabs>
              <w:tab w:val="clear" w:pos="7609"/>
              <w:tab w:val="right" w:pos="9026" w:leader="dot"/>
            </w:tabs>
            <w:rPr/>
          </w:pPr>
          <w:hyperlink w:anchor="__RefHeading___Toc5156681_3224264995">
            <w:r>
              <w:rPr>
                <w:webHidden/>
                <w:rStyle w:val="IndexLink"/>
                <w:rtl w:val="true"/>
              </w:rPr>
              <w:t>قیاس الأولویة</w:t>
            </w:r>
            <w:r>
              <w:rPr>
                <w:rStyle w:val="IndexLink"/>
                <w:rtl w:val="true"/>
              </w:rPr>
              <w:tab/>
            </w:r>
            <w:r>
              <w:rPr>
                <w:rStyle w:val="IndexLink"/>
              </w:rPr>
              <w:t>193</w:t>
            </w:r>
          </w:hyperlink>
        </w:p>
        <w:p>
          <w:pPr>
            <w:pStyle w:val="Contents5"/>
            <w:tabs>
              <w:tab w:val="clear" w:pos="7892"/>
              <w:tab w:val="right" w:pos="9026" w:leader="dot"/>
            </w:tabs>
            <w:rPr/>
          </w:pPr>
          <w:hyperlink w:anchor="__RefHeading___Toc5156683_3224264995">
            <w:r>
              <w:rPr>
                <w:webHidden/>
                <w:rStyle w:val="IndexLink"/>
                <w:rtl w:val="true"/>
              </w:rPr>
              <w:t>تنبیه الاستحسان و المصالح المرسلة و سد الذرائع</w:t>
            </w:r>
            <w:r>
              <w:rPr>
                <w:rStyle w:val="IndexLink"/>
                <w:rtl w:val="true"/>
              </w:rPr>
              <w:tab/>
            </w:r>
            <w:r>
              <w:rPr>
                <w:rStyle w:val="IndexLink"/>
              </w:rPr>
              <w:t>196</w:t>
            </w:r>
          </w:hyperlink>
        </w:p>
        <w:p>
          <w:pPr>
            <w:pStyle w:val="Contents4"/>
            <w:tabs>
              <w:tab w:val="clear" w:pos="8176"/>
              <w:tab w:val="right" w:pos="9026" w:leader="dot"/>
            </w:tabs>
            <w:rPr/>
          </w:pPr>
          <w:hyperlink w:anchor="__RefHeading___Toc5156685_3224264995">
            <w:r>
              <w:rPr>
                <w:webHidden/>
                <w:rStyle w:val="IndexLink"/>
                <w:rtl w:val="true"/>
              </w:rPr>
              <w:t>الباب التاسع التعادل و التراجیح</w:t>
            </w:r>
            <w:r>
              <w:rPr>
                <w:rStyle w:val="IndexLink"/>
                <w:rtl w:val="true"/>
              </w:rPr>
              <w:tab/>
            </w:r>
            <w:r>
              <w:rPr>
                <w:rStyle w:val="IndexLink"/>
              </w:rPr>
              <w:t>198</w:t>
            </w:r>
          </w:hyperlink>
        </w:p>
        <w:p>
          <w:pPr>
            <w:pStyle w:val="Contents5"/>
            <w:tabs>
              <w:tab w:val="clear" w:pos="7892"/>
              <w:tab w:val="right" w:pos="9026" w:leader="dot"/>
            </w:tabs>
            <w:rPr/>
          </w:pPr>
          <w:hyperlink w:anchor="__RefHeading___Toc5156687_3224264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156689_3224264995">
            <w:r>
              <w:rPr>
                <w:webHidden/>
                <w:rStyle w:val="IndexLink"/>
                <w:rtl w:val="true"/>
              </w:rPr>
              <w:t>تمهید</w:t>
            </w:r>
            <w:r>
              <w:rPr>
                <w:rStyle w:val="IndexLink"/>
                <w:rtl w:val="true"/>
              </w:rPr>
              <w:tab/>
            </w:r>
            <w:r>
              <w:rPr>
                <w:rStyle w:val="IndexLink"/>
              </w:rPr>
              <w:t>199</w:t>
            </w:r>
          </w:hyperlink>
        </w:p>
        <w:p>
          <w:pPr>
            <w:pStyle w:val="Contents5"/>
            <w:tabs>
              <w:tab w:val="clear" w:pos="7892"/>
              <w:tab w:val="right" w:pos="9026" w:leader="dot"/>
            </w:tabs>
            <w:rPr/>
          </w:pPr>
          <w:hyperlink w:anchor="__RefHeading___Toc5156691_3224264995">
            <w:r>
              <w:rPr>
                <w:webHidden/>
                <w:rStyle w:val="IndexLink"/>
                <w:rtl w:val="true"/>
              </w:rPr>
              <w:t>المقدمة</w:t>
            </w:r>
            <w:r>
              <w:rPr>
                <w:rStyle w:val="IndexLink"/>
                <w:rtl w:val="true"/>
              </w:rPr>
              <w:tab/>
            </w:r>
            <w:r>
              <w:rPr>
                <w:rStyle w:val="IndexLink"/>
              </w:rPr>
              <w:t>200</w:t>
            </w:r>
          </w:hyperlink>
        </w:p>
        <w:p>
          <w:pPr>
            <w:pStyle w:val="Contents6"/>
            <w:tabs>
              <w:tab w:val="clear" w:pos="7609"/>
              <w:tab w:val="right" w:pos="9026" w:leader="dot"/>
            </w:tabs>
            <w:rPr/>
          </w:pPr>
          <w:hyperlink w:anchor="__RefHeading___Toc5156693_3224264995">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5156695_3224264995">
            <w:r>
              <w:rPr>
                <w:webHidden/>
                <w:rStyle w:val="IndexLink"/>
              </w:rPr>
              <w:t>1</w:t>
            </w:r>
            <w:r>
              <w:rPr>
                <w:rStyle w:val="IndexLink"/>
                <w:rtl w:val="true"/>
              </w:rPr>
              <w:t xml:space="preserve"> </w:t>
            </w:r>
            <w:r>
              <w:rPr>
                <w:rStyle w:val="IndexLink"/>
                <w:rtl w:val="true"/>
              </w:rPr>
              <w:t>حقیقة التعارض</w:t>
            </w:r>
            <w:r>
              <w:rPr>
                <w:rStyle w:val="IndexLink"/>
                <w:rtl w:val="true"/>
              </w:rPr>
              <w:tab/>
            </w:r>
            <w:r>
              <w:rPr>
                <w:rStyle w:val="IndexLink"/>
              </w:rPr>
              <w:t>200</w:t>
            </w:r>
          </w:hyperlink>
        </w:p>
        <w:p>
          <w:pPr>
            <w:pStyle w:val="Contents6"/>
            <w:tabs>
              <w:tab w:val="clear" w:pos="7609"/>
              <w:tab w:val="right" w:pos="9026" w:leader="dot"/>
            </w:tabs>
            <w:rPr/>
          </w:pPr>
          <w:hyperlink w:anchor="__RefHeading___Toc5156697_3224264995">
            <w:r>
              <w:rPr>
                <w:webHidden/>
                <w:rStyle w:val="IndexLink"/>
              </w:rPr>
              <w:t>2</w:t>
            </w:r>
            <w:r>
              <w:rPr>
                <w:rStyle w:val="IndexLink"/>
                <w:rtl w:val="true"/>
              </w:rPr>
              <w:t xml:space="preserve"> </w:t>
            </w:r>
            <w:r>
              <w:rPr>
                <w:rStyle w:val="IndexLink"/>
                <w:rtl w:val="true"/>
              </w:rPr>
              <w:t>شروط التعارض</w:t>
            </w:r>
            <w:r>
              <w:rPr>
                <w:rStyle w:val="IndexLink"/>
                <w:rtl w:val="true"/>
              </w:rPr>
              <w:tab/>
            </w:r>
            <w:r>
              <w:rPr>
                <w:rStyle w:val="IndexLink"/>
              </w:rPr>
              <w:t>200</w:t>
            </w:r>
          </w:hyperlink>
        </w:p>
        <w:p>
          <w:pPr>
            <w:pStyle w:val="Contents6"/>
            <w:tabs>
              <w:tab w:val="clear" w:pos="7609"/>
              <w:tab w:val="right" w:pos="9026" w:leader="dot"/>
            </w:tabs>
            <w:rPr/>
          </w:pPr>
          <w:hyperlink w:anchor="__RefHeading___Toc5156699_3224264995">
            <w:r>
              <w:rPr>
                <w:webHidden/>
                <w:rStyle w:val="IndexLink"/>
              </w:rPr>
              <w:t>3</w:t>
            </w:r>
            <w:r>
              <w:rPr>
                <w:rStyle w:val="IndexLink"/>
                <w:rtl w:val="true"/>
              </w:rPr>
              <w:t xml:space="preserve"> </w:t>
            </w:r>
            <w:r>
              <w:rPr>
                <w:rStyle w:val="IndexLink"/>
                <w:rtl w:val="true"/>
              </w:rPr>
              <w:t>الفرق بین التعارض و التزاحم</w:t>
            </w:r>
            <w:r>
              <w:rPr>
                <w:rStyle w:val="IndexLink"/>
                <w:rtl w:val="true"/>
              </w:rPr>
              <w:tab/>
            </w:r>
            <w:r>
              <w:rPr>
                <w:rStyle w:val="IndexLink"/>
              </w:rPr>
              <w:t>203</w:t>
            </w:r>
          </w:hyperlink>
        </w:p>
        <w:p>
          <w:pPr>
            <w:pStyle w:val="Contents6"/>
            <w:tabs>
              <w:tab w:val="clear" w:pos="7609"/>
              <w:tab w:val="right" w:pos="9026" w:leader="dot"/>
            </w:tabs>
            <w:rPr/>
          </w:pPr>
          <w:hyperlink w:anchor="__RefHeading___Toc5156701_3224264995">
            <w:r>
              <w:rPr>
                <w:webHidden/>
                <w:rStyle w:val="IndexLink"/>
              </w:rPr>
              <w:t>4</w:t>
            </w:r>
            <w:r>
              <w:rPr>
                <w:rStyle w:val="IndexLink"/>
                <w:rtl w:val="true"/>
              </w:rPr>
              <w:t xml:space="preserve"> </w:t>
            </w:r>
            <w:r>
              <w:rPr>
                <w:rStyle w:val="IndexLink"/>
                <w:rtl w:val="true"/>
              </w:rPr>
              <w:t>تعادل و تراجیح المتزاحمین</w:t>
            </w:r>
            <w:r>
              <w:rPr>
                <w:rStyle w:val="IndexLink"/>
                <w:rtl w:val="true"/>
              </w:rPr>
              <w:tab/>
            </w:r>
            <w:r>
              <w:rPr>
                <w:rStyle w:val="IndexLink"/>
              </w:rPr>
              <w:t>204</w:t>
            </w:r>
          </w:hyperlink>
        </w:p>
        <w:p>
          <w:pPr>
            <w:pStyle w:val="Contents6"/>
            <w:tabs>
              <w:tab w:val="clear" w:pos="7609"/>
              <w:tab w:val="right" w:pos="9026" w:leader="dot"/>
            </w:tabs>
            <w:rPr/>
          </w:pPr>
          <w:hyperlink w:anchor="__RefHeading___Toc5156703_3224264995">
            <w:r>
              <w:rPr>
                <w:webHidden/>
                <w:rStyle w:val="IndexLink"/>
              </w:rPr>
              <w:t>5</w:t>
            </w:r>
            <w:r>
              <w:rPr>
                <w:rStyle w:val="IndexLink"/>
                <w:rtl w:val="true"/>
              </w:rPr>
              <w:t xml:space="preserve"> </w:t>
            </w:r>
            <w:r>
              <w:rPr>
                <w:rStyle w:val="IndexLink"/>
                <w:rtl w:val="true"/>
              </w:rPr>
              <w:t>الحکومة و الورود</w:t>
            </w:r>
            <w:r>
              <w:rPr>
                <w:rStyle w:val="IndexLink"/>
                <w:rtl w:val="true"/>
              </w:rPr>
              <w:tab/>
            </w:r>
            <w:r>
              <w:rPr>
                <w:rStyle w:val="IndexLink"/>
              </w:rPr>
              <w:t>209</w:t>
            </w:r>
          </w:hyperlink>
        </w:p>
        <w:p>
          <w:pPr>
            <w:pStyle w:val="Contents6"/>
            <w:tabs>
              <w:tab w:val="clear" w:pos="7609"/>
              <w:tab w:val="right" w:pos="9026" w:leader="dot"/>
            </w:tabs>
            <w:rPr/>
          </w:pPr>
          <w:hyperlink w:anchor="__RefHeading___Toc5156705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156707_3224264995">
            <w:r>
              <w:rPr>
                <w:webHidden/>
                <w:rStyle w:val="IndexLink"/>
              </w:rPr>
              <w:t>1</w:t>
            </w:r>
            <w:r>
              <w:rPr>
                <w:rStyle w:val="IndexLink"/>
                <w:rtl w:val="true"/>
              </w:rPr>
              <w:t xml:space="preserve"> </w:t>
            </w:r>
            <w:r>
              <w:rPr>
                <w:rStyle w:val="IndexLink"/>
                <w:rtl w:val="true"/>
              </w:rPr>
              <w:t>الحکومة</w:t>
            </w:r>
            <w:r>
              <w:rPr>
                <w:rStyle w:val="IndexLink"/>
                <w:rtl w:val="true"/>
              </w:rPr>
              <w:tab/>
            </w:r>
            <w:r>
              <w:rPr>
                <w:rStyle w:val="IndexLink"/>
              </w:rPr>
              <w:t>211</w:t>
            </w:r>
          </w:hyperlink>
        </w:p>
        <w:p>
          <w:pPr>
            <w:pStyle w:val="Contents6"/>
            <w:tabs>
              <w:tab w:val="clear" w:pos="7609"/>
              <w:tab w:val="right" w:pos="9026" w:leader="dot"/>
            </w:tabs>
            <w:rPr/>
          </w:pPr>
          <w:hyperlink w:anchor="__RefHeading___Toc5156709_3224264995">
            <w:r>
              <w:rPr>
                <w:webHidden/>
                <w:rStyle w:val="IndexLink"/>
              </w:rPr>
              <w:t>2</w:t>
            </w:r>
            <w:r>
              <w:rPr>
                <w:rStyle w:val="IndexLink"/>
                <w:rtl w:val="true"/>
              </w:rPr>
              <w:t xml:space="preserve"> </w:t>
            </w:r>
            <w:r>
              <w:rPr>
                <w:rStyle w:val="IndexLink"/>
                <w:rtl w:val="true"/>
              </w:rPr>
              <w:t>الورود</w:t>
            </w:r>
            <w:r>
              <w:rPr>
                <w:rStyle w:val="IndexLink"/>
                <w:rtl w:val="true"/>
              </w:rPr>
              <w:tab/>
            </w:r>
            <w:r>
              <w:rPr>
                <w:rStyle w:val="IndexLink"/>
              </w:rPr>
              <w:t>213</w:t>
            </w:r>
          </w:hyperlink>
        </w:p>
        <w:p>
          <w:pPr>
            <w:pStyle w:val="Contents6"/>
            <w:tabs>
              <w:tab w:val="clear" w:pos="7609"/>
              <w:tab w:val="right" w:pos="9026" w:leader="dot"/>
            </w:tabs>
            <w:rPr/>
          </w:pPr>
          <w:hyperlink w:anchor="__RefHeading___Toc5156711_3224264995">
            <w:r>
              <w:rPr>
                <w:webHidden/>
                <w:rStyle w:val="IndexLink"/>
              </w:rPr>
              <w:t>6</w:t>
            </w:r>
            <w:r>
              <w:rPr>
                <w:rStyle w:val="IndexLink"/>
                <w:rtl w:val="true"/>
              </w:rPr>
              <w:t xml:space="preserve"> </w:t>
            </w:r>
            <w:r>
              <w:rPr>
                <w:rStyle w:val="IndexLink"/>
                <w:rtl w:val="true"/>
              </w:rPr>
              <w:t>القاعدة فی المتعارضین التساقط أو التخییر</w:t>
            </w:r>
            <w:r>
              <w:rPr>
                <w:rStyle w:val="IndexLink"/>
                <w:rtl w:val="true"/>
              </w:rPr>
              <w:tab/>
            </w:r>
            <w:r>
              <w:rPr>
                <w:rStyle w:val="IndexLink"/>
              </w:rPr>
              <w:t>215</w:t>
            </w:r>
          </w:hyperlink>
        </w:p>
        <w:p>
          <w:pPr>
            <w:pStyle w:val="Contents6"/>
            <w:tabs>
              <w:tab w:val="clear" w:pos="7609"/>
              <w:tab w:val="right" w:pos="9026" w:leader="dot"/>
            </w:tabs>
            <w:rPr/>
          </w:pPr>
          <w:hyperlink w:anchor="__RefHeading___Toc5156713_3224264995">
            <w:r>
              <w:rPr>
                <w:webHidden/>
                <w:rStyle w:val="IndexLink"/>
              </w:rPr>
              <w:t>7</w:t>
            </w:r>
            <w:r>
              <w:rPr>
                <w:rStyle w:val="IndexLink"/>
                <w:rtl w:val="true"/>
              </w:rPr>
              <w:t xml:space="preserve"> </w:t>
            </w:r>
            <w:r>
              <w:rPr>
                <w:rStyle w:val="IndexLink"/>
                <w:rtl w:val="true"/>
              </w:rPr>
              <w:t>الجمع بین المتعارضین أولی من الطرح</w:t>
            </w:r>
            <w:r>
              <w:rPr>
                <w:rStyle w:val="IndexLink"/>
                <w:rtl w:val="true"/>
              </w:rPr>
              <w:tab/>
            </w:r>
            <w:r>
              <w:rPr>
                <w:rStyle w:val="IndexLink"/>
              </w:rPr>
              <w:t>217</w:t>
            </w:r>
          </w:hyperlink>
        </w:p>
        <w:p>
          <w:pPr>
            <w:pStyle w:val="Contents5"/>
            <w:tabs>
              <w:tab w:val="clear" w:pos="7892"/>
              <w:tab w:val="right" w:pos="9026" w:leader="dot"/>
            </w:tabs>
            <w:rPr/>
          </w:pPr>
          <w:hyperlink w:anchor="__RefHeading___Toc5156715_3224264995">
            <w:r>
              <w:rPr>
                <w:webHidden/>
                <w:rStyle w:val="IndexLink"/>
                <w:rtl w:val="true"/>
              </w:rPr>
              <w:t>الأمر الأول الجمع العرفی</w:t>
            </w:r>
            <w:r>
              <w:rPr>
                <w:rStyle w:val="IndexLink"/>
                <w:rtl w:val="true"/>
              </w:rPr>
              <w:tab/>
            </w:r>
            <w:r>
              <w:rPr>
                <w:rStyle w:val="IndexLink"/>
              </w:rPr>
              <w:t>223</w:t>
            </w:r>
          </w:hyperlink>
        </w:p>
        <w:p>
          <w:pPr>
            <w:pStyle w:val="Contents5"/>
            <w:tabs>
              <w:tab w:val="clear" w:pos="7892"/>
              <w:tab w:val="right" w:pos="9026" w:leader="dot"/>
            </w:tabs>
            <w:rPr/>
          </w:pPr>
          <w:hyperlink w:anchor="__RefHeading___Toc5156717_3224264995">
            <w:r>
              <w:rPr>
                <w:webHidden/>
                <w:rStyle w:val="IndexLink"/>
                <w:rtl w:val="true"/>
              </w:rPr>
              <w:t>الأمر الثانی القاعدة الثانویة للمتعادلین</w:t>
            </w:r>
            <w:r>
              <w:rPr>
                <w:rStyle w:val="IndexLink"/>
                <w:rtl w:val="true"/>
              </w:rPr>
              <w:tab/>
            </w:r>
            <w:r>
              <w:rPr>
                <w:rStyle w:val="IndexLink"/>
              </w:rPr>
              <w:t>226</w:t>
            </w:r>
          </w:hyperlink>
        </w:p>
        <w:p>
          <w:pPr>
            <w:pStyle w:val="Contents5"/>
            <w:tabs>
              <w:tab w:val="clear" w:pos="7892"/>
              <w:tab w:val="right" w:pos="9026" w:leader="dot"/>
            </w:tabs>
            <w:rPr/>
          </w:pPr>
          <w:hyperlink w:anchor="__RefHeading___Toc5156719_3224264995">
            <w:r>
              <w:rPr>
                <w:webHidden/>
                <w:rStyle w:val="IndexLink"/>
                <w:rtl w:val="true"/>
              </w:rPr>
              <w:t>الأمر الثالث المرجحات</w:t>
            </w:r>
            <w:r>
              <w:rPr>
                <w:rStyle w:val="IndexLink"/>
                <w:rtl w:val="true"/>
              </w:rPr>
              <w:tab/>
            </w:r>
            <w:r>
              <w:rPr>
                <w:rStyle w:val="IndexLink"/>
              </w:rPr>
              <w:t>237</w:t>
            </w:r>
          </w:hyperlink>
        </w:p>
        <w:p>
          <w:pPr>
            <w:pStyle w:val="Contents6"/>
            <w:tabs>
              <w:tab w:val="clear" w:pos="7609"/>
              <w:tab w:val="right" w:pos="9026" w:leader="dot"/>
            </w:tabs>
            <w:rPr/>
          </w:pPr>
          <w:hyperlink w:anchor="__RefHeading___Toc5156721_3224264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156723_3224264995">
            <w:r>
              <w:rPr>
                <w:webHidden/>
                <w:rStyle w:val="IndexLink"/>
                <w:rtl w:val="true"/>
              </w:rPr>
              <w:t>المقام الأول المرجحات الخمسة</w:t>
            </w:r>
            <w:r>
              <w:rPr>
                <w:rStyle w:val="IndexLink"/>
                <w:rtl w:val="true"/>
              </w:rPr>
              <w:tab/>
            </w:r>
            <w:r>
              <w:rPr>
                <w:rStyle w:val="IndexLink"/>
              </w:rPr>
              <w:t>238</w:t>
            </w:r>
          </w:hyperlink>
        </w:p>
        <w:p>
          <w:pPr>
            <w:pStyle w:val="Contents6"/>
            <w:tabs>
              <w:tab w:val="clear" w:pos="7609"/>
              <w:tab w:val="right" w:pos="9026" w:leader="dot"/>
            </w:tabs>
            <w:rPr/>
          </w:pPr>
          <w:hyperlink w:anchor="__RefHeading___Toc5156725_3224264995">
            <w:r>
              <w:rPr>
                <w:webHidden/>
                <w:rStyle w:val="IndexLink"/>
              </w:rPr>
              <w:t>1</w:t>
            </w:r>
            <w:r>
              <w:rPr>
                <w:rStyle w:val="IndexLink"/>
                <w:rtl w:val="true"/>
              </w:rPr>
              <w:t xml:space="preserve"> </w:t>
            </w:r>
            <w:r>
              <w:rPr>
                <w:rStyle w:val="IndexLink"/>
                <w:rtl w:val="true"/>
              </w:rPr>
              <w:t>الترجیح بالأحدث</w:t>
            </w:r>
            <w:r>
              <w:rPr>
                <w:rStyle w:val="IndexLink"/>
                <w:rtl w:val="true"/>
              </w:rPr>
              <w:tab/>
            </w:r>
            <w:r>
              <w:rPr>
                <w:rStyle w:val="IndexLink"/>
              </w:rPr>
              <w:t>238</w:t>
            </w:r>
          </w:hyperlink>
        </w:p>
        <w:p>
          <w:pPr>
            <w:pStyle w:val="Contents6"/>
            <w:tabs>
              <w:tab w:val="clear" w:pos="7609"/>
              <w:tab w:val="right" w:pos="9026" w:leader="dot"/>
            </w:tabs>
            <w:rPr/>
          </w:pPr>
          <w:hyperlink w:anchor="__RefHeading___Toc5156727_3224264995">
            <w:r>
              <w:rPr>
                <w:webHidden/>
                <w:rStyle w:val="IndexLink"/>
              </w:rPr>
              <w:t>2</w:t>
            </w:r>
            <w:r>
              <w:rPr>
                <w:rStyle w:val="IndexLink"/>
                <w:rtl w:val="true"/>
              </w:rPr>
              <w:t xml:space="preserve"> </w:t>
            </w:r>
            <w:r>
              <w:rPr>
                <w:rStyle w:val="IndexLink"/>
                <w:rtl w:val="true"/>
              </w:rPr>
              <w:t>الترجیح بالصفات</w:t>
            </w:r>
            <w:r>
              <w:rPr>
                <w:rStyle w:val="IndexLink"/>
                <w:rtl w:val="true"/>
              </w:rPr>
              <w:tab/>
            </w:r>
            <w:r>
              <w:rPr>
                <w:rStyle w:val="IndexLink"/>
              </w:rPr>
              <w:t>239</w:t>
            </w:r>
          </w:hyperlink>
        </w:p>
        <w:p>
          <w:pPr>
            <w:pStyle w:val="Contents6"/>
            <w:tabs>
              <w:tab w:val="clear" w:pos="7609"/>
              <w:tab w:val="right" w:pos="9026" w:leader="dot"/>
            </w:tabs>
            <w:rPr/>
          </w:pPr>
          <w:hyperlink w:anchor="__RefHeading___Toc5156729_3224264995">
            <w:r>
              <w:rPr>
                <w:webHidden/>
                <w:rStyle w:val="IndexLink"/>
              </w:rPr>
              <w:t>3</w:t>
            </w:r>
            <w:r>
              <w:rPr>
                <w:rStyle w:val="IndexLink"/>
                <w:rtl w:val="true"/>
              </w:rPr>
              <w:t xml:space="preserve"> </w:t>
            </w:r>
            <w:r>
              <w:rPr>
                <w:rStyle w:val="IndexLink"/>
                <w:rtl w:val="true"/>
              </w:rPr>
              <w:t>الترجیح بالشهرة</w:t>
            </w:r>
            <w:r>
              <w:rPr>
                <w:rStyle w:val="IndexLink"/>
                <w:rtl w:val="true"/>
              </w:rPr>
              <w:tab/>
            </w:r>
            <w:r>
              <w:rPr>
                <w:rStyle w:val="IndexLink"/>
              </w:rPr>
              <w:t>241</w:t>
            </w:r>
          </w:hyperlink>
        </w:p>
        <w:p>
          <w:pPr>
            <w:pStyle w:val="Contents6"/>
            <w:tabs>
              <w:tab w:val="clear" w:pos="7609"/>
              <w:tab w:val="right" w:pos="9026" w:leader="dot"/>
            </w:tabs>
            <w:rPr/>
          </w:pPr>
          <w:hyperlink w:anchor="__RefHeading___Toc5156731_3224264995">
            <w:r>
              <w:rPr>
                <w:webHidden/>
                <w:rStyle w:val="IndexLink"/>
              </w:rPr>
              <w:t>4</w:t>
            </w:r>
            <w:r>
              <w:rPr>
                <w:rStyle w:val="IndexLink"/>
                <w:rtl w:val="true"/>
              </w:rPr>
              <w:t xml:space="preserve"> </w:t>
            </w:r>
            <w:r>
              <w:rPr>
                <w:rStyle w:val="IndexLink"/>
                <w:rtl w:val="true"/>
              </w:rPr>
              <w:t>الترجیح بموافقة الکتاب</w:t>
            </w:r>
            <w:r>
              <w:rPr>
                <w:rStyle w:val="IndexLink"/>
                <w:rtl w:val="true"/>
              </w:rPr>
              <w:tab/>
            </w:r>
            <w:r>
              <w:rPr>
                <w:rStyle w:val="IndexLink"/>
              </w:rPr>
              <w:t>243</w:t>
            </w:r>
          </w:hyperlink>
        </w:p>
        <w:p>
          <w:pPr>
            <w:pStyle w:val="Contents6"/>
            <w:tabs>
              <w:tab w:val="clear" w:pos="7609"/>
              <w:tab w:val="right" w:pos="9026" w:leader="dot"/>
            </w:tabs>
            <w:rPr/>
          </w:pPr>
          <w:hyperlink w:anchor="__RefHeading___Toc5156733_3224264995">
            <w:r>
              <w:rPr>
                <w:webHidden/>
                <w:rStyle w:val="IndexLink"/>
              </w:rPr>
              <w:t>5</w:t>
            </w:r>
            <w:r>
              <w:rPr>
                <w:rStyle w:val="IndexLink"/>
                <w:rtl w:val="true"/>
              </w:rPr>
              <w:t xml:space="preserve"> </w:t>
            </w:r>
            <w:r>
              <w:rPr>
                <w:rStyle w:val="IndexLink"/>
                <w:rtl w:val="true"/>
              </w:rPr>
              <w:t>مخالفة العامة</w:t>
            </w:r>
            <w:r>
              <w:rPr>
                <w:rStyle w:val="IndexLink"/>
                <w:rtl w:val="true"/>
              </w:rPr>
              <w:tab/>
            </w:r>
            <w:r>
              <w:rPr>
                <w:rStyle w:val="IndexLink"/>
              </w:rPr>
              <w:t>244</w:t>
            </w:r>
          </w:hyperlink>
        </w:p>
        <w:p>
          <w:pPr>
            <w:pStyle w:val="Contents6"/>
            <w:tabs>
              <w:tab w:val="clear" w:pos="7609"/>
              <w:tab w:val="right" w:pos="9026" w:leader="dot"/>
            </w:tabs>
            <w:rPr/>
          </w:pPr>
          <w:hyperlink w:anchor="__RefHeading___Toc5156735_3224264995">
            <w:r>
              <w:rPr>
                <w:webHidden/>
                <w:rStyle w:val="IndexLink"/>
                <w:rtl w:val="true"/>
              </w:rPr>
              <w:t>المقام الثانی فی المفاضلة بین المرجحات</w:t>
            </w:r>
            <w:r>
              <w:rPr>
                <w:rStyle w:val="IndexLink"/>
                <w:rtl w:val="true"/>
              </w:rPr>
              <w:tab/>
            </w:r>
            <w:r>
              <w:rPr>
                <w:rStyle w:val="IndexLink"/>
              </w:rPr>
              <w:t>246</w:t>
            </w:r>
          </w:hyperlink>
        </w:p>
        <w:p>
          <w:pPr>
            <w:pStyle w:val="Contents6"/>
            <w:tabs>
              <w:tab w:val="clear" w:pos="7609"/>
              <w:tab w:val="right" w:pos="9026" w:leader="dot"/>
            </w:tabs>
            <w:rPr/>
          </w:pPr>
          <w:hyperlink w:anchor="__RefHeading___Toc5156737_3224264995">
            <w:r>
              <w:rPr>
                <w:webHidden/>
                <w:rStyle w:val="IndexLink"/>
                <w:rtl w:val="true"/>
              </w:rPr>
              <w:t>المقام الثالث فی التعدی عن المرجحات المنصوصة</w:t>
            </w:r>
            <w:r>
              <w:rPr>
                <w:rStyle w:val="IndexLink"/>
                <w:rtl w:val="true"/>
              </w:rPr>
              <w:tab/>
            </w:r>
            <w:r>
              <w:rPr>
                <w:rStyle w:val="IndexLink"/>
              </w:rPr>
              <w:t>251</w:t>
            </w:r>
          </w:hyperlink>
        </w:p>
        <w:p>
          <w:pPr>
            <w:pStyle w:val="Contents2"/>
            <w:tabs>
              <w:tab w:val="clear" w:pos="8743"/>
              <w:tab w:val="right" w:pos="9026" w:leader="dot"/>
            </w:tabs>
            <w:rPr/>
          </w:pPr>
          <w:hyperlink w:anchor="__RefHeading___Toc5156739_3224264995">
            <w:r>
              <w:rPr>
                <w:webHidden/>
                <w:rStyle w:val="IndexLink"/>
                <w:rtl w:val="true"/>
              </w:rPr>
              <w:t>الجزء الرابع</w:t>
            </w:r>
            <w:r>
              <w:rPr>
                <w:rStyle w:val="IndexLink"/>
                <w:rtl w:val="true"/>
              </w:rPr>
              <w:tab/>
            </w:r>
            <w:r>
              <w:rPr>
                <w:rStyle w:val="IndexLink"/>
              </w:rPr>
              <w:t>255</w:t>
            </w:r>
          </w:hyperlink>
        </w:p>
        <w:p>
          <w:pPr>
            <w:pStyle w:val="Contents3"/>
            <w:tabs>
              <w:tab w:val="clear" w:pos="8459"/>
              <w:tab w:val="right" w:pos="9026" w:leader="dot"/>
            </w:tabs>
            <w:rPr/>
          </w:pPr>
          <w:hyperlink w:anchor="__RefHeading___Toc5156741_3224264995">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5156743_3224264995">
            <w:r>
              <w:rPr>
                <w:webHidden/>
                <w:rStyle w:val="IndexLink"/>
                <w:rtl w:val="true"/>
              </w:rPr>
              <w:t>المقصد الرابع مباحث الأصول العملیة</w:t>
            </w:r>
            <w:r>
              <w:rPr>
                <w:rStyle w:val="IndexLink"/>
                <w:rtl w:val="true"/>
              </w:rPr>
              <w:tab/>
            </w:r>
            <w:r>
              <w:rPr>
                <w:rStyle w:val="IndexLink"/>
              </w:rPr>
              <w:t>256</w:t>
            </w:r>
          </w:hyperlink>
        </w:p>
        <w:p>
          <w:pPr>
            <w:pStyle w:val="Contents4"/>
            <w:tabs>
              <w:tab w:val="clear" w:pos="8176"/>
              <w:tab w:val="right" w:pos="9026" w:leader="dot"/>
            </w:tabs>
            <w:rPr/>
          </w:pPr>
          <w:hyperlink w:anchor="__RefHeading___Toc5156745_322426499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5156747_3224264995">
            <w:r>
              <w:rPr>
                <w:webHidden/>
                <w:rStyle w:val="IndexLink"/>
                <w:rtl w:val="true"/>
              </w:rPr>
              <w:t>تمهید</w:t>
            </w:r>
            <w:r>
              <w:rPr>
                <w:rStyle w:val="IndexLink"/>
                <w:rtl w:val="true"/>
              </w:rPr>
              <w:tab/>
            </w:r>
            <w:r>
              <w:rPr>
                <w:rStyle w:val="IndexLink"/>
              </w:rPr>
              <w:t>256</w:t>
            </w:r>
          </w:hyperlink>
        </w:p>
        <w:p>
          <w:pPr>
            <w:pStyle w:val="Contents4"/>
            <w:tabs>
              <w:tab w:val="clear" w:pos="8176"/>
              <w:tab w:val="right" w:pos="9026" w:leader="dot"/>
            </w:tabs>
            <w:rPr/>
          </w:pPr>
          <w:hyperlink w:anchor="__RefHeading___Toc5156749_3224264995">
            <w:r>
              <w:rPr>
                <w:webHidden/>
                <w:rStyle w:val="IndexLink"/>
                <w:rtl w:val="true"/>
              </w:rPr>
              <w:t>الاستصحاب</w:t>
            </w:r>
            <w:r>
              <w:rPr>
                <w:rStyle w:val="IndexLink"/>
                <w:rtl w:val="true"/>
              </w:rPr>
              <w:tab/>
            </w:r>
            <w:r>
              <w:rPr>
                <w:rStyle w:val="IndexLink"/>
              </w:rPr>
              <w:t>262</w:t>
            </w:r>
          </w:hyperlink>
        </w:p>
        <w:p>
          <w:pPr>
            <w:pStyle w:val="Contents5"/>
            <w:tabs>
              <w:tab w:val="clear" w:pos="7892"/>
              <w:tab w:val="right" w:pos="9026" w:leader="dot"/>
            </w:tabs>
            <w:rPr/>
          </w:pPr>
          <w:hyperlink w:anchor="__RefHeading___Toc5156751_3224264995">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156753_3224264995">
            <w:r>
              <w:rPr>
                <w:webHidden/>
                <w:rStyle w:val="IndexLink"/>
                <w:rtl w:val="true"/>
              </w:rPr>
              <w:t>تعریفه</w:t>
            </w:r>
            <w:r>
              <w:rPr>
                <w:rStyle w:val="IndexLink"/>
                <w:rtl w:val="true"/>
              </w:rPr>
              <w:tab/>
            </w:r>
            <w:r>
              <w:rPr>
                <w:rStyle w:val="IndexLink"/>
              </w:rPr>
              <w:t>263</w:t>
            </w:r>
          </w:hyperlink>
        </w:p>
        <w:p>
          <w:pPr>
            <w:pStyle w:val="Contents5"/>
            <w:tabs>
              <w:tab w:val="clear" w:pos="7892"/>
              <w:tab w:val="right" w:pos="9026" w:leader="dot"/>
            </w:tabs>
            <w:rPr/>
          </w:pPr>
          <w:hyperlink w:anchor="__RefHeading___Toc5156755_3224264995">
            <w:r>
              <w:rPr>
                <w:webHidden/>
                <w:rStyle w:val="IndexLink"/>
                <w:rtl w:val="true"/>
              </w:rPr>
              <w:t>مقومات الاستصحاب</w:t>
            </w:r>
            <w:r>
              <w:rPr>
                <w:rStyle w:val="IndexLink"/>
                <w:rtl w:val="true"/>
              </w:rPr>
              <w:tab/>
            </w:r>
            <w:r>
              <w:rPr>
                <w:rStyle w:val="IndexLink"/>
              </w:rPr>
              <w:t>266</w:t>
            </w:r>
          </w:hyperlink>
        </w:p>
        <w:p>
          <w:pPr>
            <w:pStyle w:val="Contents5"/>
            <w:tabs>
              <w:tab w:val="clear" w:pos="7892"/>
              <w:tab w:val="right" w:pos="9026" w:leader="dot"/>
            </w:tabs>
            <w:rPr/>
          </w:pPr>
          <w:hyperlink w:anchor="__RefHeading___Toc5156757_3224264995">
            <w:r>
              <w:rPr>
                <w:webHidden/>
                <w:rStyle w:val="IndexLink"/>
                <w:rtl w:val="true"/>
              </w:rPr>
              <w:t>معنی حجیة الاستصحاب</w:t>
            </w:r>
            <w:r>
              <w:rPr>
                <w:rStyle w:val="IndexLink"/>
                <w:rtl w:val="true"/>
              </w:rPr>
              <w:tab/>
            </w:r>
            <w:r>
              <w:rPr>
                <w:rStyle w:val="IndexLink"/>
              </w:rPr>
              <w:t>270</w:t>
            </w:r>
          </w:hyperlink>
        </w:p>
        <w:p>
          <w:pPr>
            <w:pStyle w:val="Contents5"/>
            <w:tabs>
              <w:tab w:val="clear" w:pos="7892"/>
              <w:tab w:val="right" w:pos="9026" w:leader="dot"/>
            </w:tabs>
            <w:rPr/>
          </w:pPr>
          <w:hyperlink w:anchor="__RefHeading___Toc5156759_3224264995">
            <w:r>
              <w:rPr>
                <w:webHidden/>
                <w:rStyle w:val="IndexLink"/>
                <w:rtl w:val="true"/>
              </w:rPr>
              <w:t>هل الاستصحاب أمارة أو أصل</w:t>
            </w:r>
            <w:r>
              <w:rPr>
                <w:rStyle w:val="IndexLink"/>
                <w:rtl w:val="true"/>
              </w:rPr>
              <w:tab/>
            </w:r>
            <w:r>
              <w:rPr>
                <w:rStyle w:val="IndexLink"/>
              </w:rPr>
              <w:t>273</w:t>
            </w:r>
          </w:hyperlink>
        </w:p>
        <w:p>
          <w:pPr>
            <w:pStyle w:val="Contents5"/>
            <w:tabs>
              <w:tab w:val="clear" w:pos="7892"/>
              <w:tab w:val="right" w:pos="9026" w:leader="dot"/>
            </w:tabs>
            <w:rPr/>
          </w:pPr>
          <w:hyperlink w:anchor="__RefHeading___Toc5156761_3224264995">
            <w:r>
              <w:rPr>
                <w:webHidden/>
                <w:rStyle w:val="IndexLink"/>
                <w:rtl w:val="true"/>
              </w:rPr>
              <w:t>الأقوال فی الاستصحاب</w:t>
            </w:r>
            <w:r>
              <w:rPr>
                <w:rStyle w:val="IndexLink"/>
                <w:rtl w:val="true"/>
              </w:rPr>
              <w:tab/>
            </w:r>
            <w:r>
              <w:rPr>
                <w:rStyle w:val="IndexLink"/>
              </w:rPr>
              <w:t>274</w:t>
            </w:r>
          </w:hyperlink>
        </w:p>
        <w:p>
          <w:pPr>
            <w:pStyle w:val="Contents5"/>
            <w:tabs>
              <w:tab w:val="clear" w:pos="7892"/>
              <w:tab w:val="right" w:pos="9026" w:leader="dot"/>
            </w:tabs>
            <w:rPr/>
          </w:pPr>
          <w:hyperlink w:anchor="__RefHeading___Toc5156763_3224264995">
            <w:r>
              <w:rPr>
                <w:webHidden/>
                <w:rStyle w:val="IndexLink"/>
                <w:rtl w:val="true"/>
              </w:rPr>
              <w:t>أدلة الاستصحاب</w:t>
            </w:r>
            <w:r>
              <w:rPr>
                <w:rStyle w:val="IndexLink"/>
                <w:rtl w:val="true"/>
              </w:rPr>
              <w:tab/>
            </w:r>
            <w:r>
              <w:rPr>
                <w:rStyle w:val="IndexLink"/>
              </w:rPr>
              <w:t>277</w:t>
            </w:r>
          </w:hyperlink>
        </w:p>
        <w:p>
          <w:pPr>
            <w:pStyle w:val="Contents6"/>
            <w:tabs>
              <w:tab w:val="clear" w:pos="7609"/>
              <w:tab w:val="right" w:pos="9026" w:leader="dot"/>
            </w:tabs>
            <w:rPr/>
          </w:pPr>
          <w:hyperlink w:anchor="__RefHeading___Toc5156765_3224264995">
            <w:r>
              <w:rPr>
                <w:webHidden/>
                <w:rStyle w:val="IndexLink"/>
                <w:rtl w:val="true"/>
              </w:rPr>
              <w:t>الدلیل الأول بناء العقلاء</w:t>
            </w:r>
            <w:r>
              <w:rPr>
                <w:rStyle w:val="IndexLink"/>
                <w:rtl w:val="true"/>
              </w:rPr>
              <w:tab/>
            </w:r>
            <w:r>
              <w:rPr>
                <w:rStyle w:val="IndexLink"/>
              </w:rPr>
              <w:t>277</w:t>
            </w:r>
          </w:hyperlink>
        </w:p>
        <w:p>
          <w:pPr>
            <w:pStyle w:val="Contents6"/>
            <w:tabs>
              <w:tab w:val="clear" w:pos="7609"/>
              <w:tab w:val="right" w:pos="9026" w:leader="dot"/>
            </w:tabs>
            <w:rPr/>
          </w:pPr>
          <w:hyperlink w:anchor="__RefHeading___Toc5156767_3224264995">
            <w:r>
              <w:rPr>
                <w:webHidden/>
                <w:rStyle w:val="IndexLink"/>
                <w:rtl w:val="true"/>
              </w:rPr>
              <w:t>الدلیل الثانی حکم العقل</w:t>
            </w:r>
            <w:r>
              <w:rPr>
                <w:rStyle w:val="IndexLink"/>
                <w:rtl w:val="true"/>
              </w:rPr>
              <w:tab/>
            </w:r>
            <w:r>
              <w:rPr>
                <w:rStyle w:val="IndexLink"/>
              </w:rPr>
              <w:t>281</w:t>
            </w:r>
          </w:hyperlink>
        </w:p>
        <w:p>
          <w:pPr>
            <w:pStyle w:val="Contents6"/>
            <w:tabs>
              <w:tab w:val="clear" w:pos="7609"/>
              <w:tab w:val="right" w:pos="9026" w:leader="dot"/>
            </w:tabs>
            <w:rPr/>
          </w:pPr>
          <w:hyperlink w:anchor="__RefHeading___Toc5156769_3224264995">
            <w:r>
              <w:rPr>
                <w:webHidden/>
                <w:rStyle w:val="IndexLink"/>
                <w:rtl w:val="true"/>
              </w:rPr>
              <w:t>الدلیل الثالث الإجماع</w:t>
            </w:r>
            <w:r>
              <w:rPr>
                <w:rStyle w:val="IndexLink"/>
                <w:rtl w:val="true"/>
              </w:rPr>
              <w:tab/>
            </w:r>
            <w:r>
              <w:rPr>
                <w:rStyle w:val="IndexLink"/>
              </w:rPr>
              <w:t>283</w:t>
            </w:r>
          </w:hyperlink>
        </w:p>
        <w:p>
          <w:pPr>
            <w:pStyle w:val="Contents6"/>
            <w:tabs>
              <w:tab w:val="clear" w:pos="7609"/>
              <w:tab w:val="right" w:pos="9026" w:leader="dot"/>
            </w:tabs>
            <w:rPr/>
          </w:pPr>
          <w:hyperlink w:anchor="__RefHeading___Toc5156771_3224264995">
            <w:r>
              <w:rPr>
                <w:webHidden/>
                <w:rStyle w:val="IndexLink"/>
                <w:rtl w:val="true"/>
              </w:rPr>
              <w:t>الدلیل الرابع الأخبار</w:t>
            </w:r>
            <w:r>
              <w:rPr>
                <w:rStyle w:val="IndexLink"/>
                <w:rtl w:val="true"/>
              </w:rPr>
              <w:tab/>
            </w:r>
            <w:r>
              <w:rPr>
                <w:rStyle w:val="IndexLink"/>
              </w:rPr>
              <w:t>284</w:t>
            </w:r>
          </w:hyperlink>
        </w:p>
        <w:p>
          <w:pPr>
            <w:pStyle w:val="Contents6"/>
            <w:tabs>
              <w:tab w:val="clear" w:pos="7609"/>
              <w:tab w:val="right" w:pos="9026" w:leader="dot"/>
            </w:tabs>
            <w:rPr/>
          </w:pPr>
          <w:hyperlink w:anchor="__RefHeading___Toc5156773_3224264995">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5156775_3224264995">
            <w:r>
              <w:rPr>
                <w:webHidden/>
                <w:rStyle w:val="IndexLink"/>
              </w:rPr>
              <w:t>1</w:t>
            </w:r>
            <w:r>
              <w:rPr>
                <w:rStyle w:val="IndexLink"/>
                <w:rtl w:val="true"/>
              </w:rPr>
              <w:t xml:space="preserve"> </w:t>
            </w:r>
            <w:r>
              <w:rPr>
                <w:rStyle w:val="IndexLink"/>
                <w:rtl w:val="true"/>
              </w:rPr>
              <w:t>صحیحة زرارة الأولی</w:t>
            </w:r>
            <w:r>
              <w:rPr>
                <w:rStyle w:val="IndexLink"/>
                <w:rtl w:val="true"/>
              </w:rPr>
              <w:tab/>
            </w:r>
            <w:r>
              <w:rPr>
                <w:rStyle w:val="IndexLink"/>
              </w:rPr>
              <w:t>284</w:t>
            </w:r>
          </w:hyperlink>
        </w:p>
        <w:p>
          <w:pPr>
            <w:pStyle w:val="Contents6"/>
            <w:tabs>
              <w:tab w:val="clear" w:pos="7609"/>
              <w:tab w:val="right" w:pos="9026" w:leader="dot"/>
            </w:tabs>
            <w:rPr/>
          </w:pPr>
          <w:hyperlink w:anchor="__RefHeading___Toc5156777_3224264995">
            <w:r>
              <w:rPr>
                <w:webHidden/>
                <w:rStyle w:val="IndexLink"/>
              </w:rPr>
              <w:t>2</w:t>
            </w:r>
            <w:r>
              <w:rPr>
                <w:rStyle w:val="IndexLink"/>
                <w:rtl w:val="true"/>
              </w:rPr>
              <w:t xml:space="preserve"> </w:t>
            </w:r>
            <w:r>
              <w:rPr>
                <w:rStyle w:val="IndexLink"/>
                <w:rtl w:val="true"/>
              </w:rPr>
              <w:t>صحیحة زرارة الثانیة</w:t>
            </w:r>
            <w:r>
              <w:rPr>
                <w:rStyle w:val="IndexLink"/>
                <w:rtl w:val="true"/>
              </w:rPr>
              <w:tab/>
            </w:r>
            <w:r>
              <w:rPr>
                <w:rStyle w:val="IndexLink"/>
              </w:rPr>
              <w:t>290</w:t>
            </w:r>
          </w:hyperlink>
        </w:p>
        <w:p>
          <w:pPr>
            <w:pStyle w:val="Contents6"/>
            <w:tabs>
              <w:tab w:val="clear" w:pos="7609"/>
              <w:tab w:val="right" w:pos="9026" w:leader="dot"/>
            </w:tabs>
            <w:rPr/>
          </w:pPr>
          <w:hyperlink w:anchor="__RefHeading___Toc5156779_3224264995">
            <w:r>
              <w:rPr>
                <w:webHidden/>
                <w:rStyle w:val="IndexLink"/>
              </w:rPr>
              <w:t>3</w:t>
            </w:r>
            <w:r>
              <w:rPr>
                <w:rStyle w:val="IndexLink"/>
                <w:rtl w:val="true"/>
              </w:rPr>
              <w:t xml:space="preserve"> </w:t>
            </w:r>
            <w:r>
              <w:rPr>
                <w:rStyle w:val="IndexLink"/>
                <w:rtl w:val="true"/>
              </w:rPr>
              <w:t>صحیحة زرارة الثالثة</w:t>
            </w:r>
            <w:r>
              <w:rPr>
                <w:rStyle w:val="IndexLink"/>
                <w:rtl w:val="true"/>
              </w:rPr>
              <w:tab/>
            </w:r>
            <w:r>
              <w:rPr>
                <w:rStyle w:val="IndexLink"/>
              </w:rPr>
              <w:t>292</w:t>
            </w:r>
          </w:hyperlink>
        </w:p>
        <w:p>
          <w:pPr>
            <w:pStyle w:val="Contents6"/>
            <w:tabs>
              <w:tab w:val="clear" w:pos="7609"/>
              <w:tab w:val="right" w:pos="9026" w:leader="dot"/>
            </w:tabs>
            <w:rPr/>
          </w:pPr>
          <w:hyperlink w:anchor="__RefHeading___Toc5156781_3224264995">
            <w:r>
              <w:rPr>
                <w:webHidden/>
                <w:rStyle w:val="IndexLink"/>
              </w:rPr>
              <w:t>4</w:t>
            </w:r>
            <w:r>
              <w:rPr>
                <w:rStyle w:val="IndexLink"/>
                <w:rtl w:val="true"/>
              </w:rPr>
              <w:t xml:space="preserve"> </w:t>
            </w:r>
            <w:r>
              <w:rPr>
                <w:rStyle w:val="IndexLink"/>
                <w:rtl w:val="true"/>
              </w:rPr>
              <w:t>روایة محمد بن مسلم</w:t>
            </w:r>
            <w:r>
              <w:rPr>
                <w:rStyle w:val="IndexLink"/>
                <w:rtl w:val="true"/>
              </w:rPr>
              <w:tab/>
            </w:r>
            <w:r>
              <w:rPr>
                <w:rStyle w:val="IndexLink"/>
              </w:rPr>
              <w:t>295</w:t>
            </w:r>
          </w:hyperlink>
        </w:p>
        <w:p>
          <w:pPr>
            <w:pStyle w:val="Contents6"/>
            <w:tabs>
              <w:tab w:val="clear" w:pos="7609"/>
              <w:tab w:val="right" w:pos="9026" w:leader="dot"/>
            </w:tabs>
            <w:rPr/>
          </w:pPr>
          <w:hyperlink w:anchor="__RefHeading___Toc5156783_3224264995">
            <w:r>
              <w:rPr>
                <w:webHidden/>
                <w:rStyle w:val="IndexLink"/>
              </w:rPr>
              <w:t>5</w:t>
            </w:r>
            <w:r>
              <w:rPr>
                <w:rStyle w:val="IndexLink"/>
                <w:rtl w:val="true"/>
              </w:rPr>
              <w:t xml:space="preserve"> </w:t>
            </w:r>
            <w:r>
              <w:rPr>
                <w:rStyle w:val="IndexLink"/>
                <w:rtl w:val="true"/>
              </w:rPr>
              <w:t>مکاتبة علی بن محمد القاسانی</w:t>
            </w:r>
            <w:r>
              <w:rPr>
                <w:rStyle w:val="IndexLink"/>
                <w:rtl w:val="true"/>
              </w:rPr>
              <w:tab/>
            </w:r>
            <w:r>
              <w:rPr>
                <w:rStyle w:val="IndexLink"/>
              </w:rPr>
              <w:t>297</w:t>
            </w:r>
          </w:hyperlink>
        </w:p>
        <w:p>
          <w:pPr>
            <w:pStyle w:val="Contents6"/>
            <w:tabs>
              <w:tab w:val="clear" w:pos="7609"/>
              <w:tab w:val="right" w:pos="9026" w:leader="dot"/>
            </w:tabs>
            <w:rPr/>
          </w:pPr>
          <w:hyperlink w:anchor="__RefHeading___Toc5156785_3224264995">
            <w:r>
              <w:rPr>
                <w:webHidden/>
                <w:rStyle w:val="IndexLink"/>
                <w:rtl w:val="true"/>
              </w:rPr>
              <w:t>مدی دلالة الأخبار</w:t>
            </w:r>
            <w:r>
              <w:rPr>
                <w:rStyle w:val="IndexLink"/>
                <w:rtl w:val="true"/>
              </w:rPr>
              <w:tab/>
            </w:r>
            <w:r>
              <w:rPr>
                <w:rStyle w:val="IndexLink"/>
              </w:rPr>
              <w:t>299</w:t>
            </w:r>
          </w:hyperlink>
        </w:p>
        <w:p>
          <w:pPr>
            <w:pStyle w:val="Contents6"/>
            <w:tabs>
              <w:tab w:val="clear" w:pos="7609"/>
              <w:tab w:val="right" w:pos="9026" w:leader="dot"/>
            </w:tabs>
            <w:rPr/>
          </w:pPr>
          <w:hyperlink w:anchor="__RefHeading___Toc5156787_3224264995">
            <w:r>
              <w:rPr>
                <w:webHidden/>
                <w:rStyle w:val="IndexLink"/>
              </w:rPr>
              <w:t>1</w:t>
            </w:r>
            <w:r>
              <w:rPr>
                <w:rStyle w:val="IndexLink"/>
                <w:rtl w:val="true"/>
              </w:rPr>
              <w:t xml:space="preserve"> </w:t>
            </w:r>
            <w:r>
              <w:rPr>
                <w:rStyle w:val="IndexLink"/>
                <w:rtl w:val="true"/>
              </w:rPr>
              <w:t>التفصیل بین الشبهة الحکمیة و الموضوعیة</w:t>
            </w:r>
            <w:r>
              <w:rPr>
                <w:rStyle w:val="IndexLink"/>
                <w:rtl w:val="true"/>
              </w:rPr>
              <w:tab/>
            </w:r>
            <w:r>
              <w:rPr>
                <w:rStyle w:val="IndexLink"/>
              </w:rPr>
              <w:t>299</w:t>
            </w:r>
          </w:hyperlink>
        </w:p>
        <w:p>
          <w:pPr>
            <w:pStyle w:val="Contents6"/>
            <w:tabs>
              <w:tab w:val="clear" w:pos="7609"/>
              <w:tab w:val="right" w:pos="9026" w:leader="dot"/>
            </w:tabs>
            <w:rPr/>
          </w:pPr>
          <w:hyperlink w:anchor="__RefHeading___Toc5156789_3224264995">
            <w:r>
              <w:rPr>
                <w:webHidden/>
                <w:rStyle w:val="IndexLink"/>
              </w:rPr>
              <w:t>2</w:t>
            </w:r>
            <w:r>
              <w:rPr>
                <w:rStyle w:val="IndexLink"/>
                <w:rtl w:val="true"/>
              </w:rPr>
              <w:t xml:space="preserve"> </w:t>
            </w:r>
            <w:r>
              <w:rPr>
                <w:rStyle w:val="IndexLink"/>
                <w:rtl w:val="true"/>
              </w:rPr>
              <w:t>التفصیل بین الشک فی المقتضی و الرافع</w:t>
            </w:r>
            <w:r>
              <w:rPr>
                <w:rStyle w:val="IndexLink"/>
                <w:rtl w:val="true"/>
              </w:rPr>
              <w:tab/>
            </w:r>
            <w:r>
              <w:rPr>
                <w:rStyle w:val="IndexLink"/>
              </w:rPr>
              <w:t>300</w:t>
            </w:r>
          </w:hyperlink>
        </w:p>
        <w:p>
          <w:pPr>
            <w:pStyle w:val="Contents6"/>
            <w:tabs>
              <w:tab w:val="clear" w:pos="7609"/>
              <w:tab w:val="right" w:pos="9026" w:leader="dot"/>
            </w:tabs>
            <w:rPr/>
          </w:pPr>
          <w:hyperlink w:anchor="__RefHeading___Toc5156791_3224264995">
            <w:r>
              <w:rPr>
                <w:webHidden/>
                <w:rStyle w:val="IndexLink"/>
              </w:rPr>
              <w:t>1</w:t>
            </w:r>
            <w:r>
              <w:rPr>
                <w:rStyle w:val="IndexLink"/>
                <w:rtl w:val="true"/>
              </w:rPr>
              <w:t xml:space="preserve"> </w:t>
            </w:r>
            <w:r>
              <w:rPr>
                <w:rStyle w:val="IndexLink"/>
                <w:rtl w:val="true"/>
              </w:rPr>
              <w:t>المقصود من المقتضی و المانع</w:t>
            </w:r>
            <w:r>
              <w:rPr>
                <w:rStyle w:val="IndexLink"/>
                <w:rtl w:val="true"/>
              </w:rPr>
              <w:tab/>
            </w:r>
            <w:r>
              <w:rPr>
                <w:rStyle w:val="IndexLink"/>
              </w:rPr>
              <w:t>300</w:t>
            </w:r>
          </w:hyperlink>
        </w:p>
        <w:p>
          <w:pPr>
            <w:pStyle w:val="Contents6"/>
            <w:tabs>
              <w:tab w:val="clear" w:pos="7609"/>
              <w:tab w:val="right" w:pos="9026" w:leader="dot"/>
            </w:tabs>
            <w:rPr/>
          </w:pPr>
          <w:hyperlink w:anchor="__RefHeading___Toc5156793_3224264995">
            <w:r>
              <w:rPr>
                <w:webHidden/>
                <w:rStyle w:val="IndexLink"/>
              </w:rPr>
              <w:t>2</w:t>
            </w:r>
            <w:r>
              <w:rPr>
                <w:rStyle w:val="IndexLink"/>
                <w:rtl w:val="true"/>
              </w:rPr>
              <w:t xml:space="preserve"> </w:t>
            </w:r>
            <w:r>
              <w:rPr>
                <w:rStyle w:val="IndexLink"/>
                <w:rtl w:val="true"/>
              </w:rPr>
              <w:t>مدی دلالة الأخبار علی هذا التفصیل</w:t>
            </w:r>
            <w:r>
              <w:rPr>
                <w:rStyle w:val="IndexLink"/>
                <w:rtl w:val="true"/>
              </w:rPr>
              <w:tab/>
            </w:r>
            <w:r>
              <w:rPr>
                <w:rStyle w:val="IndexLink"/>
              </w:rPr>
              <w:t>303</w:t>
            </w:r>
          </w:hyperlink>
        </w:p>
        <w:p>
          <w:pPr>
            <w:pStyle w:val="Contents6"/>
            <w:tabs>
              <w:tab w:val="clear" w:pos="7609"/>
              <w:tab w:val="right" w:pos="9026" w:leader="dot"/>
            </w:tabs>
            <w:rPr/>
          </w:pPr>
          <w:hyperlink w:anchor="__RefHeading___Toc5156795_3224264995">
            <w:r>
              <w:rPr>
                <w:webHidden/>
                <w:rStyle w:val="IndexLink"/>
                <w:rtl w:val="true"/>
              </w:rPr>
              <w:t>النتیجة</w:t>
            </w:r>
            <w:r>
              <w:rPr>
                <w:rStyle w:val="IndexLink"/>
                <w:rtl w:val="true"/>
              </w:rPr>
              <w:tab/>
            </w:r>
            <w:r>
              <w:rPr>
                <w:rStyle w:val="IndexLink"/>
              </w:rPr>
              <w:t>308</w:t>
            </w:r>
          </w:hyperlink>
        </w:p>
        <w:p>
          <w:pPr>
            <w:pStyle w:val="Contents6"/>
            <w:tabs>
              <w:tab w:val="clear" w:pos="7609"/>
              <w:tab w:val="right" w:pos="9026" w:leader="dot"/>
            </w:tabs>
            <w:rPr/>
          </w:pPr>
          <w:hyperlink w:anchor="__RefHeading___Toc5156797_3224264995">
            <w:r>
              <w:rPr>
                <w:webHidden/>
                <w:rStyle w:val="IndexLink"/>
                <w:rtl w:val="true"/>
              </w:rPr>
              <w:t>الخلاصة</w:t>
            </w:r>
            <w:r>
              <w:rPr>
                <w:rStyle w:val="IndexLink"/>
                <w:rtl w:val="true"/>
              </w:rPr>
              <w:tab/>
            </w:r>
            <w:r>
              <w:rPr>
                <w:rStyle w:val="IndexLink"/>
              </w:rPr>
              <w:t>309</w:t>
            </w:r>
          </w:hyperlink>
        </w:p>
        <w:p>
          <w:pPr>
            <w:pStyle w:val="Contents5"/>
            <w:tabs>
              <w:tab w:val="clear" w:pos="7892"/>
              <w:tab w:val="right" w:pos="9026" w:leader="dot"/>
            </w:tabs>
            <w:rPr/>
          </w:pPr>
          <w:hyperlink w:anchor="__RefHeading___Toc5156799_3224264995">
            <w:r>
              <w:rPr>
                <w:webHidden/>
                <w:rStyle w:val="IndexLink"/>
                <w:rtl w:val="true"/>
              </w:rPr>
              <w:t>تنبیهات الاستصحاب</w:t>
            </w:r>
            <w:r>
              <w:rPr>
                <w:rStyle w:val="IndexLink"/>
                <w:rtl w:val="true"/>
              </w:rPr>
              <w:tab/>
            </w:r>
            <w:r>
              <w:rPr>
                <w:rStyle w:val="IndexLink"/>
              </w:rPr>
              <w:t>311</w:t>
            </w:r>
          </w:hyperlink>
        </w:p>
        <w:p>
          <w:pPr>
            <w:pStyle w:val="Contents6"/>
            <w:tabs>
              <w:tab w:val="clear" w:pos="7609"/>
              <w:tab w:val="right" w:pos="9026" w:leader="dot"/>
            </w:tabs>
            <w:rPr/>
          </w:pPr>
          <w:hyperlink w:anchor="__RefHeading___Toc5156801_3224264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5156803_3224264995">
            <w:r>
              <w:rPr>
                <w:webHidden/>
                <w:rStyle w:val="IndexLink"/>
                <w:rtl w:val="true"/>
              </w:rPr>
              <w:t>التنبیه الأول استصحاب الکلی</w:t>
            </w:r>
            <w:r>
              <w:rPr>
                <w:rStyle w:val="IndexLink"/>
                <w:rtl w:val="true"/>
              </w:rPr>
              <w:t>[</w:t>
            </w:r>
            <w:r>
              <w:rPr>
                <w:rStyle w:val="IndexLink"/>
              </w:rPr>
              <w:t>1</w:t>
            </w:r>
            <w:r>
              <w:rPr>
                <w:rStyle w:val="IndexLink"/>
                <w:rtl w:val="true"/>
              </w:rPr>
              <w:t>]</w:t>
              <w:tab/>
            </w:r>
            <w:r>
              <w:rPr>
                <w:rStyle w:val="IndexLink"/>
              </w:rPr>
              <w:t>311</w:t>
            </w:r>
          </w:hyperlink>
        </w:p>
        <w:p>
          <w:pPr>
            <w:pStyle w:val="Contents6"/>
            <w:tabs>
              <w:tab w:val="clear" w:pos="7609"/>
              <w:tab w:val="right" w:pos="9026" w:leader="dot"/>
            </w:tabs>
            <w:rPr/>
          </w:pPr>
          <w:hyperlink w:anchor="__RefHeading___Toc5156805_3224264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5156807_3224264995">
            <w:r>
              <w:rPr>
                <w:webHidden/>
                <w:rStyle w:val="IndexLink"/>
                <w:rtl w:val="true"/>
              </w:rPr>
              <w:t>تنبیه</w:t>
            </w:r>
            <w:r>
              <w:rPr>
                <w:rStyle w:val="IndexLink"/>
                <w:rtl w:val="true"/>
              </w:rPr>
              <w:tab/>
            </w:r>
            <w:r>
              <w:rPr>
                <w:rStyle w:val="IndexLink"/>
              </w:rPr>
              <w:t>318</w:t>
            </w:r>
          </w:hyperlink>
        </w:p>
        <w:p>
          <w:pPr>
            <w:pStyle w:val="Contents6"/>
            <w:tabs>
              <w:tab w:val="clear" w:pos="7609"/>
              <w:tab w:val="right" w:pos="9026" w:leader="dot"/>
            </w:tabs>
            <w:rPr/>
          </w:pPr>
          <w:hyperlink w:anchor="__RefHeading___Toc5156809_3224264995">
            <w:r>
              <w:rPr>
                <w:webHidden/>
                <w:rStyle w:val="IndexLink"/>
                <w:rtl w:val="true"/>
              </w:rPr>
              <w:t>التنبیه الثانی</w:t>
            </w:r>
            <w:r>
              <w:rPr>
                <w:rStyle w:val="IndexLink"/>
                <w:rtl w:val="true"/>
              </w:rPr>
              <w:t>[</w:t>
            </w:r>
            <w:r>
              <w:rPr>
                <w:rStyle w:val="IndexLink"/>
              </w:rPr>
              <w:t>1</w:t>
            </w:r>
            <w:r>
              <w:rPr>
                <w:rStyle w:val="IndexLink"/>
                <w:rtl w:val="true"/>
              </w:rPr>
              <w:t xml:space="preserve">] </w:t>
            </w:r>
            <w:r>
              <w:rPr>
                <w:rStyle w:val="IndexLink"/>
                <w:rtl w:val="true"/>
              </w:rPr>
              <w:t>الشبهة العبائیة أو استصحاب الفرد المردد</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6_112331"/>
      <w:bookmarkStart w:id="1" w:name="pg12966_112331"/>
      <w:bookmarkEnd w:id="1"/>
    </w:p>
    <w:p>
      <w:pPr>
        <w:pStyle w:val="Heading2"/>
        <w:numPr>
          <w:ilvl w:val="1"/>
          <w:numId w:val="1"/>
        </w:numPr>
        <w:rPr/>
      </w:pPr>
      <w:bookmarkStart w:id="2" w:name="pg12966_112331"/>
      <w:bookmarkStart w:id="3" w:name="__RefHeading___Toc515648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نوزدهم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توسط همین ناشر به صورت دو جلد در یک مجلد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۳۹۸۴</w:t>
      </w:r>
    </w:p>
    <w:p>
      <w:pPr>
        <w:pStyle w:val="Heading2"/>
        <w:numPr>
          <w:ilvl w:val="1"/>
          <w:numId w:val="1"/>
        </w:numPr>
        <w:rPr/>
      </w:pPr>
      <w:bookmarkStart w:id="5" w:name="__RefHeading___Toc5156489_3224264995"/>
      <w:bookmarkStart w:id="6" w:name="_Toc2"/>
      <w:bookmarkEnd w:id="5"/>
      <w:r>
        <w:rPr>
          <w:rtl w:val="true"/>
        </w:rPr>
        <w:t>الجزء الثالث</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156491_3224264995"/>
      <w:bookmarkStart w:id="8" w:name="_Toc3"/>
      <w:bookmarkEnd w:id="7"/>
      <w:r>
        <w:rPr>
          <w:rtl w:val="true"/>
        </w:rPr>
        <w:t>اشارة</w:t>
      </w:r>
      <w:bookmarkStart w:id="9" w:name="pg12966_112335"/>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5156493_3224264995"/>
      <w:bookmarkStart w:id="11" w:name="_Toc4"/>
      <w:bookmarkEnd w:id="10"/>
      <w:r>
        <w:rPr>
          <w:rtl w:val="true"/>
        </w:rPr>
        <w:t>المقصد الثالث مباحث الحجة</w:t>
      </w:r>
      <w:bookmarkEnd w:id="11"/>
    </w:p>
    <w:p>
      <w:pPr>
        <w:pStyle w:val="Heading4"/>
        <w:numPr>
          <w:ilvl w:val="3"/>
          <w:numId w:val="1"/>
        </w:numPr>
        <w:rPr/>
      </w:pPr>
      <w:bookmarkStart w:id="12" w:name="__RefHeading___Toc5156495_3224264995"/>
      <w:bookmarkStart w:id="13" w:name="_Toc5"/>
      <w:bookmarkEnd w:id="12"/>
      <w:r>
        <w:rPr>
          <w:rtl w:val="true"/>
        </w:rPr>
        <w:t>تمهید</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مقصودنا من هذا البحث و هو مباحث الحجة تنقیح ما یصلح أن یکون دلیلا و حجة علی الأحکام الشرعیة لنتوصل إلی الواقع من أحکام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أصبنا بالدلیل ذلک الواقع کما أردنا فذلک هو الغایة القصوی و إن أخطأناه فنحن نکون معذورین غیر معاقبین فی مخالفة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کوننا معذورین عند الخطإ هو لأجل أننا قد بذلنا جهدنا و قصاری وسعنا فی البحث عن الطرق الموصلة إلی الواقع من أحکام الله تعالی حتی ثبت لدینا علی سبیل القطع أن هذا الدلیل المعین کخبر الواحد مثلا قد ارتضاه الشارع لنا طریقا إلی أحکامه و جعله حجة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فالخطأ الذی نقع فیه إنما جاء من الدلیل الذی نصبه و ارتضاه لنا لا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بیان کیف نکون معذورین و کیف یصح وقوع الخطإ فی الدلیل المنصوب حجة مع أن الشارع هو الذی نصبه و جعله حجة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 هذا المقصد هو غایة الغایات من مباحث علم أصول الفقه و هو العمدة فیها لأنه هو الذی یحصل کبریات مسائل المقصدین السابقین الأول و الثانی فإنه لما کان یبحث فی المقصد الأول عن تشخیص صغریات الظواهر اللفظیة </w:t>
      </w:r>
      <w:r>
        <w:rPr>
          <w:rStyle w:val="FootnoteAnchor"/>
          <w:rtl w:val="true"/>
        </w:rPr>
        <w:footnoteReference w:id="2"/>
      </w:r>
      <w:r>
        <w:rPr>
          <w:rFonts w:ascii="IRNazanin" w:hAnsi="IRNazanin" w:eastAsia="IRNazanin"/>
          <w:color w:val="111111"/>
          <w:sz w:val="28"/>
          <w:sz w:val="28"/>
          <w:szCs w:val="28"/>
          <w:rtl w:val="true"/>
          <w:lang w:bidi="fa-IR"/>
        </w:rPr>
        <w:t xml:space="preserve">فإنه فی هذا المقصد یبحث عن حجیة مطلق الظواهر اللفظیة بنحو العموم فتتألف الصغری من نتیجة المقصد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الکبری من نتیجة هذا المقصد لیستنتج من ذلک الحکم الشرعی فیقال مثلا صیغة افعل ظاهرة فی الوجوب الصغری و کل ظاهر حجة الکبری فینتج صیغة افعل حجة فی الوجوب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وردت صیغة افعل فی آیة أو حدیث استنتج من ذلک وجوب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یقال فی المقصد الثانی إذ یبحث فیه عن تشخیص صغریات أحکام العقل و فی هذا المقصد یبحث عن حجیة حکم العقل فتتألف منهما صغری و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أوضحنا کل ذلک فی تمهید المقصدین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أن نستقصی فی بحثنا عن کل ما قیل أو یمکن أن یقال باعتباره و حجیته لنستوفی البحث و لنعذر عند الله تعالی فی اتباع ما یصح اتباعه و طرح ما لا یثبت اعتباره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لنا أیضا من باب التمهید و المقدمة أن نبحث عن موضوع هذا المقصد و عن معنی الحجیة و خصائصها و المناط فیها و کیفیة اعتبارها و ما یتعلق بذلک فنضع المقدمة فی عدة مباحث کما نضع المقصد فی عدة أبواب</w:t>
      </w:r>
      <w:bookmarkStart w:id="14" w:name="pg12966_112339"/>
    </w:p>
    <w:p>
      <w:pPr>
        <w:pStyle w:val="Heading4"/>
        <w:numPr>
          <w:ilvl w:val="3"/>
          <w:numId w:val="1"/>
        </w:numPr>
        <w:rPr/>
      </w:pPr>
      <w:bookmarkStart w:id="15" w:name="__RefHeading___Toc5156497_3224264995"/>
      <w:bookmarkStart w:id="16" w:name="_Toc6"/>
      <w:bookmarkEnd w:id="14"/>
      <w:bookmarkEnd w:id="15"/>
      <w:r>
        <w:rPr>
          <w:rtl w:val="true"/>
        </w:rPr>
        <w:t>المقدمة و فیها مباحث</w:t>
      </w:r>
      <w:bookmarkEnd w:id="16"/>
    </w:p>
    <w:p>
      <w:pPr>
        <w:pStyle w:val="Heading5"/>
        <w:numPr>
          <w:ilvl w:val="4"/>
          <w:numId w:val="1"/>
        </w:numPr>
        <w:rPr/>
      </w:pPr>
      <w:bookmarkStart w:id="17" w:name="__RefHeading___Toc5156499_3224264995"/>
      <w:bookmarkStart w:id="18" w:name="_Toc7"/>
      <w:bookmarkEnd w:id="17"/>
      <w:r>
        <w:rPr>
          <w:rtl w:val="true"/>
        </w:rPr>
        <w:t>موضوع المقصد الثالث</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التمهید المتقدم فی بیان المقصود من مباحث الحجة یتبین لنا أن الموضوع لهذا المقصد الذی یبحث فیه عن لواحق ذلک الموضوع و محمولاته هو کل شیء یصلح أن یدعی ثبوت الحکم الشرعی به لیکون دلیلا و حجة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استطعنا فی هذا المقصد أن نثبت بدلیل قطعی </w:t>
      </w:r>
      <w:r>
        <w:rPr>
          <w:rStyle w:val="FootnoteAnchor"/>
          <w:rtl w:val="true"/>
        </w:rPr>
        <w:footnoteReference w:id="3"/>
      </w:r>
      <w:r>
        <w:rPr>
          <w:rFonts w:ascii="IRNazanin" w:hAnsi="IRNazanin" w:eastAsia="IRNazanin"/>
          <w:color w:val="111111"/>
          <w:sz w:val="28"/>
          <w:sz w:val="28"/>
          <w:szCs w:val="28"/>
          <w:rtl w:val="true"/>
          <w:lang w:bidi="fa-IR"/>
        </w:rPr>
        <w:t xml:space="preserve">أن هذا الطریق مثلا حجة أخذنا به و رجعنا إلیه لإثبات الأحکام الشرعیة و إلا طرحناه و أهملناه و بصریح العبارة نقول إن الموضوع لهذا المقصد فی الحقیقة هو ذات الدلیل بما هو فی نفسه لا بما هو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محمولاته و لواحقه التی نفحصها و نبحث عنها لإثباتها له فهی کون ذلک الشیء دلیلا و حجة فإما أن نثبت ذلک أو ننفیه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یصح أن نجعل موضوعه الدلیل بما هو دلیل أو الحجة بما هی حجة أی بصفة کونه دلیلا و حجة کما نسب ذلک إلی المحقق القمی أعلی الله مقامه فی قوانینه إذ جعل موضوع أصل علم الأصول الأدلة الأربعة بما هی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الأمر کما ذهب إلیه رحمه الله لوجب أن تخرج مسائل هذا المقصد کلها عن علم الأصول لأنها تکون حینئذ من مبادیه التصوریة لا من مسائله و ذلک واضح لأن البحث عن حجیة الدلیل یکون بحثا عن أصل وجود الموضوع و ثبوته الذی هو مفاد کان التامة لا بحثا عن لواحق الموضوع الذی هو مفاد کان الناقصة و المعروف عند أهل الفن أن البحث عن وجود الموضوع أی موضوع کان سواء کان موضوع العلم أو موضوع أحد أبوابه و مسائله معدود من مبادئ العلم التصوریة لا من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هنا ملاحظة ینبغی التنبیه علیها فی هذا الصدد و هی أن تخصیص موضوع علم الأصول بالأدلة الأربعة کما فعل الکثیر من مؤلفینا یستدعی أن یلتزموا بأن الموضوع هو الدلیل بما هو دلیل کما فعل صاحب القوانین و ذلک لأن هؤلاء لما خصصوا الموضوع بهذه الأربعة فإنما خصصوه بها لأنها معلومة الحجیة عندهم فلا بد أنهم لاحظوها موضوعا للعلم بما هی أدلة لا بما هی هی و إلا لجعلوا الموضوع شاملا لها و لغیرها مما هو غیر معتبر عندهم کالقیاس و الاستحسان و نحوهما و ما کان وجه لتخصیصها بالأدلة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لا مخرج لهم من الإشکال المتقدم و هو لزوم خروج عمدة مسائل علم الأصول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یتضح أن مناقشة صاحب الفصول لصاحب القوانین لیست فی محلها لأن دعواه هذه لا بد من الالتزام بها بعد الالتزام بأن الموضوع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الأدلة الأربعة و إن لزم علیه إشکال خروج أهم المسائل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الموضوع هی الأدلة بما هی هی کما ذهب إلیه صاحب الفصول لما کان معنی لتخصیصه بخصوص الأربعة و لوجب تعمیمه لکل ما یصلح أن یبحث عن دلیلیته و إن ثبت بعد البحث أنه لیس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أنه إما أن نخصص الموضوع بالأدلة الأربعة فیجب أن نلتزم بما التزم به صاحب القوانین فتخرج مباحث هذا المقصد الثالث عن علم الأصول و إما أن نعمم الموضوع کما هو الصحیح لکل ما یصلح أن یدعی أنه دلیل فلا یختص بالأربعة و حینئذ یصح أن نلتزم بما التزم به صاحب الفصول و تدخل مباحث هذا المقصد فی مسائل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فالالتزام بأن الموضوع هی الأربعة فقط ثم الالتزام بأنها بما هی هی لا یجتمعان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أحد الشواهد علی تعمیم موضوع علم الأصول لغیر الأدلة الأربعة و هو الذی نرید إثباته هنا و قد سبقت الإشارة إلی ذلک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و النتیجة أن الموضوع الذی یبحث عنه فی هذا المقصد هو کل شیء یصلح أن یدعی أنه دلیل 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فیعمم البحث کل ما یقال إنه حجة فیدخل فیه البحث عن حجیة خبر الواحد و الظواهر و الشهرة و الإجماع المنقول و القیاس و الاستحسان و نحو ذلک بالإضافة إلی البحث عن أصل الکتاب و السنة و الإجماع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ثبت أنه حجة من هذه الأمور أخذنا به و ما لم یثبت طرحناه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یدخل فیه أیضا البحث عن مسألة التعادل و التراجیح لأن البحث فیها فی الحقیقة عن تعیین ما هو حجة و دلیل من بین المتعارضین فتکون المسألة من مسائل مباحث الحجة </w:t>
      </w:r>
      <w:r>
        <w:rPr>
          <w:rFonts w:eastAsia="IRNazanin" w:cs="IRNazanin"/>
          <w:color w:val="111111"/>
          <w:sz w:val="28"/>
          <w:szCs w:val="28"/>
          <w:rtl w:val="true"/>
          <w:lang w:bidi="fa-IR"/>
        </w:rPr>
        <w:t>.</w:t>
      </w:r>
      <w:bookmarkStart w:id="19" w:name="pg12966_112342"/>
    </w:p>
    <w:p>
      <w:pPr>
        <w:pStyle w:val="BookText"/>
        <w:rPr/>
      </w:pPr>
      <w:bookmarkEnd w:id="19"/>
      <w:r>
        <w:rPr>
          <w:rFonts w:ascii="IRNazanin" w:hAnsi="IRNazanin" w:eastAsia="IRNazanin"/>
          <w:color w:val="111111"/>
          <w:sz w:val="28"/>
          <w:sz w:val="28"/>
          <w:szCs w:val="28"/>
          <w:rtl w:val="true"/>
          <w:lang w:bidi="fa-IR"/>
        </w:rPr>
        <w:t xml:space="preserve">و نحن جعلناها فی الجزء الأول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لعلم الأصول اتباعا لمنهج القوم و رأینا الآن العدول عن ذلک رعایة لواقعها و للاختصار</w:t>
      </w:r>
    </w:p>
    <w:p>
      <w:pPr>
        <w:pStyle w:val="Heading5"/>
        <w:numPr>
          <w:ilvl w:val="4"/>
          <w:numId w:val="1"/>
        </w:numPr>
        <w:rPr/>
      </w:pPr>
      <w:bookmarkStart w:id="20" w:name="__RefHeading___Toc5156501_3224264995"/>
      <w:bookmarkStart w:id="21" w:name="_Toc8"/>
      <w:bookmarkEnd w:id="20"/>
      <w:r>
        <w:rPr>
          <w:rtl w:val="true"/>
        </w:rPr>
        <w:t>معنی الحجة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لغة کل شیء یصلح أن یحتج به علی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بأن یکون به الظفر علی الغیر عند الخصومة معه و الظفر علی الغیر علی نحوین إما بإسکاته و قطع عذره و إبطاله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بأن یلجئه علی عذر صاحب الحجة فتکون الحجة معذرة له لدی الغیر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الحجة فی الاصطلاح العلمی فلها معنیان أو اصطلاحان أما عند المناطقة و معناها کل ما یتألف من قضایا تنتج مطلوبا أی مجموع القضایا المترابطة التی یتوصل بتألیفها و ترابطها إلی العلم بالمجهول سواء کان فی مقام الخصومة مع أحد أم لم یکن و قد یطلقون الحجة أیضا علی نفس الحد الأوسط فی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ما عند الأصولیین و معناها عندهم حسب تتبع استعمالها کل شیء یثبت متعلقه و لا یبلغ درجة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یکون سببا للقطع بمتعلقه و إلا فمع القطع یکون القطع هو الحجة و لکن هو حجة بمعناها اللغوی أو قل بتعبیر آخر الحجة کل شیء یکشف عن شیء آخر و یحکی عنه علی وجه یکون مثبتا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بکونه مثبتا له أن إثباته یکون بحسب الجعل من الشارع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بعنوان أنه هو الواقع و إنما یصح ذلک و یکون مثبتا له فبضمیمة الدلیل علی اعتبار ذلک الشیء الکاشف الحاکی و علی أنه حجة من قبل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إن شاء الله تعالی تحقیق معنی الجعل للحجیة و کیف یثبت الحکم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فالحجة بهذا الاصطلاح لا تشمل القطع أی أن القطع لا یسمی حجة بهذا المعنی بل بالمعنی اللغوی لأن طریقیة القطع کما سیأتی ذاتیة غیر مجعولة من قبل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 الحجة بهذا المعنی الأصولی مرادفة لکلمة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کلمة الدلیل و کلمة الطریق تستعملان فی هذا المعنی فیکونان مرادفتین لکلمة الأمارة و الحجة أو کالمترادفتین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فلک أن تقول فی عنوان هذا المقصد بدل کلمة مباحث الحجة مباحث الأمارات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مباحث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مباحث الطرق و کلها تؤدی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ینبغی التنبیه علیه فی هذا الصدد أن استعمال کلمة الحجة فی المعنی الذی تؤدیه کلمة الأمارة مأخوذ من المعنی اللغوی من باب تسمیة الخاص باسم العام نظرا إلی أن الأمارة مما یصح أن یحتج المکلف بها إذا عمل بها و صادفت مخالفة الواقع فتکون معذرة له کما أنه مما یصح أن یحتج بها المولی علی المکلف إذا لم یعمل بها و وقع فی مخالفة الحکم الواقعی فیستحق العقاب علی المخالفة</w:t>
      </w:r>
      <w:bookmarkStart w:id="22" w:name="pg12966_112344"/>
    </w:p>
    <w:p>
      <w:pPr>
        <w:pStyle w:val="Heading5"/>
        <w:numPr>
          <w:ilvl w:val="4"/>
          <w:numId w:val="1"/>
        </w:numPr>
        <w:rPr/>
      </w:pPr>
      <w:bookmarkStart w:id="23" w:name="__RefHeading___Toc5156503_3224264995"/>
      <w:bookmarkStart w:id="24" w:name="_Toc9"/>
      <w:bookmarkEnd w:id="22"/>
      <w:bookmarkEnd w:id="23"/>
      <w:r>
        <w:rPr/>
        <w:t>3</w:t>
      </w:r>
      <w:r>
        <w:rPr>
          <w:rtl w:val="true"/>
        </w:rPr>
        <w:t xml:space="preserve"> </w:t>
      </w:r>
      <w:r>
        <w:rPr>
          <w:rtl w:val="true"/>
        </w:rPr>
        <w:t>مدلول کلمة الأمارة و الظن المعتبر</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قلنا إن الأمارة مرادفة لکلمة الحجة باصطلاح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ننقل الکلام إلی کلمة الأمارة لنسقط بعض استعمالاتها کما سنستعملها بدل کلمة الحجة فی المباحث الآتیة فنقول إنه کثیرا ما یجری علی ألسنة الأصولیین إطلاق کلمة الأمارة علی معنی ما تؤدیه کلمة الظن و یقصدون من الظن الظن المعتبر أی الذی اعتبره الشارع و جعله حجة و یوهم ذلک أن الأمارة و الظن المعتبر لفظان مترادفان یؤدیان معنی واحدا مع أنهما لیسا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هذا تسامح فی التعبیر منهم علی نحو المجاز فی الاستعمال لا أنه وضع آخر لکلمة الأمارة و إنما مدلول الأمارة الحقیقی هو کل شیء اعتبره الشارع لأجل أنه یکون سببا للظن کخبر الواحد و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المجاز هنا إما من جهة إطلاق السبب علی مسببه فیسمی الظن المسبب 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من جهة إطلاق المسبب علی سببه فتسمی الأمارة التی هی سبب للظن ظنا فیقولون الظن المعتبر و الظن الخاص و الاعتبار و الخصوصیة أنما هما لسبب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التسامح فی الإطلاق هو أن السر فی اعتبار الأمارة و جعلها حجة و طریقا هو إفادتها للظن دائما أو علی الأغلب و یقولون للثانی الذی یفید الظن علی الأغلب الظن النوعی علی ما سیأتی بیانه</w:t>
      </w:r>
      <w:bookmarkStart w:id="25" w:name="pg12966_112345"/>
    </w:p>
    <w:p>
      <w:pPr>
        <w:pStyle w:val="Heading5"/>
        <w:numPr>
          <w:ilvl w:val="4"/>
          <w:numId w:val="1"/>
        </w:numPr>
        <w:rPr/>
      </w:pPr>
      <w:bookmarkStart w:id="26" w:name="__RefHeading___Toc5156505_3224264995"/>
      <w:bookmarkStart w:id="27" w:name="_Toc10"/>
      <w:bookmarkEnd w:id="25"/>
      <w:bookmarkEnd w:id="26"/>
      <w:r>
        <w:rPr/>
        <w:t>4</w:t>
      </w:r>
      <w:r>
        <w:rPr>
          <w:rtl w:val="true"/>
        </w:rPr>
        <w:t xml:space="preserve"> </w:t>
      </w:r>
      <w:r>
        <w:rPr>
          <w:rtl w:val="true"/>
        </w:rPr>
        <w:t>الظن النوعی</w:t>
      </w:r>
      <w:bookmarkEnd w:id="27"/>
    </w:p>
    <w:p>
      <w:pPr>
        <w:pStyle w:val="BookText"/>
        <w:rPr/>
      </w:pPr>
      <w:r>
        <w:rPr>
          <w:rFonts w:ascii="IRNazanin" w:hAnsi="IRNazanin" w:eastAsia="IRNazanin"/>
          <w:color w:val="111111"/>
          <w:sz w:val="28"/>
          <w:sz w:val="28"/>
          <w:szCs w:val="28"/>
          <w:rtl w:val="true"/>
          <w:lang w:bidi="fa-IR"/>
        </w:rPr>
        <w:t xml:space="preserve">و معنی الظن النوعی أن الأمارة تکون من شأنها أن تفید الظن عند غالب الناس و نوعهم و اعتبارها عند الشارع أنما یکون من هذه الجهة فلا یضر فی اعتبارها و حجیتها ألا یحصل منها ظن فعلی للشخص الذی قامت عنده الأمارة بل تکون حجة عند هذا الشخص أیضا حیث إن دلیل اعتبارها دل علی أن الشارع إنما اعتبرها حجة و رضی بها طریقا لأن من شأنها أن تفید الظن و إن لم یحصل الظن الفعلی منها لدی بعض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علیک أنا قد نعبر فیما یأتی تبعا للأصولیین فنقول الظن الخاص أو الظن المعتبر أو الظن الحجة و أمثال هذه التعبیرات و المقصود منها دائما سبب الظن أعنی الأمارة المعتبرة و إن لم تفد ظنا فعلیا فلا یشتبه علیک الحال</w:t>
      </w:r>
    </w:p>
    <w:p>
      <w:pPr>
        <w:pStyle w:val="Heading5"/>
        <w:numPr>
          <w:ilvl w:val="4"/>
          <w:numId w:val="1"/>
        </w:numPr>
        <w:rPr/>
      </w:pPr>
      <w:bookmarkStart w:id="28" w:name="__RefHeading___Toc5156507_3224264995"/>
      <w:bookmarkStart w:id="29" w:name="_Toc11"/>
      <w:bookmarkEnd w:id="28"/>
      <w:r>
        <w:rPr/>
        <w:t>5</w:t>
      </w:r>
      <w:r>
        <w:rPr>
          <w:rtl w:val="true"/>
        </w:rPr>
        <w:t xml:space="preserve"> </w:t>
      </w:r>
      <w:r>
        <w:rPr>
          <w:rtl w:val="true"/>
        </w:rPr>
        <w:t>الأمارة و الأصل العملی</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اصطلاح الأمارة لا یشمل الأصل العملی کالبراءة و الاحتیاط و التخییر و الاستصحاب بل هذه الأصول تقع فی جانب و الأمارة فی جانب آخر مقابل له فإن المکلف إنما یرجع إلی الأصول إذا افتقد الأمارة أی إذا لم تقم عنده الحجة علی الحکم الشرعی الواقعی علی ما سیأتی توضیحه و بیان السر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أن هذه الأصول أیضا قد یطلق علیها أنها حجة فإن إطلاق الحجة علیها لیس بمعنی الحجة فی باب الأمارات بل بالمعنی اللغوی باعتبار أنها معذرة للمکلف إذا عمل بها و أخطأ الواقع و یحتج بها المولی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المکلف إذا خالفها و لم یعمل بها ففوت الواقع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جعلنا باب الأصول العملیة بابا آخر مقابل باب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أشیر فی تعریف الأمارة إلی خروج الأصول العملیة بقولهم یثبت متعلقه لأن الأصول العملیة لا تثبت متعلقاتها لأنه لیس لسانها لسان إثبات الواقع و الحکایة عنه و إنما هی فی حقیقتها مرجع للمکلف فی مقام العمل عند الحیرة و الشک فی الواقع و عدم ثبوت حجة علیه و غایة شأنها أنها تکون معذرة 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اختلفوا فی الاستصحاب أنه أمارة أو أصل باعتبار أن له شأن الحکایة عن الواقع و إحرازه فی الجملة لأن الیقین السابق غالبا ما یورث الظن ببقاء المتیقن فی الزمان اللاحق و لأن حقیقته کما سیأتی فی موضعه البناء علی الیقین السابق بعد الشک کأن المتیقن السابق لم یزل و لم یشک فی بقائه و لأجل هذا سمی الاستصحاب عند من یراه أصلا أصلا محرزا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لاحظ فی الاستصحاب جهة ما له من إحراز و أنه یوجب الظن و اعتبر حجیته من هذه الجهة عده من الأمارات و من لاحظ فیه أن الشارع إنما جعله مرجعا للمکلف عند الشک و الحیرة و اعتبر حجیته من جهة دلالة الأخبار علیه عده من جملة الأصول و سیأتی إن شاء الله تعالی شرح ذلک فی محله مع بیان الحق فیه</w:t>
      </w:r>
      <w:bookmarkStart w:id="30" w:name="pg12966_112347"/>
    </w:p>
    <w:p>
      <w:pPr>
        <w:pStyle w:val="Heading5"/>
        <w:numPr>
          <w:ilvl w:val="4"/>
          <w:numId w:val="1"/>
        </w:numPr>
        <w:rPr/>
      </w:pPr>
      <w:bookmarkStart w:id="31" w:name="__RefHeading___Toc5156509_3224264995"/>
      <w:bookmarkStart w:id="32" w:name="_Toc12"/>
      <w:bookmarkEnd w:id="30"/>
      <w:bookmarkEnd w:id="31"/>
      <w:r>
        <w:rPr/>
        <w:t>6</w:t>
      </w:r>
      <w:r>
        <w:rPr>
          <w:rtl w:val="true"/>
        </w:rPr>
        <w:t xml:space="preserve"> </w:t>
      </w:r>
      <w:r>
        <w:rPr>
          <w:rtl w:val="true"/>
        </w:rPr>
        <w:t>المناط فی إثبات حجیة الأمارة</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یجب أن نعرفه قبل البحث و التفتیش عن الأمارات التی هی حجة المناط فی إثبات حجیة الأمارة و أنه بأی شیء یثبت لنا أنها حجة یعول علیها و هذا هو أهم شیء تجب معرفته قبل الدخول فی المقصود فنقول إنه لا شک فی أن الظن بما هو ظن لا یصح أن یکون هو المناط فی حجیة الأمارة و لا یجوز أن یعول علیه فی إثبات الواقع لقوله تعالی إِنَّ الظَّنَّ لاٰ یُغْنِی مِنَ الْحَقِّ شَیْئاً و قد ذم الله تعالی فی کتابه المجید من یتبع الظن بما هو ظن کقوله إِنْ یَتَّبِعُونَ إِلاَّ الظَّنَّ وَ إِنْ هُمْ إِلاّٰ یَخْرُصُونَ و قال تعالی قُلْ آللّٰهُ أَذِنَ لَکُمْ أَمْ عَلَی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الآیة الأخیرة بالخصوص قد جعل ما أذن به أمرا مقابلا للافتراء علیه فما لم یأذن به لا بد أن یکون افتراء بحکم المقابلة بینهما فلو نسبنا الحکم إلی الله تعالی من دون إذن منه فلا محالة یکون افتراء محرما مذموما بمقتضی الآیة و لا شک فی أن العمل بالظن و الالتزام به علی أنه من الله و مثبت لأحکامه یکون من نوع نسبة الحکم إلیه من دون إذن منه فیدخل فی قسم الافتراء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التقریر فالقاعدة تقتضی أن الظن بما هو ظن لا یجوز العمل علی مقتضاه و لا الأخذ به لإثبات أحکام الله مهما کان سببه لأنه لا یغنی من الحق شیئا فیکون خرصا باطلا و افتراء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مقتضی القاعدة الأولیة فی الظن بمقتضی هذه الآیات الکریمة و لکن لو ثبت بدلیل قطعی و حجة یقینیة أن الشارع قد جعل ظنا خاصا من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مخصوص طریقا لأحکامه و اعتبره حجة علیها و ارتضاه أمارة یرجع إلیها و جوز لنا الأخذ بذلک السبب المحقق للظن فإن هذا الظن یخرج عن مقتضی تلک القاعدة الأولیة إذ لا یکون خرصا و تخمینا و لا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خروجه من القاعدة یکون تخصیصا بالنسبة إلی آیة النهی عن اتباع الظن و یکون تخصصا بالنسبة إلی آیة الافتراء لأنه یکون حینئذ من قسم ما أذن الله تعالی به و ما أذن به لیس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الأخذ بالظن المعتبر الذی ثبت علی سبیل القطع بأنه حجة لا یکون أخذا بالظن بما هو ظن و إن کان اعتباره عند الشارع من جهة کونه ظنا بل یکون أخذا بالقطع و الیقین ذلک القطع الذی قام علی اعتبار ذلک السبب للظن و سیأتی أن القطع حجة بذاته لا یحتاج إلی جعل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الجواب عما شنع به جماعة من الأخباریین علی الأصولیین من أخذهم ببعض الأمارات الظنیة الخاصة کخبر الواحد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شنعوا علیهم بأنهم أخذوا بالظن الذی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فاتهم أن الأصولیین إذ أخذوا بالظنون الخاصة لم یأخذوا بها من جهة أنها ظنون فقط بل أخذوا بها من جهة أنها معلومة الاعتبار علی سبیل القطع بحجیتها فکان أخذهم بها فی الحقیقة أخذا بالقطع و الیقین لا بالظن و الخرص و التخمین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سمیت الأمارات المعتبرة بالطرق العلمیة نسبة إلی العلم القائم علی اعتبارها و حجیتها لأن حجیتها ثابتة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یتضح ما أردنا أن نرمی إلیه و هو أن المناط فی إثبات حجیة الأمارات و مرجع اعتبارها و قوامه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العلم القائم علی اعتبارها و حجیتها فإذا لم یحصل العلم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بحجیتها و الیقین بإذن الشارع بالتعویل علیها و الأخذ بها لا یجوز الأخذ بها و إن أفادت ظنا غالبا لأن الأخذ بها یکون حینئذ خرصا و افتراء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قالوا یکفی فی طرح الأمارة أن یقع الشک فی اعتبارها أو فقل علی الأصح یکفی ألا یحصل العلم باعتبارها فإن نفس عدم العلم بذلک کاف فی حصول العلم بعدم اعتبارها أی بعدم جواز التعویل علیها و الاستناد إلیها و ذلک کالقیاس و الاستحسان و ما إلیهما و إن أفادت ظنا قویا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نحتاج فی مثل هذه الأمور إلی الدلیل علی عدم اعتبارها و عدم حجیتها بل بمجرد عدم حصول القطع بحجیة الشیء یحصل القطع بعدم جواز الاستناد إلیه فی مقام العمل و بعدم صحة التعویل علیه فیکون القطع مأخوذا فی موضوع حجیة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یتحصل من ذلک کله أن أماریة الأمارة و حجیة الحجة أنما تحصل و تتحقق بوصول علمها إلی المکلف و بدون العلم بالحجیة لا معنی لفرض کون الشیء أمارة و حجة و لذا قلنا إن مناط إثبات الحجة و قوامها العلم فهو مأخوذ فی موضوع الحجیة فإن العلم تنتهی إلیه حجیة کل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لزیادة الإیضاح لهذا الأمر و لتمکین النفوس المبتدئة من الاقتناع بهذه الحقیقة البدیهیة نقول من طریق آخر لإثباتها أولا إن الظن بما هو ظن لیس حجة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مقدمة واضحة قطعیة و إلا لو کان الظن حجة بذاته لما جاز النهی عن اتباعه و العمل به و لو فی بعض الموارد علی نحو الموجبة الجزئیة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ما هو بذاته حجة یستحیل النهی عن الأخذ به کما سیأتی فی حجیة القطع المبحث الآتی و لا شک فی وقوع النهی عن اتباع الظن فی الشریعة الإسلامیة المطهرة و یکفی فی إثبات ذلک قوله تعالی إِنْ یَتَّبِعُونَ إِلاَّ الظَّنَّ ثانیا إذا لم یکن الظن حجة بذاته فحجیته تکون عرضیة أی أنها تکون مستفادة من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فننقل الکلام إلی ذلک الغیر المستفادة منه حجیة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هو القطع فذلک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قطعا فما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یمکن فرض شیء آخر غیر نفس الظن فإنه لا ثالث لهما یمکن فرض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الظن الثانی القائم علی حجیة الظن الأول أیضا لیس حجة بذاته إذ لا فرق بین ظن و ظن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فننقل الکلام إلی هذا الظن الثانی و لا بد أن تکون حجیته أیضا مستفادة من الغیر فما هو ذلک الغیر فإن کان هو القطع فذلک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قطعا فظن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فننقل الکلام إلی هذا الظن الثالث فیحتاج إلی ظن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إلی غیر النهایة و لا ینقطع التسلسل إلا بالانتهاء إلی ما هو حجة بذاته و لیس هو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فانتهی الأمر بالأخیر إلی العلم فتم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أسد و أخصر نقول إن الظن لما کانت حجیته لیست ذاتیة فلا تکون إلا بالعرض و کل</w:t>
      </w:r>
      <w:bookmarkStart w:id="33" w:name="pg12966_112351"/>
    </w:p>
    <w:p>
      <w:pPr>
        <w:pStyle w:val="BookText"/>
        <w:rPr/>
      </w:pPr>
      <w:bookmarkEnd w:id="33"/>
      <w:r>
        <w:rPr>
          <w:rFonts w:ascii="IRNazanin" w:hAnsi="IRNazanin" w:eastAsia="IRNazanin"/>
          <w:color w:val="111111"/>
          <w:sz w:val="28"/>
          <w:sz w:val="28"/>
          <w:szCs w:val="28"/>
          <w:rtl w:val="true"/>
          <w:lang w:bidi="fa-IR"/>
        </w:rPr>
        <w:t xml:space="preserve">ما بالعرض لا بد أن ینتهی إلی ما هو بالذات و لا مجاز بلا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حجة بالذات لیس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فانتهی الأمر بالأخیر إلی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أردنا إثباته و هو أن قوام الأمارة و المناط فی إثبات حجیتها هو العلم فإنه تنتهی إلیه حجیة کل حجة لأن حجیته ذاتیة</w:t>
      </w:r>
    </w:p>
    <w:p>
      <w:pPr>
        <w:pStyle w:val="Heading5"/>
        <w:numPr>
          <w:ilvl w:val="4"/>
          <w:numId w:val="1"/>
        </w:numPr>
        <w:rPr/>
      </w:pPr>
      <w:bookmarkStart w:id="34" w:name="__RefHeading___Toc5156511_3224264995"/>
      <w:bookmarkStart w:id="35" w:name="_Toc13"/>
      <w:bookmarkEnd w:id="34"/>
      <w:r>
        <w:rPr/>
        <w:t>7</w:t>
      </w:r>
      <w:r>
        <w:rPr>
          <w:rtl w:val="true"/>
        </w:rPr>
        <w:t xml:space="preserve"> </w:t>
      </w:r>
      <w:r>
        <w:rPr>
          <w:rtl w:val="true"/>
        </w:rPr>
        <w:t>حجیة العلم ذاتیة</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کررنا فی البحث السابق القول بأن حجیة العلم ذاتیة و وعدنا ببیانها و قد حل هنا الوفاء بالوعد فنقول قد ظهر مما سبق معنی کون الشیء حجیته ذاتیة فإن معناه أن حجیته منبعثة من نفس طبیعة ذاته فلیست مستفادة من الغیر و لا تحتاج إلی جعل من الشارع و لا إلی صدور أمر منه باتباعه بل العقل هو الذی یکون حاکما بوجوب اتباع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هذا شأنه لیس هو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أحسن الشیخ العظیم الأنصاری قده مجلی هذه الأبحاث فی تعلیل وجوب متابعة القطع </w:t>
      </w:r>
      <w:r>
        <w:rPr>
          <w:rStyle w:val="FootnoteAnchor"/>
          <w:rtl w:val="true"/>
        </w:rPr>
        <w:footnoteReference w:id="4"/>
      </w:r>
      <w:r>
        <w:rPr>
          <w:rFonts w:ascii="IRNazanin" w:hAnsi="IRNazanin" w:eastAsia="IRNazanin"/>
          <w:color w:val="111111"/>
          <w:sz w:val="28"/>
          <w:sz w:val="28"/>
          <w:szCs w:val="28"/>
          <w:rtl w:val="true"/>
          <w:lang w:bidi="fa-IR"/>
        </w:rPr>
        <w:t>فإنه بعد أن ذکر أنه لا إشکال فی وجوب متابعة القطع و العمل علیه ما دام موجودا علل ذلک بقوله لأنه بنفسه طریق إلی الواقع و لیست طریقیته قابلة لجعل الشارع إثباتا أو نفیا</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فیه شیء من الغموض بعد أن اختلفت تعبیرات الأصولیین من بعده فنقول لبیانه إن هنا شیئین أو تعبیرین أحدهما وجوب متابعة القطع و الأخذ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ثانیهما طریقیة القطع للواقع فما المراد من کون القطع حجة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المراد أن وجوب متابعته أمر ذاتی له کما وقع فی تعبیرات بعض الأصولیین المتأخرین أم أن المراد أن طریقیته 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صح أن یسأل هذا السؤال فمن أجل قیاسه علی الظن حینما نقول إنه حجة فإن فیه جهتین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طریقیته للواقع فحینما نقول إن حجیته مجعولة نقصد أن طریقیته مجعولة لأنها لیست ذاتیة له لوجود احتمال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فالشارع یجعله طریقا إلی الواقع بإلغاء احتمال الخلاف کأنه لم یکن فتتم بذلک طریقیته الناقصة لیکون کالقطع فی الإیصال إلی الواقع و هذا المعنی هو المجعول للشارع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وجوب متابعته فحینما نقول إنه حجة نقصد أن الشارع أمر بوجوب متابعة ذلک الظن و الأخذ به أمرا مولویا فینتزع من هذا الأمر أن هذا الظن موصل إلی الواقع و منجز له فیکون المجعول هذا الوجوب و یکون هذا معنی حجیة الظن و إذا کان هذا حال الظن فالقطع ینبغی أن یکون له أیضا هاتان الجهتان فنلاحظهما حینما نقول مثلا إن حجیته ذاتیة إما من جهة کونه طریقا بذاته و إما من جهة وجوب متابعته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الحقیقة أن التعبیر بوجوب متابعة القطع لا یخلو عن مسامحة ظاهرة منشؤها ضیق العبارة عن المقصود إذ یقاس علی الظن و السر فی ذلک واضح لأنه لیس للقطع متابعة مستقلة غیر الأخذ بالواقع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المقطوع به فضلا عن أن یکون لهذه المتابعة وجوب مستقل غیر نفس وجوب الأخذ بالواقع المقطوع به أی وجوب طاعة الواقع المنکشف بالقطع من وجوب أو حرمة أو نحوهما إذ لیس وراء انکشاف الواقع شیء ینتظره الإنسان فإذا انکشف الواقع له فلا بد أن یأخذ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اللابدیة لابدیة عقلیة </w:t>
      </w:r>
      <w:r>
        <w:rPr>
          <w:rStyle w:val="FootnoteAnchor"/>
          <w:rtl w:val="true"/>
        </w:rPr>
        <w:footnoteReference w:id="5"/>
      </w:r>
      <w:r>
        <w:rPr>
          <w:rFonts w:ascii="IRNazanin" w:hAnsi="IRNazanin" w:eastAsia="IRNazanin"/>
          <w:color w:val="111111"/>
          <w:sz w:val="28"/>
          <w:sz w:val="28"/>
          <w:szCs w:val="28"/>
          <w:rtl w:val="true"/>
          <w:lang w:bidi="fa-IR"/>
        </w:rPr>
        <w:t xml:space="preserve">منشؤها أن القطع بنفسه طریق إلی الواقع و علیه فیرجع التعبیر بوجوب متابعة القطع إلی معنی کون القطع بنفسه طریقا إلی الواقع و أن نفسه نفس انکشاف الواقع فالجهتان فیه جهة واحدة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السر فی تعلیل الشیخ الأنصاری رحمه الله لوجوب متابعته بکونه طریقا بذاته و لم یتعرض فی التعلیل لنفس الوجوب و من أجل هذا رکز البحث کله علی طریقیته الذاتیة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لنا حینئذ أنه لا معنی لأن یقال فی تعلیل حجیته الذاتیة إن وجوب متابعته أمر ذاتی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ما تقدم وجب علینا توضیح معنی کون القطع طریقا ذاتیا و هو کل البحث عن حجیة القطع و ما وراءه من الکلام فکله فضول و علیه فنقول تقدم أن القطع حقیقته انکشاف الواقع لأنه حقیقة نوریة محضة لا غطش فیها و لا احتمال للخطإ یرافقها فالعلم نور لذاته نور لغیره فذاته نفس الانکشاف لا أنه شیء له الانکشاف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عرفتم فی مباحث الفلسفة أن الذات و الذاتی یستحیل جعله بالجعل التألیفی لأن جعل شیء لشیء أنما یصح أن یفرض فیما یمکن فیه التفکیک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المجعول و المجعول له و واضح أنه یستحیل التفکیک بین الشیء و ذاته أی بین الشیء و نفسه و لا بینه و بین ذاتیاته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قولهم المشهور الذاتی لا یعلل و إنما المعقول من جعل القطع هو جعله بالجعل البسیط أی خلقه و إیجاده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معنی لفرض جعل الطریقیة للقطع جعلا تألیفیا بأی نحو فرض للجعل سواء کان جعلا تکوینیا أم جعلا تشریعیا فإن ذلک مساوق لجعل القطع لنفس القطع و جعل الطریق لذات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التنزل عن هذا و قلنا مع من قال إن القطع شیء له الطریقیة و الکاشفیة عن الواقع کما وقع فی تعبیرات بعض الأصولیین المتأخرین عن الشیخ فعلی الأقل تکون الطریقیة من لوازم ذاته التی لا تنفک عنه کالزوجیة بالنسبة إلی الأربعة و لوازم الذات کالذات یستحیل أیضا جعلها بالجعل التألیفی علی ما هو الحق و إنما یکون جعلها بنفس جعل الذات جعلا بسیطا لا بجعل آخر وراء جعل الذات و قد أوضحنا ذلک فی مباحث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استحال جعل الطریقیة للقطع استحال نفیها عنه لأنه کما یستحیل جعل الذات و لوازمها یستحیل نفی الذات و لوازمها عنها و سلبها بالسلب التألیفی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نحن إنما نعرف استحالة جعل الذات و الذاتی و لوازم الذات بالجعل التألیفی لأنا نعرف أولا امتناع انفکاک الذات عن نفسها و امتناع انفکاک لوازمها عنها کما تقدم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نفی الطریقیة عن القطع یلزم منه التناقض بالنسبة إلی القاطع و فی نظره فإنه مثلا حینما یقطع بأن هذا الشیء واجب یستحیل علیه أن یقطع ثانیا بأن هذا القطع لیس طریقا موصلا إلی الواقع فإن معنی 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یقطع ثانیا بأن ما قطع بأنه واجب لیس بواجب مع فرض بقاء قطعه الأول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تناقض بحسب نظر القاطع و وجدانه یستحیل أن یقع منه حتی لو کان فی الواقع علی خطإ فی قطعه الأول و لا یصح هذا إلا إذا تبدل قطعه و زال و هذا شیء آخر غیر ما نحن فی 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اجتماع القطعین بالنفی و الإثبات محال کاجتماع النفی و الإثبات بل یستحیل فی حقه حتی احتمال أن قطعه لیس طریقا إلی الواقع فإن هذا الاحتمال مساوق لانسلاخ القطع عنده و انقلابه إلی الظن فما فرض أنه قطع لا یکون قطعا و هو خلف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لا ینافی أن یحتمل الإنسان أو یقطع أن بعض علومه علی الإجمال غیر المعین فی نوع خاص و لا فی زمن من الأزمنة کان علی خطإ فإنه بالنسبة إلی کل قطع فعلی بشخصه لا یتطرق إلیه الاحتمال بخطائه و إلا لو اتفق له ذلک لانسلخ عن کونه قطعا جازما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احتمل خطأ أحد علوم محصورة و معینة فی وقت واحد فإنه لا بد أن تنسلخ کلها عن کونها اعتقادا جازما فإن بقاء قطعه فی جمیعها مع تطرق احتمال خطإ واحد منها لا علی التعیین لا یجتمعان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القطع یستحیل جعل الطریقیة له تکوینا و تشریعا و یستحیل نفیها عنه مهما کان السبب الموجب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التصرف بأسبابه کما نسب ذلک إلی بعض الأخباریین من حکمهم بعدم تجویز الأخذ بالقطع إذا کان سببه من مقدمات</w:t>
      </w:r>
      <w:bookmarkStart w:id="36" w:name="pg12966_112356"/>
    </w:p>
    <w:p>
      <w:pPr>
        <w:pStyle w:val="BookText"/>
        <w:rPr/>
      </w:pPr>
      <w:bookmarkEnd w:id="36"/>
      <w:r>
        <w:rPr>
          <w:rFonts w:ascii="IRNazanin" w:hAnsi="IRNazanin" w:eastAsia="IRNazanin"/>
          <w:color w:val="111111"/>
          <w:sz w:val="28"/>
          <w:sz w:val="28"/>
          <w:szCs w:val="28"/>
          <w:rtl w:val="true"/>
          <w:lang w:bidi="fa-IR"/>
        </w:rPr>
        <w:t xml:space="preserve">عقلیة و قد أشرنا إلی ذلک فی الجزء الثانی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لا یمکن التصرف فیه من جهة الأشخاص بأن یعتبر قطع شخص و لا یعتبر قطع آخر کما قیل بعدم الاعتبار بقطع القطاع قیاسا علی کثیر الشک الذی حکم شرعا بعدم الاعتبار بشکه فی ترتب أحکام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لا یمکن التصرف فیه من جهة الأزمنة و لا من جهة متعلقه بأن یفرق فی اعتباره بین ما إذا کان متعلقه الحکم فلا یعتبر و بین ما إذا کان متعلقه موضوع الحکم أو متعلقه فیعتبر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القطع فی کل ذلک طریقیته ذاتیة غیر قابلة للتصرف فیها بوجه من الوجوه و غیر قابلة لتعلق الجعل بها نفیا و إثباتا و إنما الذی یصح و یمکن أن یقع فی الباب هو إلفات نظر الخاطئ فی قطعه إلی الخلل فی مقدمات قطعه فإذا تنبه إلی الخلل فی سبب قطعه فلا محالة أن قطعه سیتبدل إما إلی احتمال الخلاف أو إلی القطع بالخلاف و لا ضیر فی ذلک و هذا واضح</w:t>
      </w:r>
    </w:p>
    <w:p>
      <w:pPr>
        <w:pStyle w:val="Heading5"/>
        <w:numPr>
          <w:ilvl w:val="4"/>
          <w:numId w:val="1"/>
        </w:numPr>
        <w:rPr/>
      </w:pPr>
      <w:bookmarkStart w:id="37" w:name="__RefHeading___Toc5156513_3224264995"/>
      <w:bookmarkStart w:id="38" w:name="_Toc14"/>
      <w:bookmarkEnd w:id="37"/>
      <w:r>
        <w:rPr/>
        <w:t>8</w:t>
      </w:r>
      <w:r>
        <w:rPr>
          <w:rtl w:val="true"/>
        </w:rPr>
        <w:t xml:space="preserve"> </w:t>
      </w:r>
      <w:r>
        <w:rPr>
          <w:rtl w:val="true"/>
        </w:rPr>
        <w:t>موطن حجیة الأمارات</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فی مبحث الإجزاء الجزء الثانی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جعل الطرق و الأمارات یکون فی فرض التمکن من تحصیل العلم و أحلنا بیانه إلی محله و هذا هو محله فنقول إن غرضنا من ذلک القول هو أننا إذ نقول إن أمارة حجة کخبر الواحد مثلا فإنما نعنی أن تلک الأمارة مجعولة حجة مطلقا أی أنها فی نفسها حجة مع قطع النظر عن کون الشخص الذی قامت عنده تلک الأمارة متمکنا من تحصیل العلم بالواقع أو غیر متمکن منه فهی حجة یجوز الرجوع إلیها لتحصیل الأحکام مطلقا حتی فی موطن یمکن فیه أن یحصل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القطع بالحکم لمن قامت عنده الأمارة أی کان باب العلم بالنسبة إلیه مفتوحا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إذا قلنا بحجیة خبر الواحد فإنا نقول إنه حجة حتی فی زمان یسع المکلف أن یرجع إلی المعصوم رأسا فیأخذ الحکم منه مشافهة علی سبیل الیقین فإنه فی هذا الحال لو کان خبر الواحد حجة یجوز للمکلف أن یرجع إلیه و لا یجب علیه أن یرجع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یکون موطن حجیة الأمارات فی خصوص مورد تعذر حصول العلم أو امتناعه أی لیس فی خصوص مورد انسداد باب العلم بل الأعم من ذلک فیشمل حتی موطن التمکن من تحصیل العلم و انفتاح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مع حصول العلم بالواقع فعلا لا یبقی موضع للرجوع إلی الأمارة بل لا معنی لحجیتها حینئذ لا سیما مع مخالفتها للعلم لأن معنی ذلک انکشاف خطائها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کان هذا الأمر موضع حیرة الأصولیین و بحثهم إذ للسائل کما سیأتی أن یسأل کیف جاز أن تفرضوا صحة الرجوع إلی الأمارات الظنیة مع انفتاح باب العلم بالأحکام إذ قد یوجب سلوکها تفویت الواقع عند خطائها و لا یحسن من الشارع أن یأذن بتفویت الواقع مع التمکن من تحصیله بل ذلک قبیح یستحیل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السؤال المحرج سلک الأصولیون عدة طرق للجواب عنه و تصحیح جعل حجیة الأمارات و سیأتی بیان هذه الطرق و الصحیح منها فی البحث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غرضنا من ذکر هذا التنبیه هو أن هذا التصحیح شاهد علی ما أردنا الإشارة إلیه هنا من أن موطن حجیة الأمارات و موردها ما هو أعم من فرض التمکن من تحصیل العلم و انفتاح بابه و من فرض انسداد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نعرف وجه المناقشة فی استدلال بعضهم علی حجیة خبر</w:t>
      </w:r>
      <w:bookmarkStart w:id="39" w:name="pg12966_112358"/>
    </w:p>
    <w:p>
      <w:pPr>
        <w:pStyle w:val="BookText"/>
        <w:rPr/>
      </w:pPr>
      <w:bookmarkEnd w:id="39"/>
      <w:r>
        <w:rPr>
          <w:rFonts w:ascii="IRNazanin" w:hAnsi="IRNazanin" w:eastAsia="IRNazanin"/>
          <w:color w:val="111111"/>
          <w:sz w:val="28"/>
          <w:sz w:val="28"/>
          <w:szCs w:val="28"/>
          <w:rtl w:val="true"/>
          <w:lang w:bidi="fa-IR"/>
        </w:rPr>
        <w:t xml:space="preserve">الواحد بالخصوص بدلیل انسداد باب العلم کما صنع صاحب المعالم فإنه لما کان المقصود إثبات حجیة خبر الواحد فی نفسه حتی مع فرض انفتاح باب العلم لا یبقی معنی للاستدلال علی حجیته بدلیل الانسداد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دلیل الانسداد أنما یثبت فیه حجیة مطلق الظن من حیث هو ظن کما سیأتی بیانه فلا یثبت به حجیة ظن خاص بما هو ظن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استدل بعضهم علی حجیة خبر الواحد بدلیل الانسداد الصغیر و لا یبعد صحة ذلک و یعنون به انسداد باب العلم فی خصوص الأخبار التی بأیدینا التی نعلم علی الإجمال بأن بعضها موصل إلی الواقع و محصل له و لا یتمیز الموصل إلی الواقع من غیره مع انحصار السنة فی هذه الأخبار التی بأیدینا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نلتجئ إلی الاکتفاء بما یفید الظن و الاطمئنان من هذه الأخبار و هذا ما نعنیه بخبر الواحد و الفرق بین دلیل الانسداد الکبیر و الصغیر أن الکبیر هو انسداد باب العلم فی جمیع الأحکام من جهة السنة و غیرها و الصغیر هو انسداد باب العلم بالسنة مع انفتاح باب العلم فی الطرق الأخری و المفروض أنه لیس لدینا إلا هذه الأخبار التی لا یفید أکثرها العلم و بعضها حجة قطعا و موصل إلی الواقع</w:t>
      </w:r>
    </w:p>
    <w:p>
      <w:pPr>
        <w:pStyle w:val="Heading5"/>
        <w:numPr>
          <w:ilvl w:val="4"/>
          <w:numId w:val="1"/>
        </w:numPr>
        <w:rPr/>
      </w:pPr>
      <w:bookmarkStart w:id="40" w:name="__RefHeading___Toc5156515_3224264995"/>
      <w:bookmarkStart w:id="41" w:name="_Toc15"/>
      <w:bookmarkEnd w:id="40"/>
      <w:r>
        <w:rPr/>
        <w:t>9</w:t>
      </w:r>
      <w:r>
        <w:rPr>
          <w:rtl w:val="true"/>
        </w:rPr>
        <w:t xml:space="preserve"> </w:t>
      </w:r>
      <w:r>
        <w:rPr>
          <w:rtl w:val="true"/>
        </w:rPr>
        <w:t>الظن الخاص و الظن المطلق</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تکرر منا التعبیر بالظن الخاص و الظن المطلق و هو اصطلاح للأصولیین المتأخرین فینبغی بیان ما یعنون بهما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الظن الخاص کل ظن قام دلیل قطعی علی حجیته و اعتباره بخصوصه غیر دلیل الانسداد الکبیر </w:t>
      </w:r>
      <w:r>
        <w:rPr>
          <w:rFonts w:eastAsia="IRNazanin" w:cs="IRNazanin"/>
          <w:color w:val="111111"/>
          <w:sz w:val="28"/>
          <w:szCs w:val="28"/>
          <w:rtl w:val="true"/>
          <w:lang w:bidi="fa-IR"/>
        </w:rPr>
        <w:t>.</w:t>
      </w:r>
      <w:bookmarkStart w:id="42" w:name="pg12966_112359"/>
    </w:p>
    <w:p>
      <w:pPr>
        <w:pStyle w:val="BookText"/>
        <w:rPr/>
      </w:pPr>
      <w:bookmarkEnd w:id="42"/>
      <w:r>
        <w:rPr>
          <w:rFonts w:ascii="IRNazanin" w:hAnsi="IRNazanin" w:eastAsia="IRNazanin"/>
          <w:color w:val="111111"/>
          <w:sz w:val="28"/>
          <w:sz w:val="28"/>
          <w:szCs w:val="28"/>
          <w:rtl w:val="true"/>
          <w:lang w:bidi="fa-IR"/>
        </w:rPr>
        <w:t xml:space="preserve">و علیه فیکون المراد منه الأمارة التی هی حجة مطلقا حتی مع انفتاح باب العلم و یسمی أیضا الطریق العلمی نسبة إلی العلم باعتبار قیام العلم علی حجیته کما تقدم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الظن المطلق کل ظن قام دلیل الانسداد الکبیر علی حجیته و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المراد منه الأمارة التی هی حجة فی خصوص حالة انسداد باب العلم و العلمی أی انسداد باب نفس العلم بالأحکام و باب الطرق العلمیة المؤدیة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فی هذا المختصر لا نبحث إلا عن الظنون الخاصة فقط أما الظنون المطلقة فلا نتعرض لها لثبوت حجیة جملة من الأمارات المغنیة عندنا عن فرض انسداد باب العلم و العلمی فلا تصل النوبة إلی هذا الفرض حتی نبحث عن دلیل الانسداد لإثبات حجیة مطلق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أن انتهینا إلی هنا ینبغی ألا یخلو هذا المختصر من الإشارة إلی مقدمات دلیل الانسداد علی نحو الاختصار تنویرا لذهن الطالب فنقول</w:t>
      </w:r>
    </w:p>
    <w:p>
      <w:pPr>
        <w:pStyle w:val="Heading5"/>
        <w:numPr>
          <w:ilvl w:val="4"/>
          <w:numId w:val="1"/>
        </w:numPr>
        <w:rPr/>
      </w:pPr>
      <w:bookmarkStart w:id="43" w:name="__RefHeading___Toc5156517_3224264995"/>
      <w:bookmarkStart w:id="44" w:name="_Toc16"/>
      <w:bookmarkEnd w:id="43"/>
      <w:r>
        <w:rPr/>
        <w:t>10</w:t>
      </w:r>
      <w:r>
        <w:rPr>
          <w:rtl w:val="true"/>
        </w:rPr>
        <w:t xml:space="preserve"> </w:t>
      </w:r>
      <w:r>
        <w:rPr>
          <w:rtl w:val="true"/>
        </w:rPr>
        <w:t>مقدمات دلیل الانسداد</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المعروف بدلیل الانسداد یتألف من مقدمات أربع إذا تمت یترتب علیها حکم العقل بلزوم العمل بما قام علیه الظن فی الأحکام أی ظن کان عدا الظن الثابت فیه علی نحو القطع عدم جواز العمل به کالقیاس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نذکر بالاختصار هذه المقدمات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 دعوی انسداد باب العلم و العلمی فی معظم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الفقه فی عصورنا المتأخرة عن عصر أئمتنا علیهم السلام و قد علمت أن أساس المقدمات کلها هی هذه المقدمة و هی دعوی قد ثبت عندنا عدم صحتها لثبوت انفتاح باب الظن الخاص بل العلم فی معظم أبواب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فانهار هذا الدلیل من أساسه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الثانیة أنه لا یجوز إهمال امتثال الأحکام الواقعیة المعلومة إجمالا و لا یجوز طرحها فی مقام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إهمالها و طرحها یقع بفرضین إما بأن نعتبر أنفسنا کالبهائم و الأطفال لا تکلیف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بأن نرجع إلی أصالة البراءة و أصالة عدم التکلیف فی کل موضع لا یعلم وجوبه و حرمته و کلا الفرضین ضروری البطلان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الثالثة أنه بعد فرض وجوب التعرض للأحکام المعلومة إجمالا فإن الأمر لتحصیل فراغ الذمة منها یدور بین حالات أربع لا خامسة لها أ تقلید من یری انفتاح باب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الأخذ بالاحتیاط فی کل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الرجوع إلی الأصل العملی الجاری فی کل مسألة من نحو البراءة و الاحتیاط و التخییر و الاستصحاب حسبما یقتضیه حال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الرجوع إلی الظن فی کل مسألة فیها ظن بالحکم و فیما عداها یرجع إلی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یصح الأخذ بالحالات الثلاث الأولی فتتعین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الأولی و هی تقلید الغیر فی انفتاح باب العلم فلا یجوز لأن المفروض أن المکلف یعتقد بالانسداد فکیف یصح له الرجوع إلی من یعتقد بخطائه و أنه علی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و هی الأخذ بالاحتیاط فإنه یلزم منه العسر و الحرج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الشدیدان بل یلزم اختلال النظام لو کلف جمیع المکلفین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الثالثة و هی الأخذ بالأصل الجاری فلا یصح أیضا لوجود العلم الإجمالی بالتکالیف و لا یمکن ملاحظة کل مسألة علی حدة غیر منظمة إلی غیرها من المسائل الأخری المجهولة الحکم و الحاصل أن وجود العلم الإجمالی بوجود المحرمات و الواجبات فی جمیع المسائل المشکوکة الحکم یمنع من إجراء أصل البراءة و الاستصحاب و لو فی بعضها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الرابعة أنه بعد أن أبطلنا الرجوع إلی الحالات الثلاث ینحصر الأمر فی الرجوع إلی الحالة الرابعة فی المسائل التی یقوم فیها الظن و فیها یدور الأمر بین الرجوع إلی الطرف الراجح فی الظن و بین الرجوع إلی الطرف المرجوح أی الموهوم و لا شک فی أن الأخذ بطرف المرجوح ترجیح للمرجوح علی الراجح و هو قبیح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فیتعین الأخذ بالظن ما لم یقطع بعدم جواز الأخذ به کالقیاس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فرض الظن المقطوع بعدم حجیته یرجع إلی الأصول العملیة کما یرجع إلیها فی المسائل المشکوکة التی لا یقوم فیها ظن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ضیر حینئذ بالرجوع إلی الأصول العملیة لانحلال العلم الإجمالی بقیام الظن فی معظم المسائل الفقهیة إلی علم تفصیلی بالأحکام التی قامت علیها الحجة و شک بدوی فی الموارد الأخری فتجری فیها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خلاصة مقدمات دلیل الانسداد و فیها أبحاث دقیقة طویلة الذیل لا حاجة لنا بها و یکفی ما ذکرناه عنها بالاختصار</w:t>
      </w:r>
      <w:bookmarkStart w:id="45" w:name="pg12966_112362"/>
    </w:p>
    <w:p>
      <w:pPr>
        <w:pStyle w:val="Heading5"/>
        <w:numPr>
          <w:ilvl w:val="4"/>
          <w:numId w:val="1"/>
        </w:numPr>
        <w:rPr/>
      </w:pPr>
      <w:bookmarkStart w:id="46" w:name="__RefHeading___Toc5156519_3224264995"/>
      <w:bookmarkStart w:id="47" w:name="_Toc17"/>
      <w:bookmarkEnd w:id="45"/>
      <w:bookmarkEnd w:id="46"/>
      <w:r>
        <w:rPr/>
        <w:t>11</w:t>
      </w:r>
      <w:r>
        <w:rPr>
          <w:rtl w:val="true"/>
        </w:rPr>
        <w:t xml:space="preserve"> </w:t>
      </w:r>
      <w:r>
        <w:rPr>
          <w:rtl w:val="true"/>
        </w:rPr>
        <w:t>اشتراک الأحکام بین العالم و الجاهل</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إجماع الإمامیة علی أن أحکام الله تعالی مشترکة بین العالم و الجاهل بها أی أن حکم الله ثابت لموضوعه فی الواقع سواء علم به المکلف أم لم یعلم فإنه مکلف به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فالصلاة مثلا واجبة علی جمیع المکلفین سواء علموا بوجوبها أم جهلوه فلا یکون العلم دخیلا فی ثبوت الحکم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غایة ما نقوله فی دخالة العلم فی التکلیف دخالته فی تنجز الحکم التکلیفی بمعنی أنه لا یتنجز علی المکلف علی وجه یستحق علی مخالفته العقاب إلا إذا علم به سواء کان العلم تفصیلیا أو إجمالیا </w:t>
      </w:r>
      <w:r>
        <w:rPr>
          <w:rStyle w:val="FootnoteAnchor"/>
          <w:rtl w:val="true"/>
        </w:rPr>
        <w:footnoteReference w:id="6"/>
      </w:r>
      <w:r>
        <w:rPr>
          <w:rFonts w:ascii="IRNazanin" w:hAnsi="IRNazanin" w:eastAsia="IRNazanin"/>
          <w:color w:val="111111"/>
          <w:sz w:val="28"/>
          <w:sz w:val="28"/>
          <w:szCs w:val="28"/>
          <w:rtl w:val="true"/>
          <w:lang w:bidi="fa-IR"/>
        </w:rPr>
        <w:t xml:space="preserve">أو قامت لدیه حجة معتبرة علی الحکم تقوم مقام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فالعلم و ما یقوم مقامه یکون علی ما هو التحقیق شرطا لتنجز التکلیف لا علة تامة خلافا للشیخ الآخوند صاحب الکفایة قدس سره فإذا لم یحصل العلم و لا ما یقوم مقامه بعد الفحص و الیأس لا یتنجز علیه التکلیف الواقعی یعنی لا یعاقب المکلف لو وقع فی مخالفته عن جهل و إلا لکان العقاب علیه عقابا بلا بیان و هو قبیح عقلا و سیأتی إن شاء الله تعالی فی أصل البراءة شرح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قبال هذا القول زعم من یری أن الأحکام أنما تثبت لخصوص العالم بها أو من قامت عنده الحجة فمن لم یعلم بالحکم و لم تقم لدیه الحجة علیه لا حکم فی حقه حقیقة و فی الواقع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هؤلاء من یذهب إلی تصویب المجتهد إذ یقول إن کل مجتهد مصیب و سیأتی بیانه فی محله إن شاء الله تعالی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الشیخ الأنصاری أعلی الله مقامه و عن غیره أیضا کصاحب الفصول رحمه الله أن أخبارنا متواترة معنی فی اشتراک الأحکام بین العالم و الجاهل و 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 هذا الاشتراک مع قطع النظر عن الإجماع و تواتر الأخبار واضح و هو أن 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لو لم یکن مشترکا لکان مختصا بالعالم به إذ لا یجوز أن یکون مختصا بالجاهل به و هو واضح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ثبت أنه مختص بالعالم فإن معناه تعلیق الحکم علی العلم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تعلیق الحکم علی العلم به محال لأنه یلزم منه الخلف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یتعین أن یکون مشترکا بین العالم و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لزوم الخلف أنه لو کان الحکم معلقا علی العلم به کوجوب الصلاة مثلا فإنه یلزمه بل هو نفس معنی التعلیق عدم الوجوب لطبیعی الصلاة إذ الوجوب یکون حسب الفرض للصلاة المعلومة الوجوب بما هی معلومة الوجوب بینما أن تعلق العلم بوجوب الصلاة لا یمکن فرضه إلا إذا کان الوجوب متعلقا بطبیعی الصلاة فما فرضناه متعلقا بطبیعی الصلاة لم یکن متعلقا بطبیعیها بل بخصوص معلوم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الخلف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ببیان آخر فی وجه استحالة تعلیق الحکم علی العلم به نقول إن تعلیق الحکم علی العلم به یستلزم منه المحال و هو استحالة العلم بالحکم و الذی یستلزم منه المحال محال فیستحیل نفس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قبل حصول العلم لا حکم حسب الفرض فإذا أراد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یعلم یعلم بما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یعقل حصول العلم لدیه بغیر متعلق مفروض 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استحال حصول العلم استحال حصول الحکم المعلق علیه لاستحالة ثبوت الحکم بدون موضوعه و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فیستحیل تقیید الحکم بالعلم به و إذا استحال ذلک تعین أن یکون الحکم مشترکا بین العالم و الجاهل أی بثبوته واقعا فی صورتی العلم و الجهل و إن کان الجاهل القاصر معذورا أی أنه لا یعاقب علی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شیء آخر غیر نفس عدم ثبوت الحکم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قد یستشکل فی استکشاف اشتراک الأحکام فی هذا الدلیل بما تقدم منا فی الجزء الأول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الإطلاق و التقیید متلازمان فی مقام الإثبات لأنهما من قبیل العدم و الملکة فإذا استحال التقیید فی مورد استحال معه الإطلاق أیضا فکیف إذن نستکشف اشتراک الأحکام من إطلاق أدلتها لامتناع تقییدها بالعلم و الإطلاق کالتقیید محال بالنسبة إلی قید العلم فی أدلة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أصر شیخنا النائینی أعلی الله مقامه علی امتناع الإطلاق فی ذلک و قال بما محصله أنه لا یمکن أن نحکم بالاشتراک من نفس أدلة الأحکام بل لا بد لإثباته من دلیل آخر سماه متمم الجعل علی أن یکون الاشتراک من باب نتیجة الإطلاق کاستفادة تقیید الأمر العبادی بقصد الامتثال من دلیل ثان متمم للجعل علی أن یکون ذلک من باب نتیجة التقیید و کاستفادة تقیید وجوب الجهر و الإخفات و القصر و الإتمام بالعلم بالوجوب من دلیل آخر متمم للجعل علی أن یکون ذلک أیضا من باب نتیجة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بما خلاصته یمکن استفادة الإطلاق فی المقام من الأدلة التی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الشیخ الأنصاری تواترها فتکون هی المتممة للجعل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و یمکن الجواب عن الإشکال المذکور بما محصله أن هذا الکلام صحیح لو کانت استفادة اشتراک الأحکام متوقفة علی إثبات إطلاق أدلتها بالنسبة إلی العالم بها غیر أن المطلوب الذی ینفعنا هو نفس عدم اختصاص الأحکام بالعالم علی نحو السالبة المحصلة فیکون التقابل بین اشتراک الأحکام و اختصاصها بالعالم من قبیل تقابل السلب و الإیجاب لا من باب تقابل العدم و الملکة لأن المراد من الاشتراک نفس عدم الاختصاص بالعالم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السلب یکفی فی استفادته من أدلة الأحکام من نفس إثبات امتناع الاختصاص و لا یحتاج إلی مئونة زائدة لإثبات الإطلاق أو إثبات نتیجة الإطلاق بمتمم الجعل من إجماع أو أدلة أخری لأنه من نفس امتناع التقیید نعلم أن الحکم مشترک لا یختص بالعالم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یتم ذلک الإشکال لو کان امتناع التقیید لیس إلا من جهة بیانیة و فی مرحلة الإنشاء فی دلیل نفس الحکم و إن کان واقعه یمکن أن یکون مقیدا أو مطلقا مع قطع النظر عن أدائه باللفظ فإنه حینئذ لا یمکن بیانه بنفس دلیله الأول فنحتاج إلی استکشاف الواقع المراد من دلیل آخر نسمیه متمم الجعل و لأجل ذلک نسمیه بالمتمم للجعل فتحصل لنا نتیجة الإطلاق أو نتیجة التقیید من دون أن یحصل تقیید أو إطلاق المفروض أنهما مستحیلان کما کان الحال فی تقیید الوجوب بقصد الامتثال فی الواجب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نفس الحکم واقعا مع قطع النظر عن أدائه بأیة عبارة کانت کما فیما نحن فیه یستحیل تقییده سواء أدی ذلک ببیان واحد أو ببیانین أو بألف بیان فإن واقعه لا محالة ینحصر فی حالة واحدة و هو أن یکون فی نفسه شاملا لحالتی وجود القید المفروض و عدمه </w:t>
      </w:r>
      <w:r>
        <w:rPr>
          <w:rFonts w:eastAsia="IRNazanin" w:cs="IRNazanin"/>
          <w:color w:val="111111"/>
          <w:sz w:val="28"/>
          <w:szCs w:val="28"/>
          <w:rtl w:val="true"/>
          <w:lang w:bidi="fa-IR"/>
        </w:rPr>
        <w:t>.</w:t>
      </w:r>
      <w:bookmarkStart w:id="48" w:name="pg12966_112366"/>
    </w:p>
    <w:p>
      <w:pPr>
        <w:pStyle w:val="BookText"/>
        <w:rPr/>
      </w:pPr>
      <w:bookmarkEnd w:id="48"/>
      <w:r>
        <w:rPr>
          <w:rFonts w:ascii="IRNazanin" w:hAnsi="IRNazanin" w:eastAsia="IRNazanin"/>
          <w:color w:val="111111"/>
          <w:sz w:val="28"/>
          <w:sz w:val="28"/>
          <w:szCs w:val="28"/>
          <w:rtl w:val="true"/>
          <w:lang w:bidi="fa-IR"/>
        </w:rPr>
        <w:t xml:space="preserve">و علیه فلا حاجة فی مثله إلی استکشاف الاشتراک من نفس إطلاق دلیله الأول و لا من دلیل ثان متمم للجعل و لا نمانع أن نسمی ذلک نتیجة الإطلاق إذا حلا لکم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الکلام حینئذ فی وجه تقیید وجوب الجهر و الإخفات و القصر و الإتمام بالعلم مع فرض امتناعه حتی بمتمم الجعل و المفروض أن هذا التقیید ثابت فی الشریعة فکیف تصححون ذلک فنقول إنه لما امتنع تقیید الحکم بالعلم فلا بد أن نلتمس توجیها لهذا الظاهر من الأدلة و ینحصر التوجیه فی أن نفرض أن یکون هذا التقیید من باب إعفاء الجاهل بالحکم فی هذین الموردین عن الإعادة و القضاء و إسقاطهما عنه اکتفاء بما وقع کإعفاء الناسی و إن کان الوجوب واقعا غیر مقید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الإعادة و القضاء بید الشارع رفعهما و وضعهما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لهذا التوجیه أن بعض الروایات فی البابین عبرت بسقوط الإعادة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عن أبی جعفر علیه السلام فیمن صلی فی السفر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قرئت علیه آیة التقصیر و فسرت له فصلی أربعا أعاد و إن لم یکن قرئت علیه و لم یعلمها فلا إعادة</w:t>
      </w:r>
      <w:r>
        <w:rPr>
          <w:rFonts w:eastAsia="IRNazanin" w:cs="IRNazanin"/>
          <w:color w:val="111111"/>
          <w:sz w:val="28"/>
          <w:szCs w:val="28"/>
          <w:rtl w:val="true"/>
          <w:lang w:bidi="fa-IR"/>
        </w:rPr>
        <w:t>)</w:t>
      </w:r>
    </w:p>
    <w:p>
      <w:pPr>
        <w:pStyle w:val="Heading5"/>
        <w:numPr>
          <w:ilvl w:val="4"/>
          <w:numId w:val="1"/>
        </w:numPr>
        <w:rPr/>
      </w:pPr>
      <w:bookmarkStart w:id="49" w:name="__RefHeading___Toc5156521_3224264995"/>
      <w:bookmarkStart w:id="50" w:name="_Toc18"/>
      <w:bookmarkEnd w:id="49"/>
      <w:r>
        <w:rPr/>
        <w:t>12</w:t>
      </w:r>
      <w:r>
        <w:rPr>
          <w:rtl w:val="true"/>
        </w:rPr>
        <w:t xml:space="preserve"> </w:t>
      </w:r>
      <w:r>
        <w:rPr>
          <w:rtl w:val="true"/>
        </w:rPr>
        <w:t>تصحیح جعل الأمارة</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أن جعل الأمارة یشمل فرض انفتاح باب العلم مع ما ثبت من اشتراک الأحکام بین العالم و الجاهل تنشأ شبهة عویصة فی صحة جعل الأمارة قد أشرنا إلیها فیما سبق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فی فرض التمکن من تحصیل الواقع و الوصول إلیه کیف جاز أن یأذن الشارع باتباع الأمارة الظنیة و هی حسب الفرض تحتمل الخطأ</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المفوت للواقع و الإذن فی تفویته قبیح عقلا لأن الأمارة لو کانت دالة علی جواز الفعل مثلا و کان الواقع هو الوجوب أو الحرمة فإن الإذن باتباع الأمارة فی هذا الفرض یکون إذنا بترک الواجب أو فعل الحرام مع أن الفعل لا یزال باقیا علی وجوبه الواقعی أو حرمته الواقعیة مع تمکن المکلف من الوصول إلی معرفة الواقع حسب الفرض و لا شک فی قبح ذلک من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الشبهة هی التی ألجأت بعض الأصولیین إلی القول بأن الأمارة مجعولة علی نحو السببیة إذ عجزوا عن تصحیح جعل الأمارة علی نحو الطریقیة التی هی الأصل فی الأمارة علی ما سیأتی من شرح ذلک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معهم إذا نحن عجزنا عن تصحیح جعل الأمارة علی نحو الطریقیة لأن المفروض أن الأمارة قد ثبتت حجیتها قطعا فلا بد أن یفرض حینئذ فی قیام الأمارة أو فی اتباعها مصلحة یتدارک بها ما یفوت من مصلحة الواقع علی تقدیر خطئها حتی لا یکون إذن الشارع بتفویت الواقع قبیحا ما دام أن تفویته له یکون لمصلحة أقوی و أجدی أو مساویة لمصلحة الواقع فینشأ علی طبق مؤدی الأمارة حکم ظاهری بعنوان أنه الواقع إما أن یکون مماثلا للواقع عند الإصابة أو مخالفا له عند الخطإ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بحمد الله تعالی نری أن الشبهة یمکن دفعها علی تقدیر الطریقیة فلا حاجة إلی فرض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دفع الشبهة أنه بعد أن فرضنا أن القطع قام علی أن الأمارة الکذائیة کخبر الواحد حجة یجوز اتباعها مع التمکن من تحصیل العلم فلا بد أن یکون الإذن من الشارع العالم بالحقائق الواقعیة لأمر علم به و غاب عنا علمه و لا یخرج هذا الأمر عن أحد شیئین لا ثالث لهما و کل منهما جائز عقلا لا مانع منه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علم بأن إصابة الأمارة للواقع مساویة لإصابة العلوم التی تتفق للمکلفین أو أکثر منها بمعنی أن العلوم التی یتمکن المکلفون من تحصیلها یعلم الشارع بأن خطأها سیکون مساویا لخطإ الأمارة المجعولة أو أکثر خطأ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علم بأن فی عدم جعل أمارات خاصة لتحصیل الأحکام و الاقتصار علی العلم تضییقا علی المکلفین و مشقة علیهم لا سیما بعد أن کانت تلک الأمارات قد اعتادوا سلوکها و الأخذ بها فی شئونهم الخاصة و أمورهم الدنیویة و بناء العقلاء کلهم کان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الاحتمال الثانی قریب إلی التصدیق جدا فإنه لا نشک فی أن تکلیف کل واحد من الناس بالرجوع إلی المعصوم أو الأخبار المتواترة فی تحصیل جمیع الأحکام أمر فیه ما لا یوصف من الضیق و المشقة لا سیما أن ذلک علی خلاف ما جرت علیه طریقتهم فی معرفة ما یتعلق بشئونهم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فمن القریب جدا أن الشارع إنما رخص فی اتباع الأمارات الخاصة فلغرض تسهیل الأخذ بأحکامه و الوصول إلیها و مصلحة التسهیل من المصالح النوعیة المتقدمة فی نظر الشارع علی المصالح الشخصیة التی قد تفوت أحیانا علی بعض المکلفین عند العمل بالأمارة لو أخطأت و هذا أمر معلوم من طریقة الشریعة الإسلامیة التی بنیت فی تشریعها علی التیسیر و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و الاحتمالین فإن الشارع فی إذنه باتباع الأمارة طریقا إلی الوصول إلی الواقع من أحکامه لا بد أن یفرض فیه أنه قد تسامح فی التکالیف الواقعیة عند الخطإ الأمارة أی أن الأمارة تکون معذرة للمکلف فلا یستحق العقاب فی مخالفة الحکم کما لا یستحق ذلک عند المخالفة فی خطإ القطع لا أنه بقیام الأمارة یحدث حکم آخر ثانوی بل شأنها فی هذه</w:t>
      </w:r>
      <w:bookmarkStart w:id="51" w:name="pg12966_112369"/>
    </w:p>
    <w:p>
      <w:pPr>
        <w:pStyle w:val="BookText"/>
        <w:rPr/>
      </w:pPr>
      <w:bookmarkEnd w:id="51"/>
      <w:r>
        <w:rPr>
          <w:rFonts w:ascii="IRNazanin" w:hAnsi="IRNazanin" w:eastAsia="IRNazanin"/>
          <w:color w:val="111111"/>
          <w:sz w:val="28"/>
          <w:sz w:val="28"/>
          <w:szCs w:val="28"/>
          <w:rtl w:val="true"/>
          <w:lang w:bidi="fa-IR"/>
        </w:rPr>
        <w:t xml:space="preserve">الجهة شأن القطع بلا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أن الشارع فی الموارد التی یرید فیها المحافظة علی تحصیل الواقع علی کل حال أمر باتباع الاحتیاط و لم یکتف بالظنون فیها و ذلک کموارد الدماء و الفروج</w:t>
      </w:r>
    </w:p>
    <w:p>
      <w:pPr>
        <w:pStyle w:val="Heading5"/>
        <w:numPr>
          <w:ilvl w:val="4"/>
          <w:numId w:val="1"/>
        </w:numPr>
        <w:rPr/>
      </w:pPr>
      <w:bookmarkStart w:id="52" w:name="__RefHeading___Toc5156523_3224264995"/>
      <w:bookmarkStart w:id="53" w:name="_Toc19"/>
      <w:bookmarkEnd w:id="52"/>
      <w:r>
        <w:rPr/>
        <w:t>13</w:t>
      </w:r>
      <w:r>
        <w:rPr>
          <w:rtl w:val="true"/>
        </w:rPr>
        <w:t xml:space="preserve"> </w:t>
      </w:r>
      <w:r>
        <w:rPr>
          <w:rtl w:val="true"/>
        </w:rPr>
        <w:t>الأمارة طریق أو سبب</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فی البحث السابق إلی مذهبی السببیة و الطریقیة فی الأمارة و قد عقدنا هذا البحث لبیان هذا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ذلک من الأمور التی وقعت أخیرا موضع البحث و الرد و البدل عند الأصولیین فاختلفوا فی أن الأمارة هل هی حجة مجعولة علی نحو الطریقیة أو أنها حجة مجعولة علی نحو السببیة أی أنها طریق أو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من کونها طریقا أنها مجعولة لتکون موصلة فقط إلی الواقع للکشف عنه فإن أصابته فإنه یکون منجزا بها و هی منجزة له و إن أخطأته فإنها حینئذ تکون صرف معذر للمکلف فی مخالفة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من کونها سببا أنها تکون سببا لحدوث مصلحة فی مؤداها تقاوم تفویت مصلحة الأحکام الواقعیة علی تقدیر الخطإ فینشئ الشارع حکما ظاهریا علی طبق ما أدت إلیه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مأخوذة علی نحو 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واضح بعد ما تقدم فإن القول بالسببیة کما قلنا مترتب علی القول بالطریقیة یعنی أن منشأ قول من قال بالسببیة هو العجز عن تصحیح جعل الطرق علی نحو الطریقیة فیلتجئ إلی فرض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أمکن تصحیح الطریقیة فلا یبقی دلیل علی السببیة و یتعین کون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الأمارة طریقا محضا لأن الطریقیة هی الأصل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أن الطریقیة هی الأصل أن طبع الأمارة لو خلیت و نفسها یقتضی أن تکون طریقا محضا إلی مؤداها لأن لسانها التعبیر عن الواقع و الحکایة و الکشف عنه علی أن العقلاء إنما یعتبرونها و یستقر بناؤهم علیها فلأجل کشفها عن الواقع و لا معنی لأن یفرض فی بناء العقلاء أنه علی نحو السببیة و بناء العقلاء هو الأساس الأول فی حجیة الأمارة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منع مانع عقلی من فرض الأمارة طریقا من جهة الشبهة المتقدمة أو نحوها فلا بد أن تخرج علی خلاف طبعها و نلتجئ إلی فرض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کنا دفعنا الشبهة فی جعلها علی نحو الطریقیة فلا تصل النوبة إلی التماس دلیل علی سببیتها أو طریقیتها إذ لا موضع للتردید و الاحتمال لنحتاج إلی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یلتمس الدلیل علی السببیة من نفس دلیل حجیة الأمارة بأن یقال إن دلیل الحجیة لا شک یدل علی وجوب اتباع الأمارة و لما کانت الأحکام تابعة لمصالح و مفاسد فی متعلقاتها فلا بد أن یکون فی اتباع الأمارة مصلحة تقتضی وجوب اتباعها و إن کانت علی خطإ فی الواقع و هذه هی السببیة بعینها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الجواب عن ذلک واضح فإنا نسلم أن الأحکام تابعة للمصالح و المفاسد و لکن لا یلزم فی المقام أن یکون فی نفس اتباع الأمارة مصلحة بل یکفی أن ینبعث الوجوب من نفس مصلحة الواقع فیکون جعل وجوب اتباع الأمارة لغرض تحصیل مصلحة الواقع بل یجب أن یکون الحال فیها کذلک لأنه لا شک أن الغرض من جعل الأمارة هی الوصول بها إلی الواقع فالمحافظة علی الواقع و الوصول إلیه هو الباعث علی جعل الأمارة لغرض تنجیزه و تحصیله فیکون الأمر باتباع الأمارة طریقا إلی تحصیل</w:t>
      </w:r>
      <w:bookmarkStart w:id="54" w:name="pg12966_112371"/>
    </w:p>
    <w:p>
      <w:pPr>
        <w:pStyle w:val="BookText"/>
        <w:rPr/>
      </w:pPr>
      <w:bookmarkEnd w:id="54"/>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نقول إذا لم تصب الواقع لا تکلیف هناک و لا تدارک لما فات من الواقع و ما هی إلا المعذریة فی مخالفته و رفع العقاب علی المخالفة لا أکثر و هذه المعذریة تقتضیها نفس الرخصة فی اتباع الأمارة التی قد تخطئ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فلیس لهذا الأمر الطریقی المتعلق باتباع الأمارة بما هو أمر طریقی مخالفة و لا موافقة لأنه فی الحقیقة لیس فیه جعل للداعی إلی الفعل الذی هو مؤدی الأمارة مستقلا عن الأمر الواقعی و إنما هو جعل للأمارة منجزة للأمر الواقعی فهو موجب لدعوة الأمر الواقعی فلا بعث حقیقی فی مقابل البعث الواقعی فلا تکون له مصلحة إلا مصلحة الواقع و لا طاعة غیر طاعة الواقع إذ لا بعث فیه إلا بعث الواقع</w:t>
      </w:r>
    </w:p>
    <w:p>
      <w:pPr>
        <w:pStyle w:val="Heading5"/>
        <w:numPr>
          <w:ilvl w:val="4"/>
          <w:numId w:val="1"/>
        </w:numPr>
        <w:rPr/>
      </w:pPr>
      <w:bookmarkStart w:id="55" w:name="__RefHeading___Toc5156525_3224264995"/>
      <w:bookmarkStart w:id="56" w:name="_Toc20"/>
      <w:bookmarkEnd w:id="55"/>
      <w:r>
        <w:rPr/>
        <w:t>14</w:t>
      </w:r>
      <w:r>
        <w:rPr>
          <w:rtl w:val="true"/>
        </w:rPr>
        <w:t xml:space="preserve"> </w:t>
      </w:r>
      <w:r>
        <w:rPr>
          <w:rtl w:val="true"/>
        </w:rPr>
        <w:t>المصلحة السلوکیة</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الشیخ الأنصاری قدس سره إلی فرض المصلحة السلوکیة فی الأمارات لتصحیح جعلها کما تقدمت الإشارة إلی ذلک فی مبحث الإجزاء الجزء الثانی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 کلام الشیخ الطوسی فی العدة و العلامة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ذهب إلی هذا الفرض لأنه لم یتم عنده تصحیح جعل الأمارة علی نحو الطریقیة المحضة و وجد أیضا أن القول بالسببیة المحضة یستلزم القول بالتصویب المجمع علی بطلانه عند الإمامیة فسلک طریقا وسطا لا یذهب به إلی الطریقیة المحضة و لا إلی السببیة المحضة و هو أن یفرض المصلحة فی نفس سلوک الأمارة و تطبیق العمل علی ما أدت إلیه و بهذه المصلحة یتدارک ما یفوت من مصلحة الواقع عند الخطإ فتکون الأمارة من ناحیة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شأن الطریقیة إلی الواقع و من ناحیة أخری لها شأن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غرضه من فرض المصلحة السلوکیة أن نفس سلوک طریق الأمارة و الاستناد إلیها فی العمل بمؤداها فیه مصلحة تعود لشخص المکلف یتدارک بها ما یفوته من مصلحة الواقع عند الخطإ من دون أن یحدث فی نفس المؤدی أی فی ذات الفعل و العمل مصلحة حتی تستلزم إنشاء حکم آخر غیر الحکم الواقعی علی طبق ما أدت إلیه الأمارة الذی هو نوع من التصویب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 فی رسائله فیما قال و معنی وجوب العمل علی طبق الأمارة وجوب ترتیب أحکام الواقع علی مؤداها من دون أن تحدث فی الفعل مصلحة علی تقدیر مخالفة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أن یتوهم أن القول بالمصلحة السلوکیة هی نفس ما ذکرناه فی أحد وجهی تصحیح الطریقیة من فرض مصلحة التسهیل لأن الغرض من القول بالمصلحة السلوکیة أن تحدث مصلحة فی سلوک الأمارة تعود تلک المصلحة لشخص المکلف لتدارک ما یفوته من مصلحة الواقع بینما أن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غرضنا من مصلحة التسهیل مصلحة نوعیة قد لا تعود لشخص من قامت عنده الأمارة و تلک المصلحة النوعیة مقدمة فی مقام المزاحمة عند الشارع علی مصلحة الواقع التی قد تفوت علی شخص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الفرق بینهما نقول إن القول بالمصلحة السلوکیة و فرضها یأتی بالمرتبة الثانیة للقول بمصلحة التسهیل یعنی أنه إذا لم تثبت عندنا مصلحة التسهیل أو قلنا بعدم تقدیم المصلحة النوعیة علی المصلحة الشخصیة و لم یصح عندنا أیضا احتمال مساواة خطإ الأمارات للعلوم فإنا نلتجئ إلی ما سلکه الشیخ من المصلحة السلوکیة إذا استطعنا تصحیحها فرارا من الوقوع فی التصویب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نحن فإذ ثبت عندنا أن هناک مصلحة التسهیل فی جعل الأمارة تفوق المصالح الشخصیة و مقدمة علیها عند الشارع أصبحنا فی غنی عن فرض المصلحة السلوکیة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المصلحة السلوکیة إلی الآن لم نتحقق مراد الشیخ منها و لم نجد الوجه لتصحیحها فی نفسها فإن فی عبارته شیئا من الاضطراب و الإیهام و کفی أن یقع فی بعض النسخ زیادة کلمة الأمر علی قوله إلا أن العمل علی طبق تلک الأمارة فتصیر العبارة هکذا إلا أن الأمر بالعمل فلا یدری مقصوده هل إنه فی نفس العمل مصلحة سلوکیة أو فی الأمر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 هذا التصحیح وقع من بعض تلامذته إذ أوکل إلیه أمر تصحیح العبارة بعد مناقشات تلامیذه لها فی مجلس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الظاهر أن الفارق عنده بین السببیة المحضة و بین المصلحة السلوکیة بمقتضی عبارته قبل التصحیح المذکور أن المصلحة علی الأول تکون قائمة بذات الفعل و علی الثانی قائمة بعنوان آخر هو السلوک فلا تزاحم مصلحته مصلحة الفعل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لکننا لم نتعقل هذا الفارق المذکور لأنه إنما یتم إذا استطعنا أن نتعقل لعنوان السلوک عنوانا مستقلا فی وجوده عن ذات الفعل لا ینطبق علیه و لا یتحد معه حتی لا تزاحم مصلحته مصلحة الفعل و تصویر هذا فی غایة الإشکال و لعل هذا هو السر فی مناقشة تلامیذه له فحمل بعضهم علی إضافة کلمة الأمر لیجعل المصلحة تعود إلی نفس الأمر لا إلی متعلقه فلا یقع التزاحم بین المصلحتین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الإشکال أولا أننا لا نفهم من عنوان السلوک و الاستناد إلی الأمارة إلا عنوانا للفعل الذی تؤدی إلیه الأمارة بأی معنی فسرنا السلوک و الاستناد إذ لیس للسلوک و متابعة الأمارة وجود آخر مستقل غیر نفس وجود الفعل المستند إلی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أردنا من الاستناد إلی الأمارة معنی آخر و هو الفعل القصدی من النفس فإن له وجودا آخر غیر وجود الفعل لأنه فعل قلبی جوانحی لا وجود له إلا وجودا قصدیا و لکنه من البعید جدا أن یکون ذلک غرض الشیخ من السلوک لأن هذا الفعل القلبی أنما یصح أن یفرض وجوبه ففی خصوص الأمور العبادیة و لا معنی للالتزام بوجوب القصد فی جمیع أفعال الإنسان المستند فعلها إلی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علی تقدیر تسلیم اختلافهما وجودا فإن قیام المصلحة بشیء أنما یدعو إلی تعلق الأمر به لا بشیء آخر غیره وجودا و إن کانا متلازمین فی الوجود فمهما فرضنا من معنی للسلوک و إن کان بمعنی الفعل القلبی فإنه إذا کانت المصلحة المقتضیة للأمر قائمة به فکیف یصح توجیه الأمر إلی ذات الفعل و المفروض أن له وجودا آخر لم تقم به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إضافة کلمة الأمر علی عبارة الشیخ فهی بعیدة جدا عن مراده و عباراته الأخری</w:t>
      </w:r>
      <w:bookmarkStart w:id="57" w:name="pg12966_112375"/>
    </w:p>
    <w:p>
      <w:pPr>
        <w:pStyle w:val="Heading5"/>
        <w:numPr>
          <w:ilvl w:val="4"/>
          <w:numId w:val="1"/>
        </w:numPr>
        <w:rPr/>
      </w:pPr>
      <w:bookmarkStart w:id="58" w:name="__RefHeading___Toc5156527_3224264995"/>
      <w:bookmarkStart w:id="59" w:name="_Toc21"/>
      <w:bookmarkEnd w:id="57"/>
      <w:bookmarkEnd w:id="58"/>
      <w:r>
        <w:rPr/>
        <w:t>15</w:t>
      </w:r>
      <w:r>
        <w:rPr>
          <w:rtl w:val="true"/>
        </w:rPr>
        <w:t xml:space="preserve"> </w:t>
      </w:r>
      <w:r>
        <w:rPr>
          <w:rtl w:val="true"/>
        </w:rPr>
        <w:t>الحجیة أمر اعتباری أو انتزاعی</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التی وقعت موضع البحث أیضا عند المتأخرین مسألة أن الحجیة هل هی من الأمور الاعتباریة المجعولة بنفسها و ذاتها أو أنها من الانتزاعیات التی تنتزع من المجعولات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النزاع فی الحجیة فرع فی الحقیقة عن النزاع فی أصل الأحکام الوضعیة و هذا النزاع فی خصوص الحجیة علی الأقل لم أجد له ثمرة عملیة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هذا النزاع فی أصله غیر محقق و لا مفهوم لأن لکلمتی الاعتباریة و الانتزاعیة مصطلحات کثیرة فی بعضها تکون الکلمتان متقابلتین و فی البعض الآخر متداخلتین و تفصیل ذلک یخرجنا عن وضع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نکتفی أن نقول علی سبیل الاختصار إن الذی یظهر من أکثر کلمات المتنازعین فی المسألة أن المراد من الأمر الانتزاعی هو المجعول ثانیا و بالعرض فی مقابل المجعول أولا و بالذات بمعنی أن الإیجاد و الجعل الاعتباری ینسب أولا و بالذات إلی شیء هو المجعول حقیقة ثم ینسب الجعل ثانیا و بالعرض إلی شیء آخر فالمجعول الأول هو الأمر الاعتباری و الثانی هو الأمر الانتزاعی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هناک جعل واحد ینسب إلی الأول بالذات و إلی الثانی بالعرض لا أنه هناک جعلان و اعتباران ینسب أحدهما إلی شیء ابتداء و ینسب ثانیهما إلی آخر بتبع الأول فإن هذا لیس مراد المتنازعین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فی الملکیة مثلا التی هی من جملة موارد النزاع أن المجعول أولا و بالذات هو إباحة تصرف الشخص بالشیء المملوک فینتزع منها أنه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أی أن الجعل ینسب ثانیا و بالعرض إلی الملکیة فالملکیة یقال لها إنها مجعولة بالعرض و یقال لها إنها منتزعة من الإباحة هذا إذا قیل إن الملکیة انتزاعیة أما إذا قیل إنها اعتباریة فتکون عندهم هی المجعولة أولا و بالذات للشارع أو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فإذا أرید من الانتزاعی هذا المعنی فالحق أن الحجیة أمر اعتباری و کذلک الملکیة و الزوجیة و نحوها من الأحکام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شأنها فی ذلک شأن الأحکام التکلیفیة المسلم فیها أنها من الاعتباریات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 حقیقة الجعل هو الإیجاد و الإیجاد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منه إیجاد الشیء حقیقة فی الخارج و یسمی الجعل التکوینی أو الخلق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منه إیجاد الشیء اعتبارا و تنزیلا و ذلک بتنزیله منزلة الشیء الخارجی الواقعی من جهة ترتیب أثر من آثاره أو لخصوصیة فیه من خصوصیات الأمر الواقعی و یسمی الجعل الاعتباری أو التنزیلی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 واقع إلا الاعتبار و التنزیل و إن کان نفس الاعتبار أمرا واقعیا حقیقیا لا اعتباریا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حینما یقال زید أسد فإن الأسد مطابقة الحقیقی هو الحیوان المفترس المخصوص و هو طبعا مجعول و مخلوق بالجعل و الخلق التکوینی و لکن العرف یعتبرون الشجاع أسدا فزید أسد اعتبارا و تنزیلا من قبل العرف من جهة ما فیه من خصوصیة الشجاعة کالأسد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المثال یظهر کیف أن الأحکام التکلیفیة اعتبارات شرعیة لأن الأمر حینما یرید من شخص أن یفعل فعلا ما فبدلا أن یدفعه بیده مثلا لیحرکه نحو العمل ینشئ الأمر بداعی جعل الداعی فی دخیلة نفس المأمور فیکون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الإنشاء للأمر دفعا و تحریکا اعتباریا تنزیلا له منزلة الدفع الخارجی بالید مثلا و کذلک النهی زجر اعتباری تنزیلا له منزلة الردع و الزجر الخارجی بالید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یقال فی حجیة الأمارة المجعولة فإن القطع لما کان موصلا إلی الواقع حقیقة و طریقا بنفسه إلیه فالشارع یعتبر الأمارة الظنیة طریقا إلی الواقع تنزیلا لها منزلة القطع بالواقع بإلغاء احتمال الخلاف فتکون الأمارة قطعا اعتباریا و طریقا تنزیلیا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صح و أمکن أن تکون الحجیة هی المعتبرة أولا و بالذات فما الذی یدعو إلی فرضها مجعولة ثانیا و بالعرض حتی تکون أمرا انتزاعیا إلا أن یریدوا من الانتزاعی معنی آخر و هو ما یستفاد من دلیل الحکم علی نحو الدلالة الالتزامیة کأن تستفاد الحجیة للأمارة من الأمر باتباعها مثل ما لو قال الإمام علیه السلام صدق العادل الذی یدل بالدلالة الالتزامیة علی حجیة خبر العادل و اعتباره عند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للانتزاعی صحیح و لا مانع من أن یقال للحجیة إنها أمر انتزاعی بهذا المعنی و لکنه بعید عن مرامهم لأن هذا المعنی من الانتزاعیة لا یقابل الاعتباریة بالمعنی الذی شرحناه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فدعوی انتزاعیة الحجیة بأی معنی للانتزاعی لا موجب لها لا سیما أنه لم یتفق ورود أمر من الشارع باتباع أمارة من الأمارات فی جمیع ما بأیدینا من الآیات و الروایات حتی یفرض أن الحجیة منتزعة من ذلک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 ما أردنا بیانه من المقدمات قبل الدخول فی المقصود و الآن نشرع فی البحث عن المقصود و هو تشخیص الأدلة التی هی حجة علی الأحکام الشرعیة من قبل الشارع المقدس و نضعها فی أبواب</w:t>
      </w:r>
      <w:bookmarkStart w:id="60" w:name="pg12966_112379"/>
    </w:p>
    <w:p>
      <w:pPr>
        <w:pStyle w:val="Heading4"/>
        <w:numPr>
          <w:ilvl w:val="3"/>
          <w:numId w:val="1"/>
        </w:numPr>
        <w:rPr/>
      </w:pPr>
      <w:bookmarkStart w:id="61" w:name="__RefHeading___Toc5156529_3224264995"/>
      <w:bookmarkStart w:id="62" w:name="_Toc22"/>
      <w:bookmarkEnd w:id="60"/>
      <w:bookmarkEnd w:id="61"/>
      <w:r>
        <w:rPr>
          <w:rtl w:val="true"/>
        </w:rPr>
        <w:t>الباب الأول الکتاب العزیز</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5156531_3224264995"/>
      <w:bookmarkStart w:id="64" w:name="_Toc23"/>
      <w:bookmarkEnd w:id="63"/>
      <w:r>
        <w:rPr>
          <w:rtl w:val="true"/>
        </w:rPr>
        <w:t>اشارة</w:t>
      </w:r>
      <w:bookmarkStart w:id="65" w:name="pg12966_112381"/>
      <w:bookmarkEnd w:id="64"/>
    </w:p>
    <w:p>
      <w:pPr>
        <w:pStyle w:val="Heading5"/>
        <w:numPr>
          <w:ilvl w:val="4"/>
          <w:numId w:val="1"/>
        </w:numPr>
        <w:rPr/>
      </w:pPr>
      <w:bookmarkStart w:id="66" w:name="__RefHeading___Toc5156533_3224264995"/>
      <w:bookmarkStart w:id="67" w:name="_Toc24"/>
      <w:bookmarkEnd w:id="65"/>
      <w:bookmarkEnd w:id="66"/>
      <w:r>
        <w:rPr>
          <w:rtl w:val="true"/>
        </w:rPr>
        <w:t>تمهید</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القرآن الکریم هو المعجزة الخالدة لنبینا محمد صلی اللّٰه علیه و آله و الموجود بأیدی الناس بین الدفتین هو الکتاب المنزل إلی الرسول بالحق لا ریب فیه هدی و رحمة وَ مٰا کٰانَ هٰذَا الْقُرْآنُ أَنْ یُفْتَریٰ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إذن الحجة القاطعة بیننا و بینه تعالی التی لا شک و لا ریب فیها و هو المصدر الأول لأحکام الشریعة الإسلامیة بما تضمنته آیاته من بیان ما شرعه الله للبشر و أما ما سواه من سنة أو إجماع أو عقل فإلیه ینتهی و من منبعه یستقی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یجب أن یعلم أنه قطعی الحجة من ناحیة الصدور فقط لتواتره عند المسلمین جیلا بعد جیل و أما من ناحیة الدلالة فلیس قطعیا کله لأن فیه متشابها و محکما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المحکم منه ما هو نص أی قطعی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ما هو ظاهر تتوقف حجیته علی القول بحجیة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لم یقل بحجیة ظاهرة خاصة و إن کانت الظواهر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فیه ناسخا و منسوخا عاما و خاصا و مطلقا و مقیدا و مجملا و مبینا و کل ذلک لا یجعله قطعی الدلالة فی کثیر 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ذلک وجب البحث عن هذه النواحی لتکمیل حجیته و أهم ما یجب البحث عنه من ناحیة أصولیة فی أمور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ظواهره و هذا بحث ینبغی أن یلحق بمباحث الظواهر الآتیة فلنرجئه إلی هناک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تخصیصه و تقییده بحجة أخری کخبر الواحد و نحوه</w:t>
      </w:r>
      <w:bookmarkStart w:id="68" w:name="pg12966_112382"/>
    </w:p>
    <w:p>
      <w:pPr>
        <w:pStyle w:val="BookText"/>
        <w:rPr/>
      </w:pPr>
      <w:bookmarkEnd w:id="68"/>
      <w:r>
        <w:rPr>
          <w:rFonts w:ascii="IRNazanin" w:hAnsi="IRNazanin" w:eastAsia="IRNazanin"/>
          <w:color w:val="111111"/>
          <w:sz w:val="28"/>
          <w:sz w:val="28"/>
          <w:szCs w:val="28"/>
          <w:rtl w:val="true"/>
          <w:lang w:bidi="fa-IR"/>
        </w:rPr>
        <w:t xml:space="preserve">و قد تقدم البحث عنه فی الجزء الأول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نسخه و البحث عن ذلک لیس فیه کثیر فائدة فی الفقه کما ستعرف و مع ذلک ینبغی ألا یخلو کتابنا من الإشارة إلیه بالاختصار فنقول</w:t>
      </w:r>
    </w:p>
    <w:p>
      <w:pPr>
        <w:pStyle w:val="Heading5"/>
        <w:numPr>
          <w:ilvl w:val="4"/>
          <w:numId w:val="1"/>
        </w:numPr>
        <w:rPr/>
      </w:pPr>
      <w:bookmarkStart w:id="69" w:name="__RefHeading___Toc5156535_3224264995"/>
      <w:bookmarkStart w:id="70" w:name="_Toc25"/>
      <w:bookmarkEnd w:id="69"/>
      <w:r>
        <w:rPr>
          <w:rtl w:val="true"/>
        </w:rPr>
        <w:t>نسخ الکتاب العزیز</w:t>
      </w:r>
      <w:bookmarkEnd w:id="70"/>
    </w:p>
    <w:p>
      <w:pPr>
        <w:pStyle w:val="Heading6"/>
        <w:numPr>
          <w:ilvl w:val="5"/>
          <w:numId w:val="1"/>
        </w:numPr>
        <w:rPr/>
      </w:pPr>
      <w:bookmarkStart w:id="71" w:name="__RefHeading___Toc5156537_3224264995"/>
      <w:bookmarkStart w:id="72" w:name="_Toc26"/>
      <w:bookmarkEnd w:id="71"/>
      <w:r>
        <w:rPr>
          <w:rtl w:val="true"/>
        </w:rPr>
        <w:t>حقیقة النسخ</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اصطلاحا رفع ما هو ثابت فی الشریعة من الأحکام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الثبوت فی الشریعة الثبوت الواقعی الحقیقی فی مقابل الثبوت الظاهری بسبب الظهور اللفظی و لذلک فرفع الحکم الثابت بظهور العموم أو الإطلاق بالدلیل المخصص أو المقید لا یسمی نسخا بل یقال له تخصیص أو تقیید أو نحوهما باعتبار أن هذا الدلیل الثانی المقدم علی ظهور الدلیل الأول یکون قرینة علیه و کاشفا عن المراد الواقعی للشارع فلا یکون رافعا للحکم إلا ظاهرا و لا رفع فیه للحکم حقیقة بخلاف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الفرق الحقیقی بین النسخ و بین التخصیص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مزید إیضاح لهذه الناحیة فی جواب الاعتراضات علی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قولنا من الأحکام و نحوها فلبیان تعمیم النسخ للأحکام التکلیفیة و الوضعیة و لکل أمر بید الشارع رفعه و وضعه بالجعل التشریعی بما هو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یشمل النسخ الاصطلاحی المجعولات التکوینیة التی بیده رفعها و وضعها بما هو خالق الکائنات </w:t>
      </w:r>
      <w:r>
        <w:rPr>
          <w:rFonts w:eastAsia="IRNazanin" w:cs="IRNazanin"/>
          <w:color w:val="111111"/>
          <w:sz w:val="28"/>
          <w:szCs w:val="28"/>
          <w:rtl w:val="true"/>
          <w:lang w:bidi="fa-IR"/>
        </w:rPr>
        <w:t>.</w:t>
      </w:r>
      <w:bookmarkStart w:id="73" w:name="pg12966_112383"/>
    </w:p>
    <w:p>
      <w:pPr>
        <w:pStyle w:val="BookText"/>
        <w:rPr/>
      </w:pPr>
      <w:bookmarkEnd w:id="73"/>
      <w:r>
        <w:rPr>
          <w:rFonts w:ascii="Amiri" w:hAnsi="Amiri" w:eastAsia="Amiri" w:cs="Amiri"/>
          <w:color w:val="111111"/>
          <w:sz w:val="28"/>
          <w:sz w:val="28"/>
          <w:szCs w:val="28"/>
          <w:rtl w:val="true"/>
          <w:lang w:bidi="ar-SA"/>
        </w:rPr>
        <w:t>و بهذا التعبیر یشمل النسخ نسخ تلاوة القرآن الکریم علی القول به باعتبار أن القرآن من المجعولات الشرعیة التی ینشئها الشارع بما هو شارع و إن کان لنا کلام فی دعوی نسخ التلاوة من القرآن لیس هذا موضع تفصیله و لکن بالاختصار نقول إن نسخ التلاوة فی الحقیقة یرجع إلی القول بالتحریف لعدم ثبوت نسخ التلاوة بالدلیل القطعی سواء کان نسخا لأصل التلاوة أو نسخا لها و لما تضمنته من حکم معا و إن کان فی القرآن الکریم ما یشعر بوقوع نسخ التلاوة کقوله تعالی وَ إِذٰا بَدَّلْنٰا آیَةً مَکٰانَ آیَةٍ وَ اللّٰهُ أَعْلَمُ بِمٰا یُنَزِّلُ قٰالُوا إِنَّمٰا أَنْتَ مُفْتَرٍ و قوله تعالی مٰا نَنْسَخْ مِنْ آیَةٍ أَوْ نُنْسِهٰا نَأْتِ بِخَیْرٍ مِنْهٰا أَوْ مِثْلِهٰا و لکن لیستا صریحتین بوقوع ذلک و لا ظاهرتین و إنما أکثر ما تدل الآیتان علی إمکان وقوعه</w:t>
      </w:r>
    </w:p>
    <w:p>
      <w:pPr>
        <w:pStyle w:val="Heading6"/>
        <w:numPr>
          <w:ilvl w:val="5"/>
          <w:numId w:val="1"/>
        </w:numPr>
        <w:rPr/>
      </w:pPr>
      <w:bookmarkStart w:id="74" w:name="__RefHeading___Toc5156539_3224264995"/>
      <w:bookmarkStart w:id="75" w:name="_Toc27"/>
      <w:bookmarkEnd w:id="74"/>
      <w:r>
        <w:rPr>
          <w:rtl w:val="true"/>
        </w:rPr>
        <w:t>إمکان نسخ القرآن</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وقعت عند بعض الناس شبهات فی إمکان أصل النسخ ثم فی إمکان نسخ القرآن خاصة و تنویرا للأذهان نشیر إلی أهم الشبه و دفعها فنقول أ قیل إن المرفوع فی النسخ إما حکم ثابت أو ما لا ثبات له و الثابت یستحیل رفعه و ما لا ثبات له لا حاجة إلی رفعه و علی هذا فلا بد أن یئول النسخ بمعنی رفع مثل الحکم لا رفع عینه أو بمعنی انتهاء أمد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أنا نختار الشق الأول و هو أن المرفوع ما هو ثابت و لکن لیس معنی رفع الثابت رفعه بما هو علیه من حالة الثبوت و حین فرض ثبوته حتی یکون ذلک مستحیلا بل هو من باب إعدام الموجود و لیس إعدام الموجود بمستحیل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الأحکام لما کانت مجعولة علی نحو القضایا الحقیقیة فإن قوام الحکم یکون بفرض الموضوع موجودا و لا یتوقف علی ثبوته خارجا تحقیقا فإذا أنشئ الحکم کذلک فهو ثابت فی عالم التشریع و الاعتبار بثبوت الموضوع فرضا و لا یرتفع إلا برفعه تشریعا و هذا هو معنی رفع الحکم الثابت و هو النسخ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ما أثبته الله من الأحکام لا بد أن یکون لمصلحة أو مفسدة فی متعلق الحکم و ما له مصلحة فی ذاته لا ینقلب فیکون ذا مفسدة و کذلک العکس و إلا لزم انقلاب الحسن قبیحا و القبیح حسنا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یستحیل النسخ لأنه یلزم منه هذا الانقلاب المستحیل أو عدم حکمه الناسخ أو جهله بوجه الحکمة و الأخیران مستحیلان بالنسبة إلی الشارع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واضح بعد معرفة ما ذکرناه فی الجزء الثانی فی المباحث العقلیة من معانی الحسن و القبیح فإن المستحیل انقلاب الحسن و القبیح الذاتیین و لا معنی لقیاسهما علی المصالح و المفاسد التی تتبدل و تتغیر بحسب اختلاف الأحوال و الأزمان و لا یبعد فی أن یکون الشیء ذا مصلحة فی زمان ذا مفسدة فی زمان آخر و إن کان لا یعلم ذلک إلا من قبل الشارع العالم المحیط بحقائق الأشیاء و هذا غیر معنی الحسن و القبح اللذین نقول فیهما إنه یستحیل فیهما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 الأشیاء تختلف فیها وجوه الحسن و القبح باختلاف الأحوال مما لم یکن الحسن و القبح فیه ذاتیین کما تقدم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فمن الجائز أن یکون الحکم المنسوخ کان ذا مصلحة ثم زالت فی الزمان الثانی فنسخ أو کان ینطبق علیه عنوان حسن ثم زال عنه العنوان فی الزمان الثانی فنسخ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هی الحکمة فی النسخ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إذا کان النسخ کما قلتم لأجل انتهاء أمد المصلحة فینتهی أمد الحکم بانتهائها فإنه و الحال هذه إما أن یکون الشارع الناسخ قد علم بانتهاء أمد المصلحة من أول الأمر و إما أن یکون جاهلا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مجال للثانی لأن ذلک مستحیل فی حقه تعالی و هو البداء الباطل المستحیل فیتعین الأول و علیه فیکون الحکم فی الواقع موقتا و إن أنشأه الناسخ مطلقا فی الظاهر و یکون الدلیل علی النسخ فی الحقیقة مبینا و کاشفا عن مراد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معنی التخصیص غایة الأمر یکون تخصیصا بحسب الأوقات لا الأحوال فلا یکون فرق بین النسخ و التخصیص إلا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نحن نسلم أن الحکم المنسوخ ینتهی أمده فی الواقع و الله عالم بانتهائه و لکن لیس معنی ذلک أنه موقت أی مقید إنشاء بالوقت بل هو قد أنشئ علی طبق المصلحة مطلقا علی نحو القضایا الحقیقیة فهو ثابت ما دامت المصلحة کسائر الأحکام المنشأة علی طبق مصالحها فلو قدر للمصلحة أن تستمر لبقی الحکم مستمرا غیر أن الشارع لما علم بانتهاء أمد المصلحة رفع الحکم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أن یخلق الله الشیء ثم یرفعه بإعدامه و لیس معنی ذلک أن یخلقه موقتا علی وجه یکون التوقیت قیدا للخلق و المخلوق بما هو مخلوق و إن علم به من الأول أن أمده ینتهی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الفرق جلیا بین النسخ و التخصیص فإنه فی التخصیص یکون الحکم من أول الأمر أنشئ مقیدا و مخصصا و لکن اللفظ کان عاما بحسب الظاهر فیأتی الدلیل المخصص فیکون کاشفا عن المراد لا أنه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مزیل و رافع لما هو ثابت فی الواقع و أما فی النسخ فإنه لما أنشئ الحکم مطلقا فمقتضاه أن یدوم لو لم یرفعه النسخ فالنسخ یکون محوا لما هو ثابت یَمْحُوا اللّٰهُ مٰا یَشٰاءُ وَ یُثْبِتُ لا أن الدوام و الاستمرار مدلول لظاهر الدلیل بحسب إطلاقه و عمومه و المنشأ فی الواقع الحکم الموقت ثم یأتی الدلیل الناسخ فیکشف عن المراد من الدلیل الأول و یفسره بل الدوام من اقتضاء نفس ثبوت الحکم من دون أن یکون لفظ دلیل الحکم دالا علیه بعموم أو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الحکم المنشأ لو خلی و طبعه مع قطع النظر عن دلالة دلیله لدام و استمر ما لم یأت ما یزیله و یرفعه کسائر الموجودات التی تقتضی بطبیعتها الاستمرار و الدوام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کلام الله تعالی قدیم و القدیم لا یتصور رفعه و الجواب بعد تسلیم هذا الفرض و هو قدم کلام الله </w:t>
      </w:r>
      <w:r>
        <w:rPr>
          <w:rStyle w:val="FootnoteAnchor"/>
          <w:rtl w:val="true"/>
        </w:rPr>
        <w:footnoteReference w:id="8"/>
      </w:r>
      <w:r>
        <w:rPr>
          <w:rFonts w:ascii="IRNazanin" w:hAnsi="IRNazanin" w:eastAsia="IRNazanin"/>
          <w:color w:val="111111"/>
          <w:sz w:val="28"/>
          <w:sz w:val="28"/>
          <w:szCs w:val="28"/>
          <w:rtl w:val="true"/>
          <w:lang w:bidi="fa-IR"/>
        </w:rPr>
        <w:t xml:space="preserve">فإن هذا یختص بنسخ التلاوة فلا یکون دلیلا علی بطلان أصل النسخ مع أنه قد تقدم من نص القرآن الکریم ما یدل علی إمکان نسخ التلاوة و إن لم یکن صریحا فی وقوعه کقوله تعالی وَ إِذٰا بَدَّلْنٰا آیَةً مَکٰانَ آیَةٍ فهو إما أن یدل علی أن کلامه تعالی غیر قدیم أو أن القدیم یمکن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لیس معنی نسخ التلاوة رفع أصل الکلام بل رفع تبلیغه و قطع علاقة المکلفین بتلاوته</w:t>
      </w:r>
      <w:bookmarkStart w:id="76" w:name="pg12966_112387"/>
    </w:p>
    <w:p>
      <w:pPr>
        <w:pStyle w:val="Heading6"/>
        <w:numPr>
          <w:ilvl w:val="5"/>
          <w:numId w:val="1"/>
        </w:numPr>
        <w:rPr/>
      </w:pPr>
      <w:bookmarkStart w:id="77" w:name="__RefHeading___Toc5156541_3224264995"/>
      <w:bookmarkStart w:id="78" w:name="_Toc28"/>
      <w:bookmarkEnd w:id="76"/>
      <w:bookmarkEnd w:id="77"/>
      <w:r>
        <w:rPr>
          <w:rtl w:val="true"/>
        </w:rPr>
        <w:t>وقوع نسخ القرآن و أصالة عدم النسخ</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الأمر الذی یهمنا إثباته من ناحیة أصولیة و لا شک فی أنه قد أجمع علماء الأمة الإسلامیة علی أنه لا یصح الحکم بنسخ آیة من القرآن إلا بدلیل قطعی سواء کان النسخ بقرآن أیضا أو بسنة أو بإجماع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مما أجمع علیه العلماء أیضا أن فی القرآن الکریم ناسخا و منسوخا و کل هذا قطعی لا 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هو موضع البحث و النظر تشخیص موارد الناسخ و المنسوخ فی القرآن و إذا لم یحصل القطع بالنسخ بطل موضع الاستدلال علیه بالأدلة الظنیة للإجماع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ثبت فیه النسخ منه علی سبیل الجزم فهو موارد قلیلة جدا لا تهمنا کثیرا من ناحیة فقهیة استدلالیة لمکان القطع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فالقاعدة الأصولیة التی ننتفع بها و نستخلصها هنا هی أن الناسخ إن کان قطعیا أخذنا به و اتبعناه و إن کان ظنیا فلا حجة فیه و لا یصح الأخذ به لما تقدم من الإجماع علی عدم جواز الحکم بالنسخ إلا بدلیل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أجمع الفقهاء من جمیع طوائف المسلمین علی أن الأصل عدم النسخ عند الشک فی النسخ و إجماعهم هذا لیس من جهة ذهابهم إلی حجیة الاستصحاب کما ربما یتوهمه بعضهم بل حتی من لا یذهب إلی حجیة الاستصحاب یقول بأصالة عدم النسخ و ما ذلک إلا من جهة هذا الإجماع علی اشتراط العلم فی ثبوت النسخ</w:t>
      </w:r>
      <w:bookmarkStart w:id="79" w:name="pg12966_112389"/>
    </w:p>
    <w:p>
      <w:pPr>
        <w:pStyle w:val="Heading4"/>
        <w:numPr>
          <w:ilvl w:val="3"/>
          <w:numId w:val="1"/>
        </w:numPr>
        <w:rPr/>
      </w:pPr>
      <w:bookmarkStart w:id="80" w:name="__RefHeading___Toc5156543_3224264995"/>
      <w:bookmarkStart w:id="81" w:name="_Toc29"/>
      <w:bookmarkEnd w:id="79"/>
      <w:bookmarkEnd w:id="80"/>
      <w:r>
        <w:rPr>
          <w:rtl w:val="true"/>
        </w:rPr>
        <w:t>الباب الثانی السنة</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 w:name="__RefHeading___Toc5156545_3224264995"/>
      <w:bookmarkStart w:id="83" w:name="_Toc30"/>
      <w:bookmarkEnd w:id="82"/>
      <w:r>
        <w:rPr>
          <w:rtl w:val="true"/>
        </w:rPr>
        <w:t>اشارة</w:t>
      </w:r>
      <w:bookmarkStart w:id="84" w:name="pg12966_112391"/>
      <w:bookmarkEnd w:id="83"/>
    </w:p>
    <w:p>
      <w:pPr>
        <w:pStyle w:val="Heading5"/>
        <w:numPr>
          <w:ilvl w:val="4"/>
          <w:numId w:val="1"/>
        </w:numPr>
        <w:rPr/>
      </w:pPr>
      <w:bookmarkStart w:id="85" w:name="__RefHeading___Toc5156547_3224264995"/>
      <w:bookmarkStart w:id="86" w:name="_Toc31"/>
      <w:bookmarkEnd w:id="84"/>
      <w:bookmarkEnd w:id="85"/>
      <w:r>
        <w:rPr>
          <w:rtl w:val="true"/>
        </w:rPr>
        <w:t>تمهید</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اصطلاح الفقهاء قول النبی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هذا الاصطلاح أمر النبی صلی اللّٰه علیه و آله باتباع سنته فغلبت کلمة السنة حینما تطلق مجردة عن نسبتها إلی أحد علی خصوص ما یتضمن بیان حکم من الأحکام من النبی صلی اللّٰه علیه و آله سواء کان ذلک بقول أو فعل أو تقریر علی ما سیأتی من ذکر مدی ما یدل الفعل و التقریر علی بیان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فقهاء الإمامیة بالخصوص فلما ثبت لدیهم أن المعصوم من آل البیت یجری قوله مجری قول النبی من کونه حجة علی العباد واجب الاتباع فقد توسعوا فی اصطلاح السنة إلی ما یشمل قول کل واحد من المعصومین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السنة باصطلاحهم قول المعصوم أو فعله أو تقریره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السر فی ذلک أن الأئمة من آل البیت علیهم السلام لیسوا هم من قبیل الرواة عن النبی و المحدثین عنه لیکون قولهم حجة من جهة أنهم ثقات فی الروایة بل لأنهم هم المنصوبون من الله تعالی علی لسان النبی لتبلیغ الأحکام الواقعة فلا یحکمون إلا عن الأحکام الواقعیة عند الله تعالی کما هی و ذلک من طریق الإلهام کالنبی من طریق الوحی أو من طریق التلقی من المعصوم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مولانا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آله ألف باب من العلم ینفتح لی من کل باب ألف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فلیس بیانهم للأحکام من نوع روایة السنة و حکایتها و لا من نوع الاجتهاد فی الرأی و الاستنباط من مصادر التشریع بل هم أنفسهم مصدر للتشریع فقولهم سنة لا حکایة السنة و أما ما یجیء علی لسانهم</w:t>
      </w:r>
      <w:bookmarkStart w:id="87" w:name="pg12966_112392"/>
    </w:p>
    <w:p>
      <w:pPr>
        <w:pStyle w:val="BookText"/>
        <w:rPr/>
      </w:pPr>
      <w:bookmarkEnd w:id="87"/>
      <w:r>
        <w:rPr>
          <w:rFonts w:ascii="IRNazanin" w:hAnsi="IRNazanin" w:eastAsia="IRNazanin"/>
          <w:color w:val="111111"/>
          <w:sz w:val="28"/>
          <w:sz w:val="28"/>
          <w:szCs w:val="28"/>
          <w:rtl w:val="true"/>
          <w:lang w:bidi="fa-IR"/>
        </w:rPr>
        <w:t xml:space="preserve">أحیانا من روایات و أحادیث عن نفس النبی صلی اللّٰه علیه و آله فهی إما لأجل نقل النص عنه کما یتفق فی نقلهم لجوامع کلمة و إما لأجل إقامة الحجة علی الغیر و إما لغیر ذلک من الدواعی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إثبات إمامتهم و أن قولهم یجری مجری قول الرسول صلی اللّٰه علیه و آله فهو بحث یتکفل به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 أن السنة بما لها من المعنی الواسع الذی عندنا هی مصدر من مصادر التشریع الإسلامی فإن حصل علیها الإنسان بنفسه بالسماع من نفس المعصوم و مشاهدته فقد أخذ الحکم الواقعی من مصدره الأصلی علی سبیل الجزم و الیقین من ناحیة السند کالأخذ من القرآن الکریم ثقل الله الأکبر و الأئمة من آل البیت ثقله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یحصل ذلک لطالب الحکم الواقعی کما فی العهود المتأخرة عن عصرهم فإنه لا بد له فی أخذ الأحکام من أن یرجع بعد القرآن الکریم إلی الأحادیث التی تنقل السنة إما من طریق التواتر أو من طریق أخبار الآحاد علی الخلاف الذی سیأتی فی مدی حجیة 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فالأحادیث لیست هی السنة بل هی الناقلة لها و الحاکیة عنها و لکن قد تسمی بالسنة توسعا من أجل کونها مثبتة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هذا یلزمنا البحث عن الأخبار فی باب السنة لأنه یتعلق ذلک بإثباتها و نعقد الفصل فی مباحث أربعة</w:t>
      </w:r>
    </w:p>
    <w:p>
      <w:pPr>
        <w:pStyle w:val="Heading5"/>
        <w:numPr>
          <w:ilvl w:val="4"/>
          <w:numId w:val="1"/>
        </w:numPr>
        <w:rPr/>
      </w:pPr>
      <w:bookmarkStart w:id="88" w:name="__RefHeading___Toc5156549_3224264995"/>
      <w:bookmarkStart w:id="89" w:name="_Toc32"/>
      <w:bookmarkEnd w:id="88"/>
      <w:r>
        <w:rPr/>
        <w:t>1</w:t>
      </w:r>
      <w:r>
        <w:rPr>
          <w:rtl w:val="true"/>
        </w:rPr>
        <w:t xml:space="preserve"> </w:t>
      </w:r>
      <w:r>
        <w:rPr>
          <w:rtl w:val="true"/>
        </w:rPr>
        <w:t>دلالة فعل المعصوم</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فعل المعصوم بحکم کونه معصوما یدل علی إباحة الفعل علی الأقل کما أن ترکه لفعل یدل علی عدم وجوبه علی الأقل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 هذه الدلالة بهذا الحد أمر قطعی لیس موضعا للشبهة بعد ثبوت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نقول بعد هذا إنه قد یکون لفعل المعصوم من الدلالة ما هو أوسع من ذلک و ذلک فیما إذا صدر منه الفعل محفوفا بالقرینة کأن یحرز أنه فی مقام بیان حکم من الأحکام أو عبادة من العبادات کالوضوء و الصلاة و نحوهما فإنه حینئذ یکون لفعله ظهور فی وجه الفعل من کونه واجبا أو مستحبا أو غیر ذلک حسبما تقتضیه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شبهه فی أن هذا الظهور حجة کظواهر الألفاظ بمناط واحد و کم استدل الفقهاء علی حکم أفعال الوضوء و الصلاة و الحج و غیرها و کیفیاتها بحکایة فعل النبی أو الإمام فی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هذا لا کلام و لا خلاف لأحد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وقع الکلام للقوم فی موضعین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فعل المعصوم المجرد عن القرائن علی أکثر من إباحة الفعل فقد قال بعضهم إنه یدل بمجرده علی وجوب الفعل بالنسبة إلینا و قیل یدل علی استحبابه و قیل لا دلالة له علی شیء منهما أی أنه لا یدل علی أکثر من إباحة الفعل فی 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الأخیر لعدم ما یصلح أن یجعل له مثل هذه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یظن ظان أن قوله تعالی فی سورة الأحزاب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یدل علی وجوب التأسی و الاقتداء ب رسول الله صلی اللّٰه علیه و آله فی أفعاله و وجوب الاقتداء بفعله یلزم منه وجوب کل فعل یفعله فی حقنا و إن کان بالنسبة إلیه لم یکن واجبا إلا ما دل الدلیل الخاص علی عدم وجوبه فی حقنا و قیل إنه إن لم تدل الآیة علی وجوب الاقتداء فعلی الأقل تدل علی حسن الاقتداء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 استحبابه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العلامة الحلی عن هذا الوهم فأحسن کما نقل عنه إذ قال إن الأسوة عبارة عن الإتیان بفعل الغیر لأنه فعله علی الوجه الذی فعله فإن کان واجبا تعبدنا بإیقاعه واجبا و إن کان مندوبا تعبدنا بإیقاعه مندوبا و إن کان مباحا تعبدنا باعتقاد إباحته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غرضه قدس سره من التعبد باعتقاد إباحته فیما إذا کان مباحا لیس مجرد الاعتقاد حتی یرد علیه کما فی الفصول بأن ذلک أسوة فی الاعتقاد لا الفعل بل یرید کما هو الظاهر من صدر کلامه أن معنی الأسوة فی المباح هو أن نتخیر فی الفعل أو الترک أی لا نلتزم بالفعل و لا بالترک إذ الأسوة فی کل شیء بحسب ما له من الحکم فلا تتحقق الأسوة فی المباح بالنسبة إلی الإتیان بفعل الغیر إلا بالاعتقاد بالإباحة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نزید علی ما ذکره العلامة فنقول إن الآیة الکریمة لا دلالة لها علی أکثر من رجحان الأسوة و حسنها فلا نسلم دلالتها علی وجوب التأسی مضافا إلی أن الآیة نزلت فی واقعة الأحزاب فهی واردة مورد الحث علی التأسی به فی الصبر علی القتال و تحمل مصائب الجهاد فی سبیل الله فلا عموم لها بلزوم التأسی أو حسنه فی کل فعل حتی الأفعال العادیة و لیس معنی هذا أننا نقول بأن المورد یقید المطلق أو یخصص العام بل إنما نقول إنه یکون عقبه فی إتمام مقدمات الحکمة للتمسک بالإطلاق فهو یضر بالإطلاق من دون أن یکون له ظهور فی التقیید کما نبهنا علی ذلک فی أکثر من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دعوی دلالة هذه الآیة الکریمة علی وجوب فعل ما یفعله النبی مطلقا أو استحبابه مطلقا بالنسبة إلینا بعیدة کل البعد عن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دعوی دلالة الآیات الآمرة بإطاعة الرسول أو باتباعه علی وجوب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ما یفعله فی حقنا فإنها أوهن من أن نذکرها لردها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فعل المعصوم بالنسبة إلینا فإنه قد وقع کلام للأصولیین فی أن فعله إذا ظهر وجهه أنه علی نحو الإباحة أو الوجوب أو الاستحباب مثلا هل هو حجة بالنسبة إلینا أی أنه هل یدل علی اشتراکنا معه و تعدیه إلینا فیکون مباحا لنا کما کان مباحا له أو واجبا علینا کما کان واجبا علیه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الخلاف أن النبی صلی اللّٰه علیه و آله اختص بأحکام لا تتعدی إلی غیره و لا یشترک معه باقی المسلمین مثل وجوب التهجد فی اللیل و جواز العقد علی أکثر من أربع زوجات و کذلک له من الأحکام ما یختص بمنصب الولایة العامة فلا تکون لغیر النبی أو الإمام باعتبار أنه أولی بالمؤمنین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علم أن الفعل الذی وقع من المعصوم أنه من مختصاته فلا شک فی أنه لا مجال لتوهم تعدیه إلی غیره و إن علم عدم اختصاصه به بأی نحو من أنحاء الاختصاص فلا شک فی أنه یعم جمیع المسلمین فیکون فعله حجة علینا هذا کله لیس موضع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موضع الشبهة فی الفعل الذی لم یظهر حاله فی کونه من مختصاته أو لیس من مختصاته و لا قرینة تعین أحدهما فهل هذا بمجرده کاف للحکم بأنه من مختصاته أو للحکم بعمومه للجمیع أو أنه غیر کاف فلا ظهور له أصلا فی کل من النحوین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بل أقوال و الأقرب هو 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النبی بشر مثلنا له ما لنا و علیه ما علینا و هو مکلف من الله تعالی بما کلف به الناس إلا ما قام الدلیل الخاص علی اختصاصه ببعض الأحکام إما من جهة شخصه بذاته و إما من جهة منصب الولایة فما لم یخرجه الدلیل فهو کسائر الناس فی التکلیف هذا مقتضی</w:t>
      </w:r>
      <w:bookmarkStart w:id="90" w:name="pg12966_112396"/>
    </w:p>
    <w:p>
      <w:pPr>
        <w:pStyle w:val="BookText"/>
        <w:rPr/>
      </w:pPr>
      <w:bookmarkEnd w:id="90"/>
      <w:r>
        <w:rPr>
          <w:rFonts w:ascii="IRNazanin" w:hAnsi="IRNazanin" w:eastAsia="IRNazanin"/>
          <w:color w:val="111111"/>
          <w:sz w:val="28"/>
          <w:sz w:val="28"/>
          <w:szCs w:val="28"/>
          <w:rtl w:val="true"/>
          <w:lang w:bidi="fa-IR"/>
        </w:rPr>
        <w:t xml:space="preserve">عموم أدلة اشتراکه معنا فی التکلیف فإذا صدر منه فعل و لم یعلم اختصاصه به فالظاهر فی فعله أن حکمه فیه حکم سائر الناس فیکون فعله حجة علینا و حجة لنا لا سیما مع ما دل علی عموم حسن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نقول ذلک من جهة قاعدة الحمل علی الأعم الأغلب فإنا لا نری حجیة مثل هذه القاعدة فی کل مجالاتها و إنما ذلک من باب التمسک بالعام فی الدوران فی التخصیص بین الأقل و الأکثر</w:t>
      </w:r>
    </w:p>
    <w:p>
      <w:pPr>
        <w:pStyle w:val="Heading5"/>
        <w:numPr>
          <w:ilvl w:val="4"/>
          <w:numId w:val="1"/>
        </w:numPr>
        <w:rPr/>
      </w:pPr>
      <w:bookmarkStart w:id="91" w:name="__RefHeading___Toc5156551_3224264995"/>
      <w:bookmarkStart w:id="92" w:name="_Toc33"/>
      <w:bookmarkEnd w:id="91"/>
      <w:r>
        <w:rPr/>
        <w:t>2</w:t>
      </w:r>
      <w:r>
        <w:rPr>
          <w:rtl w:val="true"/>
        </w:rPr>
        <w:t xml:space="preserve"> </w:t>
      </w:r>
      <w:r>
        <w:rPr>
          <w:rtl w:val="true"/>
        </w:rPr>
        <w:t>دلالة تقریر المعصوم</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تقریر المعصوم أن یفعل شخص بمشهد المعصوم و حضوره فعلا فیسکت المعصوم عنه مع توجهه إلیه و علمه بفعله و کان المعصوم بحالة یسعه تنبیه الفاعل لو کان مخطئا و السعة تکون من جهة عدم ضیق الوقت عن البیان و من جهة عدم المانع منه کالخوف و التقیة و الیأس من تأثیر الإرشاد و التنبیه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سکوت المعصوم عن ردع الفاعل أو عن بیان شیء حول الموضوع لتصحیحه یسمی تقریرا للفعل أو إقرارا علیه أو إمضاء له ما شئت فعبر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التقریر إذا تحقق بشروطه المتقدمة فلا شک فی أنه یکون ظاهرا فی کون الفعل جائزا فیما إذا کان محتمل الحرمة کما أنه یکون ظاهرا فی کون الفعل مشروعا صحیحا فیما إذا کان عبادة أو معاملة لأنه لو کان فی الواقع محرما أو کان فیه خلل لکان علی المعصوم نهیه عنه و ردعه إذا کان الفاعل عالما عارفا بما یفعل و ذلک من باب الأمر بالمعروف و النهی عن المنکر و لکان علیه بیان الحکم و وجه الفعل إذا کان الفاعل جاهلا بالحکم و ذلک من باب وجوب تعلیم الجاهل </w:t>
      </w:r>
      <w:r>
        <w:rPr>
          <w:rFonts w:eastAsia="IRNazanin" w:cs="IRNazanin"/>
          <w:color w:val="111111"/>
          <w:sz w:val="28"/>
          <w:szCs w:val="28"/>
          <w:rtl w:val="true"/>
          <w:lang w:bidi="fa-IR"/>
        </w:rPr>
        <w:t>.</w:t>
      </w:r>
      <w:bookmarkStart w:id="93" w:name="pg12966_112397"/>
    </w:p>
    <w:p>
      <w:pPr>
        <w:pStyle w:val="BookText"/>
        <w:rPr/>
      </w:pPr>
      <w:bookmarkEnd w:id="93"/>
      <w:r>
        <w:rPr>
          <w:rFonts w:ascii="IRNazanin" w:hAnsi="IRNazanin" w:eastAsia="IRNazanin"/>
          <w:color w:val="111111"/>
          <w:sz w:val="28"/>
          <w:sz w:val="28"/>
          <w:szCs w:val="28"/>
          <w:rtl w:val="true"/>
          <w:lang w:bidi="fa-IR"/>
        </w:rPr>
        <w:t xml:space="preserve">و یلحق بتقریر الفعل التقریر لبیان الحکم کما لو بین شخص بمحضر المعصوم حکما أو کیفیة عبادة أو معاملة و کان بوسع المعصوم البیان فإن سکوت الإمام یکون ظاهرا فی کونه إقرارا علی قوله و تصحیحا و إمضاء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واضح لیس فیه موضع للخلاف</w:t>
      </w:r>
    </w:p>
    <w:p>
      <w:pPr>
        <w:pStyle w:val="Heading5"/>
        <w:numPr>
          <w:ilvl w:val="4"/>
          <w:numId w:val="1"/>
        </w:numPr>
        <w:rPr/>
      </w:pPr>
      <w:bookmarkStart w:id="94" w:name="__RefHeading___Toc5156553_3224264995"/>
      <w:bookmarkStart w:id="95" w:name="_Toc34"/>
      <w:bookmarkEnd w:id="94"/>
      <w:r>
        <w:rPr/>
        <w:t>3</w:t>
      </w:r>
      <w:r>
        <w:rPr>
          <w:rtl w:val="true"/>
        </w:rPr>
        <w:t xml:space="preserve"> </w:t>
      </w:r>
      <w:r>
        <w:rPr>
          <w:rtl w:val="true"/>
        </w:rPr>
        <w:t>الخبر المتواتر</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الخبر علی قسمین رئیسین خبر متواتر 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المتواتر ما أفاد سکون النفس سکونا یزول معه الشک و یحصل الجزم القاطع من أجل إخبار جماعة یمتنع تواطؤهم علی الکذب و یقابله خبر الواحد فی اصطلاح الأصولیین و إن کان المخبر أکثر من واحد و لکن لم یبلغ المخبرون حد التواتر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شرحنا حقیقة التواتر فی کتاب المنطق الجزء الثالث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ینبغی ذکره هنا أن الخبر قد یکون له وسائط کثیرة فی النقل کالأخبار التی تصلنا عن الحوادث القدیمة فإنه یجب لیکون الخبر متواترا موجبا للعلم أن تتحقق شروط التواتر فی کل طبقة طبقة من وسائط الخبر و إلا فلا یکون الخبر متواترا فی الوسائط المتأخرة لأن النتیجة تتبع أخس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واضح لأن الخبر ذا الوسائط یتضمن فی الحقیقة عدة أخبار متتابعة إذ إن کل طبقة تخبر عن خبر الطبقة السابقة علیها فحینما یقول جماعة حدثنا جماعة عن کذا بواسطة واحدة مثلا فإن خبر الطبقة الأولی الناقلة لنا یکون فی الحقیقة خبرها لیس عن نفس الحادثة بل عن خبر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الطبقة الثانیة عن الحادثة و کذلک إذا تعددت الوسائط إلی أکثر من واحدة فهذه الوسائط هی خبر عن خبر حتی تنتهی إلی الواسطة الأخیرة التی تنقل عن نفس الحادثة فلا بد أن تکون الجماعة الأولی خبرها متواترا عن خبر متواتر عن متواتر و هکذا إذ کل خبر من هذه الأخبار له حکمه فی نفسه و متی اختل شرط التواتر فی طبقة واحدة خرج الخبر جملة عن کونه متواترا و صار من 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أخبار الآحاد فإن الخبر الصحیح ذا الوسائط إنما یکون صحیحا إذا توفرت شروط الصحة فی کل واسطة من وسائطه و إلا فالنتیجة تتبع أخس المقدمات</w:t>
      </w:r>
      <w:bookmarkStart w:id="96" w:name="pg12966_112399"/>
    </w:p>
    <w:p>
      <w:pPr>
        <w:pStyle w:val="Heading5"/>
        <w:numPr>
          <w:ilvl w:val="4"/>
          <w:numId w:val="1"/>
        </w:numPr>
        <w:rPr/>
      </w:pPr>
      <w:bookmarkStart w:id="97" w:name="__RefHeading___Toc5156555_3224264995"/>
      <w:bookmarkStart w:id="98" w:name="_Toc35"/>
      <w:bookmarkEnd w:id="96"/>
      <w:bookmarkEnd w:id="97"/>
      <w:r>
        <w:rPr/>
        <w:t>4</w:t>
      </w:r>
      <w:r>
        <w:rPr>
          <w:rtl w:val="true"/>
        </w:rPr>
        <w:t xml:space="preserve"> </w:t>
      </w:r>
      <w:r>
        <w:rPr>
          <w:rtl w:val="true"/>
        </w:rPr>
        <w:t>خبر الواحد</w:t>
      </w:r>
      <w:bookmarkEnd w:id="98"/>
    </w:p>
    <w:p>
      <w:pPr>
        <w:pStyle w:val="Heading6"/>
        <w:numPr>
          <w:ilvl w:val="5"/>
          <w:numId w:val="1"/>
        </w:numPr>
        <w:rPr/>
      </w:pPr>
      <w:bookmarkStart w:id="99" w:name="__RefHeading___Toc5156557_3224264995"/>
      <w:bookmarkStart w:id="100" w:name="_Toc36"/>
      <w:bookmarkEnd w:id="99"/>
      <w:r>
        <w:rPr>
          <w:rtl w:val="true"/>
        </w:rPr>
        <w:t>اشارة</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و هو ما لا یبلغ حد التواتر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یفید علما و إن کان المخبر شخصا واحدا و ذلک فیما إذا احتف خبره بقرائن توجب العلم بصدقه و لا شک فی أن مثل هذا الخبر حجة و هذا لا بحث لنا فیه لأنه مع حصول العلم تحصل الغایة القصوی إذ لیس وراء العلم غایة فی الحجیة و إلیه تنتهی حجیة کل حجة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لم یحتف بالقرائن الموجبة للعلم بصدقه و إن احتف بالقرائن الموجبة للاطمئنان إلیه دون مرتبة العلم فقد وقع الخلاف العظیم فی حجیته و شروط حجیته و الخلاف فی الحقیقة عند الإمامیة بالخصوص یرجع إلی الخلاف فی قیام الدلیل القطعی علی حجیة خبر الواحد و عدم قیامه و إلا فمن المتفق علیه عندهم أن خبر الواحد بما هو خبر مفید للظن الشخصی أو النوعی لا عبرة به لأن الظن فی نفسه لیس حجة عندهم قطعا فالشأن کل الشأن عندهم فی حصول هذا الدلیل القطعی و مدی 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ینکر حجیة خبر الواحد کالسید الشریف المرتضی و من اتبعه إنما ینکر وجود هذا الدلیل القطعی و من یقول بحجیته کالشیخ الطوسی و باقی العلماء یری وجود الدلیل القاطع و لأجل أن یتضح ما نقول ننقل نص أقوال الطرفین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الطوسی فی العدة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بخبر الواحد فإنما یعمل به إذا دل دلیل علی وجوب العمل به إما من الکتاب أو السنة أو الإجماع فلا یکون قد عمل بغیر علم</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بذلک السید المرتضی فی الموصلیات حسبما نقله عنه الشیخ ابن إدریس فی مقدمة کتابه السرائر فقال لا بد فی الأحکام الشرعیة من طریق یوصل إلی العلم إلی أن قال و لذلک أبطلنا فی الشریعة العمل بأخبار الآحاد لأنها لا توجب علما و لا عملا و أوجبنا أن یکون العمل تابعا للعلم لأن خبر الواحد إذا کان عدلا فغایة ما یقتضیه الظن بصدقه و من ظننت صدقه یجوز أن یکون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أصرح منه قوله بعد ذلک و العقل لا یمنع من العبادة بالقیاس و العمل بخبر الواحد و لو تعبد الله تعالی بذلک لساغ و لدخل فی باب الصحة لأن عبادته بذلک توجب العلم الذی لا بد أن یکون العمل تابعا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هذا فیتضح أن المسلم فیه عند الجمیع أن خبر الواحد لو خلی و نفسه لا یجوز الاعتماد علیه لأنه لا یفید إلا الظن الذی لا یغنی من الحق شیئا و إنما موضع النزاع هو قیام الدلیل القطعی علی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فقد وقع الخلاف فی ذلک علی أقوال کثیرة فمنهم من أنکر حجیته مطلقا و قد حکی هذا القول عن السید المرتضی و القاضی و ابن زهرة و الطبرسی و ابن إدریس و ادعوا فی ذلک الإجماع و لکن هذا القول منقطع الآخر فإنه لم یعرف موافق لهم بعد عصر ابن إدریس إلی یومنا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قال إن الأخبار المدونة فی الکتب المعروفة لا سیما الکتب الأربعة مقطوعة الصدق و هذا ما ینسب إلی جماعة من متأخری الأخباریین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تعقیبا علی ذلک و هذا قول لا فائدة فی بیانه و الجواب عنه إلا التحرز عن حصول هذا الوهم لغیرهم کما حصل لهم و إلا فمدعی القطع لا یلزم بذکر ضعف مبنی قطعه</w:t>
      </w:r>
      <w:r>
        <w:rPr>
          <w:rFonts w:eastAsia="IRNazanin" w:cs="IRNazanin"/>
          <w:color w:val="111111"/>
          <w:sz w:val="28"/>
          <w:szCs w:val="28"/>
          <w:rtl w:val="true"/>
          <w:lang w:bidi="fa-IR"/>
        </w:rPr>
        <w:t>) .</w:t>
      </w:r>
      <w:bookmarkStart w:id="101" w:name="pg12966_112401"/>
    </w:p>
    <w:p>
      <w:pPr>
        <w:pStyle w:val="BookText"/>
        <w:rPr/>
      </w:pPr>
      <w:bookmarkEnd w:id="101"/>
      <w:r>
        <w:rPr>
          <w:rFonts w:ascii="IRNazanin" w:hAnsi="IRNazanin" w:eastAsia="IRNazanin"/>
          <w:color w:val="111111"/>
          <w:sz w:val="28"/>
          <w:sz w:val="28"/>
          <w:szCs w:val="28"/>
          <w:rtl w:val="true"/>
          <w:lang w:bidi="fa-IR"/>
        </w:rPr>
        <w:t xml:space="preserve">و أما القائلون بحجیة خبر الواحد فقد اختلفوا أیضا فبعضهم یری أن المعتبر من الأخبار هو کل ما فی الکتب الأربعة بعد استثناء ما کان فیها مخالفا للمشهور و بعضهم یری أن المعتبر بعضها و المناط فی الاعتبار عمل الأصحاب کما یظهر ذلک من المنقول عن المحقق فی المعارج و قیل المناط فیه عدالة الراوی أو مطلق وثاقته أو مجرد الظن بالصدور من غیر اعتبار صفة فی الراوی إلی غیر ذلک من التفصیلات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لنا الآن بیان إثبات حجیته بالخصوص فی الجملة فی مقابل السلب الکلی ثم ننظر فی مدی دلالة الأدلة علی ذلک فالعمدة أن ننظر أولا فی الأدلة التی ذکروها من الکتاب و السنة و الإجماع و بناء العقلاء ثم فی مدی دلالتها</w:t>
      </w:r>
    </w:p>
    <w:p>
      <w:pPr>
        <w:pStyle w:val="Heading6"/>
        <w:numPr>
          <w:ilvl w:val="5"/>
          <w:numId w:val="1"/>
        </w:numPr>
        <w:rPr/>
      </w:pPr>
      <w:bookmarkStart w:id="102" w:name="__RefHeading___Toc5156559_3224264995"/>
      <w:bookmarkStart w:id="103" w:name="_Toc37"/>
      <w:bookmarkEnd w:id="102"/>
      <w:r>
        <w:rPr>
          <w:rtl w:val="true"/>
        </w:rPr>
        <w:t>أ أدلة حجیة خبر الواحد من الکتاب العزیز</w:t>
      </w:r>
      <w:bookmarkEnd w:id="103"/>
    </w:p>
    <w:p>
      <w:pPr>
        <w:pStyle w:val="Heading6"/>
        <w:numPr>
          <w:ilvl w:val="5"/>
          <w:numId w:val="1"/>
        </w:numPr>
        <w:rPr/>
      </w:pPr>
      <w:bookmarkStart w:id="104" w:name="__RefHeading___Toc5156561_3224264995"/>
      <w:bookmarkStart w:id="105" w:name="_Toc38"/>
      <w:bookmarkEnd w:id="104"/>
      <w:r>
        <w:rPr>
          <w:rtl w:val="true"/>
        </w:rPr>
        <w:t>تمهید</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من یستدل علی حجیة خبر الواحد بالآیات الکریمة لا یدعی بأنها نص قطعی الدلالة علی المطلوب و إنما أقصی ما یدعیه أنها ظاهرة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فقد یشکل الخصم بأن الدلیل علی حجیة الحجة یجب أن یکون قطعیا کما تقدم فلا یصح الاستدلال بالآیات التی هی ظنیة الدلالة لأن ذلک استدلال بالظن علی حجیة الظن و لا ینفع کونها قطعیة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الجواب عن هذا الوهم واضح لأنه قد ثبت بالدلیل القطعی حجیة ظواهر الکتاب العزیز کما سیأتی فالاستدلال بها ینتهی بالأخیر إلی العلم فلا یکون استدلالا بالظن علی حجیة الظن </w:t>
      </w:r>
      <w:r>
        <w:rPr>
          <w:rFonts w:eastAsia="IRNazanin" w:cs="IRNazanin"/>
          <w:color w:val="111111"/>
          <w:sz w:val="28"/>
          <w:szCs w:val="28"/>
          <w:rtl w:val="true"/>
          <w:lang w:bidi="fa-IR"/>
        </w:rPr>
        <w:t>.</w:t>
      </w:r>
      <w:bookmarkStart w:id="106" w:name="pg12966_112402"/>
    </w:p>
    <w:p>
      <w:pPr>
        <w:pStyle w:val="BookText"/>
        <w:rPr/>
      </w:pPr>
      <w:bookmarkEnd w:id="106"/>
      <w:r>
        <w:rPr>
          <w:rFonts w:ascii="IRNazanin" w:hAnsi="IRNazanin" w:eastAsia="IRNazanin"/>
          <w:color w:val="111111"/>
          <w:sz w:val="28"/>
          <w:sz w:val="28"/>
          <w:szCs w:val="28"/>
          <w:rtl w:val="true"/>
          <w:lang w:bidi="fa-IR"/>
        </w:rPr>
        <w:t xml:space="preserve">و نحن علی هذا المبنی نذکر الآیات التی ذکروها علی حجیة خبر الواحد فنکتفی بإثبات ظهورها فی المطلوب </w:t>
      </w:r>
      <w:r>
        <w:rPr>
          <w:rFonts w:eastAsia="IRNazanin" w:cs="IRNazanin"/>
          <w:color w:val="111111"/>
          <w:sz w:val="28"/>
          <w:szCs w:val="28"/>
          <w:rtl w:val="true"/>
          <w:lang w:bidi="fa-IR"/>
        </w:rPr>
        <w:t>.</w:t>
      </w:r>
    </w:p>
    <w:p>
      <w:pPr>
        <w:pStyle w:val="Heading6"/>
        <w:numPr>
          <w:ilvl w:val="5"/>
          <w:numId w:val="1"/>
        </w:numPr>
        <w:rPr/>
      </w:pPr>
      <w:bookmarkStart w:id="107" w:name="__RefHeading___Toc5156563_3224264995"/>
      <w:bookmarkStart w:id="108" w:name="_Toc39"/>
      <w:bookmarkEnd w:id="107"/>
      <w:r>
        <w:rPr>
          <w:rtl w:val="true"/>
        </w:rPr>
        <w:t>الآیة الأولی آیة النبأ</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قوله تعالی فی سورة الحجرات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 بهذه الآیة الکریمة من جهة مفهوم الوصف و من جهة مفهوم الشرط و الذی یبدو أن الاستدلال بها من جهة مفهوم الشرط کاف فی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تقریب الاستدلال یتوقف علی شرح ألفاظ الآیة أولا فنقول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التبین إن لهذه المادة معنیین الأول بمعنی الظهور فیکون فعلها لازما فنقول تبین الشیء إذا ظهر و بان و منه قوله تعالی حَتّٰی یَتَبَیَّنَ لَکُمُ الْخَیْطُ الْأَبْیَضُ مِنَ الْخَیْطِ الْأَسْوَدِ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الثانی بمعنی الظهور علیه یعنی العلم به و استکشافه أو التصدی للعلم به و طلبه فیکون فعلها متعدیا فتقول تبینت الشیء إذا علمته أو إذا تصدیت للعلم به و طلبته و علی المعنی الثانی و هو التصدی للعلم به یتضمن معنی التثبت فیه و التأنی فیه لکشفه و إظهاره و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فی سورة النساء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ضَرَبْتُمْ فِی سَبِیلِ اللّٰهِ فَتَبَیَّنُوا و من أجل هذا قرئ بدل فَتَبَیَّنُوا فتثبتوا و منه کذلک هذه الآیة التی نحن بصددها إِنْ جٰاءَکُمْ فٰاسِقٌ بِنَبَإٍ فَتَبَیَّنُوا و کذلک قرئ فیها فتثبتوا فإن هذه القراءة مما تدل علی أن المعنیین و هما التبین و التثبت متقاربان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 یظهر من کثیر من التفاسیر أن هذا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المقطع من الآیة کلام مستأنف جاء لتعلیل وجوب التبین و تبعهم علی ذلک بعض الأصولیین الذین بحثوا هذه الآیة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ذلک قدروا لکلمة فَتَبَیَّنُوا مفعولا فقالوا مثلا معناه فتبینوا صدقه من کذبه کما قدروا لتحقیق نظم الآیة و ربطها لتصلح هذه الفقرة أن تکون تعلیلا کلمة تدل علی التعلیل بأن قالوا معناها خشیة أن تصیبوا قوما بجهالة أو حذار أن تصیبوا أو لئلا تصیبوا قوما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التقدیرات کلها تکلف و تمحل لا تساعد علیها قرینة و لا قاعدة عربیة و من العجیب أن یؤخذ ذلک بنظر الاعتبار و یرسل إرسال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أرجحه أن مقتضی سیاق الکلام و الاتساق مع أصول القواعد العربیة أن یکون قوله أَنْ تُصِیبُوا قَوْماً مفعولا لتبینوا فیکون معناه فتثبتوا و احذروا إصابة قوم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قوله تعالی فَتَبَیَّنُوا أَنْ تُصِیبُوا قَوْماً بِجَهٰالَةٍ یکون کنایة عن لازم معناه و هو عدم حجیة خبر الفاسق لأنه لو کان حجة لما دعا إلی الحذر من إصابة قوم بجهالة عند العمل به ثم من الندم علی العمل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اسم مأخوذ من الجهل أو مصدر ثان له قال عنها أهل اللغة الجهالة أن تفعل فعلا بغیر العلم ثم هم فسروا الجهل بأنه المقابل للعلم عبروا عنه تارة بتقابل التضاد و أخری بتقابل النقیض و إن کان الأصح فی التعبیر العلمی أنه من تقابل العدم و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یبدو لی من تتبع استعمال کلمة الجهل و مشتقاتها فی أصول اللغة العربیة أن إعطاء لفظ الجهل معنی یقابل العلم بهذا التحدید الضیق لمعناه جاء مصطلحا جدیدا عند المسلمین فی عهدهم لنقل الفلسفة الیونانیة إلی العربیة الذی استدعی تحدید معانی کثیر من الألفاظ و کسبها إطارا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یناسب الأفکار الفلسفیة و إلا فالجهل فی أصل اللغة کان یعطی معنی یقابل الحکمة و التعقل و الرویة فهو یؤدی تقریبا معنی السفه أو الفعل السفهی عند ما یکون عن غضب مثلا و حماقة و عدم بصیرة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هو بمعناه الواسع اللغوی یلتقی مع معنی الجهل المقابل للعلم الذی صار مصطلحا علمیا بعد ذلک و لکنه لیس هو إیاه و علیه فیکون معنی الجهالة أن تفعل فعلا بغیر حکمة و تعقل و رویة الذی لازمه عادة إصابة عدم الواقع 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هذه الشروح لمفردات الآیة الکریمة یتضح لک معناها و ما تؤدی إلیه من دلالة علی المقصود فی المقام أنها تعطی أن النبأ من شأنه أن یصدق به عند الناس و یؤخذ به من جهة أن ذلک من سیرتهم و إلا فلما ذا نهی عن الأخذ بخبر الفاسق من جهة أنه فاسق فأراد تعالی أن یلفت أنظار المؤمنین إلی أنه لا ینبغی أن یعتمدوا کل خبر من أی مصدر کان بل إذا جاء به فاسق ینبغی ألا یؤخذ به بلا ترو و إنما یجب فیه أن یتثبتوا أن یصیبوا قوما بجهالة أی بفعل ما فیه سفه و عدم حکمه قد یضر بالقوم و السر فی ذلک أن المتوقع من الفاسق ألا یصدق فی خبره فلا ینبغی أن یصدق و یعمل بخبره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الآیة بحسب المفهوم علی أن خبر العادل یتوقع منه الصدق فلا یجب فیه الحذر و التثبت من إصابة قوم بجهالة و لازم ذلک أنه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نقوله و نستفیده و له دخل فی استفادة المطلوب من الآیة أن النبأ فی مفروض الآیة مما یعتمد علیه عند الناس و تعارفوا الأخذ به بلا تثبت و إلا لما کانت حاجة للأمر فیه بالتبین فی خبر الفاسق إذا کان النبأ من جهة</w:t>
      </w:r>
      <w:bookmarkStart w:id="109" w:name="pg12966_112405"/>
    </w:p>
    <w:p>
      <w:pPr>
        <w:pStyle w:val="BookText"/>
        <w:rPr/>
      </w:pPr>
      <w:bookmarkEnd w:id="109"/>
      <w:r>
        <w:rPr>
          <w:rFonts w:ascii="IRNazanin" w:hAnsi="IRNazanin" w:eastAsia="IRNazanin"/>
          <w:color w:val="111111"/>
          <w:sz w:val="28"/>
          <w:sz w:val="28"/>
          <w:szCs w:val="28"/>
          <w:rtl w:val="true"/>
          <w:lang w:bidi="fa-IR"/>
        </w:rPr>
        <w:t xml:space="preserve">ما هو نبأ لا یعمل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علقت الآیة وجوب التبین و التثبت علی مجیء الفاسق یظهر منه بمقتضی مفهوم الشرط أن خبر العادل لیس له هذا الشأن بل الناس لهم أن یبقوا فیه علی سجیتهم من الأخذ به و تصدیقه من دون تثبت و تبین لمعرفة صدقه من کذبه من جهة خوف إصابة قوم بجهالة و طبعا لا یکون ذلک إلا من جهة اعتبار خبر العادل و حجیته لأن المترقب منه الصدق فیکشف ذلک عن حجیة قول العادل عند الشارع و إلغاء احتمال الخلاف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بهذا البیان للآیة یرتفع کثیر من الشکوک التی قیلت علی الاستدلال بها علی المطلوب فلا نطیل فی ذکرها و ردها</w:t>
      </w:r>
    </w:p>
    <w:p>
      <w:pPr>
        <w:pStyle w:val="Heading6"/>
        <w:numPr>
          <w:ilvl w:val="5"/>
          <w:numId w:val="1"/>
        </w:numPr>
        <w:rPr/>
      </w:pPr>
      <w:bookmarkStart w:id="110" w:name="__RefHeading___Toc5156565_3224264995"/>
      <w:bookmarkStart w:id="111" w:name="_Toc40"/>
      <w:bookmarkEnd w:id="110"/>
      <w:r>
        <w:rPr>
          <w:rtl w:val="true"/>
        </w:rPr>
        <w:t>الآیة الثانیة آیة النفر</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قوله تعالی فی سورة التوبة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الاستدلال بهذه الآیة الکریمة علی المطلوب یتم بمرحلتین من البیان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فی صدر الآیة وَ مٰا کٰانَ الْمُؤْمِنُونَ لِیَنْفِرُوا کَافَّةً تمهیدا للاستدلال فإن الظاهر من هذه الفقرة نفی وجوب النفر علی المؤمنین کافة </w:t>
      </w:r>
      <w:r>
        <w:rPr>
          <w:rStyle w:val="FootnoteAnchor"/>
          <w:rtl w:val="true"/>
        </w:rPr>
        <w:footnoteReference w:id="9"/>
      </w:r>
      <w:r>
        <w:rPr>
          <w:rFonts w:ascii="IRNazanin" w:hAnsi="IRNazanin" w:eastAsia="IRNazanin"/>
          <w:color w:val="111111"/>
          <w:sz w:val="28"/>
          <w:sz w:val="28"/>
          <w:szCs w:val="28"/>
          <w:rtl w:val="true"/>
          <w:lang w:bidi="fa-IR"/>
        </w:rPr>
        <w:t>و المراد من النفر بقرینة باقی الآیة النفر إلی الرسول للتفقه فی الدین لا النفر إلی الجهاد و إن کانت الآیات التی قبلها واردة فی الجهاد فإن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وحده غیر کاف لیکون قرینة مع ظهور باقی الآیة فی النفر إلی التعلم و التفقه إن الکلام الواحد یفسر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الفقرة إما جملة خبریة یراد بها إنشاء نفی الوجوب فتکون فی الحقیقة جملة إنشائیة و إما جملة خبریة یراد بها الإخبار جدا عن عدم وقوعه من الجمیع إما لاستحالته عادة أو لتعذره اللازم له عدم وجوب النفر علیهم جمیعا فتکون دالة بالدلالة الالتزامیة علی عدم جعل مثل هذا الوجوب من الشارع و علی کلا الحالین فهی تدل علی عدم تشریع وجوب النفر علی کل واحد واحد إما إنشاء أو إخبارا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لیس من شأن الشارع بما هو شارع أن ینفی وجوب شیء إنشاء أو إخبارا إلا إذا کان فی مقام رفع توهم الوجوب لذلک الشیء أو اعتقاده و اعتقاد وجوب النفر أمر متوقع لدی العقلاء لأن التعلم واجب عقلی علی کل أحد و تحصیل الیقین فیه المنحصر عادة فی مشافهة الرسول أیضا واجب عقلی فحق أن یعتقد المؤمنون بوجوب النفر إلی الرسول شرعا لتحصیل المعرفة بالأحکام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أخری فإنه مما لا شبهة فیه أن نفر جمیع المؤمنین فی جمیع أقطار الإسلام إلی الرسول لأخذ الأحکام منه بلا واسطة کلما عنت حاجة و عرضت لهم مسألة أمر لیس عملیا من جهات کثیرة فضلا عما فیه من مشقة عظیمة لا توصف بل هو مستحیل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فنقول إن الله تعالی أراد بهذه الفقرة و الله العالم أن یرفع عنهم هذه الکلفة و المشقة برفع وجوب النفر رحمة بالمؤمنین و لکن هذا التخفیف لیس معناه أن یستلزم رفع أصل وجوب التفقه بل الضرورات تقدر بقدرها و لا شک أن التخفیف یحصل برفع الوجوب علی کل واحد واحد فلا بد من علاج لهذا الأمر اللازم تحقیقه علی کل حال و هو التعلم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بتشریع طریقة أخری للتعلم غیر طریقة التعلم الیقینی من نفس لسان الرسول و قد بینت بقیة الآیة هذا العلاج و هذه الطریقة و هو قوله تعالی فَلَوْ لاٰ نَفَرَ مِنْ کُلِّ فِرْقَةٍ و التفریع بالفاء شاهد علی أن هذا علاج متفرع علی نفی وجوب النفر علی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البیان یظهر أن هذه الفقرة صدر الآیة لها الدخل الکبیر فی فهم الباقی من الآیة الذی هو موضع الاستدلال علی حجیة خبر الواحد و قد أغفل هذه الناحیة المستدلون بهذه الآیة علی المطلوب فلم یوجهوا الارتباط بین صدر الآیة و بقیتها للاستدلال بها علی نحو ما یأتی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عن نفس موقع الاستدلال من الآیة علی حجیة خبر الواحد المتفرع هذا الموقع علی صدرها لمکان فاء التفریع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تعالی بعد أن بین عدم وجوب النفر علی کل واحد واحد تخفیفا علیهم حرضهم علی اتباع طریقة أخری بدلالة لو لا التی هی للتحضیض و الطریقة هی أن ینفر قسم من کل قوم لیرجعوا إلی قومهم فیبلغونهم الأحکام بعد أن یتفقهوا فی الدین و یتعلموا الأحکام و هو فی الواقع خیر علاج لتحصیل التعلیم بل الأمر منحصر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فالآیة الکریمة بمجموعها تقرر أمرا عقلیا و هو وجوب المعرفة و التعلم و إذ تعذرت المعرفة الیقینیة بنفر کل واحد إلی النبی لیتفقه فی الدین فلم یجب رخص الله تعالی لهم لتحصیل تلک الغایة أعنی التعلم بأن ینفر طائفة من کل فرقة و الطائفة المتفقه هی التی تتولی حینئذ تعلیم الباقین من قومهم بل إنه لم یکن قد رخصهم فقط بذلک و إنما أوجب علیهم أن ینفر طائفة من کل قوم و یستفاد الوجوب من لو لا التحضیضیة و من الغایة من النفر و هو التفقه لإنذار القوم الباقین لأجل أن یحذروا من العقاب مضافا إلی أن أصل التعلم واجب عقلی کما قررنا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شواهد ظاهرة علی وجوب تفقه جماعة من کل قوم لأجل تعلیم قومهم الحلال و الحرام و یکون ذلک طبعا وجوبا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استفدنا وجوب تفقه کل طائفة من کل قوم أو تشریع ذلک بالترخیص فیه علی الأقل لغرض إنذار قومهم إذا رجعوا إلیهم فلا بد أن نستفید من ذلک أن نقلهم للأحکام قد جعله الله تعالی حجة علی الآخرین و إلا لکان تشریع هذا النفر علی نحو الوجوب أو الترخیص لغوا بلا فائدة بعد أن نفی وجوب النفر علی الجمیع بل لو لم یکن نقل الأحکام حجة لما بقیت طریقة لتعلم الأحکام تکون معذرة للمکلف و حجة له أو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رفع وجوب النفر علی الجمیع و الاکتفاء بنفر قسم منهم لیتفقهوا فی الدین و یعلموا الآخرین هو بمجموعه دلیل واضح علی حجیة نقل الأحکام فی الجملة و إن لم یستلزم العلم الیقینی لأن الآیة من ناحیة اشتراط الإنذار بما یوجب العلم مطلقة فکذلک تکون مطلقة من ناحیة قبول الإنذار و التعلیم و إلا کان هذا التدبیر الذی شرعه الله لغوا و بلا فائدة و غیر محصل للغرض الذی من أجله کان النفر و تشریعه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ینبغی أن تفهم الآیة الکریمة فی الاستدلال علی المطلوب و بهذا البیان یندفع کثیر مما أورد علی الاستدلال بها للمطلوب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ألا یخفی علیکم أنه لا یتوقف الاستدلال بها علی أن یکون نفر الطائفة من کل قوم واجبا بل یکفی ثبوت أن هذه الطریقة مشرعة من قبل الله و إن کان بنحو الترخیص بها لأن نفس تشریعها یستلزم تشریع حجیة نقل الأحکام من المتفقه فلذلک لا تبقی حاجة إلی التطویل فی استفادة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الاستدلال بها لا یتوقف علی کون الحذر عند إنذار النافرین المتفقهین واجبا و استفادة ذلک من لعل أو من أصل حسن الحذر بل الأمر بالعکس فإن نفس جعل حجیة قول النافرین المتفقهین المستفاد من الآیة یکون</w:t>
      </w:r>
      <w:bookmarkStart w:id="112" w:name="pg12966_112409"/>
    </w:p>
    <w:p>
      <w:pPr>
        <w:pStyle w:val="BookText"/>
        <w:rPr/>
      </w:pPr>
      <w:bookmarkEnd w:id="112"/>
      <w:r>
        <w:rPr>
          <w:rFonts w:ascii="IRNazanin" w:hAnsi="IRNazanin" w:eastAsia="IRNazanin"/>
          <w:color w:val="111111"/>
          <w:sz w:val="28"/>
          <w:sz w:val="28"/>
          <w:szCs w:val="28"/>
          <w:rtl w:val="true"/>
          <w:lang w:bidi="fa-IR"/>
        </w:rPr>
        <w:t xml:space="preserve">دلیلا علی وجوب الحذر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شیء و هو أن الواجب أن ینفر من کل فرقة طائفة و الطائفة ثلاثة فأکثر أو أکثر من ثلاثة و حینئذ لا تشمل الآیة خبر الشخص الواحد أو الاثنین و لکن یمکن دفع ذلک بأنه لا دلالة فی الآیة علی أنه یجب فی الطائفة أن ینذروا قومهم إذا رجعوا إلیهم مجتمعین بشرط الاجتماع فالآیة من هذه الناحیة مطلقة و بمقتضی إطلاقها یکون خبر الواحد لو انفرد بالأخبار حجة أیضا یعنی أن العموم فیها أفرادی لا مجموعی</w:t>
      </w:r>
    </w:p>
    <w:p>
      <w:pPr>
        <w:pStyle w:val="Heading6"/>
        <w:numPr>
          <w:ilvl w:val="5"/>
          <w:numId w:val="1"/>
        </w:numPr>
        <w:rPr/>
      </w:pPr>
      <w:bookmarkStart w:id="113" w:name="__RefHeading___Toc5156567_3224264995"/>
      <w:bookmarkStart w:id="114" w:name="_Toc41"/>
      <w:bookmarkEnd w:id="113"/>
      <w:r>
        <w:rPr>
          <w:rtl w:val="true"/>
        </w:rPr>
        <w:t>تنبیه</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الآیة الکریمة تدل أیضا علی وجوب قبول فتوی المجتهد بالنسبة إلی العامی کما دلت علی وجوب قبول خبر الواحد و ذلک ظاهر لأن کلمة التفقه عامة للطرفین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ذلک شیخنا النائینی قدس سره کما فی تقریرات بعض الأساطین من تلامذته فإنه قال إن التفقه فی العصور المتأخرة و إن کان هو استنباط الحکم الشرعی بتنقیح جهات ثلاث الصدور و جهة الصدور و الدلالة و من المعلوم أن تنقیح الجهتین الأخیرتین مما یحتاج إلی إعمال النظر و الدقة إلا أن التفقه فی الصدر الأول لم یکن محتاجا إلا إلی إثبات الصدور لیس إلا لکن اختلاف محقق التفقه باختلاف الأزمنة لا یوجب اختلافا فی مفهومه فکما أن العارف بالأحکام الشرعیة بإعمال النظر و الفکر یصدق علیه الفقیه کذلک العارف بها من دون إعمال النظر و الفکر یصدق علیه الفقیه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بمقتضی عموم التفقه فإن الآیة الکریمة أیضا تدل علی وجوب الاجتهاد فی العصور المتأخرة عن عصور المعصومین وجوبا کفائیا بمعنی أنه یجب علی کل قوم أن ینفر منهم طائفة فیرحلوا لتحصیل التفقه و هو</w:t>
      </w:r>
      <w:bookmarkStart w:id="115" w:name="pg12966_112410"/>
    </w:p>
    <w:p>
      <w:pPr>
        <w:pStyle w:val="BookText"/>
        <w:rPr/>
      </w:pPr>
      <w:bookmarkEnd w:id="115"/>
      <w:r>
        <w:rPr>
          <w:rFonts w:ascii="IRNazanin" w:hAnsi="IRNazanin" w:eastAsia="IRNazanin"/>
          <w:color w:val="111111"/>
          <w:sz w:val="28"/>
          <w:sz w:val="28"/>
          <w:szCs w:val="28"/>
          <w:rtl w:val="true"/>
          <w:lang w:bidi="fa-IR"/>
        </w:rPr>
        <w:t xml:space="preserve">الاجتهاد لینذروا قومهم إذا رجعوا إلیهم کما تدل أیضا بالملازمة التی سبق ذکرها علی حجیة قول المجتهد علی الناس الآخرین و وجوب قبول فتواه علیهم </w:t>
      </w:r>
      <w:r>
        <w:rPr>
          <w:rFonts w:eastAsia="IRNazanin" w:cs="IRNazanin"/>
          <w:color w:val="111111"/>
          <w:sz w:val="28"/>
          <w:szCs w:val="28"/>
          <w:rtl w:val="true"/>
          <w:lang w:bidi="fa-IR"/>
        </w:rPr>
        <w:t>.</w:t>
      </w:r>
    </w:p>
    <w:p>
      <w:pPr>
        <w:pStyle w:val="Heading6"/>
        <w:numPr>
          <w:ilvl w:val="5"/>
          <w:numId w:val="1"/>
        </w:numPr>
        <w:rPr/>
      </w:pPr>
      <w:bookmarkStart w:id="116" w:name="__RefHeading___Toc5156569_3224264995"/>
      <w:bookmarkStart w:id="117" w:name="_Toc42"/>
      <w:bookmarkEnd w:id="116"/>
      <w:r>
        <w:rPr>
          <w:rtl w:val="true"/>
        </w:rPr>
        <w:t>الآیة الثالثة آیة حرمة الکتمان</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قوله تعالی فی سورة البقرة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أَنْزَلْنٰا مِنَ الْبَیِّنٰاتِ وَ الْهُدیٰ مِنْ بَعْدِ مٰا بَیَّنّٰاهُ لِلنّٰاسِ فِی الْکِتٰابِ أُولٰئِکَ یَلْعَنُهُمُ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الاستدلال بها یشبه الاستدلال بآیة النفر فإنه لما حرم الله تعالی کتمان البینات و الهدی وجب أن یقبل قول من یظهر البینات و الهدی و یبینه للناس و إن کان ذلک المظهر و المبین واحدا لا یوجب قوله العلم و إلا لکان تحریم الکتمان لغوا و بلا فائدة لو لم یکن قوله حجة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هناک ملازمة عقلیة بین وجوب الإظهار و وجوب القبول و إلا لکان وجوب الإظهار لغوا و بلا فائدة و لما کان وجوب الإظهار لم یشترط فیه أن یکون الإظهار موجبا للعلم فکذلک لازمه و هو وجوب القبول لا بد أن یکون مطلقا من هذه الناحیة غیر مشترط فیه بما یوجب العلم و علی هذا الأساس من الملازمة قلنا بدلالة آیة النفر علی حجیة خبر الواحد و حجیة فتوی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الإنصاف أن الاستدلال لا یتم بهذه الآیة الکریمة بل هی أجنبیة جدا عما نحن فیه لأن ما نحن فیه و هو حجیة خبر الواحد أن یظهر المخبر شیئا لم یکن ظاهرا و یعلم ما تعلم من أحکام غیر معلومة للآخرین کما فی آیة النفر فإذا وجب التعلیم و الإظهار وجب قبوله علی الآخرین و إلا کان وجوب التعلیم و الإظهار لغوا و أما هذه الآیة فهی واردة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مورد کتمان ما هو ظاهر و بین للناس جمیعا بدلیل قوله تعالی مِنْ بَعْدِ مٰا بَیَّنّٰاهُ لِلنّٰاسِ فِی الْکِتٰابِ لا إظهار ما هو خفی علی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أن هذه الآیة واردة فی مورد ما هو بین واجب القبول سواء کتم أم أظهر لا فی مورد یکون قبوله من جهة الإظهار حتی تکون ملازمة بین وجوب القبول و حرمة الکتمان فیقال لو لم یقبل لما حرم الکتمان و بهذا یظهر الفرق بین هذه الآیة و آیة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ینسق علی هذه الآیة باقی الآیات الأخر التی ذکرت للاستدلال بها علی المطلوب فلا نطیل بذکرها</w:t>
      </w:r>
      <w:bookmarkStart w:id="118" w:name="pg12966_112412"/>
    </w:p>
    <w:p>
      <w:pPr>
        <w:pStyle w:val="Heading6"/>
        <w:numPr>
          <w:ilvl w:val="5"/>
          <w:numId w:val="1"/>
        </w:numPr>
        <w:rPr/>
      </w:pPr>
      <w:bookmarkStart w:id="119" w:name="__RefHeading___Toc5156571_3224264995"/>
      <w:bookmarkStart w:id="120" w:name="_Toc43"/>
      <w:bookmarkEnd w:id="118"/>
      <w:bookmarkEnd w:id="119"/>
      <w:r>
        <w:rPr>
          <w:rtl w:val="true"/>
        </w:rPr>
        <w:t>ب دلیل حجیة خبر الواحد من السنة</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البدیهی أنه لا یصح الاستدلال علی حجیة خبر الواحد بنفس خبر الواحد فإنه دور ظاهر بل لا بد أن تکون الأخبار المستدل بها علی حجیة معلومة الصدور من المعصومین إما بتواتر أو قرینة 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أنه لیس فی أیدینا من الأخبار ما هو متواتر بلفظه فی هذا المضمون و إنما کل ما قیل هو تواتر الأخبار معنی فی حجیة خبر الواحد إذا کان ثقة مؤتمنا فی الروایة کما رآه الشیخ الحر صاحب الوسائل و هذه دعوی غیر بعیدة فإن المتتبع یکاد یقطع جازما بتواتر الأخبار فی هذا المعنی بل هی بالفعل متواترة لا ینبغی أن یعتری فیها الریب للمصنف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الشیخ الأنصاری قدس الله نفسه طوائف من الأخبار یحصل بانضمام بعضها إلی بعض العلم بحجیة خبر الواحد الثقة المأمون من الکذب فی الشریعة و أن هذا أمر مفروغ عنه عند آل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إلی هذه الطوائف علی الإجمال و علی الطالب أن یرجع إلی الوسائل کتاب القضاء و إلی رسائل الشیخ فی حجیة خبر الواحد للاطلاع علی تفاصیلها الطائفة الأولی ما ورد فی الخبرین المتعارضین فی الأخذ بالمرجحات کالأعدل و الأصدق و المشهور ثم التخییر عند التساوی و سیأتی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بعضها فی باب التعادل و التراجیح و لو لا أن خبر الواحد الثقة حجة لما کان معنی لفرض التعارض بین الخبرین و لا معنی للترجیح بالمرجحات المذکورة و التخییر عند عدم المرجح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الثانیة ما ورد فی إرجاع آحاد الرواة إلی آحاد أصحاب الأئمة علیهم السلام علی وجه یظهر فیه عدم الفرق فی الإرجاع بین الفتوی و الروایة مثل إرجاعه علیه السلام إلی زرارة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حدیثا فعلیک بهذا الجالس یشیر بذلک إلی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له عبد العزیز بن المهدی ربما أحتاج و لست ألقاک فی کل وقت أ فیونس بن عبد الرحمن ثقة آخذ عنه معالم دینی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و ظاهر هذه الروایة أن قبول قول الثقة کان أمرا مفروغا عنه عند الراوی فسأل عن وثاقة یونس لیرتب علیه أخذ المعالم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غیر ذلک من الروایات التی تنسق علی هذا المضمون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الثالثة ما دل علی وجوب الرجوع إلی الرواة و الثقات و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شاء الله من الروایات فی أمثال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الرابعة ما دل علی الترغیب فی الروایة و الحث علیها و کتابتها و إبلاغها مثل الحدیث النبوی المستفیض بل المتواتر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بعثه الله فقیها عالما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لأجله صنف کثیر من العلماء الأربعینیات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 علیه السلام للراوی اکتب و بث علمک فی بنی عمک فإنه یأتی زمان هرج لا یأنسون إلا بکتبهم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الأحادیث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الخامسة ما دل علی ذم الکذب علیهم و التحذیر من الکذابین علیهم فإنه لو لم یکن الأخذ بأخبار الآحاد أمرا معروفا بین المسلمین لما کان مجال للکذب علیهم و لما کان مورد للخوف من الکذب علیهم و لا التحذیر من الکذابین لأنه لا أثر للکذب لو کان خبر الواحد علی کل حال غیر مقبول عند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الأعظم بعد نقله لهذه الطوائف من الأخبار و هو علی حق فیما قال إلی غیر ذلک من الأخبار التی یستفاد من مجموعها رضا الأئمة بالعمل بالخبر و إن لم یفد القطع و قد ادعی فی الوسائل تواتر الأخبار بالعمل بخبر الثقة إلا أن القدر المتیقن منها هو خبر الثقة الذی یضعف فیه احتمال الکذب علی وجه لا یعتنی به العقلاء و یقبحون التوقف فیه لأجل ذلک الاحتمال کما دل علیه ألفاظ الثقة و المأمون و الصادق و غیرها الواردة فی الأخبار المتقدمة و هی أیضا منصرف إطلاق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و أما العدالة فأکثر الأخبار المتقدمة خالیة عنها بل و فی کثیر منها التصریح بخلافه</w:t>
      </w:r>
      <w:r>
        <w:rPr>
          <w:rFonts w:eastAsia="IRNazanin" w:cs="IRNazanin"/>
          <w:color w:val="111111"/>
          <w:sz w:val="28"/>
          <w:szCs w:val="28"/>
          <w:rtl w:val="true"/>
          <w:lang w:bidi="fa-IR"/>
        </w:rPr>
        <w:t>)</w:t>
      </w:r>
      <w:bookmarkStart w:id="121" w:name="pg12966_112415"/>
    </w:p>
    <w:p>
      <w:pPr>
        <w:pStyle w:val="Heading6"/>
        <w:numPr>
          <w:ilvl w:val="5"/>
          <w:numId w:val="1"/>
        </w:numPr>
        <w:rPr/>
      </w:pPr>
      <w:bookmarkStart w:id="122" w:name="__RefHeading___Toc5156573_3224264995"/>
      <w:bookmarkStart w:id="123" w:name="_Toc44"/>
      <w:bookmarkEnd w:id="121"/>
      <w:bookmarkEnd w:id="122"/>
      <w:r>
        <w:rPr>
          <w:rtl w:val="true"/>
        </w:rPr>
        <w:t>ج دلیل حجیة خبر الواحد من الإجماع</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جماعة کبیرة تصریحا و تلویحا الإجماع من قبل علماء الإمامیة علی حجیة خبر الواحد إذا کان ثقة مأمونا فی نقله و إن لم یفد خبره العلم و علی رأس الحاکین للإجماع شیخ الطائفة الطوسی أعلی الله مقامه فی کتابه العدة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اشترط فیما اختاره من الرأی و حکی علیه الإجماع أن یکون خبر الواحد واردا من طریق أصحابنا القائلین بالإمامة و کان ذلک مرویا عن النبی أو عن الواحد من الأئمة و کان ممن لا یطعن فی روایته و یکون سدیدا فی نقله و تبعه علی ذلک فی التصریح بالإجماع السید رضی الدین بن طاوس و العلامة الحلی فی النهایة و المحدث المجلسی فی بعض رسائله کما حکی ذلک عنهم الشیخ الأعظم فی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مقابل ذلک حکی جماعة أخری إجماع الإمامیة علی عدم الحجیة و علی رأسهم السید الشریف المرتضی أعلی الله درجته و جعله بمنزلة القیاس فی کون ترک العمل به معروفا من مذهب الشیعة و تبعه علی ذلک الشیخ ابن إدریس فی السرائر و نقل کلاما للسید المرتضی فی المقدمة و انتقد فی أکثر من موضع فی کتابه الشیخ الطوسی فی عمله بخبر الواحد و کرر تبعا للسید قوله إن خبر الواحد لا یوجب علما و لا عملا و کذلک نقل عن الطبرسی صاحب مجمع البیان تصریحه فی نقل الإجماع علی عدم العمل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فی الباب وقوع مثل هذا التدافع بین نقل الشیخ و السید عن إجماع الإمامیة مع أنهما متعاصران بل الأول تلمذ علی الثانی و هما الخبیران العالمان بمذهب الإمامیة و لیس من شأنهما أن یحکیا مثل هذا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بدون تثبت و خبره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وقع الباحثون فی حیرة عظیمة من أجل التوفیق بین نقلیهما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حکی الشیخ الأعظم فی الرسائل وجوها للجمع مثل أن یکون مراد السید المرتضی من خبر الواحد الذی حکی الإجماع علی عدم العمل به هو خبر الواحد الذی یرویه مخالفونا و الشیخ یتفق معه علی ذلک و قیل یجوز أن یکون مراده من خبر الواحد ما یقابل المأخوذ من الثقات المحفوظ فی الأصول المعمول بها عند جمیع خواص الطائفة و حینئذ یتقارب مع الشیخ فی الحکایة عن الإجماع و قیل یجوز أن یکون مراد الشیخ من خبر الواحد خبر الواحد المحفوف بالقرائن المفیدة للعلم بصدقه فیتفق حینئذ نقله مع 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الوجوه من التوجیهات قد استحسن الشیخ الأنصاری منها الأول ثم الثانی و لکنه یری أن الأرجح من الجمیع ما ذکره هو من الوجه </w:t>
      </w:r>
      <w:r>
        <w:rPr>
          <w:rStyle w:val="FootnoteAnchor"/>
          <w:rtl w:val="true"/>
        </w:rPr>
        <w:footnoteReference w:id="11"/>
      </w:r>
      <w:r>
        <w:rPr>
          <w:rFonts w:ascii="IRNazanin" w:hAnsi="IRNazanin" w:eastAsia="IRNazanin"/>
          <w:color w:val="111111"/>
          <w:sz w:val="28"/>
          <w:sz w:val="28"/>
          <w:szCs w:val="28"/>
          <w:rtl w:val="true"/>
          <w:lang w:bidi="fa-IR"/>
        </w:rPr>
        <w:t xml:space="preserve">و أکد علیه أکثر من مرة فقال و یمکن الجمع بینهما بوجه أحسن و هو أن مراد السید من العلم الذی ادعاه فی صدق الأخبار هو مجرد الاطمئنان فإن المحکی عنه فی تعریف العلم أنه ما اقتضی سکون النفس و هو الذی ادعی بعض الأخباریین أن مرادنا من العلم بصدور الأخبار هو هذا المعنی لا الیقین الذی لا یقبل الاحتمال رأسا فمراد الشیخ من تجرد هذه الأخبار عن القرائن تجردها عن القرائن الأربع التی ذکرها أولا و هی موافقة الکتاب و السنة و الإجماع و الدلیل العقلی و مراد السید من القرائن التی ادعی فی عبارته المتقدمة </w:t>
      </w:r>
      <w:r>
        <w:rPr>
          <w:rStyle w:val="FootnoteAnchor"/>
          <w:rtl w:val="true"/>
        </w:rPr>
        <w:footnoteReference w:id="12"/>
      </w:r>
      <w:r>
        <w:rPr>
          <w:rFonts w:ascii="IRNazanin" w:hAnsi="IRNazanin" w:eastAsia="IRNazanin"/>
          <w:color w:val="111111"/>
          <w:sz w:val="28"/>
          <w:sz w:val="28"/>
          <w:szCs w:val="28"/>
          <w:rtl w:val="true"/>
          <w:lang w:bidi="fa-IR"/>
        </w:rPr>
        <w:t>احتفاف أکثر الأخبار بها هی الأمور الموجبة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للوثوق بالراوی أو بالروایة بمعنی سکون النفس بهما و رکونها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لعل هذا الوجه أحسن وجوه الجمع بین کلامی الشیخ و السید خصوصا مع ملاحظة تصریح السید فی کلامه بأن أکثر الأخبار متواترة أو محفوفة و تصریح الشیخ فی کلامه المتقدم بإنکار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أفاده الشیخ الأنصاری فی توجیه کلام هذین العلمین و لکنی لا أحسب أن السید المرتضی یرتضی بهذا الجمع لأنه صرح فی عبارته المنقولة فی مقدمة السرائر بأن مراده من العلم القطع الجازم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اعلم أنه لا بد فی الأحکام الشرعیة من طریق یوصل إلی العلم بها لأنه متی لم نعلم الحکم و نقطع بالعلم علی أنه مصلحة جوزنا کونه 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 </w:t>
      </w:r>
      <w:r>
        <w:rPr>
          <w:rStyle w:val="FootnoteAnchor"/>
          <w:rtl w:val="true"/>
        </w:rPr>
        <w:footnoteReference w:id="13"/>
      </w:r>
      <w:r>
        <w:rPr>
          <w:rFonts w:ascii="IRNazanin" w:hAnsi="IRNazanin" w:eastAsia="IRNazanin"/>
          <w:color w:val="111111"/>
          <w:sz w:val="28"/>
          <w:sz w:val="28"/>
          <w:szCs w:val="28"/>
          <w:rtl w:val="true"/>
          <w:lang w:bidi="fa-IR"/>
        </w:rPr>
        <w:t>قوله بعد ذلک و لذلک أبطلنا فی الشریعة العمل بأخبار الآحاد لأنها لا توجب علما و لا عملا و أوجبنا أن یکون العمل تابعا للعلم لأن خبر الواحد إذا کان عدلا فغایة ما یقتضیه الظن لصدقه و من ظننت صدقه یجوز أن یکون کاذبا و إن ظننت به الصدق فإن الظن لا یمنع من التجویز فعاد الأمر فی العمل بأخبار الآحاد إلی أنه إقدام علی ما لا نأمن من کونه فسادا أو غیر 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یحتمل احتمالا بعیدا أن السید لم یرد من التجویز الذی قال عنه أنه لا یمنع منه الظن کل تجویز حتی الضعیف الذی لا یعتنی به العقلاء و یجتمع مع اطمئنان النفس بل أراد منه التجویز الذی لا یجتمع مع اطمئنان النفس و یرفع الأمان بصدق الخبر و إنما قلنا إن هذا الاحتمال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لأنه یدفعه أن السید حصر فی بعض عباراته ما یثبت الأحکام عند من نأی عن المعصومین أو وجد بعدهم حصره فی خصوص الخبر المتواتر المفضی إلی العلم و إجماع الفرقة المحقة لا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تفسیره للعلم بسکون النفس فهذا تفسیر شائع فی عبارات المتقدمین و منهم الشیخ نفسه فی العدة و الظاهر أنهم یریدون من سکون النفس الجزم القاطع لا مجرد الاطمئنان و إن لم یبلغ القطع کما هو متعارف التعبیر به فی لسان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لقد عمل السید المرتضی علی خلاف ما أصله هنا و کذلک ابن إدریس الذی تابعه فی هذا القول لأنه کان کثیرا ما یأخذ بأخبار الآحاد الموثوقة المرویة فی کتب أصحابنا و من العسیر علیه و علی غیره أن یدعی تواترها جمیعا أو احتفافها بقرائن توجب القطع بصدورها و علی ذلک جرت استنباطاته الفقهیة و کذلک ابن إدریس فی السرائر و لعل عمله هذا یکون قرینة علی مراده من ذلک الکلام و مفسرا له علی نحو ما احتمله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سواء استطعنا تأویل کلام السید بما یوافق کلام الشیخ أو لم نستطع فإن دعوی الشیخ إجماع الطائفة علی اعتبار خبر الواحد الموثوق به المأمون من الکذب و إن لم یکن عادلا بالمعنی الخاص و لم یوجب قوله العلم القاطع دعوی مقبولة و مؤیدة یؤیدها عمل جمیع العلماء من لدن الصدر الأول إلی الیوم حتی نفس السید و ابن إدریس کما ذکرنا بل السید نفسه اعترف فی بعض کلامه بعمل الطائفة بأخبار الآحاد إلا أنه ادعی أنه لما کان من المعلوم عدم عملهم بالأخبار المجردة کعدم عملهم بالقیاس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عمل موارد عملهم علی الأخبار المحفوفة بالقرائن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لیس ینبغی أن یرجع عن الأمور المعلومة المشهورة المقطوع علیها و یقصد بالأمور المعلومة عدم عملهم بالظنون إلی ما هو مشتبه و ملتبس و مجمل و یقصد بالمشتبه المجمل وجه عملهم بأخبار الآحاد و قد علم کل موافق و مخالف أن الشیعة الإمامیة تبطل القیاس فی الشریعة حیث لا یؤدی إلی العلم و کذلک نقول فی أخبار الآحاد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نقول للسید المرتضی صحیح أن المعلوم من طریقة الشیعة الإمامیة عدم عملهم بالظنون بما هی ظنون و لکن خبر الواحد الثقة المأمون و ما سواه من الظنون المعتبرة کالظواهر إذا کانوا قد عملوا بها فإنهم لم یعملوا بها إلا لأنها ظنون قام الدلیل القاطع علی اعتبارها و حجیتها فلم یکن العمل بها عملا بالظن بل یکون بالأخیر عملا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فنحن نقول معه إنه لا بد فی الأحکام الشرعیة من طریق یوصل إلی العلم بها لأنه متی لم نعلم الحکم و نقطع بالعلم علی أنه مصلحة جوزنا کونه مفسدة و خبر الواحد الثقة المأمون لما ثبت اعتباره فهو طریق یوصل إلی العلم بالأحکام و نقطع بالعلم علی حد تعبیره علی أنه مصلحة لا نجوز کونه 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أیضا دعوی الشیخ للإجماع قرائن کثیرة ذکر جملة منها الشیخ الأنصاری فی الرسائل منها ما ادعاه الکشی من إجماع العصابة علی تصحیح ما یصح عن جماعة فإنه من المعلوم أن معنی التصحیح المجمع علیه هو عد خبره صحیحا بمعنی عملهم به لا القطع بصدوره إذ الإجماع وقع علی التصحیح لا علی الصحة و منها دعوی النجاشی أن مراسیل ابن أبی عمیر مقبولة عند الأصحاب و هذه العبارة من النجاشی تدل دلالة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صریحة علی عمل الأصحاب بمراسیل مثل ابن أبی عمیر لا من أجل القطع بالصدور بل لعلمهم أنه لا یروی أو لا یرسل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القرائن التی ذکرها الشیخ الأنصاری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 بمراجعة الرسائل فی هذا الموضوع فقد استوفت البحث أحسن استیفاء و أجاد فیها الشیخ فیما أفاد و ألت بالموضوع من جمیع أطرافه کعادته فی جمیع أبحاثه و قد ختم البحث بقوله السدید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الإنصاف أنه لم یحصل فی مسألة یدعی فیها الإجماع من الإجماعات المنقولة و الشهرة العظیمة و الأمارات الکثیرة الدالة علی العمل ما حصل فی هذه المسألة فالشاک فی تحقق الإجماع فی هذه المسألة لا أراه یحصل له الإجماع فی مسألة من المسائل الفقهیة اللهم إلا فی ضروریات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لکن الإنصاف أن المتیقن من هذا کله الخبر المفید للاطمئنان لا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من المؤیدین جزاه الله خیر ما یجزی العلماء العاملین</w:t>
      </w:r>
      <w:bookmarkStart w:id="124" w:name="pg12966_112421"/>
    </w:p>
    <w:p>
      <w:pPr>
        <w:pStyle w:val="Heading6"/>
        <w:numPr>
          <w:ilvl w:val="5"/>
          <w:numId w:val="1"/>
        </w:numPr>
        <w:rPr/>
      </w:pPr>
      <w:bookmarkStart w:id="125" w:name="__RefHeading___Toc5156575_3224264995"/>
      <w:bookmarkStart w:id="126" w:name="_Toc45"/>
      <w:bookmarkEnd w:id="124"/>
      <w:bookmarkEnd w:id="125"/>
      <w:r>
        <w:rPr>
          <w:rtl w:val="true"/>
        </w:rPr>
        <w:t>د دلیل حجیة خبر الواحد من بناء العقلاء</w:t>
      </w:r>
      <w:bookmarkEnd w:id="1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من المعلوم قطعا الذی لا یعتریه الریب استقرار بناء العقلاء طرا و اتفاق سیرتهم العملیة علی اختلاف مشاربهم و أذواقهم علی الأخذ بخبر من یثقون بقوله و یطمئنون إلی صدقه و یأمنون کذبه و علی اعتمادهم فی تبلیغ مقاصدهم علی الثقات و هذه السیرة العملیة جاریة حتی فی الأوامر الصادرة من ملوکهم و حکامهم و ذوی الأمر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هذه السیرة أن الاحتمالات الضعیفة المقابلة ملغیة بنظرهم لا یعتنون بها فلا یلتفتون إلی احتمال تعمد الکذب من الثقة کما لا یلتفتون إلی احتمال خطائه و اشتباهه أو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أخذهم بظواهر الکلام و ظواهر الأفعال فإن بناءهم العملی علی إلغاء الاحتمالات الضعیفة المقابلة و ذلک من کل ملة و 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هذه السیرة العملیة قامت معایش الناس و انتظمت حیاة البشر و لولاها لاختل نظامهم الاجتماعی و لسادهم الاضطراب لقلة ما یوجب العلم القطعی من الأخبار المتعارفة سندا و 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المسلمون بالخصوص کسائر الناس جرت سیرتهم العملیة علی مثل ذلک فی استفادة الأحکام الشرعیة من القدیم إلی یوم الناس هذا لأنهم متحدوا المسلک و الطریقة مع سائر البشر کما جرت سیرتهم بما هم عقلاء علی ذلک فی غیر الأحکام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تری هل کان یتوقف المسلمون من أخذ أحکامهم الدینیة من أصحاب النبی صلی اللّٰه علیه و آله أو من أصحاب الأئمة علیهم السلام الموثوقین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تری هل یتوقف المقلدون الیوم و قبل الیوم فی العمل بما یخبرهم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عن رأی المجتهد الذی یرجعون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تری تتوقف الزوجة فی العمل بما یحکیه لها زوجها الذی تطمئن إلی خبره عن رأی المجتهد فی المسائل التی تخصها کالحیض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ثبتت سیرة العقلاء من الناس بما فیهم المسلمون علی الأخذ بخبر الواحد الثقة فإن الشارع المقدس متحد المسلک معهم لأنه منهم بل هو رئیسهم فلا بد أن نعلم بأنه متخذ لهذه الطریقة العقلائیة کسائر الناس ما دام أنه لم یثبت لنا أن له فی تبلیغ الأحکام طریقا خاصا مخترعا منه غیر طریق العقلاء و لو کان له طریق خاص قد اخترعه غیر مسلک العقلاء لأذاعه و بینه للناس و لظهر و اشتهر و لما جرت سیرة المسلمین علی طبق سیرة باقی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الدلیل قطعی لا یداخله الشک لأنه مرکب من مقدمتین قطعیتین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بناء العقلاء علی الاعتماد علی خبر الثقة و الأخذ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هذا البناء منهم عن موافقة الشارع لهم و اشتراکه معهم لأنه متحد المسلک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شیخنا النائینی قده کما فی تقریرات تلمیذه الکاظمی قده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طریقة العقلاء فهی عمدة أدلة الباب بحیث لو فرض أنه کان سبیل إلی المناقشة فی بقیة الأدلة فلا سبیل إلی المناقشة فی الطریقة العقلائیة القائمة علی الاعتماد علی خبر الثقة و الاتکال علیه فی محاوراتهم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أقصی ما قیل فی الشک فی هذا الاستدلال هو أن الشارع لئن کان متحد المسلک مع العقلاء فإنما یستکشف موافقته لهم و رضاه بطریقتهم إذا لم یثبت الردع منه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الردع الآیات الناهیة عن اتباع الظن و ما وراء العلم التی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ذکرناها سابقا فی البحث السادس من المقدمة لأنها بعمومها تشمل خبر الواحد غیر المفید للعلم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عالجنا هذا الأمر فیما یتعلق بشمول هذه الآیات الناهیة للاستصحاب فی الجزء الرابع مبحث الاستصحاب فقلنا إن هذه الآیات غیر صالحة للردع عن الاستصحاب الذی جرت سیرة العقلاء علی الأخذ به لأن المقصود من النهی عن اتباع غیر العلم النهی عنه إذ یراد به إثبات الواقع کقوله تعالی إِنَّ الظَّنَّ لاٰ یُغْنِی مِنَ الْحَقِّ شَیْئاً بینما أنه لیس المقصود من الاستصحاب إثبات الواقع و الحق بل هو أصل و قاعدة عملیة یرجع إلیها فی مقام العمل عند الشک فی الواقع و الحق فیخرج الاستصحاب عن عموم هذه الآیات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العلاج طبعا لا یجری فی مثل خبر الواحد لأن المقصود به کسائر الأمارات الأخری إثبات الواقع و تحصیل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مع ذلک نقول إن خبر الواحد خارج عن عموم هذه الآیات تخصصا کالظواهر التی أیضا حجیتها مستندة إلی بناء العقلاء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بأن یقال حسبما أفاده أستاذنا المحقق الأصفهانی قدس سره فی حاشیته علی الکفایة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لسان النهی عن اتباع الظن و أنه لا یغنی من الحق شیئا لیس لسان التعبد بأمر علی خلاف الطریقة العقلائیة بل من باب إیکال الأمر إلی عقل المکلف من جهة أن الظن بما هو ظن لا مسوغ للاعتماد علیه و الرکون إلیه فلا نظر فی الآیات الناهیة إلی ما استقرت علیه سیرة العقلاء بما هم عقلاء علی اتباعه من أجل کونه خبر الثقة و لذا کان الرواة یسألون عن وثاقة الراوی للفراغ عن لزوم اتباع روایته بعد فرض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حسبما أفاده شیخنا النائینی قدس سره علی ما فی تقریرات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الکاظمی قدس سره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الآیات الناهیة عن العمل بالظن لا تشمل خبر الثقة لأن العمل بخبر الثقة فی طریقة العقلاء لیس من العمل بما وراء العلم بل هو من أفراد العلم لعدم التفات العقلاء إلی مخالفة الخبر للواقع لما قد جرت علی ذلک طباعهم و استقرت علیه عادتهم فهو خارج عن العمل بالظن موضوعا فلا تصلح أن تکون الآیات الناهیة عن العمل بما وراء العلم رادعة عن العمل بخبر الثقة بل الردع یحتاج إلی قیام الدلیل علیه بالخصوص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کل حال لو کانت هذه الآیات صالحة للردع عن مثل خبر الواحد و الظواهر التی جرت سیرة العقلاء علی العمل بها و منهم المسلمون لعرف ذلک بین المسلمین و انکشف لهم و لما أطبقوا علی العمل بها و جرت سیرتهم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قطعی علی عدم صلاحیة هذه الآیات للردع عن العمل بخبر الواحد فلا نطیل بذکر الدور الذی أشکلوا به فی المقام و الجواب عنه و إن شئت الاطلاع فراجع الرسائل و کفایة الأصول</w:t>
      </w:r>
      <w:bookmarkStart w:id="127" w:name="pg12966_112425"/>
    </w:p>
    <w:p>
      <w:pPr>
        <w:pStyle w:val="Heading4"/>
        <w:numPr>
          <w:ilvl w:val="3"/>
          <w:numId w:val="1"/>
        </w:numPr>
        <w:rPr/>
      </w:pPr>
      <w:bookmarkStart w:id="128" w:name="__RefHeading___Toc5156577_3224264995"/>
      <w:bookmarkStart w:id="129" w:name="_Toc46"/>
      <w:bookmarkEnd w:id="127"/>
      <w:bookmarkEnd w:id="128"/>
      <w:r>
        <w:rPr>
          <w:rtl w:val="true"/>
        </w:rPr>
        <w:t>الباب الثالث الإجماع</w:t>
      </w:r>
      <w:bookmarkEnd w:id="1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0" w:name="__RefHeading___Toc5156579_3224264995"/>
      <w:bookmarkStart w:id="131" w:name="_Toc47"/>
      <w:bookmarkEnd w:id="130"/>
      <w:r>
        <w:rPr>
          <w:rtl w:val="true"/>
        </w:rPr>
        <w:t>اشارة</w:t>
      </w:r>
      <w:bookmarkStart w:id="132" w:name="pg12966_112427"/>
      <w:bookmarkEnd w:id="131"/>
    </w:p>
    <w:p>
      <w:pPr>
        <w:pStyle w:val="Heading5"/>
        <w:numPr>
          <w:ilvl w:val="4"/>
          <w:numId w:val="1"/>
        </w:numPr>
        <w:rPr/>
      </w:pPr>
      <w:bookmarkStart w:id="133" w:name="__RefHeading___Toc5156581_3224264995"/>
      <w:bookmarkStart w:id="134" w:name="_Toc48"/>
      <w:bookmarkEnd w:id="132"/>
      <w:bookmarkEnd w:id="133"/>
      <w:r>
        <w:rPr>
          <w:rtl w:val="true"/>
        </w:rPr>
        <w:t xml:space="preserve">الإجماع أحد معانیه فی اللغة الاتفاق </w:t>
      </w:r>
      <w:r>
        <w:rPr>
          <w:rtl w:val="true"/>
        </w:rPr>
        <w:t>.</w:t>
      </w:r>
      <w:bookmarkEnd w:id="134"/>
    </w:p>
    <w:p>
      <w:pPr>
        <w:pStyle w:val="Heading6"/>
        <w:numPr>
          <w:ilvl w:val="5"/>
          <w:numId w:val="1"/>
        </w:numPr>
        <w:rPr/>
      </w:pPr>
      <w:bookmarkStart w:id="135" w:name="__RefHeading___Toc5156583_3224264995"/>
      <w:bookmarkStart w:id="136" w:name="_Toc49"/>
      <w:bookmarkEnd w:id="135"/>
      <w:r>
        <w:rPr>
          <w:rtl w:val="true"/>
        </w:rPr>
        <w:t>اشارة</w:t>
      </w:r>
      <w:bookmarkEnd w:id="1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منه فی الاصطلاح اتفاق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إما اتفاق الفقهاء من المسلمین علی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اتفاق أهل الحل و العقد من المسلمین علی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اتفاق أمة محمد علی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اختلاف التعریفات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مهما اختلفت هذه التعبیرات فإنها علی ما یظهر ترمی إلی معنی جامع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 جماعة لاتفاقهم شأن فی إثبات الحکم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لذا استثنوا من المسلمین سواد الناس و عوامهم لأنهم لا شأن لآرائهم فی استکشاف الحکم الشرعی و إنما هم تبع للعلماء و لأهل الحل 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هذا الإجماع بما له من هذا المعنی قد جعله الأصولیون من أهل السنة أحد الأدلة الأربعة أو الثلاثة علی الحکم الشرعی فی مقابل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الإمامیة فقد جعلوه أیضا أحد الأدلة علی الحکم الشرعی و لکن من ناحیة شکلیة و اسمیة فقط مجاراة للنهج الدراسی فی أصول الفقه عند السنیین أی إنهم لا یعتبرونه دلیلا مستقلا فی مقابل الکتاب و السنة بل إنما یعتبرونه إذا کان کاشفا عن السنة أی عن قول المعصوم فالحجیة و العصمة لیستا للإجماع بل الحجة فی الحقیقة هو قول المعصوم الذی یکشف عنه الإجماع عند ما تکون له أهلیة هذا 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توسع الإمامیة فی إطلاق کلمة الإجماع علی اتفاق جماعة قلیلة لا یسمی اتفاقهم فی الاصطلاح إجماعا باعتبار أن اتفاقهم یکشف کشفا قطعیا عن قول المعصوم فیکون له حکم الإجماع بینما لا یعتبرون الإجماع</w:t>
      </w:r>
      <w:bookmarkStart w:id="137" w:name="pg12966_112428"/>
    </w:p>
    <w:p>
      <w:pPr>
        <w:pStyle w:val="BookText"/>
        <w:rPr/>
      </w:pPr>
      <w:bookmarkEnd w:id="137"/>
      <w:r>
        <w:rPr>
          <w:rFonts w:ascii="IRNazanin" w:hAnsi="IRNazanin" w:eastAsia="IRNazanin"/>
          <w:color w:val="111111"/>
          <w:sz w:val="28"/>
          <w:sz w:val="28"/>
          <w:szCs w:val="28"/>
          <w:rtl w:val="true"/>
          <w:lang w:bidi="fa-IR"/>
        </w:rPr>
        <w:t xml:space="preserve">الذی لا یکشف عن قول المعصوم و إن سمی إجماعا بالاصطلاح و هذه نقطة خلاف جوهریة فی الإجماع ینبغی أن نجلیها و نلتمس الحق فیها فإن لها کل الأثر فی تقییم الإجماع من جهة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أن نتوصل إلی الغرض المقصود لا بد من توجیه بعض الأسئلة لأنفسنا لنلتمس الجواب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من أین انبثق للأصولیین القول بالإجماع فجعلوه حجة و دلیلا مستقلا علی الحکم الشرعی فی مقابل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هل المعتبر عند من یقول بالإجماع اتفاق جمیع الأمة أو اتفاق جمیع العلماء فی عصر من العصور أو بعض منهم یعتد به و من هم الذین یعتد بأقوالهم </w:t>
      </w:r>
      <w:r>
        <w:rPr>
          <w:rFonts w:eastAsia="IRNazanin" w:cs="IRNazanin"/>
          <w:color w:val="111111"/>
          <w:sz w:val="28"/>
          <w:szCs w:val="28"/>
          <w:rtl w:val="true"/>
          <w:lang w:bidi="fa-IR"/>
        </w:rPr>
        <w:t>.</w:t>
      </w:r>
    </w:p>
    <w:p>
      <w:pPr>
        <w:pStyle w:val="Heading6"/>
        <w:numPr>
          <w:ilvl w:val="5"/>
          <w:numId w:val="1"/>
        </w:numPr>
        <w:rPr/>
      </w:pPr>
      <w:bookmarkStart w:id="138" w:name="__RefHeading___Toc5156585_3224264995"/>
      <w:bookmarkStart w:id="139" w:name="_Toc50"/>
      <w:bookmarkEnd w:id="138"/>
      <w:r>
        <w:rPr>
          <w:rtl w:val="true"/>
        </w:rPr>
        <w:t>أما السؤال الأول</w:t>
      </w:r>
      <w:bookmarkEnd w:id="1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الذی یثیره فی النفس و یجعلها فی موضع الشک فیه أن إجماع الناس جمیعا علی شیء أو إجماع أمة من الأمم بما هو إجماع و اتفاق لا قیمة علمیة له فی استکشاف حکم الله لأنه لا ملازمة بینه و بین حکم الله فالعلم به لا یستلزم العلم بحکم الله بأی وجه من وجوه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الشیء الذی یجب ألا یفوتنا التنبیه علیه فی الباب أنا قد قلنا فیما سبق فی الجزء الثانی و سیأتی أن تطابق آراء العقلاء بما هم عقلاء فی القضایا المشهورة العملیة التی نسمیها الآراء المحمودة و التی تتعلق بحفظ النظام و النوع یستکشف به الحکم الشرعی لأن الشارع من العقلاء بل رئیسهم و هو خالق العقل فلا بد أن یحکم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التطابق لیس من نوع الإجماع المقصود بل هو نفس الدلیل العقلی الذی نقول بحجیته فی مقابل الکتاب و السنة و الإجماع و هو من باب التحسین و التقبیح العقلیین الذی ینکره هؤلاء الذاهبون إلی حجیة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إجماع الناس الذی لا یدخل فی تطابق آراء العقلاء بما هم عقلاء فلا سبیل إلی اتخاذه دلیلا علی الحکم الشرعی لأن اتفاقهم قد یکون بدافع العادة أو العقیدة أو الانفعال النفسی أو الشبهة أو نحو ذلک و کل هذه الدوافع من خصائص البشر لا یشارکهم الشارع فیها لتنزهه عنها فإذا حکموا بشیء بأحد هذه الدوافع لا یجب أن یحکم الشارع بحکمهم فلا یستکشف من اتفاقهم علی حکم بما هو اتفاق أن هذا الحکم واقعا هو 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إجماع الناس بما هو إجماع کیف ما کان و بأی دافع کان هو حجة و دلیل لوجوب أن یکون إجماع الأمم الأخری غیر المسلمة أیضا حجة و دلیلا و لا یقول بذلک واحد ممن یری حجیة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کیف اتخذ الأصولیون إجماع المسلمین بالخصوص حجة و ما الدلیل لهم علی ذلک و للجواب عن هذا السؤال علینا أن نرجع القهقری إلی أول إجماع اتخذ دلیلا فی تاریخ المسلمین أنه الإجماع المدعی علی بیعه أبی بکر خلیفة للمسلمین فإنه إذ وقعت البیعة له و المفروض أنه لا سند لها من طریق النص القرآنی و السنة النبویة اضطروا إلی تصحیح شرعیتها من طریق الإجماع فقالوا أولا إن المسلمین من أهل المدینة أو أهل الحل و العقد منهم أجمعوا علی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إن الإمامة من الفروع لا من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إن الإجماع حجة فی مقابل الکتاب و السنة أی إنه دلیل ثالث غیر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منه توسعوا فاعتبروه دلیلا فی جمیع المسائل الشرعیة الفرعیة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سلکوا لإثبات حجیته ثلاثة مسالک الکتاب و السنة و العقل و من الطبیعی ألا یجعلوا الإجماع من مسالکه لأنه یؤدی إلی إثبات الشیء بنفسه و هو دور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مسلک الکتاب فآیات استدلوا بها لا تنهض دلیلا علی مقصودهم و أولاها بالذکر آیة سبیل المؤمن و هی قوله تعالی سورة النساء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فإنها توجب اتباع سبیل المؤمنین فإذا أجمع المؤمنون علی حکم فهو سبیلهم فیجب اتباعه و بهذه الآیة تمسک الشافعی علی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یکفینا فی رد الاستدلال بها ما استظهره الشیخ الغزالی منها إذ قال </w:t>
      </w:r>
      <w:r>
        <w:rPr>
          <w:rStyle w:val="FootnoteAnchor"/>
          <w:rtl w:val="true"/>
        </w:rPr>
        <w:footnoteReference w:id="14"/>
      </w:r>
      <w:r>
        <w:rPr>
          <w:rFonts w:ascii="IRNazanin" w:hAnsi="IRNazanin" w:eastAsia="IRNazanin"/>
          <w:color w:val="111111"/>
          <w:sz w:val="28"/>
          <w:sz w:val="28"/>
          <w:szCs w:val="28"/>
          <w:rtl w:val="true"/>
          <w:lang w:bidi="fa-IR"/>
        </w:rPr>
        <w:t xml:space="preserve">الظاهر أن المراد بها أن من یقاتل الرسول و یشاقه و یتبع غیر سبیل المؤمنین فی مشایعته و نصرته و دفع الأعداء عنه نوله ما تولی فکأنه لم یکتف بترک المشاقة حتی تنضم إلیه متابعة سبیل المؤمنین من نصرته و الذب عنه و الانقیاد له فیما یأمر و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هذا هو الظاهر السابق إلی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کذلک کما استظهره أما الآیات الأخری فقد اعترف الغزالی کغیره فی عدم ظهورها فی حجیة الإجماع فلا نطیل بذکرها و مناقشة الاستدلال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مسلک السنة فهی أحادیث رواها بما یؤدی مضمون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ادعوا تواترها معنی فاستنبطوا منها عصمة الأمة الإسلامیة من الخطإ و الضلالة فیکون إجماعها کقول المعصوم حجة و مصدرا مستقلا لمعرفة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الأحادیث علی تقدیر التسلیم بصحتها و أنها توجب العلم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لتواترها معنی لا تنفع فی تصحیح دعواهم لأن المفهوم من اجتماع الأمة کل الأمة لا بعضها فلا یثبت بهذه الأحادیث عصمة البعض من الأمة بینما أن مقصودهم من الإجماع إجماع خصوص الفقهاء أو أهل الحل و العقد فی عصر من العصور بل خصوص الفقهاء المعروفین بل خصوص المعروفین من فقهاء طائفة خاصة و هی طائفة أهل السنة بل یکتفون باتفاق جماعة یطمئنون إلیهم کما هو الواقع فی بیعة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فأنی لنا أن نحصل علی إجماع جمیع الأمة بجمیع طوائفها و أشخاصها فی جمیع العصور إلا فی ضروریات الدین مثل وجوب الصلاة و الزکاة و نحوهما و هذه ضروریات الدین لیست من نوع الإجماع المبحوث عنه و لا تحتاج فی إثبات الحکم بها إلی القول بحجیة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مسلک العقل الذی عبر عنه بعضهم بالطریق المعنوی فغایة ما یقال فی توجیهه أن الصحابة إذا قضوا بقضیة و زعموا أنهم قاطعون بها فلا یقطعون بها إلا عن مستند قاطع و إذا کثروا کثرة تنتهی إلی حد التواتر فالعادة تحیل علیهم قصد الکذب و تحیل علیهم الغلط فقطعهم فی غیر محل القطع محال فی العادة و التابعون و تابعوا التابعین إذا قطعوا بما قطع به الصحابة فیستحیل فی العادة أن یشذ عن جمیعهم الحق مع کثرتهم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الدلیل یصح أن یناقش فیه بأن إجماعهم هذا إن کان یعلم بسببه قول المعصوم فلا شک فی أن هذا علم قطعی بالحکم الواقعی فیکون حجة لأنه قطع بالنسبة و لا کلام لأحد فیه لأن هذا الإجماع یکون من طرق إثبات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یعلم بسببه قول المعصوم کما هو المقصود من فرض الإجماع حجة مستقلة و دلیلا فی مقابل الکتاب و السنة فإن قطع المجمعین مهما کانوا لئن کان یستحیل فی العادة قصدهم الکذب فی ادعاء القطع کما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الخبر المتواتر فإنه لا یستحیل فی حقهم الغفلة أو الاشتباه أو الغلط کما لا یستحیل أن یکون إجماعهم بدافع العادة أو العقیدة أو أی دافع من الدوافع الأخری التی أشرنا إلیها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ذلک اشترطنا فی التواتر الموجب للعلم ألا یتطرق إلیه احتمال خطإ المخبرین فی فهم الحادثة و اشتباههم کما شرحناه فی کتاب المنطق الجزء الثالث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عجب فی تطرق احتمال الخطإ فی اتفاق الناس علی رأی بل تطرق الاحتمال إلی ذلک أکثر من تطرقه إلی الاتفاق فی النقل لأن أسباب الاشتباه و الغلط فیه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الطریق العقلی أو المعنوی لو تم فأی شیء یخصصه بخصوص الصحابة أو المسلمین أو علماء طائفة خاصة من دون باقی الناس و سائر الأمم إلا إذا ثبت من دلیل آخر اختصاص المسلمین أو بعض منهم بمزیة خاصة لیست للأمم الأخری و هی العصمة من الخطإ فإذا علی التقدیر لا یکون الدلیل علی الإجماع إلا هذا الدلیل الذی یثبت العصمة للأمة المسلمة أو بعضها لا الطریق العقلی المدعی و هذا رجوع إلی المسلک الأول و الثانی و لیس هو مسلکا مستقلا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بالختام نقول إذا کانت هذه المسالک الثلاثة لم تتم لنا أدلة علی حجیة الإجماع من أصله من جهة أنه إجماع فلا یظهر للإجماع قیمة من ناحیة کونه حجة و مصدرا للتشریع الإسلامی مهما بالغ الناس فی الاعتماد علیه و إنما یصح الاعتماد علیه إذا کشف لنا عن قول المعصوم فیکون حینئذ کالخبر المتواتر الذی تثبت به السنة و سیأتی البحث عن ذلک</w:t>
      </w:r>
      <w:bookmarkStart w:id="140" w:name="pg12966_112433"/>
    </w:p>
    <w:p>
      <w:pPr>
        <w:pStyle w:val="Heading6"/>
        <w:numPr>
          <w:ilvl w:val="5"/>
          <w:numId w:val="1"/>
        </w:numPr>
        <w:rPr/>
      </w:pPr>
      <w:bookmarkStart w:id="141" w:name="__RefHeading___Toc5156587_3224264995"/>
      <w:bookmarkStart w:id="142" w:name="_Toc51"/>
      <w:bookmarkEnd w:id="140"/>
      <w:bookmarkEnd w:id="141"/>
      <w:r>
        <w:rPr>
          <w:rtl w:val="true"/>
        </w:rPr>
        <w:t>و أما السؤال الثانی</w:t>
      </w:r>
      <w:bookmarkEnd w:id="1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یثیره أن ظاهر تلک المسالک الثلاثة المتقدمة یقضی بأن الحجة أنما هو إجماع الأمة کلها أو جمیع المؤمنین بدون استثناء فمتی ما شذ واحد منهم أی کان فلا یتحقق الإجماع الذی قام الدلیل علی حجیته فإنه مع وجود المخالف و إن کان واحدا لا یحصل القطع بحجیة إجماع من عداه مهما کان شأنهم لأن العصمة علی تقدیر ثبوتها بالأدلة المتقدمة أنما ثبتت لجمیع الأمة لا لبعضها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ما توقعوه من ذهابهم إلی حجیة الإجماع هو إثبات شرعیة بیعه أبی بکر لم یحصل لهم لأنه قد ثبت من طریق التواتر مخالفة علی علیه السلام و جماعة کبیرة من بنی هاشم و باقی المسلمین و لئن التجأ أکثرهم بعد ذلک إلی البیعة فإنه بقی منهم من لم یبایع حتی مات مثل سعد بن عبادة قتیل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هذه المفارقة بین أدلة الإجماع و واقعة الذی أرادوا تصحیحه کثرت الأقوال فی هذا الباب لتوجیهها فقال مالک علی ما نسب إلیه إن الحجة هو إجماع أهل المدینة فقط و قال قوم الحجة إجماع أهل الحرمین مکة و المدینة و المصرین الکوفة و البصرة و قال قوم المعتبر إجماع أهل الحل و العقد و قال بعض المعتبر إجماع الفقهاء الأصولیین خاصة و قال بعض الاعتبار بإجماع أکثر المسلمین و اشترط بعض فی المجمعین أن یحققوا عدد التواتر و قال آخرون الاعتبار بإجماع الصحابة فقط دون غیرهم ممن جاءوا بعد عصرهم کما نسب ذلک إلی داود و شیعته إلی غیر ذلک من الأقوال التی یطول ذکرها المنقولة فی جملة من کتب الأصول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هذه الأقوال تحکمات لا سند لها و لا دلیل و لا ترفع الغائلة من تلک المفارقة الصارخة و الذی دفع أولئک القائلین بتلک المقالات أمور وقعت فی تاریخ بیعة الخلفاء یطول شرحها أرادوا تصحیحها بالإجماع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الجذور العمیقة للمسألة التی أوقعت القائلین بحجیة الإجماع فی حیص و بیص لتصحیحه و توجیهه و إلا فتلک المسالک الثلاثة إن سلمت لا تدل علی أکثر من حجیة إجماع الکل بدون استثناء فتخصیص حجیته ببعض الأمة دون بعض بلا مخصص نعم المخصص هو الرغبة فی إصلاح أصل المذهب و المحافظة علیه علی کل حال</w:t>
      </w:r>
      <w:bookmarkStart w:id="143" w:name="pg12966_112435"/>
    </w:p>
    <w:p>
      <w:pPr>
        <w:pStyle w:val="Heading5"/>
        <w:numPr>
          <w:ilvl w:val="4"/>
          <w:numId w:val="1"/>
        </w:numPr>
        <w:rPr/>
      </w:pPr>
      <w:bookmarkStart w:id="144" w:name="__RefHeading___Toc5156589_3224264995"/>
      <w:bookmarkStart w:id="145" w:name="_Toc52"/>
      <w:bookmarkEnd w:id="143"/>
      <w:bookmarkEnd w:id="144"/>
      <w:r>
        <w:rPr>
          <w:rtl w:val="true"/>
        </w:rPr>
        <w:t>الإجماع عند الإمامیة</w:t>
      </w:r>
      <w:bookmarkEnd w:id="1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الإجماع بما هو إجماع لا قیمة علمیة له عند الإمامیة ما لم یکشف عن قول المعصوم کما تقدم وجهه فإذا کشف علی نحو القطع عن قوله فالحجة فی الحقیقة هو المنکشف لا الکاشف فیدخل حینئذ فی السنة و لا یکون دلیلا مستقلا فی مقابلها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أنه لم تثبت عندنا عصمة الأمة عن الخطإ و إنما أقصی ما یثبت عندنا من اتفاق الأمة أنه یکشف عن رأی من له العصمة فالعصمة فی المنکشف لا فی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فیکون الإجماع منزلته منزلة الخبر المتواتر الکاشف بنحو القطع عن قول المعصوم فکما أن الخبر المتواتر لیس بنفسه دلیلا علی الحکم الشرعی رأسا بل هو دلیل علی الدلیل علی الحکم فکذلک الإجماع لیس بنفسه دلیلا بل هو دلیل علی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أن هناک فرقا بین الإجماع و الخبر المتواتر إن الخبر دلیل لفظی علی قول المعصوم أی إنه یثبت به نفس کلام المعصوم و لفظه فیما إذا کان التواتر للفظ أما الإجماع فهو دلیل قطعی علی نفس رأی المعصوم لا علی لفظ خاص له لأنه لا یثبت به فی أی حال أن المعصوم قد تلفظ بلفظ خاص معین فی بیانه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یسمی الإجماع بالدلیل اللبی نظیر الدلیل العقلی یعنی أنه یثبت بهما نفس المعنی و المضمون من الحکم الشرعی الذی هو کاللب بالنسبة إلی اللفظ الحاکی عنه الذی هو کالقشر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 بین الدلیل اللفظی و اللبی تظهر فی المخصص إذا کان لبیا أو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لفظیا علی ما ذکره الشیخ الأنصاری کما تقدم فی الجزء الأول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لذهابه إلی جواز التمسک بالعام فی الشبهة المصداقیة إذا کان المخصص لبیا دون ما إذا کان لفظیا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الإجماع حجة من جهة کشفه عن قول المعصوم فلا یجب فیه اتفاق الجمیع بغیر استثناء کما هو مصطلح أهل السنة علی مبناهم بل یکفی اتفاق کل من یستکشف من اتفاقهم قول المعصوم کثروا أم قلوا إذا کان العلم باتفاقهم یستلزم العلم بقول المعصوم کما صرح بذلک جماعة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فی المعتبر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أناط حجیة الإجماع بدخول المعصوم فلو خلا المائة من فقهائنا من قوله لما کان حجة و لو حصل فی اثنین کان قولهما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السید المرتضی علی ما نقل عنه إذا کان علة کون الإجماع حجة کون الإمام فیهم فکل جماعة کثرت أو قلت کان الإمام فی أقوالها فإجماعها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غیر ذلک من التصریحات المنقولة عن جماعة کثیرة من علمائنا و لکن سیأتی أنه علی بعض المسالک فی الإجماع لا بد من إحراز اتفاق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فیکون تسمیة اتفاق جماعة من علماء الإمامیة بالإجماع مسامحة ظاهرة فإن الإجماع حقیقة عرفیة فی اتفاق جمیع العلماء المسلمین علی حکم شرعی و لا یلزم من کون مثل اتفاق الجماعة القلیلة حجة أن یصح تسمیتها بالإجماع و لکن قد شاع هذا التسامح فی لسان الخاصة من علماء الإمامیة علی وجه أصبح لهم اصطلاح آخر فیه فیراد من الإجماع عندهم کل اتفاق یستکشف منه قول المعصوم سواء کان اتفاق الجمیع أو البعض فیعم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التی نرید أن ننص علیها و تعنینا من البحث أن الإجماع أنما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حجة إذا علم بسببه علی سبیل القطع قول المعصوم فما لم یحصل العلم بقوله و إن حصل الظن منه فلا قیمة له عندنا و لا دلیل علی حجیة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کیف یستکشف من الإجماع علی سبیل القطع قول المعصوم فهذا ما ینبغی البحث عنه و قد ذکروا لذلک طرقا أنهاها المحقق الشیخ أسد الله التستری فی رسالته فی المواسعة و المضایقة علی ما نقل عنه إلی اثنتی عشرة طریقا و نحن نکتفی بذکر الطرق المعروفة و هی ثلاث بل أربع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الحس و بها یسمی الإجماع الإجماع الدخولی و تسمی الطریقة التضمنیة و هی الطریقة المعروفة عند قدماء الأصحاب التی اختارها السید المرتضی و جماعة سلکوا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حاصلها أن یعلم بدخول الإمام فی ضمن المجمعین علی سبیل القطع من دون أن یعرف بشخصه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الطریقة أنما تتصور إذا استقصی الشخص المحصل للإجماع بنفسه و تتبع أقوال العلماء فعرف اتفاقهم و وجد من بینها أقوالا متمیزة معلومة لأشخاص مجهولین حتی حصل له العلم بأن الإمام من جملة أولئک المتفقین أو یتواتر لدیه النقل عن أهل بلد أو عصر فعلم أن الإمام کان من جملتهم و لم یعلم قوله بعینه من بینهم فیکون من نوع الإجماع المنقول بالتواتر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هذه الطریقة لا تتحقق غالبا إلا لمن کان موجودا فی عصر الإمام أما بالنسبة إلی العصور المتأخرة فبعیدة التحقق لا سیما فی الصورة الأولی و هی السماع من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أنه لا یضر فی حجیة الإجماع علی هذه الطریقة مخالفة معلوم النسب و إن کثروا ممن یعلم أنه غیر الإمام بخلاف مجهول النسب علی وجه یحتمل أنه الإمام فإنه فی هذه الصورة لا یتحقق العلم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بدخول الإمام فی المجمعین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قاعدة اللطف و هی أن یستکشف عقلا رأی المعصوم من اتفاق من عداه من العلماء الموجودین فی عصره خاصة أو فی العصور المتأخرة مع عدم ظهور ردع من قبله لهم بأحد وجوه الردع الممکنة خفیة أو ظاهرة إما بظهوره نفسه أو بإظهار من یبین الحق فی المسألة فإن قاعدة اللطف کما اقتضت نصب الإمام و عصمته تقتضی أیضا أن یظهر الإمام الحق فی المسألة التی یتفق المفتون فیها علی خلاف الحق و إلا للزم سقوط التکلیف بذلک الحکم أو إخلال الإمام بأعظم ما وجب علیه و نصب لأجله و هو تبلیغ الأحکام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الطریقة هی التی اختارها الشیخ الطوسی و من تبعه بل یری انحصار استکشاف قول الإمام من الإجماع فیها و ربما یستظهر من کلام السید المرتضی المنقول فی العدة عنه فی رد هذه الطریقة کونها معروفة قبل الشیخ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هذه الطریقة عدم قدح المخالفة مطلقا سواء کانت من معلوم النسب أو مجهوله مع العلم بعدم کونه الإمام و لم یکن معه برهان یدل علی صحة فتواه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هذه الطریقة أیضا عدم کشف الإجماع إذا کان هناک آیة أو سنة قطعیة علی خلاف المجمعین و إن لم یفهموا دلالتها علی الخلاف إذ یجوز أن یکون الإمام قد اعتمد علیها فی تبلیغ الحق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الحدس و هی أن یقطع بکون ما اتفق علیه الفقهاء الإمامیة وصل إلیهم من رئیسهم و إمامهم یدا بید فإن اتفاقهم مع کثرة اختلافهم فی أکثر المسائل یعلم منه أن الاتفاق کان مستندا إلی رأی إمامهم لا عن اختراع للرأی من تلقاء أنفسهم اتباعا للأهواء أو استقلالا بالفهم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یکون ذلک فی اتفاق اتباع سائر ذوی الآراء و المذاهب فإنه لا نشک فیها أنها مأخوذة من متبوعهم و رئیسهم الذی یرجعون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أنه قد ذهب إلی هذه الطریقة أکثر المتأخرین و لازمها أن الاتفاق ینبغی أن یقع فی جمیع العصور من عصر الأئمة إلی العصر الذی نحن فیه لأن اتفاق أهل عصر واحد مع مخالفة من تقدم یقدح فی حصول القطع بل یقدح فیه مخالفة معلوم النسب ممن یعتد بقوله فضلا عن مجهول النسب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التقریر و هی أن یتحقق الإجماع بمرأی و مسمع من المعصوم مع إمکان ردعهم ببیان الحق لهم و لو بإلقاء الخلاف بینهم فإن اتفاق الفقهاء علی حکم و الحال هذه یکشف عن إقرار المعصوم لهم فیما رأوه و تقریرهم علی ما ذهبوا إلیه فیکون ذلک دلیلا علی أن ما اتفقوا علیه هو حکم الله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الطریقة لا تتم إلا مع إحراز جمیع شروط التقریر التی قد تقدم الکلام علیها فی مبحث السنة و مع إحراز جمیع الشروط لا شک فی استکشاف موافقة المعصوم بل بیان الحکم من شخص واحد بمرأی و مسمع من المعصوم مع إمکان ردعه و سکوته عنه یکون سکوته تقریرا کاشفا عن موافقته و لکن المهم أن یثبت لنا أن الإجماع فی عصر الغیبة هل یتحقق فیه إمکان الردع من الإمام و لو بإلقاء الخلاف أو هل یجب علی الإمام بیان الحکم الواقعی و الحال هذه و سیأتی ما ینفع فی المقام هذه خلاصة ما قیل من الوجوه المعروفة فی استنتاج قول الإمام من الإجماع و قد یحصل للإنسان المتتبع لأقوال العلماء المحصل لإجماعهم بعض</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دون البعض أی لا یجب فی کل إجماع أن یبتنی علی وجه واحد من هذه الوجوه و إن کان السید المرتضی یری انحصاره فی الطریقة الأولی الطریقة التضمنیة أی الإجماع الدخولی و الشیخ الطوسی یری انحصاره فی الطریقة الثانیة طریقة قاعدة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الإجماع أنما یکون حجة إذا کشف کشفا قطعیا عن قول المعصوم من أی سبب کان و علی أیة طریقة حصل فلیس من الضروری أن نفرض حصوله من طریقة مخصوصة من هذه الطرق أو نحوها بل المناط حصول القطع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أنه یندر حصول القطع بقول المعصوم من الإجماع المحصل ندرة لا تبقی معها قیمة لأکثر الإجماعات التی نحصلها بل لجمیعها بالنسبة إلی عصور الغیبة و تفصیل ذلک أن نقول ببرهان السبر و التقسیم إن المجمعین إما أن یکون رأیهم الذی اتفقوا علیه بغیر مستند و دلیل أو عن مستند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الفرض الأول لأن ذلک مستحیل عادة فی حقهم و لو جاز ذلک فی حقهم فلا تبقی قیمة لآرائهم حتی یستکشف منها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الفرض الثانی و هو أن یکون لهم مدرک خفی علینا و ظهر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مدارک الأحکام منحصرة عند الإمامیة فی أربعة الکتاب و السنة و الإجماع و الدلیل العقلی و لا یصح أن یکون مدرکهم ما عدا السنة من هذه الأربعة أما الکتاب فإنما لا یصح أن یکون مدرکهم فلأجل أن القرآن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الکریم بین أیدینا مقروء و مفهوم فلا یمکن فرض آیة منه خفیت علینا و ظهرت لهم و لو فرض أنهم فهموا من آیة شیئا خفی علینا وجهه فإن فهمهم لیس حجة علینا فاجتماعهم لو استند إلی ذلک لا یکون موجبا للقطع بالحکم الواقعی أو موجبا لقیام الحجة علینا فلا ینفع مثل هذا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الإجماع فواضح أنه لا یصح أن یکون مدرکا لهم لأن هذا الإجماع الذی صار مدرکا للإجماع ننقل الکلام إلیه أیضا فنسأل عن مدرکه فلا بد أن ینتهی إلی غیره من المدارک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الدلیل العقلی فأوضح لأنه لا یتصور هناک قضیة عقلیة یتوصل بها إلی حکم شرعی کانت مستورة علینا و ظهرت لهم ضرورة أنه لا بد فی القضیة العقلیة التی یتوصل بها إلی الحکم الشرعی أن تتطابق علیها جمیع آراء العقلاء و إلا فلا یصح التوصل بها إلی الحکم الشرعی فلو أن المجمعین کانوا قد تمسکوا بقضیة عقلیة لیست بهذه المثابة فلا تبقی قیمة لآرائهم حتی یستکشف منها الحق و موافقة الإمام لأنهم یکونون کمن لا مدرک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فانحصر مدرکهم فی جمیع الأحوال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الإسناد إلی السنة یتصور علی وجهین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یسمع المجمعون أو بعضهم الحکم من المعصوم مشافهة أو یرون فعله أو تقریره و هذا بالنسبة إلی عصرنا لا سبیل فیه حتی إلی الظن به فضلا عن القطع و إن احتمل إمکان مشافهة بعض الأبدال من العلماء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الحال کذلک حتی بالنسبة إلی من هم فی عصر المعصومین أی إنه لا یحصل القطع فیه لنا بمشافهتهم للمعصوم لاحتمال أنهم استندوا إلی روایة وثقوا بها و إن کان احتمال المشافهة قریبا جدا بل هی مظنونة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مجال بالنسبة إلینا لتحصیل إجماع الفقهاء الموجودین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تلک العصور إذ لیست آراؤهم مدونة و کل ما دونوه هی الأحادیث التی ذکروها فی أصولهم المعروفة بالأصول الأربعمائة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یستند المجمعون إلی روایة عن المعصوم و لا مجال فی هذا الإجماع لإفادته القطع بالحکم أو کشفه عن الحجة الشرعیة من جهة السند و الدلالة معا أما من جهة السند فلاحتمال أن المجمعین کانوا متفقین علی اعتبار الخبر الموثق أو الحسن فمن لا یری حجیتهما لا مجال له فی الاستناد إلی مثله فمن أین یحصل لنا العلم بأنهم استندوا إلی ما هو حجة باتفاق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جهة الدلالة فلاحتمال أن یکون ذلک الخبر المفروض لو فرض أنه حجة من جهة السند لیس نصا فی الحکم و لا ینفع أن یکون ظاهرا عندهم فی الحکم فإن ظهور دلیل عند قوم لا یستلزم أن یکون ظاهرا لدی کل أحد و فهم قوم لیس حجة علی غیرهم أ لا تری أن المتقدمین اشتهر عندهم استفادة النجاسة من أخبار البئر و اشتهر عند المتأخرین عکس ذلک ابتداء من العلامة الحلی فلعل الخبر الذی کان مدرکا لهم لیس ظاهرا عندنا لو اطلعنا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ظهر لک أن الإجماع لا یستلزم القطع بقول المعصوم عدا الإجماع الدخولی و هو بالنسبة إلینا غیر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بأن قاعدة اللطف تقتضی أن یکون الإمام موافقا لرأی المجمعین و إن استند المجمعون إلی خبر الواحد الذی ربما لا تثبت لنا حجیته من جهة السند أو الدلالة لو اطلعنا علیه فإننا لم نتحقق جریان هذه القاعدة فی المقام وفاقا لما ذهب إلیه الشیخ الأنصاری و غیره بالرغم من تعویل الشیخ الطوسی و أتباعه علیها لأن السبب الذی یدعو إلی اختفاء الإمام و احتجاب نفعه مع ما فیه من تفویت لأعظم المصالح النوعیة للبشر هو نفسه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یدعو إلی احتجاب حکم الله عند إجماع العلماء علی حکم مخالف للواقع لا سیما إذا کان الإجماع من أهل عصر واحد و لا یلزم من ذلک إخلال الإمام بالواجب علیه و هو تبلیغ الأحکام لأن الاحتجاب لیس من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فمن أین یحصل لنا القطع بأنه لا بد للإمام من إظهار الحق فی حال غیبته عند حصول إجماع 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للمشکک أن یزید علی ذلک فیقول لما ذا لا تقتضی هذه القاعدة أن یظهر الإمام الحق حتی فی صورة الخلاف لا سیما أن بعض المسائل الخلافیة قد یقع فیها أکثر الناس فی مخالفة الواقع بل لو أحصینا المسائل الخلافیة فی الفقه التی هی الأکثر من مسائله لوجدنا أن کثیرا من الناس لا محالة واقعون فی مخالفة الواقع فلما ذا لا یجب علی الإمام هنا تبلیغ الأحکام لیقل الخلاف أو ینعدم و به نجاة المؤمنین من الوقوع فی مخالفة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جاء الاحتمال لا یبقی مجال لاستلزام الإجماع القطع بقول المعصوم من جهة قاعدة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مسلک الحدس فإن عهدة دعواه علی مدعیها و لیس من السهل حصول القطع للإنسان فی ذلک إلا أن یبلغ الاتفاق درجة یکون الحکم فیه من ضروریات الدین أو المذهب أو قریبا من ذلک عند ما یحرز اتفاق جمیع العلماء فی جمیع العصور بغیر استثناء فإن مثل هذا الاتفاق یستلزم عادة موافقته لقول الإمام و إن کان مستند المجمعین خبر الواحد أو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یلحق بالحدس مسلک التقریر و نحوه مما هو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لم تبق لنا ثقة بالإجماع فیما بعد عصر الإمام فی استفادة قول الإمام علی سبیل القطع و الیقین</w:t>
      </w:r>
      <w:bookmarkStart w:id="146" w:name="pg12966_112444"/>
    </w:p>
    <w:p>
      <w:pPr>
        <w:pStyle w:val="Heading5"/>
        <w:numPr>
          <w:ilvl w:val="4"/>
          <w:numId w:val="1"/>
        </w:numPr>
        <w:rPr/>
      </w:pPr>
      <w:bookmarkStart w:id="147" w:name="__RefHeading___Toc5156591_3224264995"/>
      <w:bookmarkStart w:id="148" w:name="_Toc53"/>
      <w:bookmarkEnd w:id="146"/>
      <w:bookmarkEnd w:id="147"/>
      <w:r>
        <w:rPr>
          <w:rtl w:val="true"/>
        </w:rPr>
        <w:t>الإجماع المنقول</w:t>
      </w:r>
      <w:bookmarkEnd w:id="1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الإجماع فی الاصطلاح ینقسم إلی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المحصل و المقصود به الإجماع الذی یحصله الفقیه بنفسه بتتبع أقوال أهل الفتوی و هو الذی تقدم البحث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و المقصود به الإجماع الذی لم یحصله الفقیه بنفسه و إنما ینقله له من حصله من الفقهاء سواء کان النقل له بواسطة أم بوسائط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النقل تارة یقع علی نحو التواتر و هذا حکمه حکم المحصل من جهة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یقع علی نحو خبر الواحد و إذا أطلق قول الإجماع المنقول فی لسان الأصولیین فالمراد منه هذا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الخلاف بینهم فی حجیته علی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یظهر أنهم متفقون علی حجیة نقل الإجماع الدخولی و هو الإجماع الذی یعلم فیه من حال الناقل أنه تتبع فتاوی من نقل اتفاقهم حتی المعصوم فیدخل المعصوم فی جملة المجمعین و ینبغی أن یتفقوا علی ذلک لأنه لا یشترط فی حجیة خبر الواحد معرفة المعصوم تفصیلا حین سماع الناقل منه و هذا الناقل حسب الفرض قد نقل عن المعصوم بلا واسطة و إن لم یعرفه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الإجماع الدخولی مما یعلم عدم وقوع نقله لا سیما فی العصور المتأخرة عن عصر الأئمة بل لم یعهد من الناقلین للإجماع من ینقله علی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و یدعی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فموضع الخلاف منحصر فی حجیة الإجماع المنقول غیر الإجماع الدخولی و هو کما قلنا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حجة مطلقا لأنه خبر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بحجة مطلقا لأنه لا یدخل فی أفراد خبر الواحد من جهة کونه حجة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نقل إجماع جمیع الفقهاء فی جمیع العصور الذی یعلم فیه من طریق الحدس قول المعصوم فیکون حجة و بین غیره من الإجماعات المنقولة التی یستکشف منها بقاعدة اللطف أو نحوها قول المعصوم فلا یکون حجة و إلی هذا التفصیل مال الشیخ الأنصاری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الخلاف فی المسألة یکمن فی أن أدلة خبر الواحد من جهة أنها تدل علی وجوب التعبد بالخبر لا تشمل کل خبر عن أی شیء کان بل مختصة بالخبر الحاکی عن حکم شرعی أو عن ذی أثر شرعی لیصح أن یتعبدنا الشارع به و إلا فالمحکی بالخبر إذا لم یکن حکما شرعیا أو ذا أثر شرعی لا معنی للتعبد به فلا یکون مشمولا لأدلة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الإجماع المنقول غیر الإجماع الدخولی أنما المحکی به بالمطابقة نفس أقوال العلماء و أقوال العلماء فی أنفسها بما هی أقوال علماء لیست حکما شرعیا و لا ذات أثر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فنقل أقوال العلماء من جهة کونها أقوال علماء لا یصح أن یکون مشمولا لأدلة خبر الواحد و إنما یصح أن یکون مشمولا لها إذا کشف هذا النقل عن الحکم الصادر عن المعصوم لیصح التعبد به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فنقول إن ثبت لدینا أنه یکفی فی صحة التعبد بالخبر هو کشفه علی أی نحو کان من الکشف عن الحکم الصادر من المعصوم و لو باعتبار الناقل نظرا إلی أنه لا یعتبر فی حجیة الخبر حکایة نص ألفاظ المعصوم لأن المناط معرفة حکمه و لذا یجوز النقل بالمعنی فالإجماع المنقول الذی هو موضع البحث یکون حجة مطلقا لأنه کاشف و حاک عن الحکم باعتقاد الناقل فیکون مشمولا لأدلة حجیة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ثبت لدینا أن المناط فی صحة التعبد بالخبر أن یکون حاکیا عن الحکم من طریق الحس أی یجب أن یکون الناقل قد سمع بنفسه الحکم من المعصوم و لذا لا تشمل أدلة حجیة الخبر فتوی المجتهد و إن کان قاطعا بالحکم مع أن فتواه فی الحقیقة حکایة عن الحکم بحسب اجتهاده فالإجماع المنقول الذی هو موضع البحث لیس بحجة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ثبت أن الإخبار عن حدس اللازم للإخبار عن حس یصح التعبد به لأن حکمه حکم الإخبار عن حس بلا فرق فإن التفصیل المتقدم فی القول الثالث یکون هو الأحق و إذا اتضح لدینا سر الخلاف فی المسألة بقی علینا أن نفهم أی وجه من الوجوه المتقدمة هو الأولی بالتصدیق و الأحق بالاعتماد فنقول أولا إن أدلة خبر الواحد جمیعها من آیات و روایات و بناء عقلاء أقصی دلالتها أنها تدل علی وجوب تصدیق الثقة و تصویبه فی نقله لغرض التعبد بما ینقل و لکنها لا تدل علی تصویبه فی اعتقاده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 معنی تصدیق الثقة هو البناء علی واقعیة نقله و واقعیة النقل تستلزم واقعیة المنقول بل واقعیة النقل عین واقعیة المنقول فالقطع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بواقعیة النقل لا محالة یستلزم القطع بواقعیة المنقول و کذلک البناء علی واقعیة النقل یستلزم البناء علی واقعیة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فإذا کان المنقول حکما أو ذا أثر شرعی صح البناء علی الخبر و التعبد به بالنظر إلی هذا المنقول أما إذا کان المنقول اعتقاد الناقل کما لو أخبر شخص عن اعتقاده بحکم فغایة ما یقتضی البناء علی تصدیق نقله هو البناء علی واقعیة اعتقاده الذی هو المنقول و الاعتقاد فی نفسه لیس حکما و لا ذا أثر شرعی أما صحة اعتقاده و مطابقته للواقع فذلک شیء آخر أجنبی عنه لأن واقعیة الاعتقاد لا تستلزم واقعیة المعتقد به یعنی أننا قد نصدق المخبر عن اعتقاده فی أن هذا هو اعتقاده واقعا لکن لا یلزمنا أن نصدق بأن ما اعتقده صحیح و له 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نقول إنه إذا أخبر شخص بأنه سمع الحکم من المعصوم صح أن نبنی علی واقعیة نقله تصدیقا له بمقتضی أدلة حجیة الخبر لأن ذلک یستلزم واقعیة المنقول و هو الحکم إذ لم یمکن التفکیک بین واقعیة النقل و واقعیة المنقول أما إذا أخبر عن اعتقاده بأن المعصوم حکم بکذا فلا یصح البناء علی واقعیة اعتقاده تصدیقا له بمقتضی أدلة حجیة الخبر لأن البناء علی واقعیة اعتقاده تصدیقا له لا یستلزم البناء علی واقعیة معتقده فیجوز التفکیک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أن أدلة خبر الواحد أنما تدل علی أن الثقة مصدق و یجب تصویبه فی نقله و لا تدل علی تصویبه فی رأیه و اعتقاده و حدسه و لیس هناک أصل عقلائی یقول إن الأصل فی الإنسان أو الثقة خاصة أن یکون مصیبا فی رأیه و حدسه و اعتقاده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بعد أن ثبت أن أدلة حجیة الخبر لا تدل علی تصویب الناقل فی رأیه و حدسه فنقول لو أن ما أخبر به الناقل للإجماع یستلزم فی نظر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إلیه الحکم الصادر من المعصوم و إن لم یکن فی نظر الناقل مستلزما لذلک فهل هذا أیضا غیر مشمول لأدلة حجیة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أنه ینبغی أن یکون مشمولا لها لأن الأخذ به حینئذ لا یکون من جهة تصدیق الناقل فی رأیه و ربما کان الناقل لا یری الاستلزام بل لا یکون الأخذ به إلا من جهة تصدیقه فی نقله لأنه لما کان المنقول و هو الإجماع یستلزم فی نظر المنقول إلیه الحکم الصادر من المعصوم فالأخذ به و البناء علی صحة نقله یستلزم البناء علی صدور الحکم فیصح التعبد به بلحاظ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 الخبر عن فتاوی الفقهاء یکون فی نظر المنقول إلیه ملزوما للخبر عن رأی المعصوم و حینئذ یکون هذا الخبر الثانی اللازم للخبر الأول هو المشمول لأدلة حجیة الخبر لا سیما إذا کان فی نظر الناقل أیضا مستلزما و لا نحتاج بعدئذ إلی تصحیح شمولها للخبر الأول الملزوم بلحاظ استلزامه للحکم یعنی أن الخبر عن الإجماع یکون دالا بالدلالة الالتزامیة علی صدور الحکم من المعصوم فیکون من ناحیة المدلول الالتزامی و هو الإخبار عن صدور الحکم حجة مشمولا لأدلة حجیة الخبر و إن لم یکن من جهة المدلول المطابقی حجة مشمولا لها لأن الدلالة الالتزامیة غیر تابعة للدلالة المطابقیة من ناحیة الحجیة و إن کانت تابعة لها ثبوتا إذ لا دلالة التزامیة إلا مع فرض الدلالة المطابقیة و لکن لا تلازم بینهما فی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لک ما شرحناه یتضح لک أن الأولی التفصیل فی الإجماع المنقول بین ما إذا کان کاشفا عن الحکم فی نظر المنقول إلیه لو کان هو المحصل له فیکون حجة و بین ما إذا کان کاشفا عن الحکم فی نظر الناقل فقط دون المنقول إلیه فلا یکون حجة لما تقدم أن أدلة خبر الواحد لا تدل علی تصدیق الناقل فی نظره و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إلی هذا التفصیل یرمی الشیخ الأعظم فی تفصیله الذی أشرنا إلیه سابقا</w:t>
      </w:r>
      <w:bookmarkStart w:id="149" w:name="pg12966_112449"/>
    </w:p>
    <w:p>
      <w:pPr>
        <w:pStyle w:val="Heading4"/>
        <w:numPr>
          <w:ilvl w:val="3"/>
          <w:numId w:val="1"/>
        </w:numPr>
        <w:rPr/>
      </w:pPr>
      <w:bookmarkStart w:id="150" w:name="__RefHeading___Toc5156593_3224264995"/>
      <w:bookmarkStart w:id="151" w:name="_Toc54"/>
      <w:bookmarkEnd w:id="149"/>
      <w:bookmarkEnd w:id="150"/>
      <w:r>
        <w:rPr>
          <w:rtl w:val="true"/>
        </w:rPr>
        <w:t>الباب الرابع الدلیل العقلی</w:t>
      </w:r>
      <w:bookmarkEnd w:id="1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5156595_3224264995"/>
      <w:bookmarkStart w:id="153" w:name="_Toc55"/>
      <w:bookmarkEnd w:id="152"/>
      <w:r>
        <w:rPr>
          <w:rtl w:val="true"/>
        </w:rPr>
        <w:t>اشارة</w:t>
      </w:r>
      <w:bookmarkEnd w:id="1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مضی فی الجزء الثانی البحث مستوفی عن الملازمات العقلیة لتشخیص صغریات حجیة العقل أی لتعیین القضایا العقلیة التی یتوصل بها إلی الحکم الشرعی و بیان ما هو الدلیل العقلی الذی 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حصرناها هناک فی قسمین رئیسین الأول حکم العقل بالحسن و القبح و هو قسم المستقلات العقلیة و الثانی حکمه بالملازمة بین حکم الشرع و حکم آخر و هو قسم غیر المستقلات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وعدنا هناک ببیان وجه حجیة الدلیل العقلی و الآن قد حل الوفاء بالوعد و لکن قبل بیان وجه الحجیة لا بد من الکرة بأسلوب جدید إلی البحث عن تلک القضایا العقلیة لغرض بیان الآراء فیها و بیان وجه حصرها و تعیینها فیما ذکرناه فنقول إن علماءنا الأصولیین من المتقدمین حصروا الأدلة علی الأحکام الشرعیة فی الأربعة المعروفة التی رابعها الدلیل العقلی بینما أن بعض علماء أهل السنة أضافوا إلی الأربعة المذکورة القیاس و نحوه علی اختلاف آرائهم و من هنا نعرف أن المراد من الدلیل العقلی ما لا یشمل مثل القیاس فمن ظن من الأخباریین فی الأصولیین أنهم یریدون منه ما یشمل القیاس لیس فی موضعه و هو ظن تأباه تصریحاتهم فی عدم الاعتبار بالقیاس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فإنه لم یظهر لی بالضبط ما کان یقصد المتقدمون من علمائنا بالدلیل العقلی حتی أن الکثیر منهم لم یذکره من الأدلة أو لم یفسره أو فسره بما لا یصلح أن یکون دلیلا فی قبال الکتاب و السنة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أقدم نص وجدته ما ذکره 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الأصولیة التی لخصها الشیخ الکراجکی </w:t>
      </w:r>
      <w:r>
        <w:rPr>
          <w:rStyle w:val="FootnoteAnchor"/>
          <w:rtl w:val="true"/>
        </w:rPr>
        <w:footnoteReference w:id="15"/>
      </w:r>
      <w:r>
        <w:rPr>
          <w:rFonts w:ascii="IRNazanin" w:hAnsi="IRNazanin" w:eastAsia="IRNazanin"/>
          <w:color w:val="111111"/>
          <w:sz w:val="28"/>
          <w:sz w:val="28"/>
          <w:szCs w:val="28"/>
          <w:rtl w:val="true"/>
          <w:lang w:bidi="fa-IR"/>
        </w:rPr>
        <w:t>فإنه لم یذکر الدلیل العقلی من جملة أدلة الأحکام و إنما ذکر أن أصول الأحکام ثلاثة الکتاب و السنة النبویة و أقوال الأئمة علیهم السلام ثم ذکر أن الطرق الموصلة إلی ما فی هذه الأصول ثلاثة اللسان و الأخبار و أولها العقل و قال عنه و هو سبیل إلی معرفة حجیة القرآن و دلائل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التصریح کما تری أجنبی عما نحن فی 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یأتی بعده تلمیذه الشیخ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العدة الذی هو أول کتاب مبسط فی الأصول فلم یصرح بالدلیل العقلی فضلا عن أن یشرحه أو یفرد له بحثا و کل ما جاء فیه فی آخر فصل منه أنه بعد أن قسم المعلومات إلی ضروریة و مکتسبة و المکتسب إلی عقلی و سمعی ذکر من جملة أمثلة الضروری العلم بوجوب رد الودیعة و شکر المنعم و قبح الظلم و الکذب ثم ذکر فی معرض کلامه أن القتل و الظلم معلوم بالعقل قبحه و یرید من قبحه تحریمه و ذکر أیضا أن الأدلة الموجبة للعلم فبالعقل یعلم کونها أدلة و لا مدخل للشرع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من وجدته من الأصولیین یصرح بالدلیل العقلی الشیخ ابن إدریس المتوفی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السرائر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فقدت الثلاثة یعنی الکتاب و السنة و الإجماع فالمعتمد عند المحققین التمسک بدلیل العقل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لم یذکر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یأتی المحقق الحلی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فیشرح المراد منه فیقول فی کتابه المعتبر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العقلی فقسمان أحدهما ما یتوقف فیه علی الخطاب و هو ثلاثة لحن الخطاب و فحوی الخطاب و دلیل الخطاب و ثانیهما ما ینفرد العقل بالدلالة علیه و یحصره فی وجوه الحسن و القبح بما لا یخلو من المناقشة فی أمثلته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یزید علیه الشهید الأول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کتابه الذکری فیجعل القسم الأول ما یشمل الأنواع الثلاثة التی ذکرها المحقق و ثلاثة أخری و هی مقدمة الواجب و مسألة الضد و أصل الإباحة فی المنافع و الحرمة فی المضار و یجعل القسم الثانی ما یشمل ما ذکره المحقق و أربعة أخری و هی البراءة الأصلیة و ما لا دلیل علیه و الأخذ بالأقل عند التردید بینه و بین الأکثر و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هکذا ینهج هذا النهج جماعة آخرون من المؤلفین فی حین أن الکتب الدراسیة المتداولة مثل المعالم و الرسائل و الکفایة لم تبحث هذا الموضوع و لم تعرف الدلیل العقلی و لم تذکر مصادیقه إلا إشارات عابرة فی ثنایا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تصریحات المحقق و الشهید الأول یظهر أنه لم تتجل فکرة الدلیل العقلی فی تلک العصور فوسعوا فی مفهومه إلی ما یشمل الظواهر اللفظیة مثل لحن الخطاب و هو أن تدل قرینة عقلیة علی حذف لفظ و فحوی الخطاب و یعنون به مفهوم الموافقة و دلیل الخطاب و یعنون به مفهوم المخالفة و هذه کلها تدخل فی حجیة الظهور و لا علاقة لها بدلیل العقل المقابل للکتاب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الاستصحاب فإنه أصل عملی قائم برأسه کما بحثه المتقدمون فی مقابل دلیل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الغریب فی الأمر أنه حتی مثل المحقق القمی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مثل هذا التفسیر لدلیل العقل فأدخل فیه الظواهر مثل المفاهیم بینما هو نفسه عرفه بأنه حکم عقلی یوصل به إلی الحکم الشرعی و ینتقل من العلم بالحکم العقلی إلی العلم بالحکم الشرعی </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أحسن من رأیته قد بحث الموضوع بحث الموضوع بحثا مفیدا معاصره العلامة السید محسن الکاظمی فی کتابه المحصول و کذلک تلمیذه المحقق صاحب الحاشیة علی المعالم الشیخ محمد تقی الأصفهانی الذی نسج علی منواله و إن کان فیما ذکره بعض الملاحظات لا مجال لذکرها و مناقشتها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إدخال المفاهیم و الاستصحاب و نحوها فی مصادیق الدلیل العقلی لا یناسب جعله دلیلا فی مقابل الکتاب و السنة و لا یناسب تعریفه بأنه ما ینتقل من العلم بالحکم العقلی إلی العلم بالحکم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بسبب عدم وضوح المقصود من الدلیل العقلی انتحی الأخباریون باللائمة علی الأصولیین إذ یأخذون بالعقل حجة علی الحکم الشرعی و لکنهم أنفسهم أیضا لم یتضح مقصودهم فی التزهید بالعقل و هل تراهم یحکمون غیر عقولهم فی التزهید بالعقول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یتجلی لنا عدم وضوح المقصود من الدلیل العقلی ما ذکره الشیخ المحدث البحرانی فی حدائقه و هذا نص عبارته </w:t>
      </w:r>
      <w:r>
        <w:rPr>
          <w:rStyle w:val="FootnoteAnchor"/>
          <w:rtl w:val="true"/>
        </w:rPr>
        <w:footnoteReference w:id="17"/>
      </w:r>
      <w:r>
        <w:rPr>
          <w:rFonts w:ascii="IRNazanin" w:hAnsi="IRNazanin" w:eastAsia="IRNazanin"/>
          <w:color w:val="111111"/>
          <w:sz w:val="28"/>
          <w:sz w:val="28"/>
          <w:szCs w:val="28"/>
          <w:rtl w:val="true"/>
          <w:lang w:bidi="fa-IR"/>
        </w:rPr>
        <w:t>المقام الثالث فی دلیل العقل و فسره بعض بالبراءة و الاستصحاب و آخرون قصروه علی الثانی و ثالث فسره بلحن الخطاب و فحوی الخطاب و دلیل الخطاب و رابع بعد البراءة الأصلیة و الاستصحاب بالتلازم بین الحکمین المندرج فیه مقدمة الواجب و استلزام الأمر بالشیء النهی عن ضده الخاص و الدلالة الالتزامیة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تکلم عن کل منها فی مطالب عدا التلازم بین الحکمین لم یتحدث عنه و لم یذکر من الأقوال حکم العقل فی مسألة الحسن و القبح بینما أن حکم العقل المقصود الذی ینبغی أن یجعل دلیلا هو خصوص التلازم بین الحکمین و حکم العقل فی الحسن و القبح و ما نقله من الأقوال لم یکن دقیقا کما سبق بیان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ما کان فالذی یصلح أن یکون مرادا من الدلیل العقلی المقابل للکتاب و السنة هو کل حکم للعقل یوجب القطع بالحکم الشرعی و بعبارة ثانیة هو کل قضیة عقلیة یتوصل بها إلی العلم القطعی بالحکم الشرعی و قد صرح بهذا المعنی جماعة من المحققین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أمر طبیعی لأنه إذا کان الدلیل العقلی مقابلا للکتاب و السنة لا بد ألا یعتبر حجة إلا إذا کان موجبا للقطع الذی هو حجة بذاته فلذلک لا یصح أن یکون شاملا للظنون و ما لا یصلح للقطع بالحکم من المقدمات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التحدید بهذا المقدار لا یزال مجملا و قد وقع خلط و خبط عظیمان فی فهم هذا الأمر و لأجل أن ترفع جمیع الشکوک و المغالطات و الأوهام لا بد لنا من توضیح الأمر بشیء من البسط لوضع النقاط علی الحروف کما یقولون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تقدم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ینقسم إلی عقل نظری و عقل عملی و هذا التقسیم باعتبار ما یتعلق به الإدراک فالمراد من العقل النظری إدراک ما ینبغی أن یعلم أی إدراک الأمور التی لها واقع و المراد من العقل العملی إدراک ما ینبغی أن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یعمل أی حکمه بأن هذا الفعل ینبغی فعله أو لا ینبغی فعله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المراد من العقل الذی نقول إنه حجة من هذین القسمین إن کان المراد العقل النظری فلا یمکن أن یستقل بإدراک الأحکام الشرعیة ابتداء أی لا طریق للعقل أن یعلم من دون الاستعانة بالملازمة أن هذا الفعل حکمه کذا عند الشارع و السر فی ذلک واضح لأن أحکام الله توقیفیة فلا یمکن العلم بها إلا من طریق السماع من مبلغ الأحکام المنصوب من قبله تعالی لتبلیغها ضرورة أن أحکام الله لیست من القضایا الأولیة و لیست مما تنالها المشاهدة بالبصر و نحوه من الحواس الظاهرة بل الباطنة و لیست أیضا مما تنالها التجربة و الحدس و إذا کانت کذلک فکیف یمکن العلم بها من غیر طریق السماع من مبلغها و شأنها فی ذلک شأن سائر المجعولات التی یضعها البشر کاللغات و الخطوط و الرموز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ملاکات الأحکام کنفس الأحکام لا یمکن العلم بها إلا من طریق السماع من مبلغ الأحکام لأنه لیس عندنا قاعدة مضبوطة نعرف بها أسرار أحکام الله و ملاکاتها التی أنیطت بها الأحکام عنده </w:t>
      </w:r>
      <w:r>
        <w:rPr>
          <w:rStyle w:val="FootnoteAnchor"/>
          <w:rtl w:val="true"/>
        </w:rPr>
        <w:footnoteReference w:id="18"/>
      </w:r>
      <w:r>
        <w:rPr>
          <w:rFonts w:ascii="IRNazanin" w:hAnsi="IRNazanin" w:eastAsia="IRNazanin"/>
          <w:color w:val="111111"/>
          <w:sz w:val="28"/>
          <w:sz w:val="28"/>
          <w:szCs w:val="28"/>
          <w:rtl w:val="true"/>
          <w:lang w:bidi="fa-IR"/>
        </w:rPr>
        <w:t xml:space="preserve">و الظن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فمن نفی حجیة العقل و قال إن الأحکام سمعیة لا تدرک بالعقول فهو علی حق إذا أراد من ذلک ما أشرنا إلیه و هو نفی استقلال العقل النظری من إدراک الأحکام و ملاکاتها و لعل بعض منکری الملازمة بین حکم العقل و حکم الشرع قصد هذا المعنی کصاحب الفصول و جماعة من الأخباریین و لکن خانه التعبیر عن مقصوده و إذا کان هذا مرادهم فهو أجنبی عما نحن بصدده من کون الدلیل العقلی حجة یتوصل به إلی الحکم الشرعی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نقصد من الدلیل العقلی حکم العقل النظری بالملازمة بین الحکم الثابت شرعا أو عقلا و بین حکم شرعی آخر کحکمه بالملازمة فی مسألة الإجزاء و مقدمة الواجب و نحوهما و کحکمه باستحالة التکلیف بلا بیان اللازم منه حکم الشارع بالبراءة و کحکمه بتقدیم الأهم فی مورد التزاحم بین الحکمین المستنتج منه فعلیه حکم الأهم عند الله و کحکمه بوجوب مطابقة حکم الله لما حکم به العقلاء فی الآراء المحمودة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الملازمات و أمثالها أمور حقیقیة واقعیة یدرکها العقل النظری بالبداهة أو بالکسب لکونها من الأولیات و الفطریات التی قیاساتها معها أو لکونها تنتهی إلیها فیعلم بها العقل علی سبیل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قطع العقل بالملازمة و المفروض أنه قاطع بثبوت الملزوم فإنه لا بد أن یقطع بثبوت اللازم و هو أی اللازم حکم الشارع و مع حصول القطع فإن القطع حجة یستحیل النهی عنه بل به حجیة کل حجة کما سبق بیانه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فهذه الملازمات العقلیة هی کبریات القضایا العقلیة التی بضمها إلی صغریاتها یتوصل بها إلی الحکم الشرعی و لا أظن أحدا بعد التوجه إلیها و الالتفات إلی حقیقتها یستطیع إنکارها إلا السوفسطائیین الذین ینکرون الوثوق بکل معرفة حتی المحسوسات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أظن أن هذه القضایا العقلیة هی مقصود من أنکر حجیتها من الأخباریین و غیرهم و إن أوهمت بعض عباراتهم ذلک لعدم التمییز بین نقاط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ذلک تعرف أن الخلط فی المقصود من إدراک العقل النظری و عدم التمییز بین ما یدرکه من الأحکام ابتداء و ما یدرکه منها بتوسط الملازمة هو سبب المحنة فی هذا الاختلاف و سبب المغالطة التی وقع فیها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إذ نفی مطلقا إدراک العقل لحکم الشارع و حجیته قائلا إن أحکام الله توقیفیة لا مسرح للعقول فیها و غفل عن أن هذا التعلیل أنما یصلح لنفی إدراکه للحکم ابتداء و بالاستقلال و لا یصلح لنفی إدراکه للملازمة المستتبع لعلمه بثبوت اللازم و هو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أرید من العقل العقل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أرید به العقل العملی فکذلک لا یمکن أن یستقل فی إدراک أن هذا ینبغی فعله عند الشارع أو لا ینبغی بل لا معنی لذلک لأن هذا الإدراک وظیفة العقل النظری باعتبار أن کون هذا الفعل ینبغی فعله عند الشارع بالخصوص أو لا ینبغی من الأمور الواقعیة التی تدرک بالعقل النظری لا بالعقل العملی و إنما کل ما للعقل العملی من وظیفة هو أن یستقل بإدراک أن هذا الفعل فی نفسه مما ینبغی فعله أو لا ینبغی مع قطع النظر عن نسبته إلی الشارع المقدس أو إلی أی حاکم آخر یعنی أن العقل العملی یکون هو الحاکم فی الفعل لا حاکیا عن حاکم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حصل للعقل العملی هذا الإدراک جاء العقل النظری عقیبه فقد یحکم بالملازمة بین حکم العقل العملی و حکم الشارع و قد لا یحکم و لا یحکم بالملازمة إلا فی خصوص مورد مسألة التحسین و التقبیح العقلیین أی خصوص القضایا المشهورات التی تسمی الآراء المحمودة و التی تطابقت علیها آراء العقلاء کافة بما هم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بعد حکم العقل النظری بالملازمة یستکشف حکم الشارع علی سبیل القطع لأنه بضم المقدمة العقلیة المشهورة التی هی من الآراء المحمودة التی یدرکها العقل العملی إلی المقدمة التی تتضمن الحکم بالملازمة التی یدرکها</w:t>
      </w:r>
      <w:bookmarkStart w:id="154" w:name="pg12966_112459"/>
    </w:p>
    <w:p>
      <w:pPr>
        <w:pStyle w:val="BookText"/>
        <w:rPr/>
      </w:pPr>
      <w:bookmarkEnd w:id="154"/>
      <w:r>
        <w:rPr>
          <w:rFonts w:ascii="IRNazanin" w:hAnsi="IRNazanin" w:eastAsia="IRNazanin"/>
          <w:color w:val="111111"/>
          <w:sz w:val="28"/>
          <w:sz w:val="28"/>
          <w:szCs w:val="28"/>
          <w:rtl w:val="true"/>
          <w:lang w:bidi="fa-IR"/>
        </w:rPr>
        <w:t xml:space="preserve">العقل النظری یحصل للعقل النظری العلم بأن الشارع له هذا الحکم لأنه حینئذ یقطع باللازم و هو الحکم بعد فرض قطعه بثبوت الملزوم و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قلنا سابقا إن المستقلات العقلیة تنحصر فی مسألة واحدة و هی مسألة التحسین و التقبیح العقلیین لأنه لا یشارک الشارع حکم العقل العملی إلا فیها أی أن العقل النظری لا یحکم بالملازمة إلا فی هذا المورد خاصة </w:t>
      </w:r>
      <w:r>
        <w:rPr>
          <w:rStyle w:val="FootnoteAnchor"/>
          <w:rtl w:val="true"/>
        </w:rPr>
        <w:footnoteReference w:id="19"/>
      </w:r>
    </w:p>
    <w:p>
      <w:pPr>
        <w:pStyle w:val="Heading5"/>
        <w:numPr>
          <w:ilvl w:val="4"/>
          <w:numId w:val="1"/>
        </w:numPr>
        <w:rPr/>
      </w:pPr>
      <w:bookmarkStart w:id="155" w:name="__RefHeading___Toc5156597_3224264995"/>
      <w:bookmarkStart w:id="156" w:name="_Toc56"/>
      <w:bookmarkEnd w:id="155"/>
      <w:r>
        <w:rPr>
          <w:rtl w:val="true"/>
        </w:rPr>
        <w:t>وجه حجیة العقل</w:t>
      </w:r>
      <w:bookmarkEnd w:id="1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ما شرحناه و هو أن العقل النظری یقطع باللازم أعنی حکم الشارع بعد قطعه بثبوت الملزوم الذی هو حکم الشرع أو العقل و بعد فرض قطعه بالملازمة نشرع فی بیان وجه حجیة العقل فنقول لقد انتهی الأمر بنا فی البحث السابق إلی أن الدلیل العقلی ما أوجب القطع بحکم الشارع و إذا کان الأمر کذلک فلیس ما وراء القطع حجة فإنه تنتهی إلیه حجیة کل حجة لأنه کما تقدم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حجة بذاته و لا یعقل سلخ الحجیة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تثبت الشریعة إلا بالعقل و هل یثبت التوحید و النبوة إلا بالعقل و إذا سلخنا أنفسنا عن حکم العقل فکیف نصدق برسالة و کیف نؤمن بشریعة بل کیف نؤمن بأنفسنا و اعتقاداتها و هل العقل إلا ما عبد به الرحمن و هل یعبد الدیان إلا به أن التشکیک فی حکم العقل سفسطة لیس وراءها سفسطة نعم کل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یمکن الشک فیه هو الصغریات أعنی ثبوت الملازمات فی المستقلات العقلیة أو فی غیر المستقلات العقلیة و نحن إنما نتکلم فی حجیة العقل لإثبات الحکم الشرعی بعد ثبوت تلک الملازمات و قد شرحنا فی الجزء الثانی مواقع کثیرة من تلک الملازمات فأثبتنا بعضها فی مثل المستقلات العقلیة و نفینا بعضا آخر فی مثل مقدمة الواجب و مسألة الضد أما بعد ثبوت الملازمة و ثبوت الملزوم فأی معنی للشک فی حجیة العقل أو الشک فی ثبوت اللازم و هو 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مع کل هذا وقع الشک لبعض الأخباریین فی هذا الموضوع فلا بد من تجلیته لکشف المغالطة فنقول قد أشرنا فی الجزء الثانی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النزاع و قلنا إن مرجع هذا النزاع إلی ثلاث نواح و ذلک حسب اختلاف عباراتهم الأولی فی إمکان أن ینفی الشارع حجیة هذا القطع و قد اتضح لنا ذلک بما شرحناه فی حجیة القطع الذاتیة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فارجع إلیه لتعرف استحالة النهی عن اتباع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بعد فرض إمکان حجیة القطع هل نهی الشارع عن الأخذ بحکم العقل و قد ادعی ذلک جملة من الأخباریین الذین وصل إلینا کلامهم مدعین أن الحکم الشرعی لا یتنجز و لا یجوز الأخذ به إلا إذا ثبت من طریق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 مرد هذه الدعوی فی الحقیقة إلی دعوی تقیید الأحکام الشرعیة بالعلم بها من طریق الکتاب و السنة و هذا خیر ما یوجه به کلامهم و لکن قد سبق الکلام مفصلا فی مسألة اشتراک الأحکام بین العالم و الجاهل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فقلنا إنه یستحیل تعلق الأحکام علی العلم بها مطلقا فضلا عن تقییدها بالعلم الناشئ من سبب خاص و هذه الاستحالة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ثابتة حتی لو قلنا بإمکان نفی حجیة القطع لما قلناه من لزوم الخلف کما شرحناه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ورد عن آل البیت علیهم السلام من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قباله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علی الناس حجتین حجة ظاهرة و حجة باطنة فأما الظاهرة فالرسل و الأنبیاء و الأئمة علیهم السلام و أما الباطنة فالعقول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 لهذا التعارض الظاهری بین الطائفتین هو أن المقصود من الطائفة الأولی بیان عدم استقلال العقل فی إدراک الأحکام و مدارکها فی قبال الاعتماد علی القیاس و الاستحسان لأنها واردة فی هذا المقام أی أن الأحکام و مدارک الأحکام لا تصاب بالعقول بالاستقلال و هو حق کما شرحناه سابقا و من المعلوم أن مقصود من یعتمد علی الاستحسان فی بعض صوره هو دعوی أن للعقل أن یدرک الأحکام مستقلا و یدرک ملاکاتها و مقصود من یعتمد علی القیاس هو دعوی أن للعقل أن یدرک ملاکات الأحکام فی المقیس علیه لاستنتاج الحکم فی المقیس و هذا معنی الاجتهاد بالرأی و قد سبق أن هذه الإدراکات لیست من وظیفة العقل النظری و لا العقل العملی لأن هذه أمور لا تصاب إلا من طریق السماع من مبلغ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فهذه الطائفة من الأخبار لا مانع من الأخذ بها علی ظواهرها لأنها واردة فی مقام معارضة الاجتهاد بالرأی و لکنها أجنبیة عما نحن بصدده و عما نقوله فی القضایا العقلیة التی یتوصل بها إلی الحکم الشرعی کما أنها أجنبیة عن الطائفة الثانیة من الأخبار التی تثنی علی العقل و تنص علی أنه حجة الله الباطنة لأنها تثنی علی العقل فیما هو من وظیفته أن یدرکه لا علی الظنون و الأوهام و لا علی ادعاءات إدراک ما لا یدرکه العقل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الناحیة الثالثة بعد فرض عدم إمکان نفی الشارع حجیة القطع و النهی عنه یجب أن نتساءل عن معنی حکم الشارع علی طبق حکم العقل و الجواب الصحیح عن هذا السؤال عند هؤلاء أن یقال إن معناه إدراک الشارع و علمه بأن هذا الفعل ینبغی فعله أو ترکه لدی العقلاء و هذا شیء آخر غیر أمره و نهیه و النافع هو أن نستکشف أمره و نهیه فیحتاج إثبات أمره و نهیه إلی دلیل آخر سمعی و لا یکفی فیه ذلک الدلیل العقلی الذی أقصی ما یستنتج منه أن الشارع عالم بحکم العقلاء أو أنه حکم بنفس ما حکم به العقلاء فلا یکون منه أمر مولوی أو نهی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 هذه آخر مرحلة لتوجیه مقالة منکری حجیة العقل و هو توجیه یختص بالمستقلات العقلیة و لهذا التوجیه صورة ظاهریة یمکن أن تنطلی علی المبتدئین أکثر من تلک التوجیهات فی المراحل السابقة و هذا التوجیه ینطوی علی إحدی دعویین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إنکار الملازمة بین حکم العقل و حکم الشرع و قد تقدم تفنیدها فی الجزء الثانی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التی أشرنا إلیها هناک فی آخر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و توضیحها أن ما تطابقت علیها آراء العقلاء هو استحقاق المدح و الذم فقط و المدح و الذم غیر الثواب و العقاب فاستحقاقهما لا یستلزم استحقاق الثواب و العقاب من قبل المولی و الذی ینفع فی استکشاف حکم الشارع هو الثانی و لا یکفی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أنا صححنا الاستلزام للثواب و العقاب فإن ذلک لا یدرکه کل أحد و لو فرض أنه أدرکه کل أحد فإن ذلک لیس کافیا للدعوة إلی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إلا عند الفذ من الناس و علی أی تقدیر فرض فلا یستغنی أکثر الناس عن توجیه الأمر من المولی أو النهی منه فی مقام الدعوة إلی الفعل أو الزجر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نفس إدراک الحسن و القبح غیر کاف فی الدعوة و المفروض لم یقم دلیل سمعی علی الحکم فلا نستطیع أن نحکم بأن الشارع له أمر و نهی علی طبق حکم العقل قد اکتفی عن بیانه اعتمادا علی إدراک العقل لیکون حکم العقل کاشفا عن حکمه لاحتمال ألا یکون للشارع حکم مولوی علی طبق حکم العقل حینئذ و إذا جاء الاحتمال بطل الاستدلال لأن المدار علی القطع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أنه قد أشرنا فی الحاشیة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یفند الشق الأول من هذه الدعوة الثانیة إذ قلنا الحق أن معنی استحقاق المدح لیس إلا استحقاق الثواب و معنی استحقاق الذم لیس إلا استحقاق العقاب لا أنهما شیئان أحدهما یستلزم الآخر لأن حقیقة المدح و المقصود منه هو المجازاة بالخیر لا المدح باللسان و حقیقة الذم و المقصود منه هو المجازاة بالشر لا الذم باللسان و هذا المعنی هو الذی یحکم به العقل و لذا قال المحققون من الفلاسفة إن مدح الشارع ثوابه و ذمه عقابه و أرادوا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بالنسبة إلی الله تعالی لا معنی لفرض استحقاق المدح و الذم اللسانیین عنده بل لیست مجازاته بالخیر إلا الثواب و لیست مجازاته بالشر إلا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الشق الثانی من هذه الدعوی فالجواب عنه أنه لما کان المفروض أن المدح و الذم من القضایا المشهورات التی تتطابق علیها آراء العقلاء کافة فلا بد أن یفرض فیه أن یکون صالحا لدعوة کل واحد من الناس و 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نقول إنه مع هذا الفرض یستحیل توجیه دعوة مولویة من الله تعالی ثانیا لاستحالة جعل الداعی مع فرض وجود ما یصلح للدعوة عند المکلف إلا من باب التأکید و لفت النظر و لذا ذهبنا هناک إلی أن الأوامر الشرعیة الواردة فی موارد حکم العقل مثل وجوب الطاعة و نحوها یستحیل فیها أن تکون أوامر تأسیسیة أی مولویة بل هی أوامر تأکیدیة أی إرشادیة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هذا الإدراک لا یدعو إلا الفذ من الناس فقد یکون صحیحا و لکن لا یضر فی مقصودنا لأنه لا نقصد من کون حکم العقل داعیا أنه داع بالفعل لکل أحد بل إنما نقصد و هو النافع لنا أنه صالح للدعوة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شأن کل داع حتی الأوامر المولویة فإنه لا یترقب منها إلا صلاحیتها للدعوة لا فعلیة الدعوة لأنه لیس قوام کون الأمر أمرا من قبل الشارع أو من قبل غیره فعلیه دعوته لجمیع المکلفین بل الأمر فی حقیقته لیس هو إلا جعل ما یصلح أن یکون داعیا یعنی لیس المجعول فی الأمر فعلیه الدعوة و علیه فلا یضر فی کونه صالحا للدعوة عدم امتثال أکثر الناس</w:t>
      </w:r>
      <w:bookmarkStart w:id="157" w:name="pg12966_112465"/>
    </w:p>
    <w:p>
      <w:pPr>
        <w:pStyle w:val="Heading4"/>
        <w:numPr>
          <w:ilvl w:val="3"/>
          <w:numId w:val="1"/>
        </w:numPr>
        <w:rPr/>
      </w:pPr>
      <w:bookmarkStart w:id="158" w:name="__RefHeading___Toc5156599_3224264995"/>
      <w:bookmarkStart w:id="159" w:name="_Toc57"/>
      <w:bookmarkEnd w:id="157"/>
      <w:bookmarkEnd w:id="158"/>
      <w:r>
        <w:rPr>
          <w:rtl w:val="true"/>
        </w:rPr>
        <w:t>الباب الخامس حجیة الظواهر</w:t>
      </w:r>
      <w:bookmarkEnd w:id="1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5156601_3224264995"/>
      <w:bookmarkStart w:id="161" w:name="_Toc58"/>
      <w:bookmarkEnd w:id="160"/>
      <w:r>
        <w:rPr>
          <w:rtl w:val="true"/>
        </w:rPr>
        <w:t>اشارة</w:t>
      </w:r>
      <w:bookmarkStart w:id="162" w:name="pg12966_112467"/>
      <w:bookmarkEnd w:id="161"/>
    </w:p>
    <w:p>
      <w:pPr>
        <w:pStyle w:val="Heading5"/>
        <w:numPr>
          <w:ilvl w:val="4"/>
          <w:numId w:val="1"/>
        </w:numPr>
        <w:rPr/>
      </w:pPr>
      <w:bookmarkStart w:id="163" w:name="__RefHeading___Toc5156603_3224264995"/>
      <w:bookmarkStart w:id="164" w:name="_Toc59"/>
      <w:bookmarkEnd w:id="162"/>
      <w:bookmarkEnd w:id="163"/>
      <w:r>
        <w:rPr>
          <w:rtl w:val="true"/>
        </w:rPr>
        <w:t>تمهیدات</w:t>
      </w:r>
      <w:bookmarkEnd w:id="1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الجزء الأول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المقصد الأول تشخیص ظواهر بعض الألفاظ من ناحیة عامة و الغایة منه کما ذکرنا تنقیح صغریات أصالة الظهور و طبعا إنما یکون ذلک فی خصوص الموارد التی وقع فیها الخلاف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قلنا إننا سنبحث عن الکبری و هی حجیة أصالة الظهور فی المقصد الثالث و قد حل بحمد الله تعالی موضع البحث عنها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حجیة الظواهر من توابع البحث عن الکتاب و السنة أعنی أن الظواهر لیست دلیلا قائما بنفسه فی مقابل الکتاب و السنة بل إنما تحتاج إلی إثبات حجیتها لغرض الأخذ بالکتاب و السنة فهی من متممات حجیتهما إذ من الواضح أنه لا مجال للأخذ بهما من دون أن تکون ظواهرهما حجة و النصوص التی هی قطعیة الدلالة أقل القلیل فیهما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الأصل حرمة العمل بالظن ما لم یدل دلیل قطعی علی حجیته و الظواهر من جملة الظنون فلا بد من التماس دلیل قطعی علی حجیتها لیصح التمسک بظواهر الآیات و الأخبار و سیأتی بیان هذا الدلیل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الظهور یتم بمرحلتین الأولی فی أن هذا اللفظ المخصوص ظاهر فی هذا المعنی المخصوص أم غیر ظاهر و المقصد الأول کله متکفل بالبحث عن ظهور بعض الألفاظ التی وقع الخلاف فی ظهورها کالأوامر و النواهی و العموم و الخصوص و الإطلاق و التقیید و هی فی الحقیقة من بعض صغریات أصالة الظهور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فی أن اللفظ الذی قد أحرز ظهوره هل هو حجة عند الشارع فی ذلک المعنی فیصح أن یحتج به المولی علی المکلفین و یصح أن یحتج به المکلفون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البحث عن هذه المرحلة الثانیة هو المقصد الذی عقد من أجله هذا الباب و هو الکبری التی إذا ضممناها إلی صغریاتها یتم لنا الأخذ بظواهر الآیات و الروایات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المرحلة الأولی و هی تشخیص صغریات أصالة الظهور تقع بصورة عامة فی موردین الأول فی وضع اللفظ للمعنی المبحوث عنه فإنه إذا أحرز وضعه له لا محالة یکون ظاهرا فیه نحو وضع صیغة افعل للوجوب و الجملة الشرطیة لما یستلزم المفهوم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فی قیام قرینة عامة أو خاصة علی إرادة المعنی من اللفظ و الحاجة إلی القرینة إما فی مورد إرادة غیر ما وضع له اللفظ و إما فی مورد اشتراک اللفظ فی أکثر من معنی و مع فرض وجود القرینة لا محالة یکون اللفظ ظاهرا فیما قامت علیه القرینة سواء کانت القرینة متصلة أو منفصلة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اتضحت هذه التمهیدات فینبغی أن نتحدث عما یهم من کل من المرحلتین فی مباحث مفیدة فی الباب</w:t>
      </w:r>
      <w:bookmarkStart w:id="165" w:name="pg12966_112469"/>
    </w:p>
    <w:p>
      <w:pPr>
        <w:pStyle w:val="Heading5"/>
        <w:numPr>
          <w:ilvl w:val="4"/>
          <w:numId w:val="1"/>
        </w:numPr>
        <w:rPr/>
      </w:pPr>
      <w:bookmarkStart w:id="166" w:name="__RefHeading___Toc5156605_3224264995"/>
      <w:bookmarkStart w:id="167" w:name="_Toc60"/>
      <w:bookmarkEnd w:id="165"/>
      <w:bookmarkEnd w:id="166"/>
      <w:r>
        <w:rPr>
          <w:rtl w:val="true"/>
        </w:rPr>
        <w:t>طرق إثبات الظواهر</w:t>
      </w:r>
      <w:bookmarkEnd w:id="1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الشک فی الموردین السابقین فهناک طرق لمعرفة وضع الألفاظ و معرفة القرائن العامة منها أن یتتبع الباحث بنفسه استعمالات العرب و یعمل رأیه و اجتهاده إذا کان من أهل الخبرة باللسان و المعرفة بالنکات البیانیة و نظیر ذلک ما استنبطناه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الأمر لفظ مشترک بین ما یفید معنی الشیء و الطلب و ذلک بدلالة اختلاف اشتقاق الکلمة بحسب المعنیین و اختلاف الجمع فیها بحسبهما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أن یرجع إلی علامات الحقیقة و المجاز کالتبادر و أخواته و قد تقدم الکلام عن هذه العلامات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یرجع إلی أقوال علماء اللغة و سیأتی بیان قیمة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أصول اتبعها بعض القدماء لتعیین وضع الألفاظ أو ظهوراتها فی موارد تعارض أحوال اللفظ و الحق أنه لا أصل لها مطلقا لأنه لا دلیل علی اعتبارها و قد أشرنا إلی ذلک فیما تقدم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مثل ما ذهبوا إلیه من أصالة عدم الاشتراک فی مورد الدوران بین الاشتراک و بین الحقیقة و المجاز و مثل أصالة الحقیقة لإثبات وضع اللفظ عند الدوران بین کونه حقیقة أو مجازا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 لا دلیل علی اعتبارها فلأن حجیة مثل هذه الأصول لا بد من استنادها إلی بناء العقلاء و المسلم من بنائهم هو ثبوته فی الأصول التی تجری لإثبات مرادات المتکلم دون ما یجری لتعیین وضع الألفاظ و القرائن و لا دلیل آخر فی مثلها غیر بناء العقلاء</w:t>
      </w:r>
      <w:bookmarkStart w:id="168" w:name="pg12966_112471"/>
    </w:p>
    <w:p>
      <w:pPr>
        <w:pStyle w:val="Heading5"/>
        <w:numPr>
          <w:ilvl w:val="4"/>
          <w:numId w:val="1"/>
        </w:numPr>
        <w:rPr/>
      </w:pPr>
      <w:bookmarkStart w:id="169" w:name="__RefHeading___Toc5156607_3224264995"/>
      <w:bookmarkStart w:id="170" w:name="_Toc61"/>
      <w:bookmarkEnd w:id="168"/>
      <w:bookmarkEnd w:id="169"/>
      <w:r>
        <w:rPr>
          <w:rtl w:val="true"/>
        </w:rPr>
        <w:t>حجیة قول اللغوی</w:t>
      </w:r>
      <w:bookmarkEnd w:id="1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أقوال اللغویین لا عبرة بأکثرها فی مقام استکشاف وضع الألفاظ لأن أکثر المدونین للغة همهم أن یذکروا المعانی التی شاع استعمال اللفظ فیها من دون کثیر عنایة منهم بتمییز المعانی الحقیقیة من المجازیة إلا نادرا عدا الزمخشری فی کتابه أساس اللغة و عدا بعض المؤلفات فی 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أن ینص اللغویون علی المعنی الحقیقی فإن أفاد نصهم العلم بالوضع فهو و إلا فلا بد من التماس الدلیل علی حجیة الظن الناشئ من قولهم و قیل فی الاستدلال علیه وجوه من الأدلة لا بأس بذکرها و ما عندنا فیها أولا قیل الدلیل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لأنه قائم علی الأخذ بقول اللغوی بلا نکیر من أحد و إن کان اللغوی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 أنی لنا بتحصیل هذا الإجماع العملی المدعی بالنسبة إلی جمیع الفقهاء و علی تقدیر تحصیله فأنی لنا من إثبات حجیة مثله و قد تقدم البحث مفصلا عن منشإ حجیة الإجماع و لیس هو مما یشمل هذا المقام بما هو حجة لأن المعصوم لا یرجع إلی نصوص أهل اللغة حتی یستکشف من الإجماع موافقته فی هذه المسألة أی رجوعه إلی أهل اللغة عملا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قیل الدلیل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من سیرة العقلاء بناؤهم العملی علی الرجوع إلی أهل الخبرة الموثوق بهم فی جمیع الأمور التی یحتاج فی معرفتها إلی خبره و إعمال الرأی و الاجتهاد کالشئون الهندسیة و الطبیة و منها اللغات و دقائقها و من المعلوم أن اللغوی معدود من أهل الخبرة فی فنه و الشارع لم یثبت منه الردع عن هذه السیرة العملیة فیستکشف من ذلک موافقته لهم و رضاه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بناء العقلاء أنما یکون حجة إذا کان یستکشف منه علی نحو الیقین موافقة الشارع و إمضاؤه لطریقتهم و هذا بدیهی و لکن نحن نناقش إطلاق المقدمة المتقدمة القائلة إن موافقة الشارع لبناء العقلاء تستکشف من مجرد عدم ثبوت ردعه عن طریقتهم بل لا یحصل هذا الاستکشاف إلا بأحد شروط ثلاثة کلها غیر متوفرة فی المقام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مانع من کون الشارع متحد المسلک مع العقلاء فی البناء و السیرة فإنه فی هذا الفرض لا بد أن یستکشف أنه متحد المسلک معهم بمجرد عدم ثبوت ردعه لأنه من العقلاء بل رئیسهم و لو کان له مسلک ثان لبینه و لعرفناه و لیس هذا مما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الباب الظواهر و خبر الواحد فإن الأخذ بالظواهر و الاعتماد علیها فی التفهیم مما جرت علیها سیرة العقلاء و الشارع لا بد أن یکون متحد المسلک معهم لأنه لا مانع من ذلک بالنسبة إلیه و هو منهم بما هم عقلاء و لم یثبت منه ردع و کذلک یقال فی خبر الواحد الثقة فإنه لا مانع من أن یکون الشارع متحد المسلک مع العقلاء فی الاعتماد علیه فی تبلیغ الأحکام و لم یثبت منه الردع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الرجوع إلی أهل الخبرة فلا معنی لفرض أن یکون الشارع متحد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المسلک مع العقلاء فی ذلک لأنه لا معنی لفرض حاجته إلی أهل الخبرة فی شأن من الشئون حتی یمکن فرض أن تکون له سیرة عملیة فی ذلک لا سیما فی اللغة العربیة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مانع من أن یکون الشارع متحد المسلک مع العقلاء فلا بد أن یثبت لدینا جریان السیرة العملیة حتی فی الأمور الشرعیة بمرأی و مسمع من الشارع فإذا لم یثبت حینئذ الردع منه یکون سکوته من قبیل التقریر لمسلک العقلاء و هذا مثل الاستصحاب فإنه لما کان مورده الشک فی الحالة السابقة فلا معنی لفرض اتحاد الشارع فی المسلک مع العقلاء بالأخذ بالحالة السابقة إذ لا معنی لفرض شکه فی بقاء حکمه و لکن لما کان الاستصحاب قد جرت السیرة فیه حتی فی الأمور الشرعیة و لم یثبت ردع الشارع عنه فإنه یستکشف منه إمضاؤه لطریقتهم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الرجوع إلی أهل الخبرة فی اللغة فلم یعلم جریان السیرة العقلائیة فی الأخذ بقول اللغوی فی خصوص الأمور الشرعیة حتی یستکشف من عدم ثبوت ردعه رضاه بهذه السیرة فی الأمور الشرعیة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انتفی الشرطان المتقدمان فلا بد حینئذ من قیام دلیل خاص قطعی علی رضا الشارع و إمضائه للسیرة العملیة عند العقلاء و فی مقامنا لیس عندنا هذا الدلیل بل الآیات الناهیة عن اتباع الظن کافیة فی ثبوت الردع عن هذه السیرة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قیل الدلیل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یحکم بوجوب رجوع الجاهل إلی العالم فلا بد أن یحکم الشارع بذلک أیضا إذ إن هذا الحکم العقلی من الآراء المحمودة التی تطابقت علیها آراء العقلاء و الشارع منهم بل رئیسهم و بهذا الحکم العقلی أوجبنا رجوع العامی إلی المجتهد فی التقلید غایة الأمر أنا اشترطنا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المجتهد شروطا خاصة کالعدالة و الذکورة لدلیل خاص و هذا الدلیل الخاص غیر موجود فی الرجوع إلی قول اللغوی لأنه فی الشئون الفقهیة لم یحکم العقل إلا برجوع الجاهل إلی العالم الموثوق به من دون اعتبار عدالة أو نحوها کالرجوع إلی الأطباء و المهندسین و لیس هناک دلیل خاص یشترط العدالة أو نحوها فی اللغوی کما ورد فی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هذا الوجه أقرب الوجوه فی إثبات حجیة قول اللغوی و لم أجد الآن ما یقدح به</w:t>
      </w:r>
      <w:bookmarkStart w:id="171" w:name="pg12966_112475"/>
    </w:p>
    <w:p>
      <w:pPr>
        <w:pStyle w:val="Heading5"/>
        <w:numPr>
          <w:ilvl w:val="4"/>
          <w:numId w:val="1"/>
        </w:numPr>
        <w:rPr/>
      </w:pPr>
      <w:bookmarkStart w:id="172" w:name="__RefHeading___Toc5156609_3224264995"/>
      <w:bookmarkStart w:id="173" w:name="_Toc62"/>
      <w:bookmarkEnd w:id="171"/>
      <w:bookmarkEnd w:id="172"/>
      <w:r>
        <w:rPr>
          <w:rtl w:val="true"/>
        </w:rPr>
        <w:t>الظهور التصوری و التصدیقی</w:t>
      </w:r>
      <w:bookmarkEnd w:id="1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الظهور علی قسمین تصوری و تصدیقی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التصوری الذی ینشأ من وضع اللفظ لمعنی مخصوص و هو عبارة عن دلالة مفردات الکلام علی معانیها اللغویة أو العرفیة و هو تابع للعلم بالوضع سواء کان فی الکلام أو فی خارجه قرینة علی خلافه أو لم تکن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التصدیقی الذی ینشأ من مجموع الکلام و هو عبارة عن دلالة جملة الکلام علی ما یتضمنه من المعنی فقد تکون دلالة الجملة مطابقة لدلالة المفردات و قد تکون مغایرة لها کما إذا احتف الکلام بقرینة توجب صرف مفاد جملة الکلام عما یقتضیه مفاد المفردات و الظهور التصدیقی یتوقف علی فراغ المتکلم من کلامه فإن لکل متکلم أن یلحق بکلامه ما شاء من القرائن فما دام متشاغلا بالکلام لا ینعقد لکلامه الظهور التصدیقی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یستتبع هذا الظهور التصدیقی ظهور ثان تصدیقی و هو الظهور بأن هذا هو مراد المتکلم و هذا هو المعین لمراد المتکلم فی نفس الأمر فیتوقف علی عدم القرینة المتصلة و المنفصلة لأن القرینة مطلقا تهدم هذا الظهور بخلاف الظهور التصدیقی الأول فإنه لا تهدمه القرینة المنفصلة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نحن لا نتعقل هذا التقسیم بل الظهور قسم واحد و لیس هو إلا دلالة اللفظ علی مراد المتکلم و هذه الدلالة هی التی نسمیها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التصدیقیة و هی أن یلزم من العلم بصدور اللفظ من المتکلم العلم بمراده من اللفظ أو یلزم منه الظن بمراده و الأول یسمی النص و یختص الثانی باسم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معنی للقول بأن اللفظ ظاهر ظهورا تصوریا فی معناه الموضوع له و قد سبق فی الجزء الأول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حقیقة الدلالة و أن ما یسمونه بالدلالة التصوریة لیست بدلالة و إنما کان ذلک منهم تسامحا فی التعبیر بل هی من باب تداعی المعانی فلا علم و لا ظن فیها بمراد المتکلم فلا دلالة فلا ظهور و إنما کان خطور و الفرق بعید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تقسیم الظهور التصدیقی إلی قسمین فهو تسامح أیضا لأنه لا یکون الظهور ظهورا إلا إذا کشف عن المراد الجدی للمتکلم إما علی نحو الیقین أو الظن فالقرینة المنفصلة لا محالة تهدم الظهور مطلقا نعم قبل العلم بها یحصل للمخاطب قطع بدوی أو ظن بدوی یزولان عند العلم بها فیقال حینئذ قد انعقد للکلام ظهور علی خلاف ما تقتضیه القرینة المنفصلة و هذا کلام شائع عند الأصولیین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أن غرضهم من ذلک الظهور الابتدائی البدوی الذی یزول عند العلم بالقرینة المنفصلة لا أنه هناک ظهوران ظهور لا یزول بالقرینة المنفصلة و ظهور یزول بها و لا بأس أن یسمی هذا الظهور البدوی الظهور الذاتی و تسمیته بالظهور مسامحة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سواء سمیت الدلالة التصوریة ظهورا أم لم تسم و سواء سمی الظن البدوی ظهورا أم لم یسم فإن موضع الکلام فی حجیة الظهور هو الظهور الکاشف عن مراد المتکلم بما هو کاشف و إن کان کشفا نوعیا</w:t>
      </w:r>
      <w:bookmarkStart w:id="174" w:name="pg12966_112477"/>
    </w:p>
    <w:p>
      <w:pPr>
        <w:pStyle w:val="Heading5"/>
        <w:numPr>
          <w:ilvl w:val="4"/>
          <w:numId w:val="1"/>
        </w:numPr>
        <w:rPr/>
      </w:pPr>
      <w:bookmarkStart w:id="175" w:name="__RefHeading___Toc5156611_3224264995"/>
      <w:bookmarkStart w:id="176" w:name="_Toc63"/>
      <w:bookmarkEnd w:id="174"/>
      <w:bookmarkEnd w:id="175"/>
      <w:r>
        <w:rPr>
          <w:rtl w:val="true"/>
        </w:rPr>
        <w:t>وجه حجیة الظهور</w:t>
      </w:r>
      <w:bookmarkEnd w:id="176"/>
    </w:p>
    <w:p>
      <w:pPr>
        <w:pStyle w:val="Heading6"/>
        <w:numPr>
          <w:ilvl w:val="5"/>
          <w:numId w:val="1"/>
        </w:numPr>
        <w:rPr/>
      </w:pPr>
      <w:bookmarkStart w:id="177" w:name="__RefHeading___Toc5156613_3224264995"/>
      <w:bookmarkStart w:id="178" w:name="_Toc64"/>
      <w:bookmarkEnd w:id="177"/>
      <w:r>
        <w:rPr>
          <w:rtl w:val="true"/>
        </w:rPr>
        <w:t>اشارة</w:t>
      </w:r>
      <w:bookmarkEnd w:id="1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علی حجیة الظاهر منحصر فی بناء العقلاء و الدلیل یتألف من مقدمتین قطعیتین علی نحو ما تقدم فی الدلیل علی حجیة خبر الواحد من طریق بناء العقلاء و تفصیلهما هنا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الأولی أنه من المقطوع به الذی لا یعتریه الریب أن أهل المحاورة من العقلاء قد جرت سیرتهم العملیة و تبانیهم فی محاوراتهم الکلامیة علی اعتماد المتکلم علی ظواهر کلامه فی تفهیم مقاصده و لا یفرضون علیه أن یأتی بکلام قطعی فی مطلوبه لا یحتمل الخلاف و کذلک تبعا لسیرتهم الأولی تبانوا أیضا علی العمل بظواهر کلام المتکلم و الأخذ بها فی فهم مقاصده و لا یحتاجون فی ذلک إلی أن یکون کلامه نصا فی مطلوبه لا یحتمل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یکون الظاهر حجة للمتکلم علی السامع یحاسبه علیه و یحتج به علیه لو حمله علی خلاف الظاهر و یکون أیضا حجة للسامع علی المتکلم یحاسبه علیه و یحتج به علیه لو ادعی خلاف الظاهر و من أجل هذا یؤخذ المرء بظاهر إقراره و یدان به و إن لم یکن نصا فی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 أن من المقطوع به أیضا أن الشارع المقدس لم یخرج فی محاوراته و استعماله للألفاظ عن مسلک أهل المحاورة من العقلاء فی تفهیم مقاصده بدلیل أن الشارع من العقلاء بل رئیسهم فهو متحد المسلک معهم و لا مانع من اتحاده معهم فی هذا المسلک و لم یثبت من</w:t>
      </w:r>
      <w:bookmarkStart w:id="179" w:name="pg12966_112478"/>
    </w:p>
    <w:p>
      <w:pPr>
        <w:pStyle w:val="BookText"/>
        <w:rPr/>
      </w:pPr>
      <w:bookmarkEnd w:id="179"/>
      <w:r>
        <w:rPr>
          <w:rFonts w:ascii="IRNazanin" w:hAnsi="IRNazanin" w:eastAsia="IRNazanin"/>
          <w:color w:val="111111"/>
          <w:sz w:val="28"/>
          <w:sz w:val="28"/>
          <w:szCs w:val="28"/>
          <w:rtl w:val="true"/>
          <w:lang w:bidi="fa-IR"/>
        </w:rPr>
        <w:t xml:space="preserve">قبله ما یخالفه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ثبتت هاتان المقدمتان القطعیتان لا محالة یثبت علی سبیل الجزم أن الظاهر حجة عند الشارع حجة له علی المکلفین و حجة معذرة للمکلفین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لکن وقعت لبعض الناس شکوک فی عموم کل من المقدمتین لا بد من التعرض لها و کشف الحقیقة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المقدمة الأولی فقد وقعت عدة أبحاث فیها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 العقلاء علی حجیة الظاهر هل یشترط فیه حصول الظن الفعلی بالمراد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تبانیهم هل یشترط فیه عدم الظن بخلاف الظاهر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تبانیهم هل یشترط فیه جریان أصالة عدم القرینة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تبانیهم هل هو مختص بمن قصد إفهامه فقط أو یعم غیرهم فیکون الظاهر حجة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المقدمة الثانیة فقد وقع البحث فیها فی حجیة ظواهر الکتاب العزیز بل قیل إن الشارع ردع عن الأخذ بظواهر الکتاب فلم یکن متحد المسلک فیه مع العقلاء و هذه المقالة منسوبة إلی الأخباریین و علیه فینبغی البحث عن کل واحد واحد من هذه الأمور فنقول</w:t>
      </w:r>
    </w:p>
    <w:p>
      <w:pPr>
        <w:pStyle w:val="Heading6"/>
        <w:numPr>
          <w:ilvl w:val="5"/>
          <w:numId w:val="1"/>
        </w:numPr>
        <w:rPr/>
      </w:pPr>
      <w:bookmarkStart w:id="180" w:name="__RefHeading___Toc5156615_3224264995"/>
      <w:bookmarkStart w:id="181" w:name="_Toc65"/>
      <w:bookmarkEnd w:id="180"/>
      <w:r>
        <w:rPr/>
        <w:t>1</w:t>
      </w:r>
      <w:r>
        <w:rPr>
          <w:rtl w:val="true"/>
        </w:rPr>
        <w:t xml:space="preserve"> </w:t>
      </w:r>
      <w:r>
        <w:rPr>
          <w:rtl w:val="true"/>
        </w:rPr>
        <w:t>اشتراط الظن الفعلی بالوفاق</w:t>
      </w:r>
      <w:bookmarkEnd w:id="1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لا بد فی حجیة الظاهر من حصول ظن فعلی بمراد المتکلم و إلا فهو لیس بظاهر یعنی أن المقوم لکون الکلام ظاهرا حصول الظن الفعلی للمخاطب بالمراد منه و إلا فلا یکون ظاهرا بل یکون مجملا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من المعلوم أن الظهور صفة قائمة باللفظ و هو کونه بحالة</w:t>
      </w:r>
      <w:bookmarkStart w:id="182" w:name="pg12966_112479"/>
    </w:p>
    <w:p>
      <w:pPr>
        <w:pStyle w:val="BookText"/>
        <w:rPr/>
      </w:pPr>
      <w:bookmarkEnd w:id="182"/>
      <w:r>
        <w:rPr>
          <w:rFonts w:ascii="IRNazanin" w:hAnsi="IRNazanin" w:eastAsia="IRNazanin"/>
          <w:color w:val="111111"/>
          <w:sz w:val="28"/>
          <w:sz w:val="28"/>
          <w:szCs w:val="28"/>
          <w:rtl w:val="true"/>
          <w:lang w:bidi="fa-IR"/>
        </w:rPr>
        <w:t xml:space="preserve">یکون کاشفا عن مراد المتکلم و دالا علیه و الظن بما هو ظن أمر قائم بالسامع لا باللفظ فکیف یکون مقوما لکون اللفظ ظاهرا و إنما أقصی ما یقال أنه یستلزم الظن فمن هذه الجهة یتوهم أن الظن یکون مقوما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المقوم لکون الکلام ظاهرا عند أهل المحاورة هو کشفه الذاتی عن المراد أی کون الکلام من شأنه أن یثیر الظن عند السامع بالمراد منه و إن لم یحصل ظن فعلی للسامع لأن ذلک هو الصفة القائمة بالکلام المقومة لکونه ظاهرا عند أهل المحاورة و المدرک لحجیة الظاهر لیس إلا بناء العقلاء فهو المتبع فی أصل الحجیة و خصوصیاتها أ لا تری لا یصح للسامع أن یحتج بعدم حصول الظن الفعلی عنده من الظاهر إذا أراد مخالفته مهما کان السبب لعدم حصول ظنه ما دام أن اللفظ بحالة من شأنه أن یثیر الظن لدی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یسمی بالظن النوعی فیکتفی به فی حجیة الظاهر کما یکتفی به فی حجیة خبر الواحد کما تقدم و إلا لو کان الظن الفعلی معتبرا فی حجیة الظهور لکان کل کلام فی آن واحد حجة بالنسبة إلی شخص غیر حجة بالنسبة إلی شخص آخر و هذا ما لا یتوهمه أحد و من البدیهی أنه لا یصح ادعاء أن الظاهر لکی یکون حجة لا بد أن یستلزم الظن الفعلی عند جمیع الناس بغیر استثناء و إلا فلا یکون حجة بالنسبة إلی کل أحد</w:t>
      </w:r>
    </w:p>
    <w:p>
      <w:pPr>
        <w:pStyle w:val="Heading6"/>
        <w:numPr>
          <w:ilvl w:val="5"/>
          <w:numId w:val="1"/>
        </w:numPr>
        <w:rPr/>
      </w:pPr>
      <w:bookmarkStart w:id="183" w:name="__RefHeading___Toc5156617_3224264995"/>
      <w:bookmarkStart w:id="184" w:name="_Toc66"/>
      <w:bookmarkEnd w:id="183"/>
      <w:r>
        <w:rPr/>
        <w:t>2</w:t>
      </w:r>
      <w:r>
        <w:rPr>
          <w:rtl w:val="true"/>
        </w:rPr>
        <w:t xml:space="preserve"> </w:t>
      </w:r>
      <w:r>
        <w:rPr>
          <w:rtl w:val="true"/>
        </w:rPr>
        <w:t>اعتبار عدم الظن بالخلاف</w:t>
      </w:r>
      <w:bookmarkEnd w:id="1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لم یعتبر الظن بالوفاق فعلی الأقل یعتبر ألا یحصل ظن بالخلاف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صاحب الکفایة فی رده و الظاهر أن سیرتهم علی اتباعها أی الظواهر من غیر تقیید بإفادتها الظن فعلا و لا بعدم الظن کذلک</w:t>
      </w:r>
      <w:bookmarkStart w:id="185" w:name="pg12966_112480"/>
    </w:p>
    <w:p>
      <w:pPr>
        <w:pStyle w:val="BookText"/>
        <w:rPr/>
      </w:pPr>
      <w:bookmarkEnd w:id="185"/>
      <w:r>
        <w:rPr>
          <w:rFonts w:ascii="IRNazanin" w:hAnsi="IRNazanin" w:eastAsia="IRNazanin"/>
          <w:color w:val="111111"/>
          <w:sz w:val="28"/>
          <w:sz w:val="28"/>
          <w:szCs w:val="28"/>
          <w:rtl w:val="true"/>
          <w:lang w:bidi="fa-IR"/>
        </w:rPr>
        <w:t>علی خلافها ضرورة أنه لا مجال للاعتذار من مخالفتها بعدم إفادتها الظن بالوفاق و لا بوجود الظن بالخلاف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إن کان منشأ الظن بالخلاف أمر یصح فی نظر العقلاء الاعتماد علیه فی التفهیم فإنه لا ینبغی الشک فی أن مثل هذا الظن یضر فی حجیة الظهور بل علی التحقیق لا یبقی معه ظهور للکلام حتی یکون موضعا لبناء العقلاء لأن الظهور یکون حینئذ علی طبق ذلک الأمر المعتمد علیه فی التفهیم حتی لو فرض أن ذلک الأمر لیس بأمارة معتبرة عند الشارع لأن الملاک فی ذلک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منشأ الظن لیس مما یصح الاعتماد علیه فی التفهیم عند العقلاء فلا قیمة لهذا الظن من ناحیة بناء العقلاء علی اتباع الظاهر لأن الظهور قائم فی خلافه و لا ینبغی الشک فی عدم تأثیر مثله فی تبانیهم علی حجیة الظهور و الظاهر أن مراد الشیخ صاحب الکفایة من الظن بالخلاف هذا القسم الثانی فقط لا ما یعم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 القائل باعتبار عدم الظن بالخلاف هو القسم الأول فقط لا ما یعم القسم الثانی فیقع التصالح بین الطرفین</w:t>
      </w:r>
    </w:p>
    <w:p>
      <w:pPr>
        <w:pStyle w:val="Heading6"/>
        <w:numPr>
          <w:ilvl w:val="5"/>
          <w:numId w:val="1"/>
        </w:numPr>
        <w:rPr/>
      </w:pPr>
      <w:bookmarkStart w:id="186" w:name="__RefHeading___Toc5156619_3224264995"/>
      <w:bookmarkStart w:id="187" w:name="_Toc67"/>
      <w:bookmarkEnd w:id="186"/>
      <w:r>
        <w:rPr/>
        <w:t>3</w:t>
      </w:r>
      <w:r>
        <w:rPr>
          <w:rtl w:val="true"/>
        </w:rPr>
        <w:t xml:space="preserve"> </w:t>
      </w:r>
      <w:r>
        <w:rPr>
          <w:rtl w:val="true"/>
        </w:rPr>
        <w:t>أصالة عدم القرینة</w:t>
      </w:r>
      <w:bookmarkEnd w:id="1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الشیخ الأعظم فی رسائله إلی أن الأصول الوجودیة مثل أصالة الحقیقة و أصالة العموم و أصالة الإطلاق و نحوها التی هی کلها أنواع لأصالة الظهور ترجع کلها إلی أصالة عدم القرینة بمعنی أن أصالة الحقیقة ترجع إلی أصالة عدم قرینة المجاز و أصالة العموم إلی أصالة عدم المخصص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و الظاهر أن غرضه من الرجوع أن حجیة أصالة الظهور إنما هی من جهة بناء العقلاء علی حجیة أصالة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الشیخ صاحب الکفایة إلی العکس من ذلک أی أنه یری أن أصالة عدم القرینة هی التی ترجع إلی أصالة الظهور یعنی أن العقلاء لیس لهم إلا بناء واحد و هو البناء علی أصالة الظهور و هو نفسه بناء علی أصالة عدم القرینة لا أنه هناک بناءان عندهم بناء علی أصالة عدم القرینة و بناء آخر علی أصالة الظهور و البناء الثانی بعد البناء الأول و متوقف علیه و لا أن البناء علی أصالة الظهور مرجع حجیته و معناه إلی البناء علی أصالة عدم 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الحق أن الأمر لا کما أفاده الشیخ الأعظم و لا کما أفاده صاحب الکفایة فإنه لیس هناک أصل عند العقلاء غیر أصالة الظهور یصح أن یقال له أصالة عدم القرینة فضلا عن أن یکون هو المرجع لأصالة الظهور أو أن أصالة الظهور هی المرجع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أنه عند الحاجة إلی إجراء أصالة الظهور لا بد أن یحتمل أن المتکلم الحکیم أراد خلاف ظاهر کلامه و هذا الاحتمال لا یخرج عن إحدی صورتین لا ثالثة لهما الأولی أن یحتمل إرادة خلاف الظاهر مع العلم بعدم نصب قرینة من قبله لا متصلة و لا منفصلة و هذا الاحتمال إما من جهة احتمال الغفلة عن نصب القرینة أو احتمال قصد الإیهام أو احتمال الخطإ أو احتمال قصد الهزل أو لغیر ذلک فإنه فی هذه الموارد یلزم المتکلم بظاهر کلامه فیکون حجة علیه و یکون حجة له أیضا علی الآخرین و لا تسمع منه دعوی الغفلة و نحوها و کذلک لا تسمع من الآخرین دعوی احتمالهم للغفلة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و هذا معنی أصالة الظهور عند العقلاء أی أن الظهور هو الحجة عندهم کالنص بإلغاء کل تلک الاحتمالات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أنه فی هذه الموارد لا موقع لأصالة عدم القرینة سالبة بانتفاء الموضوع لأنه لا احتمال لوجودها حتی نحتاج إلی نفیها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موقع إذن فی هذه الصورة للقول برجوع أصالة الظهور إلی هذا الأصل و لا للقول برجوعه إلی أصالة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یحتمل إرادة خلاف الظاهر من جهة احتمال نصب قرینة خفیت علینا فإنه فی هذه الصورة یکون موقع لتوهم جریان أصالة عدم القرینة و لکن فی الحقیقة أن معنی بناء العقلاء علی أصالة الظهور کما تقدم أنهم یعتبرون الظهور حجة کالنص بإلغاء احتمال الخلاف أی احتمال کان و من جملة الاحتمالات التی تلغی إن وجدت احتمال نصب القرینة و حکمه حکم احتمال الغفلة و نحوها من جهة أنه احتمال ملغی و منفی لدی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فالمنفی عند العقلاء هو الاحتمال لا أن المنفی وجود القرینة الواقعیة لأن القرینة الواقعیة غیر الواصلة لا أثر لها فی نظر العقلاء و لا تضر فی الظهور حتی یحتاج إلی نفیها بالأصل بینما أن معنی أصالة عدم القرینة لو کانت البناء علی نفی وجود القرینة لا البناء علی نفی احتمالها و البناء علی نفی الاحتمال هو معنی البناء علی أصالة الظهور لیس شیئا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ذلک یکون واضحا لدینا أنه لیس للعقلاء فی هذه الصورة الثانیة أیضا أصل یقال له أصالة عدم القرینة حتی یقال برجوعه إلی أصالة الظهور أو برجوعها إلیه سالبة بانتفاء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أنه لیس لدی العقلاء إلا أصل واحد هو أصالة الظهور</w:t>
      </w:r>
      <w:bookmarkStart w:id="188" w:name="pg12966_112483"/>
    </w:p>
    <w:p>
      <w:pPr>
        <w:pStyle w:val="BookText"/>
        <w:rPr/>
      </w:pPr>
      <w:bookmarkEnd w:id="188"/>
      <w:r>
        <w:rPr>
          <w:rFonts w:ascii="IRNazanin" w:hAnsi="IRNazanin" w:eastAsia="IRNazanin"/>
          <w:color w:val="111111"/>
          <w:sz w:val="28"/>
          <w:sz w:val="28"/>
          <w:szCs w:val="28"/>
          <w:rtl w:val="true"/>
          <w:lang w:bidi="fa-IR"/>
        </w:rPr>
        <w:t xml:space="preserve">و لیس لهم إلا بناء واحد و هو البناء علی إلغاء کل احتمال ینافی الظهور من نحو احتمال الغفلة أو الخطإ أو تعمد الإیهام أو نصب القرینة علی الخلاف أو غیر ذلک فکل هذه الاحتمالات إن وجدت ملغیة فی نظر العقلاء و لیس معنی إلغائها إلا اعتبار الظهور حجة کأنه نص لا احتمال معه بالخلاف لا أنه هناک لدی العقلاء أصول متعددة و بناءات مترتبة مترابطة کما ربما یتوهم حتی یکون بعضها متقدما علی بعض أو بعضها یساند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بتسمیة إلغاء احتمال الغفلة بأصالة عدم الغفلة من باب المسامحة و کذلک تسمیة إلغاء احتمال القرینة بأصالة عدمها و هکذا فی کل تلک الاحتمالات و لکن لیس ذلک إلا تعبیرا آخر عن أصالة الظهور و لعل من یقول برجوع أصالة الظهور إلی أصالة عدم القرینة أو بالعکس أراد هذا المعنی من أصالة عدم القرینة و حینئذ لو کان هذا مرادهم لکان کل من القولین صحیحا و لکان مآلهما واحدا فلا خلاف</w:t>
      </w:r>
    </w:p>
    <w:p>
      <w:pPr>
        <w:pStyle w:val="Heading6"/>
        <w:numPr>
          <w:ilvl w:val="5"/>
          <w:numId w:val="1"/>
        </w:numPr>
        <w:rPr/>
      </w:pPr>
      <w:bookmarkStart w:id="189" w:name="__RefHeading___Toc5156621_3224264995"/>
      <w:bookmarkStart w:id="190" w:name="_Toc68"/>
      <w:bookmarkEnd w:id="189"/>
      <w:r>
        <w:rPr/>
        <w:t>4</w:t>
      </w:r>
      <w:r>
        <w:rPr>
          <w:rtl w:val="true"/>
        </w:rPr>
        <w:t xml:space="preserve"> </w:t>
      </w:r>
      <w:r>
        <w:rPr>
          <w:rtl w:val="true"/>
        </w:rPr>
        <w:t>حجیة الظهور بالنسبة إلی غیر المقصودین بالإفهام</w:t>
      </w:r>
      <w:bookmarkEnd w:id="1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المحقق القمی فی قوانینه إلی عدم حجیة الظهور بالنسبة إلی من لم یقصد إفهامه بالکلام و مثل لغیر المقصودین بالإفهام بأهل زماننا و أمثالهم الذین لم یشافهوا بالکتاب العزیز و بالسنة نظرا إلی أن الکتاب العزیز لیست خطاباته موجهة لغیر المشافهین و لیس هو من قبیل تألیفات المصنفین التی یقصد بها إفهام کل قارئ لها و أما السنة فبالنسبة إلی الأخبار الصادرة عن المعصومین فی مقام الجواب عن سؤال السائلین لا یقصد منها إلا إفهام السائلین دون سواهم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إن هذا القول لا یستقیم و قد ناقشه کل من جاء بعده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المحققین و خلاصة ما ینبغی مناقشته به أن یقال إن هذا کلام مجمل غیر واضح فما الغرض من نفی حجیة الظهور بالنسبة إلی غیر المقصود إفهامه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الغرض أن الکلام لا ظهور ذاتی له بالنسبة إلی هذا الشخص فهو أمر یکذبه الوجدان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الغرض کما قیل فی توجیه کلامه دعوی أنه لیس للعقلاء بناء علی إلغاء احتمال القرینة فی الظواهر بالنسبة إلی غیر المقصود بالإفهام فهی دعوی بلا دلیل بل المعروف فی بناء العقلاء عکس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فی مقام رده إنه لا فرق فی العمل بالظهور اللفظی و أصالة عدم الصارف عن الظاهر بین من قصد إفهامه و من لم یقصد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الغرض کما قیل فی توجیه کلامه أیضا أنه لما کان من الجائز عقلا أن یعتمد المتکلم الحکیم علی قرینة غیر معهودة و لا معروفة إلا لدی من قصد إفهامه فهو احتمال لا ینفیه العقل لأنه لا یقبح من الحکیم و لا یلزم نقض غرضه إذا نصب قرینة تخفی علی غیر المقصودین بالإفهام و مثل هذه القرینة الخفیة علی تقدیر وجودها لا یتوقع من غیر المقصود بالإفهام أن یعثر علیها بعد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کلام صحیح فی نفسه إلا أنه غیر مرتبط بما نحن فیه أی لا یضر بحجیة الظهور ببناء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ذلک أن الذی یقوم حجیة الظهور هو نفی احتمال القرینة ببناء العقلاء لا نفی احتمالها بحکم العقل و لا ملازمة بینهما أی أنه إذا کان احتمال القرینة لا ینفیه العقل فلا یلزم منه عدم نفیه ببناء العقلاء النافع فی حجیة الظهور بل الأمر أکثر من أن یقال إنه لا ملازمة بینهما فإن الظهور لا یکون ظهورا إلا إذا کان هناک احتمال للقرینة غیر منفی بحکم العقل و إلا لو کان احتمالها منفیا بحکم العقل کان الکلام نصا لا ظاهرا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نحو العموم نقول لا یکون الکلام ظاهرا لیس بنص قطعی فی المقصود إلا إذا کان مقترنا باحتمال عقلی أو احتمالات عقلیة غیر مستحیلة التحقق مثل احتمال خطإ المتکلم أو غفلته أو تعمده للإیهام لحکمة أو نصبه لقرینة تخفی علی الغیر أو لا تخفی ثم لا یکون الظاهر حجة إلا إذا کان البناء العملی من العقلاء علی إلغاء مثل هذه الاحتمالات أی عدم الاعتناء بها فی مقام العمل بالظاهر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فالنفی الادعائی العملی للاحتمالات هو المقوم لحجیة الظهور لا نفی الاحتمالات عقلا من جهة استحالة تحقق المحتمل فإنه إذا کانت الاحتمالات مستحیلة التحقق لا تکون محتملات و یکون الکلام حینئذ نصا لا نحتاج فی الأخذ به إلی فرض بناء العقلاء علی إلغاء الاحتمالات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ذلک نستطیع أن نعرف أن هذا التوجیه المذکور للقول بالتفصیل فی حجیة الظهور لا وجه له فإنه أکثر ما یثبت به أن نصب القرینة الخفیة بالنسبة إلی من لم یقصد إفهامه أمر محتمل غیر مستحیل التحقق لأنه لا یقبح من الحکیم أن یصنع مثل ذلک فالقرینة محتملة عقلا و لکن هذا لا یمنع من أن یکون البناء العملی من العقلاء علی إلغاء مثل هذا الاحتمال سواء أمکن أن یعثر علی هذه القرینة بعد الفحص لو کانت أم لا یمکن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تسلیم الفرق فی حجیة الظهور بین المقصود بالإفهام و بین غیره فالشأن کل الشأن فی انطباق ذلک علی واقعنا بالنسبة إلی الکتاب العزیز و السنة أما الکتاب العزیز فإنه من المعلوم لنا أن التکالیف التی یتضمنها عامة لجمیع المکلفین و لا اختصاص لها بالمشافهین و بمقتضی عمومها یجب ألا تقترن بقرائن تخفی علی غیر المشافهین بل لا شک فی أن المشافهین لیسوا</w:t>
      </w:r>
      <w:bookmarkStart w:id="191" w:name="pg12966_112486"/>
    </w:p>
    <w:p>
      <w:pPr>
        <w:pStyle w:val="BookText"/>
        <w:rPr/>
      </w:pPr>
      <w:bookmarkEnd w:id="191"/>
      <w:r>
        <w:rPr>
          <w:rFonts w:ascii="IRNazanin" w:hAnsi="IRNazanin" w:eastAsia="IRNazanin"/>
          <w:color w:val="111111"/>
          <w:sz w:val="28"/>
          <w:sz w:val="28"/>
          <w:szCs w:val="28"/>
          <w:rtl w:val="true"/>
          <w:lang w:bidi="fa-IR"/>
        </w:rPr>
        <w:t xml:space="preserve">وحدهم المقصودین بالإفهام بخطابات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فإن الأحادیث الحاکیة لها علی الأکثر تتضمن تکالیف عامة لجمیع المکلفین أو المقصود بها إفهام الجمیع حتی غیر المشافهین و قلما یقصد بها إفهام خصوص المشافهین فی بعض الجوابات علی أسئلة خاصة و إذا قصد ذلک فإن التکلیف فیها لا بد أن یعم غیر السائل بقاعدة الاشتراک و مقتضی الأمانة فی النقل و عدم الخیانة من الراوی المفروض فیه ذلک أن ینبه علی کل قرینة دخیلة فی الظهور و مع عدم بیانها منه یحکم بعدمها</w:t>
      </w:r>
    </w:p>
    <w:p>
      <w:pPr>
        <w:pStyle w:val="Heading6"/>
        <w:numPr>
          <w:ilvl w:val="5"/>
          <w:numId w:val="1"/>
        </w:numPr>
        <w:rPr/>
      </w:pPr>
      <w:bookmarkStart w:id="192" w:name="__RefHeading___Toc5156623_3224264995"/>
      <w:bookmarkStart w:id="193" w:name="_Toc69"/>
      <w:bookmarkEnd w:id="192"/>
      <w:r>
        <w:rPr/>
        <w:t>5</w:t>
      </w:r>
      <w:r>
        <w:rPr>
          <w:rtl w:val="true"/>
        </w:rPr>
        <w:t xml:space="preserve"> </w:t>
      </w:r>
      <w:r>
        <w:rPr>
          <w:rtl w:val="true"/>
        </w:rPr>
        <w:t>حجیة ظواهر الکتاب</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جماعة من الأخباریین القول بعدم حجیة ظواهر الکتاب العزیز و أکدوا أنه لا یجوز العمل بها من دون أن یرد بیان و تفسیر لها من طریق آل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القائلین بحجیة ظواهر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یقصدون حجیة کل ما فی الکتاب و فیه آیات محکمات و أخر متشابهات بل المتشابهات لا یجوز تفسیرها بالرأی و لکن التمییز بین المحکم و المتشابه لیس بالأمر العسیر علی الباحث المتدبر إذا کان هذا ما یمنع من الأخذ بالظواهر التی هی من نوع المحکم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یقصدون أیضا بالعمل بالمحکم من آیاته جواز التسرع بالعمل به من دون فحص کامل عن کل ما یصلح لصرفه عن الظهور فی الکتاب و السنة من نحو الناسخ و المخصص و المقید و قرینة المجاز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یقصدون أیضا أنه یصح لکل أحد أن یأخذ بظواهره و إن لم تکن له سابقة معرفة و علم و دراسة لکل ما یتعلق بمضمون آیاته فالعامی و شبه العامی لیس له أن یدعی فهم ظواهر الکتاب و الأخذ بها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لا اختصاص له بالقرآن الکریم بل هذا شأن کل کلام یتضمن المعارف العالیة و الأمور العلمیة و هو یتوخی الدقة فی التعبیر أ لا تری أن لکل علم أهلا یرجع إلیهم فی فهم مقاصد کتب ذلک العلم و أن له أصحابا یؤخذ منهم آراء ما فیه من مؤلفات مع أن هذه الکتب و المؤلفات لها ظواهر تجری علی قوانین الکلام و أصول اللغة و سنن أهل المحاورة هی حجة علی المخاطبین بها و هی حجة علی مؤلفیها و لکن لا یکفی للعامی أن یرجع إلیها لیکون عالما بها یحتج بها أو یحتج بها علیه بغیر تلمذة علی أحد أهلها و لو فعل ذلک هل تراه لا یؤنب علی ذلک و لا یلام و کل ذلک لا یسقط ظواهرها عن کونها حجة فی نفسها و لا یخرجها عن کونها ظواهر یصح الاحتجاج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فالقرآن الکریم إذ نقول إنه حجة علی العباد فلیس معنی ذلک أن ظواهره کلها هی حجة بالنسبة إلی کل أحد حتی بالنسبة إلی من لم یتزود بشیء من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نقول لمن ینکر حجیة ظواهر الکتاب ما ذا تعنی من هذا الإنکار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تعنی هذا المعنی الذی تقدم ذکره و هو عدم جواز التسرع بالأخذ بها من دون فحص عما یصلح لصرفها عن ظواهرها و عدم جواز التسرع بالأخذ بها من کل أحد فهو کلام صحیح و هو أمر طبیعی فی کل کلام عال رفیع و فی کل مؤلف فی المعارف العالیة و لکن قلنا إنه لیس معنی ذلک إن ظواهره مطلقا لیست بحجة بالنسبة إلی کل أحد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تعنی الجمود علی خصوص ما ورد من آل البیت علیهم السلام علی وجه لا یجوز التعرض لظواهر القرآن و الأخذ بها مطلقا فیما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یرد فیه بیان من قبلهم حتی بالنسبة إلی من یستطیع فهمه من العارفین بمواقع الکلام و أسالیبه و مقتضیات الأحوال مع الفحص عن کل ما یصلح للقرینة أو ما یصلح لنسخه فإنه أمر لا یثبته ما ذکروه له من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قد ورد عنهم علیهم السلام إرجاع الناس إلی القرآن الکریم مثل ما ورد من الأمر بعرض الأخبار المتعارضة علیه بل ورد عنهم ما هو أعظم من ذلک و هو عرض کل ما ورد عنهم علی القرآن الکریم کما ورد عنهم الأمر برد الشروط المخالفة للکتاب فی أبواب العقود و وردت عنهم أخبار خاصة دالة علی جواز التمسک بظواهره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قوله علیه السلام لزرارة لما قال له من أین علمت أن المسح ببعض الرأس فقال علیه السلام لمکان الباء و یقصد الباء من قوله تعالی وَ 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زرارة کیف یستفید الحکم من ظاهر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إذا کان یجب الجمود علی ما ورد من أخبار بیت العصمة فإن معنی ذلک هو الأخذ بظواهر أقوالهم لا بظواهر الکتاب و حینئذ ننقل الکلام إلی نفس أخبارهم حتی فیما یتعلق منها بتفسیر الکتاب فنقول هل یکفی لکل أحد أن یرجع إلی ظواهرها من دون تدبر و بصیرة و معرفة و من دون فحص عن القرائن و اطلاع علی کل ما له دخل فی مضامینها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هذه الأخبار لا تقل من هذه الجهة عن ظواهر الکتاب بل الأمر فیها أعظم لأن سندها یحتاج إلی تصحیح و تنقیح و فحص و لأن جملة منها منقول بالمعنی و ما ینقل بالمعنی لا یحرز فیه نص ألفاظ المعصوم و تعبیره و لا مراداته و لا یحرز فی أکثرها أن النقل کان لنص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من النهی عن التفسیر بالرأی مثل النبوی المشهور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 أن التفسیر غیر الأخذ بالظاهر و الأخذ بالظاهر لا یسمی تفسیرا علی أن مقتضی الجمع بینها و بین تلک الأخبار المجوزة للأخذ بالکتاب و الرجوع إلیه حمل التفسیر بالرأی إذا سلمنا أنه یشمل الأخذ بالظاهر علی معنی التسرع بالأخذ به بالاجتهادات الشخصیة من دون فحص و من دون سابق معرفة و تأمل و دراسة کما یعطیه التعلیل فی بعضها بأن فیه ناسخا و منسوخا و عاما و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الکتاب العزیز من المقاصد العالیة ما لا ینالها إلا أهل الذکر و فیه ما یقصر عن الوصول إلی إدراکه أکثر الناس و لا یزال تنکشف له من الأسرار ما کان خافیا علی المفسرین کلما تقدمت العلوم و المعارف مما یوجب الدهشة و یحقق إعجازه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فی الکتاب العزیز جهات کثیرة من الظهور تختلف ظهورا و خفاء و لیست ظواهره من هذه الناحیة علی نسق واحد بالنسبة إلی أکثر الناس و کذلک کل کلام و لا یخرج الکلام بذلک عن کونه ظاهرا یصلح للاحتجاج به عند أهله بل قد تکون الآیة الواحدة لها ظهور من جهة لا یخفی علی کل أحد و ظهور آخر یحتاج إلی تأمل و بصیرة فیخفی علی کثیر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لنضرب لذلک مثلا قوله تعالی إِنّٰا أَعْطَیْنٰاکَ الْکَوْثَرَ فإن هذه الآیة الکریمة ظاهرة فی أن الله تعالی قد أنعم علی نبیه محمد صلی اللّٰه علیه و آله بإعطائه الکوثر و هذا الظهور بهذا المقدار لا شک فیه لکل أحد و لکن لیس کل الناس فهموا المراد من اَلْکَوْثَرَ فقیل المراد به نهر فی الجنة و قیل المراد القرآن و النبوة و قیل المراد به ابنته الزهراء علیها السلام و قیل غیر ذلک و لکن من یدقق فی السورة یجد أن فیها قرینة علی المراد منه و هی الآیة التی بعدها إِنَّ شٰانِئَکَ هُوَ الْأَبْتَرُ و الأبتر الذی 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له فإنه بمقتضی المقابلة یفهم منها أن المراد الإنعام علیه بکثرة العقب و الذریة و کلمة اَلْکَوْثَرَ لا تأبی عن ذلک فإن فوعل تأتی للمبالغة فیراد بها المبالغة فی الکثرة و الکثرة نماء العدد فیکون المعنی إنا أعطیناک الکثیر من الذریة و النسل و بعد هذه المقارنة و وضوح معنی الکوثر یکون للآیة ظهور یصح الاحتجاج به و لکنه ظهور بعد التأمل و التبصر و حینئذ ینکشف صحة تفسیر کلمة اَلْکَوْثَرَ بفاطمة لانحصار ذریته الکثیرة من طریقها لا علی أن تکون الکلمة من أسمائها</w:t>
      </w:r>
      <w:bookmarkStart w:id="194" w:name="pg12966_112491"/>
    </w:p>
    <w:p>
      <w:pPr>
        <w:pStyle w:val="Heading4"/>
        <w:numPr>
          <w:ilvl w:val="3"/>
          <w:numId w:val="1"/>
        </w:numPr>
        <w:rPr/>
      </w:pPr>
      <w:bookmarkStart w:id="195" w:name="__RefHeading___Toc5156625_3224264995"/>
      <w:bookmarkStart w:id="196" w:name="_Toc70"/>
      <w:bookmarkEnd w:id="194"/>
      <w:bookmarkEnd w:id="195"/>
      <w:r>
        <w:rPr>
          <w:rtl w:val="true"/>
        </w:rPr>
        <w:t>الباب السادس الشهرة</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5156627_3224264995"/>
      <w:bookmarkStart w:id="198" w:name="_Toc71"/>
      <w:bookmarkEnd w:id="197"/>
      <w:r>
        <w:rPr>
          <w:rtl w:val="true"/>
        </w:rPr>
        <w:t>اشارة</w:t>
      </w:r>
      <w:bookmarkEnd w:id="1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الشهرة لغة تتضمن معنی ذیوع الشیء و وضوحه و منه قولهم شهر فلان سیفه و سیف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أطلقت باصطلاح أهل الحدیث علی کل خبر کثر راویه علی وجه لا یبلغ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یقال له حینئذ مشهور کما قد یقال له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یطلقون الشهرة باصطلاح الفقهاء علی ما لا یبلغ درجة الإجماع من الأقوال فی المسألة الفقهیة فهی عندهم لکل قول کثر القائل به فی مقابل القول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یقال له مشهور کما أن المفتین الکثیرین أنفسهم یقال لهم مشهور فیقولون ذهب المشهور إلی کذا و قال المشهور بکذا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فالشهرة فی الاصطلاح علی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فی الروایة و هی کما تقدم عبارة عن شیوع نقل الخبر من عدة رواة علی وجه لا یبلغ حد التواتر و لا یشترط فی تسمیتها بالشهرة أن یشتهر العمل بالخبر عند الفقهاء أیضا فقد یشتهر و قد لا یشتهر و سیأتی فی مبحث التعادل و التراجیح أن هذه الشهرة من أسباب ترجیح الخبر علی ما یعارضه من الأخبار فیکون الخبر المشهور حجة من هذه الجهة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فی الفتوی و هی کما تقدم عبارة عن شیوع الفتوی عند الفقهاء بحکم شرعی و ذلک بأن یکثر المفتون علی وجه لا تبلغ الشهرة درجة الإجماع الموجب للقطع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بالشهرة إذن ذیوع الفتوی الموجبة للاعتقاد بمطابقتها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للواقع من غیر أن یبلغ درجة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الشهرة فی الفتوی علی قسمین من جهة وقوع البحث عنها و النزاع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یعلم فیها أن مستندها خبر خاص موجود بین أیدینا و تسمی حینئذ الشهرة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باب التعادل و التراجیح البحث عما إذا کانت هذه الشهرة العملیة موجبة لجبر الخبر الضعیف من جهة السند و البحث أیضا عما إذا کانت موجبة لجبر الخبر غیر الظاهر من جهة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ألا یعلم فیها أن مستندها أی شیء هو فتکون شهرة فی الفتوی مجردة سواء کان هناک خبر علی طبق الشهرة و لکن لم یستند إلیها المشهور أو لم یعلم استنادهم إلیه أم لم یکن خبر أصلا و ینبغی أن تسمی هذه بالشهرة الفتوائیة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أعنی الشهرة الفتوائیة موضوع بحثنا هنا الذی لأجله عقدنا هذا الباب فقد قیل </w:t>
      </w:r>
      <w:r>
        <w:rPr>
          <w:rStyle w:val="FootnoteAnchor"/>
          <w:rtl w:val="true"/>
        </w:rPr>
        <w:footnoteReference w:id="21"/>
      </w:r>
      <w:r>
        <w:rPr>
          <w:rFonts w:ascii="IRNazanin" w:hAnsi="IRNazanin" w:eastAsia="IRNazanin"/>
          <w:color w:val="111111"/>
          <w:sz w:val="28"/>
          <w:sz w:val="28"/>
          <w:szCs w:val="28"/>
          <w:rtl w:val="true"/>
          <w:lang w:bidi="fa-IR"/>
        </w:rPr>
        <w:t xml:space="preserve">إن هذه الشهرة حجة علی الحکم الذی وقعت علیه الفتوی من جهة کونها شهرة فتکون من الظنون الخاصة کخبر الواحد و قیل لا دلیل علی حجیتها و هذا الاختلاف بعد الاتفاق علی أن فتوی مجتهد واحد أو أکثر ما لم تبلغ الشهرة لا تکون حجة علی مجتهد آخر و لا یجوز التعویل علیها و هذا معنی ما ذهبوا إلیه من عدم جواز التقلید أی بالنسبة إلی من یتمکن من الاستنباط </w:t>
      </w:r>
      <w:r>
        <w:rPr>
          <w:rFonts w:eastAsia="IRNazanin" w:cs="IRNazanin"/>
          <w:color w:val="111111"/>
          <w:sz w:val="28"/>
          <w:szCs w:val="28"/>
          <w:rtl w:val="true"/>
          <w:lang w:bidi="fa-IR"/>
        </w:rPr>
        <w:t>.</w:t>
      </w:r>
      <w:bookmarkStart w:id="199" w:name="pg12966_112495"/>
    </w:p>
    <w:p>
      <w:pPr>
        <w:pStyle w:val="BookText"/>
        <w:rPr/>
      </w:pPr>
      <w:bookmarkEnd w:id="199"/>
      <w:r>
        <w:rPr>
          <w:rFonts w:ascii="IRNazanin" w:hAnsi="IRNazanin" w:eastAsia="IRNazanin"/>
          <w:color w:val="111111"/>
          <w:sz w:val="28"/>
          <w:sz w:val="28"/>
          <w:szCs w:val="28"/>
          <w:rtl w:val="true"/>
          <w:lang w:bidi="fa-IR"/>
        </w:rPr>
        <w:t xml:space="preserve">و الحق أنه لا دلیل علی حجیة الظن الناشئ من الشهرة مهما بلغ من القوة و إن کان المسلم به أن الخبر الذی عمل به المشهور حجة و لو کان ضعیفا من ناحیة السند کما سیأتی بیانه فی محله و قد ذکروا لحجیة الشهرة جملة من الأدلة کلها مردودة </w:t>
      </w:r>
      <w:r>
        <w:rPr>
          <w:rFonts w:eastAsia="IRNazanin" w:cs="IRNazanin"/>
          <w:color w:val="111111"/>
          <w:sz w:val="28"/>
          <w:szCs w:val="28"/>
          <w:rtl w:val="true"/>
          <w:lang w:bidi="fa-IR"/>
        </w:rPr>
        <w:t>.</w:t>
      </w:r>
    </w:p>
    <w:p>
      <w:pPr>
        <w:pStyle w:val="Heading5"/>
        <w:numPr>
          <w:ilvl w:val="4"/>
          <w:numId w:val="1"/>
        </w:numPr>
        <w:rPr/>
      </w:pPr>
      <w:bookmarkStart w:id="200" w:name="__RefHeading___Toc5156629_3224264995"/>
      <w:bookmarkStart w:id="201" w:name="_Toc72"/>
      <w:bookmarkEnd w:id="200"/>
      <w:r>
        <w:rPr>
          <w:rtl w:val="true"/>
        </w:rPr>
        <w:t>الدلیل الأول أولویتها من خبر العادل</w:t>
      </w:r>
      <w:bookmarkEnd w:id="201"/>
    </w:p>
    <w:p>
      <w:pPr>
        <w:pStyle w:val="BookText"/>
        <w:rPr/>
      </w:pPr>
      <w:r>
        <w:rPr>
          <w:rFonts w:ascii="IRNazanin" w:hAnsi="IRNazanin" w:eastAsia="IRNazanin"/>
          <w:color w:val="111111"/>
          <w:sz w:val="28"/>
          <w:sz w:val="28"/>
          <w:szCs w:val="28"/>
          <w:rtl w:val="true"/>
          <w:lang w:bidi="fa-IR"/>
        </w:rPr>
        <w:t xml:space="preserve">قیل إن أدلة حجیة خبر الواحد تدل علی حجیة الشهرة بمفهوم الموافقة نظرا إلی أن الظن الحاصل من الشهرة أقوی غالبا من الظن الحاصل من خبر الواحد حتی العادل فالشهرة أولی بالحجیة من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هذا المفهوم أنما یتم إذا أحرزنا علی نحو الیقین أن العلة فی حجیة خبر العادل هو إفادته الظن لیکون ما هو أقوی ظنا أولی بالحجیة و لکن هذا غیر ثابت فی وجه حجیة خبر الواحد إذا لم یکن الثابت عدم اعتبار الظن الفعلی </w:t>
      </w:r>
      <w:r>
        <w:rPr>
          <w:rFonts w:eastAsia="IRNazanin" w:cs="IRNazanin"/>
          <w:color w:val="111111"/>
          <w:sz w:val="28"/>
          <w:szCs w:val="28"/>
          <w:rtl w:val="true"/>
          <w:lang w:bidi="fa-IR"/>
        </w:rPr>
        <w:t>.</w:t>
      </w:r>
    </w:p>
    <w:p>
      <w:pPr>
        <w:pStyle w:val="Heading5"/>
        <w:numPr>
          <w:ilvl w:val="4"/>
          <w:numId w:val="1"/>
        </w:numPr>
        <w:rPr/>
      </w:pPr>
      <w:bookmarkStart w:id="202" w:name="__RefHeading___Toc5156631_3224264995"/>
      <w:bookmarkStart w:id="203" w:name="_Toc73"/>
      <w:bookmarkEnd w:id="202"/>
      <w:r>
        <w:rPr>
          <w:rtl w:val="true"/>
        </w:rPr>
        <w:t>الدلیل الثانی عموم تعلیل آیة النبإ</w:t>
      </w:r>
      <w:bookmarkEnd w:id="2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عموم التعلیل فی آیة النبإ أَنْ تُصِیبُوا قَوْماً بِجَهٰالَةٍ یدل علی اعتبار مثل الشهرة لأن الذی یفهم من التعلیل أن الإصابة من الجهالة هی المانع من قبول خبر الفاسق بلا تبین فیدل علی أن کل ما یؤمن معه من الإصابة بجهالة فهو حجة یجب الأخذ به و الشهرة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هذا لیس تمسکا بعموم التعلیل علی تقدیر تسلیم أن هذه الفقرة من الآیة واردة مورد التعلیل و قد تقدم بیان ذلک فی أدلة حجیة خبر الواحد بل هذا الاستدلال تمسک بعموم نقیض التعلیل و لا دلالة فی الآیة علی نقیض التعلیل بالضرورة لأن هذه الآیة نظیر نهی الطبیب عن بعض الطعام لأنه حامض مثلا فإن هذا التعلیل لا یدل علی أن کل</w:t>
      </w:r>
      <w:bookmarkStart w:id="204" w:name="pg12966_112496"/>
    </w:p>
    <w:p>
      <w:pPr>
        <w:pStyle w:val="BookText"/>
        <w:rPr/>
      </w:pPr>
      <w:bookmarkEnd w:id="204"/>
      <w:r>
        <w:rPr>
          <w:rFonts w:ascii="IRNazanin" w:hAnsi="IRNazanin" w:eastAsia="IRNazanin"/>
          <w:color w:val="111111"/>
          <w:sz w:val="28"/>
          <w:sz w:val="28"/>
          <w:szCs w:val="28"/>
          <w:rtl w:val="true"/>
          <w:lang w:bidi="fa-IR"/>
        </w:rPr>
        <w:t xml:space="preserve">ما هو لیس بحامض یجوز أو یجب أکله و کذلک هنا فإن حرمة العمل بنبإ الفاسق بدون تبین لأنه یستلزم الإصابة بجهالة لا تدل علی وجوب الأخذ بکل ما یؤمن فیه ذلک و ما لا یستلزم الإصابة بجهالة و أما دلالتها علی خصوص حجیة خبر الواحد العادل فقد استفدناه من طریق آخر و هو طریق مفهوم الشرط علی ما تقدم شرحه لا من طریق عموم نقیض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أن أکثر ما تدل الآیة فی تعلیلها علی أن الإصابة بجهالة مانع عن تأثیر المقتضی لحجیة الخبر و لا تدل علی وجود المقتضی للحجیة فی کل شیء آخر حیث لا یوجد فیه المانع حتی تکون دالة علی حجیة مثل الشهرة المفقود فیها المانع أو نقول إن فقدان المانع عن الحجیة فی مثل الشهرة لا یستلزم وجود المقتضی فیها للحجیة و لا تدل الآیة علی أن کل ما لیس فیه مانع ففیه المقتضی موجود </w:t>
      </w:r>
      <w:r>
        <w:rPr>
          <w:rFonts w:eastAsia="IRNazanin" w:cs="IRNazanin"/>
          <w:color w:val="111111"/>
          <w:sz w:val="28"/>
          <w:szCs w:val="28"/>
          <w:rtl w:val="true"/>
          <w:lang w:bidi="fa-IR"/>
        </w:rPr>
        <w:t>.</w:t>
      </w:r>
    </w:p>
    <w:p>
      <w:pPr>
        <w:pStyle w:val="Heading5"/>
        <w:numPr>
          <w:ilvl w:val="4"/>
          <w:numId w:val="1"/>
        </w:numPr>
        <w:rPr/>
      </w:pPr>
      <w:bookmarkStart w:id="205" w:name="__RefHeading___Toc5156633_3224264995"/>
      <w:bookmarkStart w:id="206" w:name="_Toc74"/>
      <w:bookmarkEnd w:id="205"/>
      <w:r>
        <w:rPr>
          <w:rtl w:val="true"/>
        </w:rPr>
        <w:t>الدلیل الثالث دلالة بعض الأخبار</w:t>
      </w:r>
      <w:bookmarkEnd w:id="20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بعض الأخبار دالة علی اعتبار الشهرة مثل مرفوعة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قلت جعلت فداک یأتی عنکم الخبران و الحدیثان المتعارضان فبأیهما نعمل قال علیه السلام خذ بما اشتهر بین أصحابک و دع الشاذ النادر قلت یا سیدی هما معا مشهوران مأثوران عنکم قال خذ بما یقوله أعدلهما إلی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الاستدلال بهذه المرفوعة من وجهتین الأول أن المراد من الموصول فی قوله بما اشتهر مطلق المشهور بما هو مشهور لا خصوص الخبر فیعم المشهور بالفتوی لأن</w:t>
      </w:r>
      <w:bookmarkStart w:id="207" w:name="pg12966_112497"/>
    </w:p>
    <w:p>
      <w:pPr>
        <w:pStyle w:val="BookText"/>
        <w:rPr/>
      </w:pPr>
      <w:bookmarkEnd w:id="207"/>
      <w:r>
        <w:rPr>
          <w:rFonts w:ascii="IRNazanin" w:hAnsi="IRNazanin" w:eastAsia="IRNazanin"/>
          <w:color w:val="111111"/>
          <w:sz w:val="28"/>
          <w:sz w:val="28"/>
          <w:szCs w:val="28"/>
          <w:rtl w:val="true"/>
          <w:lang w:bidi="fa-IR"/>
        </w:rPr>
        <w:t xml:space="preserve">الموصول من الأسماء المبهمة التی تحتاج إلی ما یعین مدلولها و المعین لمدلول الموصول هی الصلة و هنا و هی قوله اشتهر تشمل کل شیء اشتهر حتی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أنه علی تقدیر أن یراد من الموصول خصوص الخبر فإن المفهوم من المرفوعة إناطة الحکم بالشهرة فتدل علی أن الشهرة بما هی شهرة توجب اعتبار المشتهر فیدور الحکم معها حیثما دارت فالفتوی المشتهرة أیضا معتبرة کالخبر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أما عن الوجه الأول فبأن الموصول کما یتعین المراد منه بالصلة کذلک یتعین بالقرائن الأخری المحفوفة به و الذی یعینه هنا السؤال المتقدم علیه إذ السؤال وقع عن نفس الخبر و الجواب لا بد أن یطابق السؤال و هذا نظیر ما لو سئلت أی إخوتک أحب إلیک فأجبت من کان أکبر منی فإنه لا ینبغی أن یتوهم أحد أن الحکم فی هذا الجواب یعم کل من کان أکبر منک و لو کان من غیر إخوتک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عن الوجه الثانی فبأنه بعد وضوح إرادة الخبر من الموصول یکون الظاهر من الجملة تعلیق الحکم علی الشهرة فی خصوص الخبر فیکون المناط فی الحکم شهرة الخبر بما أنها شهرة الخبر لا الشهرة بما هی و إن کانت منسوبة لشیء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یقاس الحال فی مقبولة ابن حنظلة الآتیة فی باب التعادل و التراجیح </w:t>
      </w:r>
      <w:r>
        <w:rPr>
          <w:rFonts w:eastAsia="IRNazanin" w:cs="IRNazanin"/>
          <w:color w:val="111111"/>
          <w:sz w:val="28"/>
          <w:szCs w:val="28"/>
          <w:rtl w:val="true"/>
          <w:lang w:bidi="fa-IR"/>
        </w:rPr>
        <w:t>.</w:t>
      </w:r>
    </w:p>
    <w:p>
      <w:pPr>
        <w:pStyle w:val="Heading5"/>
        <w:numPr>
          <w:ilvl w:val="4"/>
          <w:numId w:val="1"/>
        </w:numPr>
        <w:rPr/>
      </w:pPr>
      <w:bookmarkStart w:id="208" w:name="__RefHeading___Toc5156635_3224264995"/>
      <w:bookmarkStart w:id="209" w:name="_Toc75"/>
      <w:bookmarkEnd w:id="208"/>
      <w:r>
        <w:rPr>
          <w:rtl w:val="true"/>
        </w:rPr>
        <w:t>تنبیه</w:t>
      </w:r>
      <w:bookmarkEnd w:id="2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المعروف عن المحققین من علمائنا أنهم لا یجرءون علی مخالفة المشهور إلا مع دلیل قوی و مستند جلی یصرفهم عن المشهور بل ما زالوا یحرصون علی موافقة المشهور و تحصیل دلیل یوافقه و لو کان الدال علی غیره أولی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بالأخذ و أقوی فی نفسه و ما ذلک من جهة التقلید للأکثر و لا من جهة قولهم بحجیة الشهرة و إنما منشأ ذلک إکبار المشهور من آراء العلماء لا سیما إذا کانوا من أهل التحقیق و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طریقة جاریة فی سائر الفنون فإن مخالفة أکثر المحققین فی کل صناعة لا تسهل إلا مع حجة واضحة و باعث قوی لأن المنصف قد یشک فی صحة رأیه مقابل المشهور فیجوز علی نفسه الخطأ و یخشی أن یکون رأیه عن جهل مرکب لا سیما إذا کان قول المشهور هو الموافق للاحتیاط</w:t>
      </w:r>
      <w:bookmarkStart w:id="210" w:name="pg12966_112499"/>
    </w:p>
    <w:p>
      <w:pPr>
        <w:pStyle w:val="Heading4"/>
        <w:numPr>
          <w:ilvl w:val="3"/>
          <w:numId w:val="1"/>
        </w:numPr>
        <w:rPr/>
      </w:pPr>
      <w:bookmarkStart w:id="211" w:name="__RefHeading___Toc5156637_3224264995"/>
      <w:bookmarkStart w:id="212" w:name="_Toc76"/>
      <w:bookmarkEnd w:id="210"/>
      <w:bookmarkEnd w:id="211"/>
      <w:r>
        <w:rPr>
          <w:rtl w:val="true"/>
        </w:rPr>
        <w:t>الباب السابع السیرة</w:t>
      </w:r>
      <w:bookmarkEnd w:id="2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5156639_3224264995"/>
      <w:bookmarkStart w:id="214" w:name="_Toc77"/>
      <w:bookmarkEnd w:id="213"/>
      <w:r>
        <w:rPr>
          <w:rtl w:val="true"/>
        </w:rPr>
        <w:t>اشارة</w:t>
      </w:r>
      <w:bookmarkStart w:id="215" w:name="pg12966_112501"/>
      <w:bookmarkEnd w:id="214"/>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السیرة کما هو واضح استمرار عادة الناس و تبانیهم العملی علی فعل شیء أو ترک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المقصود بالناس إما جمیع العقلاء و العرف العام من کل ملة و نحلة فیعم المسلمین و غیرهم و تسمی السیرة حینئذ السیرة العقلائیة و التعبیر الشائع عند الأصولیین المتأخرین تسمیتها ببناء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جمیع المسلمین بما هم مسلمون أو خصوص أهل نحلة خاصة منهم کالإمامیة مثلا و تسمی السیرة حینئذ سیرة المتشرعة أو السیرة الشرعیة أو السیرة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حجیة کل من هذین القسمین لاستکشاف الحکم الشرعی فیما جرت علیه السیرة و علی مدی دلالة السیرة فنقول</w:t>
      </w:r>
    </w:p>
    <w:p>
      <w:pPr>
        <w:pStyle w:val="Heading5"/>
        <w:numPr>
          <w:ilvl w:val="4"/>
          <w:numId w:val="1"/>
        </w:numPr>
        <w:rPr/>
      </w:pPr>
      <w:bookmarkStart w:id="216" w:name="__RefHeading___Toc5156641_3224264995"/>
      <w:bookmarkStart w:id="217" w:name="_Toc78"/>
      <w:bookmarkEnd w:id="216"/>
      <w:r>
        <w:rPr/>
        <w:t>1</w:t>
      </w:r>
      <w:r>
        <w:rPr>
          <w:rtl w:val="true"/>
        </w:rPr>
        <w:t xml:space="preserve"> </w:t>
      </w:r>
      <w:r>
        <w:rPr>
          <w:rtl w:val="true"/>
        </w:rPr>
        <w:t>حجیة بناء العقلاء</w:t>
      </w:r>
      <w:bookmarkEnd w:id="21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تکلمنا أکثر من مرة فیما سبق من هذا الجزء عن بناء العقلاء و استدللنا به علی حجیة خبر الواحد و حجیة الظواهر و قد أشبعنا الموضوع بحثا فی مسألة حجیة قول اللغوی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قلنا إن بناء العقلاء لا یکون دلیلا إلا إذا کان یستکشف منه علی نحو الیقین موافقة الشارع و إمضاؤه لطریقة العقلاء لأن الیقین تنتهی إلیه حجیة کل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هناک إن موافقة الشارع لا تستکشف علی نحو الیقین إلا بأحد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ثلاثة و نذکر خلاصتها هنا بأسلوب آخر من البیان فنقول إن السیرة إما أن ینتظر فیها أن یکون الشارع متحد المسلک مع العقلاء إذ لا مانع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ألا ینتظر ذلک لوجود مانع من اتحاده معهم فی المسلک کما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فإن ثبت من الشارع الردع عن العمل بها فلا حجیة فیها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یثبت الردع منه فلا بد أن یعلم اتحاده فی المسلک معهم لأنه أحد العقلاء بل رئیسهم فلو لم یرتضها و لم یتخذها مسلکا له کسائر العقلاء لبین ذلک و لردعهم عنها و لذکر لهم مسلکه الذی یتخذه بدلا عنها لا سیما فی الأمارات المعمول بها عند العقلاء کخبر الواحد الثقة و الظواهر و إن کان الثانی فإما أن یعلم جریان سیرة العقلاء فی العمل بها فی الأمور الشرعیة کما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ألا یعلم ذلک کما فی الرجوع إلی أهل الخبرة فی إثبات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فنفس عدم ثبوت ردعه کاف فی استکشاف موافقته لهم لأن ذلک مما یعنیه و یهمه فلو لم یرتضها و هی بمرأی و مسمع منه لردعهم عنها و لبلغهم بالردع بأی نحو من أنحاء التبلیغ فبمجرد عدم ثبوت الردع منه نعلم بموافقته ضرورة أن الردع الواقعی غیر الواصل لا یعقل أن یکون ردعا فعلیا 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نثبت حجیة مثل الاستصحاب ببناء العقلاء لأنه لما کان مما بنی علی العمل به العقلاء بما فیهم المسلمون و قد أجروه فی الأمور الشرعیة بمرأی و مسمع من الإمام و المفروض أنه لم یکن هناک ما یحول دون إظهار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الردع و تبلیغه من تقیة و نحوها فلا بد أن یکون الشارع قد ارتضاه طریقه فی الأمور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الثانی أی لم یعلم ثبوت السیرة فی الأمور الشرعیة فإنه لا یکفی حینئذ فی استکشاف موافقة الشارع عدم ثبوت الردع منه إذ لعله ردعهم عن إجرائها فی الأمور الشرعیة فلم یجروها أو لعلهم لم یجروها فی الأمور الشرعیة من عند أنفسهم فلم یکن من وظیفة الشارع أن یردع عنها فی غیر الأمور الشرعیة لو کان لا یرتضیها فی الشرعیات و علیه فلأجل استکشاف رضا الشارع و موافقته علی إجرائها فی الشرعیات لا بد من إقامة دلیل خاص قطعی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السیر من هذا القبیل قد ثبت عن الشارع إمضاؤه لها مثل الرجوع إلی أهل الخبرة عند النزاع فی تقدیر قیم الأشیاء و مقادیرها نظیر القیمیات المضمونة بالتلف و نحوه و تقدیر قدر الکفایة فی نفقة الأقارب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لم یثبت فیها دلیل خاص کالسیرة فی الرجوع إلی أهل الخبرة فی اللغات فلا عبرة بها و إن حصل الظن منها لأن الظن لا یغنی عن الحق شیئا کما تقدم ذلک هناک</w:t>
      </w:r>
      <w:bookmarkStart w:id="218" w:name="pg12966_112504"/>
    </w:p>
    <w:p>
      <w:pPr>
        <w:pStyle w:val="Heading5"/>
        <w:numPr>
          <w:ilvl w:val="4"/>
          <w:numId w:val="1"/>
        </w:numPr>
        <w:rPr/>
      </w:pPr>
      <w:bookmarkStart w:id="219" w:name="__RefHeading___Toc5156643_3224264995"/>
      <w:bookmarkStart w:id="220" w:name="_Toc79"/>
      <w:bookmarkEnd w:id="218"/>
      <w:bookmarkEnd w:id="219"/>
      <w:r>
        <w:rPr/>
        <w:t>2</w:t>
      </w:r>
      <w:r>
        <w:rPr>
          <w:rtl w:val="true"/>
        </w:rPr>
        <w:t xml:space="preserve"> </w:t>
      </w:r>
      <w:r>
        <w:rPr>
          <w:rtl w:val="true"/>
        </w:rPr>
        <w:t>حجیة سیرة المتشرعة</w:t>
      </w:r>
      <w:bookmarkEnd w:id="2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السیرة عند المتشرعة من المسلمین علی فعل شیء أو ترکه هی فی الحقیقة من نوع الإجماع بل هی أرقی أنواع الإجماع لأنها إجماع عملی من العلماء و غیرهم و الإجماع فی الفتوی إجماع قولی و من العلماء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السیرة علی نحوین تارة یعلم فیها أنها کانت جاریة فی عصور المعصومین علیهم السلام حتی یکون المعصوم أحد العاملین بها أو یکون مقررا لها و أخری لا یعلم ذلک أو یعلم حدوثها بعد عصورهم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علی النحو الأول فلا شک فی أنها حجة قطعیة علی موافقة الشارع فتکون بنفسها دلیلا علی الحکم کالإجماع القولی الموجب للحدس القطعی برأی المعصوم و بهذا تختلف </w:t>
      </w:r>
      <w:r>
        <w:rPr>
          <w:rStyle w:val="FootnoteAnchor"/>
          <w:rtl w:val="true"/>
        </w:rPr>
        <w:footnoteReference w:id="22"/>
      </w:r>
      <w:r>
        <w:rPr>
          <w:rFonts w:ascii="IRNazanin" w:hAnsi="IRNazanin" w:eastAsia="IRNazanin"/>
          <w:color w:val="111111"/>
          <w:sz w:val="28"/>
          <w:sz w:val="28"/>
          <w:szCs w:val="28"/>
          <w:rtl w:val="true"/>
          <w:lang w:bidi="fa-IR"/>
        </w:rPr>
        <w:t xml:space="preserve">عن سیرة العقلاء فإنها أنما تکون حجة إذا ثبت من دلیل آخر إمضاء الشارع لها و لو من طریق عدم ثبوت الردع من قبله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علی النحو الثانی فلا نجد مجالا للاعتماد علیها فی استکشاف موافقة المعصوم علی نحو القطع و الیقین کما قلنا فی الإجماع و هی نوع منه بل هی دون الإجماع القولی فی ذلک کما سیأتی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الأعظم فی کتاب البیع فی مبحث المعاطاة </w:t>
      </w:r>
      <w:r>
        <w:rPr>
          <w:rStyle w:val="FootnoteAnchor"/>
          <w:rtl w:val="true"/>
        </w:rPr>
        <w:footnoteReference w:id="23"/>
      </w:r>
      <w:r>
        <w:rPr>
          <w:rFonts w:ascii="IRNazanin" w:hAnsi="IRNazanin" w:eastAsia="IRNazanin"/>
          <w:color w:val="111111"/>
          <w:sz w:val="28"/>
          <w:sz w:val="28"/>
          <w:szCs w:val="28"/>
          <w:rtl w:val="true"/>
          <w:lang w:bidi="fa-IR"/>
        </w:rPr>
        <w:t>و أما ثبوت السیرة و استمرارها علی التوریث یقصد توریث ما یباع معاطاة فهی کسائر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سیراتهم الناشئة من المسامحة و قلة المبالاة فی الدین مما لا یحصی فی عباداتهم و معاملاتهم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الواضح أنه یعنی من السیرة هذا النحو الثانی و السر فی عدم الاعتماد علی هذا النحو من السیرة هو ما نعرف من أسلوب نشأة العادات عند البشر و تأثیر العادات علی عواطف الناس أن بعض الناس المتنفذین أو المغامرین قد یعمل شیئا استجابة لعادة غیر إسلامیة أو لهوی فی نفسه أو لتأثیرات خارجیة نحو تقلید الأغیار أو لبواعث انفعالات نفسیة مثل حب التفوق علی الخصوم أو إظهار عظمة شخصه أو دینه أو نحو ذلک و یأتی آخر فیقلد الأول فی عمله و یستمر العمل فیشیع بین الناس من دون أن یحصل من یردعهم عن ذلک لغفلة أو لتسامح أو لخوف أو لغلبة العاملین فلا یصغون إلی من ینصحهم أو لغیر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مضت علی العمل عهود طویلة یتلقاه الجیل بعد الجیل فیصبح سیرة المسلمین و ینسی تاریخ تلک العادة و إذا استقرت السیرة یکون الخروج علیها خروج علی العادات المستحکمة التی من شأنها أن تتکون لها قدسیة و احترام لدی الجمهور فیعدون مخالفتها من المنکرات القبیحة و حینئذ یتراءی أنها عادة شرعیة و سیرة إسلامیة و أن المخالف لها مخالف لقانون الإسلام و خارج علی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یشبه أن یکون من هذا الباب سیرة تقبیل الید و القیام احتراما للقادم و الاحتفاء بیوم النوروز و زخرفة المساجد و المقابر و ما إلی ذلک من عادات اجتماعیة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یغتر بهذه السیرات و أمثالها فإنه لم یتوصل إلی ما توصل إلیه الشیخ الأنصاری الأعظم من إدراک سر نشأة العادات عند الناس علی طول الزمن و إن لکل جیل من العادات فی السلوک و الاجتماع و المعاملات</w:t>
      </w:r>
      <w:bookmarkStart w:id="221" w:name="pg12966_112506"/>
    </w:p>
    <w:p>
      <w:pPr>
        <w:pStyle w:val="BookText"/>
        <w:rPr/>
      </w:pPr>
      <w:bookmarkEnd w:id="221"/>
      <w:r>
        <w:rPr>
          <w:rFonts w:ascii="IRNazanin" w:hAnsi="IRNazanin" w:eastAsia="IRNazanin"/>
          <w:color w:val="111111"/>
          <w:sz w:val="28"/>
          <w:sz w:val="28"/>
          <w:szCs w:val="28"/>
          <w:rtl w:val="true"/>
          <w:lang w:bidi="fa-IR"/>
        </w:rPr>
        <w:t xml:space="preserve">و المظاهر و الملابس ما قد یختلف کل الاختلاف عن عادات الجیل الآخر هذا بالنسبة إلی شعب واحد و قطر واحد فضلا عن الشعوب و الأقطار بعضها مع بعض و التبدل فی العادات غالبا یحدث بالتدریج فی زمن طویل قد لا یحس به من جری علی أیدیهم التبدیل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لا نثق فی السیرات الموجودة فی عصورنا أنها کانت موجودة فی العصور الإسلامیة الأولی و مع الشک فی ذلک فأجدر بها ألا تکون حجة لأن الشک فی حجیة الشیء کاف فی وهن حجیته إذ لا حجة إلا بعلم</w:t>
      </w:r>
    </w:p>
    <w:p>
      <w:pPr>
        <w:pStyle w:val="Heading5"/>
        <w:numPr>
          <w:ilvl w:val="4"/>
          <w:numId w:val="1"/>
        </w:numPr>
        <w:rPr/>
      </w:pPr>
      <w:bookmarkStart w:id="222" w:name="__RefHeading___Toc5156645_3224264995"/>
      <w:bookmarkStart w:id="223" w:name="_Toc80"/>
      <w:bookmarkEnd w:id="222"/>
      <w:r>
        <w:rPr/>
        <w:t>3</w:t>
      </w:r>
      <w:r>
        <w:rPr>
          <w:rtl w:val="true"/>
        </w:rPr>
        <w:t xml:space="preserve"> </w:t>
      </w:r>
      <w:r>
        <w:rPr>
          <w:rtl w:val="true"/>
        </w:rPr>
        <w:t>مدی دلالة السیرة</w:t>
      </w:r>
      <w:bookmarkEnd w:id="2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السیرة عند ما تکون حجة فأقصی ما تقتضیه أن تدل علی مشروعیة الفعل و عدم حرمته فی صورة السیرة علی الفعل أو تدل علی مشروعیة الترک و عدم وجوب الفعل فی صورة السیرة علی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استفادة الوجوب من سیرة الفعل و الحرمة من سیرة الترک فأمر لا تقتضیه نفس السیرة بل کذلک الاستحباب و الکراهة لأن العمل فی حد ذاته مجمل لا دلالة له علی أکثر من مشروعیة الفعل أو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المداومة و الاستمرار علی العمل من قبل جمیع الناس المتشرعین قد یستظهر منها استحبابه لأنه یدل ذلک علی استحسانه عندهم علی الأقل و لکن یمکن أن یقال إن الاستحسان له ربما ینشأ من کونه أصبح عادة لهم و العادات من شأنها أن یکون فاعلها ممدوحا مرغوبا فیه لدی الجمهور و تارکها مذموما عندهم فلا یوثق إذن فیما جرت علیه السیرة بأن المدح للفاعل و الذم للتارک کانا من ناحیة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 السیرة بما هی سیرة لا یستکشف وجوب الفعل و لا استحبابه فی سیرة الفعل و لا یستکشف منها حرمة الفعل و لا کراهته فی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بعض الأمور یکون لازم مشروعیتها وجوبها و إلا لم تکن مشروعة و ذلک مثل الأمارة کخبر الواحد و الظواهر فإن السیرة علی العمل بالأمارة لما دلت علی مشروعیة العمل بها فإن لازمه أن یکون واجبا لأنه لا یشرع العمل بها و لا یصلح إلا إذا کانت حجة منصوبة من قبل الشارع لتبلیغ الأحکام و استکشافها و إذا کانت حجة وجب العمل بها قطعا لوجوب تحصیل الأحکام و تعلمها فینتج من ذلک أنه لا یمکن فرض مشروعیة العمل بالأمارة مع فرض عدم وجوبه</w:t>
      </w:r>
      <w:bookmarkStart w:id="224" w:name="pg12966_112509"/>
    </w:p>
    <w:p>
      <w:pPr>
        <w:pStyle w:val="Heading4"/>
        <w:numPr>
          <w:ilvl w:val="3"/>
          <w:numId w:val="1"/>
        </w:numPr>
        <w:rPr/>
      </w:pPr>
      <w:bookmarkStart w:id="225" w:name="__RefHeading___Toc5156647_3224264995"/>
      <w:bookmarkStart w:id="226" w:name="_Toc81"/>
      <w:bookmarkEnd w:id="224"/>
      <w:bookmarkEnd w:id="225"/>
      <w:r>
        <w:rPr>
          <w:rtl w:val="true"/>
        </w:rPr>
        <w:t>الباب الثامن القیاس</w:t>
      </w:r>
      <w:bookmarkEnd w:id="2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7" w:name="__RefHeading___Toc5156649_3224264995"/>
      <w:bookmarkStart w:id="228" w:name="_Toc82"/>
      <w:bookmarkEnd w:id="227"/>
      <w:r>
        <w:rPr>
          <w:rtl w:val="true"/>
        </w:rPr>
        <w:t>اشارة</w:t>
      </w:r>
      <w:bookmarkStart w:id="229" w:name="pg12966_112511"/>
      <w:bookmarkEnd w:id="228"/>
    </w:p>
    <w:p>
      <w:pPr>
        <w:pStyle w:val="Heading5"/>
        <w:numPr>
          <w:ilvl w:val="4"/>
          <w:numId w:val="1"/>
        </w:numPr>
        <w:rPr/>
      </w:pPr>
      <w:bookmarkStart w:id="230" w:name="__RefHeading___Toc5156651_3224264995"/>
      <w:bookmarkStart w:id="231" w:name="_Toc83"/>
      <w:bookmarkEnd w:id="229"/>
      <w:bookmarkEnd w:id="230"/>
      <w:r>
        <w:rPr>
          <w:rtl w:val="true"/>
        </w:rPr>
        <w:t>تمهید</w:t>
      </w:r>
      <w:bookmarkEnd w:id="2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القیاس علی ما سیأتی تحدیده و بیان موضع البحث فیه من الأمارات التی وقعت فیها معرکة الآراء بین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علماء الإمامیة تبعا لآل البیت علیهم السلام أبطلوا العمل به و من الفرق الأخری أهل الظاهر المعروفین بالظاهریة أصحاب داود بن خلف إمام أهل الظاهر و کذلک الحنابلة لم یکن یقیمون له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من توسع فیه فی القرن الثانی أبو حنیفة رأس القیاسیین و قد نشط فی عصره و أخذ به الشافعیة و المالکیة و لقد بالغ به جماعة فقدموه علی الإجماع بل غلا آخرون فردوا الأحادیث بالقیاس و ربما صار بعضهم یؤول الآیات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عند آل البیت علیهم السلام أنهم لا یجوزون العمل به و قد شاع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شنوا حربا شعواء لا هوادة فیها علی أهل الرأی و قیاسهم ما وجدوا للکلام متسعا و مناظرات الإمام الصادق علیه السلام معهم معروفة لا سیما مع أبی حنیفة و قد رواها حتی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له فیما رواه ابن حزم </w:t>
      </w:r>
      <w:r>
        <w:rPr>
          <w:rStyle w:val="FootnoteAnchor"/>
          <w:rtl w:val="true"/>
        </w:rPr>
        <w:footnoteReference w:id="24"/>
      </w:r>
      <w:r>
        <w:rPr>
          <w:rFonts w:ascii="IRNazanin" w:hAnsi="IRNazanin" w:eastAsia="IRNazanin"/>
          <w:color w:val="111111"/>
          <w:sz w:val="28"/>
          <w:sz w:val="28"/>
          <w:szCs w:val="28"/>
          <w:rtl w:val="true"/>
          <w:lang w:bidi="fa-IR"/>
        </w:rPr>
        <w:t>اتق الله و لا تقس فإنا نقف غدا بین یدی الله فنقول قال الله و قال رسوله و تقول أنت و أصحابک سمعنا و رأینا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یبدو أن المخالفین لآل البیت الذین سلکوا غیر طریقهم و لم یعجبهم أن یستقوا من منبع علومهم أعوزهم العلم بأحکام الله و ما جاء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صلی اللّٰه علیه و آله فالتجئوا إلی أن یصطنعوا الرأی و الاجتهادات الاستحسانیة للفتیاء و القضاء بین الناس بل حکموا الرأی و الاجتهاد حتی فیما یخالف النص أو جعلوا ذلک عذرا مبررا لمخالفة النص کما فی قصة تبریر الخلیفة الأول لفعله خالد بن الولید فی قتل مالک بن نویرة و قد خلا بزوجته لیلة قتله فقال عنه إنه اجتهد فأخطأ و ذلک لما أراد الخلیفة عمر بن الخطاب أن یقاد به و یقام علیه الحد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الرأی و القیاس غیر واضح المعالم عند من کان یأخذ به من الصحابة و التابعین حتی بدأ البحث فیه لترکیزه و توسعة الأخذ به فی القرن الثانی علی ید أبی حنیفة و أصحابه ثم بعد أن أخذت الدولة العباسیة تساند أهل القیاس و بعد ظهور النقاد له انبری جماعة من علمائهم لتحدید معالمه و توسیع أبحاثه و وضع القیود و الاستدراکات له حتی صارفنا قائما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یهمنا منه البحث عن موضع الخلاف فیه و حجیته فنقول</w:t>
      </w:r>
      <w:bookmarkStart w:id="232" w:name="pg12966_112513"/>
    </w:p>
    <w:p>
      <w:pPr>
        <w:pStyle w:val="Heading5"/>
        <w:numPr>
          <w:ilvl w:val="4"/>
          <w:numId w:val="1"/>
        </w:numPr>
        <w:rPr/>
      </w:pPr>
      <w:bookmarkStart w:id="233" w:name="__RefHeading___Toc5156653_3224264995"/>
      <w:bookmarkStart w:id="234" w:name="_Toc84"/>
      <w:bookmarkEnd w:id="232"/>
      <w:bookmarkEnd w:id="233"/>
      <w:r>
        <w:rPr/>
        <w:t>1</w:t>
      </w:r>
      <w:r>
        <w:rPr>
          <w:rtl w:val="true"/>
        </w:rPr>
        <w:t xml:space="preserve"> </w:t>
      </w:r>
      <w:r>
        <w:rPr>
          <w:rtl w:val="true"/>
        </w:rPr>
        <w:t>تعریف القیاس</w:t>
      </w:r>
      <w:bookmarkEnd w:id="2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التعریفات للقیاس فی رأینا أن یقال هو إثبات حکم فی محل بعلة لثبوته فی محل آخر بتلک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 الأول و هو المقیس یسمی فرعا و المحل الثانی و هو المقیس علیه یسمی أصلا و العلة المشترکة تسمی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القیاس عملیة من المستدل أی القائس لغرض استنتاج حکم شرعی لمحل لم یرد فیه نص بحکمه الشرعی إذ توجب هذه العملیة عنده الاعتقاد یقینا أو ظنا بحکم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العملیة القیاسیة هی نفس حمل الفرع علی الأصل فی الحکم الثابت للأصل شرعا فیعطی القائس حکما للفرع مثل حکم الأصل فإن کان الوجوب أعطی له الوجوب و إن کان الحرمة فالحرمة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هذا الإعطاء أن یحکم بأن الفرع ینبغی أن یکون محکوما عند الشارع بمثل حکم الأصل للعلة المشترکة بینهما و هذا الإعطاء أو الحکم هو الذی یوجب عنده الاعتقاد بأن للفرع مثل ما للأصل من الحکم عند الشارع و یکون هذا الإعطاء أو الحکم أو الإثبات أو الحمل ما شئت فعبر دلیلا عنده علی حکم الله فی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فالدلیل هو الإثبات الذی هو نفس عملیة الحمل و إعطاء الحکم للفرع من قبل القائس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الدلیل هو الحکم بأن الشارع قد حکم فعلا علی هذا</w:t>
      </w:r>
      <w:bookmarkStart w:id="235" w:name="pg12966_112514"/>
    </w:p>
    <w:p>
      <w:pPr>
        <w:pStyle w:val="BookText"/>
        <w:rPr/>
      </w:pPr>
      <w:bookmarkEnd w:id="235"/>
      <w:r>
        <w:rPr>
          <w:rFonts w:ascii="IRNazanin" w:hAnsi="IRNazanin" w:eastAsia="IRNazanin"/>
          <w:color w:val="111111"/>
          <w:sz w:val="28"/>
          <w:sz w:val="28"/>
          <w:szCs w:val="28"/>
          <w:rtl w:val="true"/>
          <w:lang w:bidi="fa-IR"/>
        </w:rPr>
        <w:t xml:space="preserve">الفرع بمثل حکم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هذه العملیة من القائس دلیلا علی حکم الشارع لأنها توجب اعتقاده الیقینی أو الظنی بأن الشارع له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التقریر یندفع الاعتراض علی مثل هذا التعریف بأن الدلیل و هو الإثبات نفسه نتیجة الدلیل بینما أنه یجب أن یکون الدلیل مغایرا للمستدل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الدفع أنه اتضح بذلک البیان أن الإثبات فی الحقیقة و هو عملیة الحمل عمل القائس و حکمه لا حکم الشارع و هو الدلیل و أما المستدل علیه فهو حکم الشارع علی الفرع و إنما حصل للقائس هذا الاستدلال لحصول الاعتقاد له بحکم الشارع من تلک العملیة القیاسیة التی أجراها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أن هذا التعریف أفضل التعریفات و أبعدها عن المناقشات و أما تعریفه بالمساواة بین الفرع و الأصل فی العلة أو نحو ذلک فإنه تعریف بمورد القیاس و لیست المساواة قیاسا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یستحق الموضوع الإطالة بعد أن کان المقصود من القیاس واضحا</w:t>
      </w:r>
    </w:p>
    <w:p>
      <w:pPr>
        <w:pStyle w:val="Heading5"/>
        <w:numPr>
          <w:ilvl w:val="4"/>
          <w:numId w:val="1"/>
        </w:numPr>
        <w:rPr/>
      </w:pPr>
      <w:bookmarkStart w:id="236" w:name="__RefHeading___Toc5156655_3224264995"/>
      <w:bookmarkStart w:id="237" w:name="_Toc85"/>
      <w:bookmarkEnd w:id="236"/>
      <w:r>
        <w:rPr/>
        <w:t>2</w:t>
      </w:r>
      <w:r>
        <w:rPr>
          <w:rtl w:val="true"/>
        </w:rPr>
        <w:t xml:space="preserve"> </w:t>
      </w:r>
      <w:r>
        <w:rPr>
          <w:rtl w:val="true"/>
        </w:rPr>
        <w:t>أرکان القیاس</w:t>
      </w:r>
      <w:bookmarkEnd w:id="2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تقدم من البیان یتضح أن للقیاس أربعة أرکان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هو المقیس علیه المعلوم ثبوت الحکم له شرعا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و هو المقیس المطلوب إثبات الحکم له شرعا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و هی الجهة المشترکة بین الأصل و الفرع التی اقتضت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الحکم و تسمی جامعا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 هو نوع الحکم الذی ثبت للأصل و یراد إثباته للفرع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وقعت أبحاث عن کل من هذه الأرکان مما لا یهمنا التعرض لها إلا فیما یتعلق بأصل حجیته و ما یرتبط بذلک و بهذا الکفایة</w:t>
      </w:r>
      <w:bookmarkStart w:id="238" w:name="pg12966_112516"/>
    </w:p>
    <w:p>
      <w:pPr>
        <w:pStyle w:val="Heading5"/>
        <w:numPr>
          <w:ilvl w:val="4"/>
          <w:numId w:val="1"/>
        </w:numPr>
        <w:rPr/>
      </w:pPr>
      <w:bookmarkStart w:id="239" w:name="__RefHeading___Toc5156657_3224264995"/>
      <w:bookmarkStart w:id="240" w:name="_Toc86"/>
      <w:bookmarkEnd w:id="238"/>
      <w:bookmarkEnd w:id="239"/>
      <w:r>
        <w:rPr/>
        <w:t>3</w:t>
      </w:r>
      <w:r>
        <w:rPr>
          <w:rtl w:val="true"/>
        </w:rPr>
        <w:t xml:space="preserve"> </w:t>
      </w:r>
      <w:r>
        <w:rPr>
          <w:rtl w:val="true"/>
        </w:rPr>
        <w:t>حجیة القیاس</w:t>
      </w:r>
      <w:bookmarkEnd w:id="240"/>
    </w:p>
    <w:p>
      <w:pPr>
        <w:pStyle w:val="Heading6"/>
        <w:numPr>
          <w:ilvl w:val="5"/>
          <w:numId w:val="1"/>
        </w:numPr>
        <w:rPr/>
      </w:pPr>
      <w:bookmarkStart w:id="241" w:name="__RefHeading___Toc5156659_3224264995"/>
      <w:bookmarkStart w:id="242" w:name="_Toc87"/>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إن حجیة کل أمارة تناط بالعلم و قد سبق بیان ذلک فی هذا الجزء أکثر من مرة فالقیاس کباقی الأمارات لا یکون حجة إلا فی صورتین لا ثالث لهما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بنفسه موجبا للعلم بالحکم الشرعی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دلیل قاطع علی حجیته إذا لم یکن بنفسه موجبا للعلم و حینئذ لا بد من بحث موضوع حجیة القیاس من الناحیتین فنقول</w:t>
      </w:r>
    </w:p>
    <w:p>
      <w:pPr>
        <w:pStyle w:val="Heading6"/>
        <w:numPr>
          <w:ilvl w:val="5"/>
          <w:numId w:val="1"/>
        </w:numPr>
        <w:rPr/>
      </w:pPr>
      <w:bookmarkStart w:id="243" w:name="__RefHeading___Toc5156661_3224264995"/>
      <w:bookmarkStart w:id="244" w:name="_Toc88"/>
      <w:bookmarkEnd w:id="243"/>
      <w:r>
        <w:rPr/>
        <w:t>1</w:t>
      </w:r>
      <w:r>
        <w:rPr>
          <w:rtl w:val="true"/>
        </w:rPr>
        <w:t xml:space="preserve"> </w:t>
      </w:r>
      <w:r>
        <w:rPr>
          <w:rtl w:val="true"/>
        </w:rPr>
        <w:t>هل القیاس یوجب العلم</w:t>
      </w:r>
      <w:bookmarkEnd w:id="24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القیاس نوع من التمثیل المصطلح علیه فی المنطق راجع المنطق للمؤلف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هناک إن التمثیل من الأدلة التی لا تفید إلا الاحتمال لأنه لا یلزم من تشابه شیئین فی أمر بل فی عدة أمور أن یتشابها من جمیع الوجوه و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قویت وجوه الشبه بین الأصل و الفرع و تعددت یقول فی النفس الاحتمال حتی یکون ظنا و یقرب من الیقین و القیافة من هذا الباب و لکن کل ذلک لا یغنی عن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إذا علمنا بطریقة من الطرق أن جهة المشابهة علة تامة لثبوت الحکم فی الأصل عند الشارع ثم علمنا أیضا بأن هذه العلة التامة موجودة بخصوصیاتها فی الفرع فإنه لا محالة یحصل لنا علی نحو الیقین استنباط أن مثل هذا الحکم ثابت فی الفرع کثبوته فی الأصل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لاستحالة تخلف المعلول عن علته التامة و یکون من القیاس المنطقی البرهانی الذی یفید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الشأن کل الشأن فی حصول الطریق لنا إلی العلم بأن الجامع علة تامة للحکم الشرعی و قد سبق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أن ملاکات الأحکام لا مسرح للعقول أو لا مجال للنظر العقلی فیها فلا تعلم إلا من طریق السماع من مبلغ الأحکام الذی نصبه الله تعالی مبلغا و هادیا و الغرض من کون الملاکات لا مسرح للعقول فیها أن أصل تعلیل الحکم بالملاک لا یعرف إلا من طریق السماع لأنه أمر توقیفی أما نفس وجود الملاک فی ذاته فقد یعرف من طریق الحس و نحوه لکن لا بما هو علة و ملاک کالإسکار فإن کونه علة للتحریم فی الخمر لا یمکن معرفته من غیر طریق التبلیغ بالأدلة السمعیة أما وجود الإسکار فی الخمر و غیره من المسکرات فأمر یعرف بالوجدان و لکن لا ربط لذلک بمعرفة کونه هو الملاک فی التحریم فإنه لیس هذا من الوجدانیات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السر فی أن الأحکام و ملاکاتها لا مسرح للعقول فی معرفتها واضح لأنها أمور توقیفیة من وضع الشارع کاللغات و العلامات و الإشارات التی لا تعرف إلا من قبل واضعیها و لا تدرک بالنظر العقلی إلا من طریق الملازمات العقلیة القطعیة التی تکلمنا عنها فیما تقدم فی بحث الملازمات العقلیة فی الجزء الثانی و فی دلیل العقل من هذا الجزء و القیاس لا یشکل ملازمة عقلیة بین حکم المقیس علیه و حکم المقیس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ورد نص من قبل الشارع فی بیان علة الحکم فی المقیس علیه فإنه یصح الاکتفاء به فی تعدیة الحکم إلی المقیس بشرطین الأول أن نعلم بأن العلة المنصوصة تامة یدور معها الحکم أینما دارت و الثانی أن نعلم بوجودها فی المقیس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أن القیاس فی نفسه لا یفید العلم بالحکم لأنه لا یتکفل ثبوت الملازمة بین حکم المقیس علیه و حکم المقیس و یستثنی منه منصوص العلة بالشرطین اللذین تقدما و فی الحقیقة أن منصوص العلة لیس من نوع القیاس کما سیأتی بیانه و کذلک قیاس الأولویة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أن یتضح الموضوع أکثر نقول إن الاحتمالات الموجودة فی کل قیاس خمسة و مع هذه الاحتمالات لا تحصل الملازمة بین حکم الأصل و حکم الفرع و لا یمکن رفع هذه الاحتمالات إلا بورود النص من الشارع و الاحتمالات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الحکم فی الأصل معللا عند الله بعلة أخری غیر ما ظنه القائس بل یحتمل علی مذهب هؤلاء ألا یکون الحکم معللا عند الله بشیء أصلا لأنهم لا یرون الأحکام الشرعیة معللة بالمصالح و المفاسد و هذا من مفارقات آرائهم فإنهم إذا کانوا لا یرون تبعیة الأحکام للمصالح و المفاسد فکیف یؤکدون تعلیل الحکم الشرعی فی المقیس علیه بالعلة التی یظنونها بل کیف یحصل لهم الظن بالتعلیل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هناک وصفا آخر ینضم إلی ما ظنه القائس علة بأن یکون المجموع منهما هو العلة للحکم لو فرض أن القائس أصاب فی أصل التعلیل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القائس قد أضاف شیئا أجنبیا إلی العلة الحقیقیة لم یکن له دخل فی الحکم فی المقیس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ما ظنه القائس علة إن کان مصیبا فی ظنه لیس هو الوصف المجرد بل بما هو مضاف إلی موضوعه أعنی الأصل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لخصوصیة فیه مثال ذلک لو علم بأن الجهل بالثمن علة موجبة شرعا فی إفساد البیع و أراد أن یقیس علی البیع عقد النکاح إذا کان المهر فیه مجهولا فإنه یحتمل أن یکون الجهل بالعوض الموجب لفساد البیع هو الجهل بخصوص العوض فی البیع لا مطلق الجهل بالعوض من حیث هو جهل بالعوض لیسری الحکم إلی کل معاوضة حتی فی مثل الصلح المعاوضی و النکاح باعتبار أنه یتضمن معنی المعاوضة عن البضع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تکون العلة الحقیقة لحکم المقیس علیه غیر موجودة أو غیر متوفرة بخصوصیاتها فی المقیس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هذه الاحتمالات لا بد من دفعها لیحصل لنا العلم بالنتیجة و لا یدفعها إلا الأدلة السمعیة الواردة عن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من الممکن تحصیل العلم بالعلة بطریق برهان السبر و التقسیم و برهان السبر و التقسیم عبارة عن عد جمیع الاحتمالات الممکنة ثم یقام الدلیل علی نفی واحد واحد حتی ینحصر الأمر فی واحد منها فیتعین فیقال مثلا حرمة الربا فی البر إما أن تکون معللة بالطعم أو بالقوت أو بالکیل و الکل باطل ما عدا الکیل فیتعین التعلیل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من شرط برهان السبر و التقسیم لیکون برهانا حقیقیا أن تحصر المحتملات حصرا عقلیا من طریق القسمة الثنائیة </w:t>
      </w:r>
      <w:r>
        <w:rPr>
          <w:rStyle w:val="FootnoteAnchor"/>
          <w:rtl w:val="true"/>
        </w:rPr>
        <w:footnoteReference w:id="26"/>
      </w:r>
      <w:r>
        <w:rPr>
          <w:rFonts w:ascii="IRNazanin" w:hAnsi="IRNazanin" w:eastAsia="IRNazanin"/>
          <w:color w:val="111111"/>
          <w:sz w:val="28"/>
          <w:sz w:val="28"/>
          <w:szCs w:val="28"/>
          <w:rtl w:val="true"/>
          <w:lang w:bidi="fa-IR"/>
        </w:rPr>
        <w:t>التی تتردد بین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النفی و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یذکر من الاحتمالات فی تعلیل الحکم الشرعی لا تعدو أن تکون احتمالات استطاع القائس أن یحتملها و لم یحتمل غیرها لا أنها مبنیة علی الحصر العقلی المردد بین النفی و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فکل ما یفرضه من الاحتمالات یجوز أن یکون وراءها احتمالات لم یتصورها أصلا و من الاحتمالات أن تکون العلة اجتماع محتملین أو أکثر مما احتمله القائس و من الاحتمالات أن یکون ملاک الحکم شیئا آخر خارجا عن أوصاف المقیس علیه لا یمکن أن یهتدی إلیه القائس مثل التعلیل فی قوله تعالی سورة النساء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فإن الظاهر من الآیة أن العلة فی تحریم الطیبات عصیانهم لا أوصاف تلک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الاحتمالات عند هذا القائس الذی لا یری تبعیة الأحکام للمصالح و المفاسد أن الحکم لا ملاک و لا علة له فکیف یمکن أن یدعی حصر العلل فیما احتمله و قد لا تکون له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فلا یمکن أن یستنتج من مثل السبر و التقسیم هنا أکثر من الاحتمال و إذا تنزلنا فأکثر ما یحصل منه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الأمر بالأخیر إلی الظن و أن الظن لا یغنی من الحق شیئا و فی الحقیقة أن القائلین بالقیاس لا یدعون إفادته العلم بل أقصی ما یتوقعونه إفادته للظن غیر أنهم یرون أن مثل هذا الظن حجة و فی البحث الآتی نبحث عن أدلة حجیته</w:t>
      </w:r>
      <w:bookmarkStart w:id="245" w:name="pg12966_112521"/>
    </w:p>
    <w:p>
      <w:pPr>
        <w:pStyle w:val="Heading6"/>
        <w:numPr>
          <w:ilvl w:val="5"/>
          <w:numId w:val="1"/>
        </w:numPr>
        <w:rPr/>
      </w:pPr>
      <w:bookmarkStart w:id="246" w:name="__RefHeading___Toc5156663_3224264995"/>
      <w:bookmarkStart w:id="247" w:name="_Toc89"/>
      <w:bookmarkEnd w:id="245"/>
      <w:bookmarkEnd w:id="246"/>
      <w:r>
        <w:rPr/>
        <w:t>2</w:t>
      </w:r>
      <w:r>
        <w:rPr>
          <w:rtl w:val="true"/>
        </w:rPr>
        <w:t xml:space="preserve"> </w:t>
      </w:r>
      <w:r>
        <w:rPr>
          <w:rtl w:val="true"/>
        </w:rPr>
        <w:t>الدلیل علی حجیة القیاس الظنی</w:t>
      </w:r>
      <w:bookmarkEnd w:id="247"/>
    </w:p>
    <w:p>
      <w:pPr>
        <w:pStyle w:val="Heading6"/>
        <w:numPr>
          <w:ilvl w:val="5"/>
          <w:numId w:val="1"/>
        </w:numPr>
        <w:rPr/>
      </w:pPr>
      <w:bookmarkStart w:id="248" w:name="__RefHeading___Toc5156665_3224264995"/>
      <w:bookmarkStart w:id="249" w:name="_Toc90"/>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 xml:space="preserve">بعد أن ثبت أن القیاس فی حد ذاته لا یفید العلم بقی علینا أن نبحث عن الأدلة علی حجیة الظن الحاصل منه لیکون من الظنون الخاصة المستثناة من عموم الآیات الناهیة عن اتباع الظن کما صنعنا فی خبر الواحد و الظواهر فنقول أما نحن الإمامیة ففی غنی عن هذا البحث لأنه ثبت لدینا علی سبیل القطع من طریق آل البیت علیهم السلام عدم اعتبار هذا الظن الحاصل من القیاس فقد تواتر عنهم النهی عن الأخذ بالقیاس و أن دین الله لا یصاب بالعقول فلا الأحکام فی أنفسها تصیبها العقول و لا ملاکاتها و عللها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یکفینا فی إبطال القیاس أن نبطل ما تمسکوا به لإثبات حجیته من الأدلة لنرجع إلی عمومات النهی عن اتباع الظن و ما وراء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غیرنا من أهل السنة الذین ذهبوا إلی حجیته فقد تمسکوا بالأدلة الأربعة الکتاب و السنة و الإجماع و العقل و لا بأس أن نشیر إلی نماذج من استدلالاتهم لنری أن ما تمسکوا به لا یصلح لإثبات مقصودهم فنقول</w:t>
      </w:r>
    </w:p>
    <w:p>
      <w:pPr>
        <w:pStyle w:val="Heading6"/>
        <w:numPr>
          <w:ilvl w:val="5"/>
          <w:numId w:val="1"/>
        </w:numPr>
        <w:rPr/>
      </w:pPr>
      <w:bookmarkStart w:id="250" w:name="__RefHeading___Toc5156667_3224264995"/>
      <w:bookmarkStart w:id="251" w:name="_Toc91"/>
      <w:bookmarkEnd w:id="250"/>
      <w:r>
        <w:rPr>
          <w:rtl w:val="true"/>
        </w:rPr>
        <w:t>الدلیل من الآیات القرآنیة</w:t>
      </w:r>
      <w:bookmarkEnd w:id="2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تعالی 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 بناء علی تفسیر الاعتبار بالعبور و المجاوزة و القیاس عبور و مجاوزة 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إلی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الاعتبار هو الاتعاظ لغة و هو الأنسب بمعنی الآیة الواردة فی الذین کفروا من أهل الکتاب إذ قذف الله فی قلوبهم الرعب یخربون بیوتهم بأیدیهم و أیدی المؤمنین و أین هی من القیاس الذی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حزم فی کتابه إبطال القیاس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أن یقول لنا فَاعْتَبِرُوا یٰا أُولِی الْأَبْصٰارِ و یرید القیاس ثم لا یبین لنا فی القرآن و لا فی الحدیث أی شیء نقیس و لا متی نقیس و لا علی أی نقیس و لو وجدنا ذلک لوجب أن نقیس ما أمرنا بقیاسه حیث أمرنا و حرم علینا أن نقیس ما لا نص فیه جملة و لا نتعدی 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قوله تعالی 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یُحْیِ الْعِظٰامَ وَ هِیَ رَمِیمٌ قُلْ یُحْیِیهَا الَّذِی أَنْشَأَهٰا أَوَّلَ مَرَّةٍ باعتبار أن الآیة تدل علی مساواة النظیر للنظیر بل هی استدلال بالقیاس لإفحام من ینکر إحیاء العظام و هی رمیم و لو لا أن القیاس حجة لما صح الاستدلال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الآیة لا تدل علی هذه المساواة بین النظیرین کنظیرین فی أیة جهة کانت کما أنها لیست استدلالا بالقیاس و إنما جاءت لرفع استغراب المنکرین للبعث إذ یتخیلون العجز عن إحیاء الرمیم فأرادت الآیة أن تثبت الملازمة بین القدرة علی إنشاء العظام و إیجادها لأول مرة بلا سابق وجود و بین القدرة علی إحیائها من جدید بل القدرة علی الثانی أولی و إذا ثبتت الملازمة و المفروض أن الملزوم و هو القدرة علی إنشائها أول مرة موجود مسلم فلا بد أن یثبت اللازم و هو القدرة علی إحیائها و هی رمیم و أین هذا من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أن یراد من الآیة القیاس فهو نوع من قیاس الأولویة المقطوعة و أین هذا من قیاس المساواة المطلوب إثبات حجیته و هو الذی</w:t>
      </w:r>
      <w:bookmarkStart w:id="252" w:name="pg12966_112523"/>
    </w:p>
    <w:p>
      <w:pPr>
        <w:pStyle w:val="BookText"/>
        <w:rPr/>
      </w:pPr>
      <w:bookmarkEnd w:id="252"/>
      <w:r>
        <w:rPr>
          <w:rFonts w:ascii="Amiri" w:hAnsi="Amiri" w:eastAsia="Amiri" w:cs="Amiri"/>
          <w:color w:val="111111"/>
          <w:sz w:val="28"/>
          <w:sz w:val="28"/>
          <w:szCs w:val="28"/>
          <w:rtl w:val="true"/>
          <w:lang w:bidi="ar-SA"/>
        </w:rPr>
        <w:t xml:space="preserve">یبتنی علی ظن المساواة فی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استدلوا بآیات أخر مثل قوله تعالی فَجَزٰاءٌ مِثْلُ مٰا قَتَلَ مِنَ النَّعَمِ یَأْمُرُ بِالْعَدْلِ وَ الْإِحْسٰانِ و التشبث بمثل هذه الآیات لا یعدو أن یکون من باب تشبث الغریق بالطحلب کما یقولون </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5156669_3224264995"/>
      <w:bookmarkStart w:id="254" w:name="_Toc92"/>
      <w:bookmarkEnd w:id="253"/>
      <w:r>
        <w:rPr>
          <w:rtl w:val="true"/>
        </w:rPr>
        <w:t>الدلیل من السنة</w:t>
      </w:r>
      <w:bookmarkEnd w:id="2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رووا عن النبی صلی اللّٰه علیه و آله أحادیث لتصحیح القیاس لا تنهض حجة لهم و لا بأس أن نذکر بعضها کنموذج عنها فنقول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المأثور عن معاذ أن رسول الله صلی اللّٰه علیه و آله بعثه قاضیا إلی الیمن و قال له فیما قال بما ذا تقضی إذا لم تجد فی کتاب الله و لا فی سنة رسول الله قال معاذ أجتهد رأیی و لا آلو فقال صلی اللّٰه علیه و آله الحمد لله الذی وفق رسول الله لما یرضی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قد أقر النبی الاجتهاد بالرأی و اجتهاد الرأی لا بد من رده إلی أصل و إلا کان رأیا مرسلا و الرأی المرسل غیر معتبر فانحصر الأمر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الحدیث مرسل لا حجة فیه لأن راویه و هو الحارث بن عمرو ابن أخی المغیرة بن شعبة رواه عن أناس من أهل حمص ثم الحارث هذا نفسه مجهول لا یدری أحد من هو و لا یعرف له غیر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الحدیث معارض بحدیث آخر </w:t>
      </w:r>
      <w:r>
        <w:rPr>
          <w:rStyle w:val="FootnoteAnchor"/>
          <w:rtl w:val="true"/>
        </w:rPr>
        <w:footnoteReference w:id="27"/>
      </w:r>
      <w:r>
        <w:rPr>
          <w:rFonts w:ascii="IRNazanin" w:hAnsi="IRNazanin" w:eastAsia="IRNazanin"/>
          <w:color w:val="111111"/>
          <w:sz w:val="28"/>
          <w:sz w:val="28"/>
          <w:szCs w:val="28"/>
          <w:rtl w:val="true"/>
          <w:lang w:bidi="fa-IR"/>
        </w:rPr>
        <w:t>فی نفس الواقعة إذ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تقضین و لا تفضلن إلا بما تعلم و إن أشکل علیک أمر فقف حتی تتبینه أو تکتب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فأجدر بذلک الحدیث أن یکون موضوعا علی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أو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أنه لا حصر فیما ذکروا فقد یراد من الاجتهاد بالرأی استفراغ الوسع فی الفحص عن الحکم و لو بالرجوع إلی العمومات أو الأصول و لعله یشیر إلی ذلک قوله و لا آلو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الخثعمیة التی سألت رسول الله صلی اللّٰه علیه و آله عن قضاء الحج عن أبیها الذی فاتته فریضة الحج أ ینفعه ذلک فقال صلی اللّٰه علیه و آله لها أ رأیت لو کان علی أبی دین فقضیته أ کان ینفعه ذلک قالت نعم قال فدین الله أحق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فألحق الرسول دین الله بدین الآدمی فی وجوب القضاء و هو عین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أنه لا معنی للقول بأن الرسول أجری القیاس فی حکمه بقضاء الحج و هو المشرع المتلقی الأحکام من الله تعالی بالوحی فهل کان لا یعلم بحکم قضاء الحج فاحتاج أن یستدل علیه بالقیاس 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المقصود من الحدیث علی تقدیر صحته تنبیه الخثعمیة علی تطبیق العام علی ما سألت عنه و هو أعنی العام وجوب قضاء کل دین إذ خفی علیها أن الحج مما یعد من الدیون التی یجب قضاؤها عن المیت و هو أولی بالقضاء لأنه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تطبیق العام علی مصادیقه المعلومة لا یحتاج إلی تشریع جدید غیر تشریع نفس العام لأن الانطباق قهری و لیس هو من نوع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ینقضی العجب ممن یذهب إلی عدم وجوب قضاء الحج و لا الصوم کالحنفیة و یقول دین الناس أحق بالقضاء ثم یستدل بهذا الحدیث</w:t>
      </w:r>
      <w:bookmarkStart w:id="255" w:name="pg12966_112525"/>
    </w:p>
    <w:p>
      <w:pPr>
        <w:pStyle w:val="BookText"/>
        <w:rPr/>
      </w:pPr>
      <w:bookmarkEnd w:id="255"/>
      <w:r>
        <w:rPr>
          <w:rFonts w:ascii="IRNazanin" w:hAnsi="IRNazanin" w:eastAsia="IRNazanin"/>
          <w:color w:val="111111"/>
          <w:sz w:val="28"/>
          <w:sz w:val="28"/>
          <w:szCs w:val="28"/>
          <w:rtl w:val="true"/>
          <w:lang w:bidi="fa-IR"/>
        </w:rPr>
        <w:t xml:space="preserve">علی حجیة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بیع الرطب بالتمر فإن رسول الله صلی اللّٰه علیه و آله سئل أ ینقص الرطب إذا یبس فلما أجیب بنعم قال فلا 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الجواب أن هذا الحدیث علی تقدیر صحته یشبه حدیث الخثعمیة فإن المقصود منه التنبیه علی تطبیق العام علی أحد مصادیقه الخفیة و لیس هو من القیاس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یقال فی أکثر الأحادیث المرویة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بجملتها معارضة بأحادیث أخر یفهم منها النهی عن الأخذ بالرأی من دون الرجوع إلی الکتاب و السنة</w:t>
      </w:r>
    </w:p>
    <w:p>
      <w:pPr>
        <w:pStyle w:val="Heading6"/>
        <w:numPr>
          <w:ilvl w:val="5"/>
          <w:numId w:val="1"/>
        </w:numPr>
        <w:rPr/>
      </w:pPr>
      <w:bookmarkStart w:id="256" w:name="__RefHeading___Toc5156671_3224264995"/>
      <w:bookmarkStart w:id="257" w:name="_Toc93"/>
      <w:bookmarkEnd w:id="256"/>
      <w:r>
        <w:rPr>
          <w:rtl w:val="true"/>
        </w:rPr>
        <w:t>الدلیل من الإجماع</w:t>
      </w:r>
      <w:bookmarkEnd w:id="2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الإجماع هو أهم دلیل عندهم و علیه معولهم فی هذه المسألة و الغرض منه إجماع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الاعتراف بأن بعض الصحابة استعملوا الاجتهاد بالرأی و أکثروا بل حتی فیما خالف النص تصرفا فی الشریعة باجتهاداتهم و الإنصاف أن ذلک لا ینبغی أن ینکر من طریقتهم و لکن کما سبق إن أوضحناه لم تکن الاجتهادات واضحة المعالم عندهم من کونها علی نحو القیاس أو الاستحسان أو المصالح المرسلة و لم یعرف عنهم علی أی أساس کانت اجتهاداتهم أ کانت تأویلا للنصوص أو جهلا بها أو استهانة بها ربما کان بعض هذا أو کله من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إنما تطور البحث عن الاجتهاد بالرأی فی تنویعه و خصائصه فی القرن الثانی و الثالث کما سبق بیانه فمیزوا بین القیاس و الاستحسان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المصالح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الاجتهادات قول عمر بن الخطاب متعتان کانتا علی عهد رسول الله أنا محرمهما و معاقب علیهما و منها جمعه الناس لصلاة التراویح و منها إلغاؤه فی الأذان حی علی خیر العمل فهل کان ذلک من القیاس أو من الاستحسان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أن یشک مثل هذه الاجتهادات لیست من القیاس فی شیء و کذلک کثیر من الاجتهادات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فابن حزم علی حق إذا کان یقصد إنکار أن یکون القیاس سابقا معروفا بحدوده فی اجتهادات الصحابة حینما قال فی کتابه إبطال القیاس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القیاس فی القرن الثانی فقال به بعضهم و أنکره سائرهم و تبرءوا منه و قال فی کتابه الأحکام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بدعة حدث فی القرن الثانی ثم فشا و ظهر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أراد إنکار أصل الاجتهادات بالرأی من بعض الصحابة و هو لا یرید ذلک قطعا فهو إنکار لأمر ضروری متواتر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الغزالی فی کتاب المستصفی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مواضع اجتهادات الصحابة برأیهم و لکن لم یستطع أن یثبت أنها علی نحو القیاس إلا لأنه لم یروجها لتصحیحها إلا بالقیاس و تعلیل النص و لیس هو منه إلا من باب حسن الظن لا أکثر و أکثرها لا یصح تطبیقها علی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فالشأن کل الشأن فی تحقیق إجماع الأمة و الصحابة علی الأخذ بالقیاس و نحن نمنعه أشد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 فلما قلناه قریبا أنه لم یثبت أن اجتهاداتهم کانت من نوع القیاس بل فی بعضها ثبت عکس ذلک کاجتهادات عمر بن الخطاب المتقدمة و مثلها اجتهاد عثمان فی حرق المصاحف و نحو ذلک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فإن استعمال بعضهم للرأی سواء کان مبنیا علی القیاس أو علی غیره لا یکشف عن موافقة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ابن حزم </w:t>
      </w:r>
      <w:r>
        <w:rPr>
          <w:rStyle w:val="FootnoteAnchor"/>
          <w:rtl w:val="true"/>
        </w:rPr>
        <w:footnoteReference w:id="28"/>
      </w:r>
      <w:r>
        <w:rPr>
          <w:rFonts w:ascii="IRNazanin" w:hAnsi="IRNazanin" w:eastAsia="IRNazanin"/>
          <w:color w:val="111111"/>
          <w:sz w:val="28"/>
          <w:sz w:val="28"/>
          <w:szCs w:val="28"/>
          <w:rtl w:val="true"/>
          <w:lang w:bidi="fa-IR"/>
        </w:rPr>
        <w:t xml:space="preserve">فأنصف أین وجدتم هذا الإجماع و قد علمتم أن الصحابة ألوف لا تحفظ الفتیاء عنهم فی أشخاص المسائل إلا عن مائة و نیف و ثلاثین نفرا منهم سبعة مکثرون و ثلاثة عشر نفسا متوسطون و الباقون مقلون جدا تروی عنهم المسألة و المسألتان حاشا المسائل التی تیقن إجماعهم علیها </w:t>
      </w:r>
      <w:r>
        <w:rPr>
          <w:rStyle w:val="FootnoteAnchor"/>
          <w:rtl w:val="true"/>
        </w:rPr>
        <w:footnoteReference w:id="29"/>
      </w:r>
      <w:r>
        <w:rPr>
          <w:rFonts w:ascii="IRNazanin" w:hAnsi="IRNazanin" w:eastAsia="IRNazanin"/>
          <w:color w:val="111111"/>
          <w:sz w:val="28"/>
          <w:sz w:val="28"/>
          <w:szCs w:val="28"/>
          <w:rtl w:val="true"/>
          <w:lang w:bidi="fa-IR"/>
        </w:rPr>
        <w:t>کالصلوات و صوم رمضان فأین الإجماع علی القول بالرأی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الغرض الذی نرمی إلیه أنه لا ینکر ثبوت الاجتهاد بالرأی عند جملة من الصحابة کأبی بکر و عمر و عثمان و زید بن ثابت بل ربما من غیرهم و إنما الذی ینکر أن یکون ذلک بمجرده محققا لإجماع الأمة أو الصحابة و اتفاق الثلاثة أو العشرة بل العشرین لیس إجماعا مهما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أقصی ما یقال فی هذا الصدد أن الباقین سکتوا و سکوتهم إقرار فیتحقق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یجاب عن ذلک أن السکوت لا نسلم أنه یحقق الإجماع لأنه لا یدل علی الإقرار إلا من المعصوم بشروط الإقرار و السر فی ذلک أن السکوت فی حد ذاته مجمل فیه عند غیر المعصوم أکثر من وجه واحد و احتمال إذ قد ینشأ من الخوف أو الجبن أو الخجل أو المداهنة أو عدم العنایة ببیان الحق أو الجهل بالحکم الشرعی أو وجهه أو عدم وصول نبإ الفتیاء إلیهم إلی ما شاء الله من هذه الاحتمالات التی لا دافع لها بالنسبة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المعصوم و قد یجتمع فی شخص واحد أکثر من سبب واحد للسکوت عن الحق و من الاحتمالات أیضا أن یکون قد أنکر بعض الناس و لکن لم یصل نبأ الإنکار إلینا و دواعی إخفاء الإنکار و خفائه کثیرة لا تحد و لا تحصر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ثالثا فإن سکوت الباقین غیر مسلم و یکفی لإبطال الإجماع إنکار شخص واحد له شأن فی الفتیا إذ لا یتحقق معه اتفاق الجمیع فکیف إذا کان المنکرون أکثر من واحد و قد ثبت تخطئة القول بالرأی عن ابن عباس و ابن مسعود و أضرابهما بل روی ذلک حتی عن عمر بن الخطاب </w:t>
      </w:r>
      <w:r>
        <w:rPr>
          <w:rStyle w:val="FootnoteAnchor"/>
          <w:rtl w:val="true"/>
        </w:rPr>
        <w:footnoteReference w:id="30"/>
      </w:r>
      <w:r>
        <w:rPr>
          <w:rFonts w:ascii="IRNazanin" w:hAnsi="IRNazanin" w:eastAsia="IRNazanin"/>
          <w:color w:val="111111"/>
          <w:sz w:val="28"/>
          <w:sz w:val="28"/>
          <w:szCs w:val="28"/>
          <w:rtl w:val="true"/>
          <w:lang w:bidi="fa-IR"/>
        </w:rPr>
        <w:t xml:space="preserve">إیاکم و أصحاب الرأی فإنهم أعداء السنن أعیتهم الأحادیث أن یحفظوها فقالوا بالرأی فضلوا و أضلوا و إن کنت أظن أن هذه الروایة موضوعة علیه لثبوت أنه فی مقدمة أصحاب أهل الرأی مع أن أسلوب بیان الروایة بعید عن النسبة إلیه و إلی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لا شیء أبلغ فی الإنکار من المجاهرة بالخلاف و الفتوی بالضد و هذا قد کان من جماعة کما قلنا بل زاد بعضهم کابن عباس و ابن مسعود إن انتهی إلی ذکر المباهلة و التخویف من الله تعالی و هل شیء أبلغ فی الإنکار من هذا فأین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یکفینا إنکار علی بن أبی طالب علیه السلام و هو المعصوم الذی یدور معه الحق کیف ما دار کما فی الحدیث النبوی المعروف و إنکاره معلوم من طریقته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رووا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بالرأی لکان المسح علی باطن الخف أولی من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بذلک إبطال القول بجواز المسح علی الخف الذی لا مدرک له إلا القیاس أو الاستحسان</w:t>
      </w:r>
      <w:bookmarkStart w:id="258" w:name="pg12966_112529"/>
    </w:p>
    <w:p>
      <w:pPr>
        <w:pStyle w:val="Heading6"/>
        <w:numPr>
          <w:ilvl w:val="5"/>
          <w:numId w:val="1"/>
        </w:numPr>
        <w:rPr/>
      </w:pPr>
      <w:bookmarkStart w:id="259" w:name="__RefHeading___Toc5156673_3224264995"/>
      <w:bookmarkStart w:id="260" w:name="_Toc94"/>
      <w:bookmarkEnd w:id="258"/>
      <w:bookmarkEnd w:id="259"/>
      <w:r>
        <w:rPr>
          <w:rtl w:val="true"/>
        </w:rPr>
        <w:t>الدلیل من العقل</w:t>
      </w:r>
      <w:bookmarkEnd w:id="260"/>
    </w:p>
    <w:p>
      <w:pPr>
        <w:pStyle w:val="BookText"/>
        <w:rPr/>
      </w:pPr>
      <w:r>
        <w:rPr>
          <w:rFonts w:ascii="IRNazanin" w:hAnsi="IRNazanin" w:eastAsia="IRNazanin"/>
          <w:color w:val="111111"/>
          <w:sz w:val="28"/>
          <w:sz w:val="28"/>
          <w:szCs w:val="28"/>
          <w:rtl w:val="true"/>
          <w:lang w:bidi="fa-IR"/>
        </w:rPr>
        <w:t xml:space="preserve">لم یذکر أکثر الباحثین عن القیاس دلیلا عقلیا علی حجیته </w:t>
      </w:r>
      <w:r>
        <w:rPr>
          <w:rStyle w:val="FootnoteAnchor"/>
          <w:rtl w:val="true"/>
        </w:rPr>
        <w:footnoteReference w:id="31"/>
      </w:r>
      <w:r>
        <w:rPr>
          <w:rFonts w:ascii="IRNazanin" w:hAnsi="IRNazanin" w:eastAsia="IRNazanin"/>
          <w:color w:val="111111"/>
          <w:sz w:val="28"/>
          <w:sz w:val="28"/>
          <w:szCs w:val="28"/>
          <w:rtl w:val="true"/>
          <w:lang w:bidi="fa-IR"/>
        </w:rPr>
        <w:t xml:space="preserve">غیر أن جملة منهم ذکر له وجوها أحسنها فیما أحسب ما سنذکره مع أنه من أوهن الاستدلالات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أنا نعلم قطعا بأن الحوادث لا نهایة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نعلم قطعا أنه لم یرد النص فی جمیع الحوادث لتناهی النصوص و یستحیل أن یستوعب المتناهی ما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فیعلم أنه لا بد من مرجع لاستنباط الأحکام لتلافی النواقص من الحوادث و لیس هو إلا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صحیح أن الحوادث الجزئیة غیر متناهیة و لکن لا یجب فی کل حادثة جزئیة أن یرد نص من الشارع بخصوصها بل یکفی أن تدخل فی أحد العمومات و الأمور العامة محدودة متناهیة لا یمتنع ضبطها و لا یمتنع استیعاب النصوص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فیه مناقشات أخری لا حاجة بذکرها</w:t>
      </w:r>
    </w:p>
    <w:p>
      <w:pPr>
        <w:pStyle w:val="Heading5"/>
        <w:numPr>
          <w:ilvl w:val="4"/>
          <w:numId w:val="1"/>
        </w:numPr>
        <w:rPr/>
      </w:pPr>
      <w:bookmarkStart w:id="261" w:name="__RefHeading___Toc5156675_3224264995"/>
      <w:bookmarkStart w:id="262" w:name="_Toc95"/>
      <w:bookmarkEnd w:id="261"/>
      <w:r>
        <w:rPr/>
        <w:t>4</w:t>
      </w:r>
      <w:r>
        <w:rPr>
          <w:rtl w:val="true"/>
        </w:rPr>
        <w:t xml:space="preserve"> </w:t>
      </w:r>
      <w:r>
        <w:rPr>
          <w:rtl w:val="true"/>
        </w:rPr>
        <w:t>منصوص العلة و قیاس الأولویة</w:t>
      </w:r>
      <w:bookmarkEnd w:id="262"/>
    </w:p>
    <w:p>
      <w:pPr>
        <w:pStyle w:val="Heading6"/>
        <w:numPr>
          <w:ilvl w:val="5"/>
          <w:numId w:val="1"/>
        </w:numPr>
        <w:rPr/>
      </w:pPr>
      <w:bookmarkStart w:id="263" w:name="__RefHeading___Toc5156677_3224264995"/>
      <w:bookmarkStart w:id="264" w:name="_Toc96"/>
      <w:bookmarkEnd w:id="263"/>
      <w:r>
        <w:rPr>
          <w:rtl w:val="true"/>
        </w:rPr>
        <w:t>اشارة</w:t>
      </w:r>
      <w:bookmarkEnd w:id="2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علمائنا کالعلامة الحلی إلی أنه یستثنی من القیاس الباطل ما کان منصوص العلة و قیاس الأولویة فإن القیاس فیهما حجة و بعض قال لا إن الدلیل الدال علی حرمة الأخذ بالقیاس شامل للقسمین و لیس</w:t>
      </w:r>
      <w:bookmarkStart w:id="265" w:name="pg12966_112530"/>
    </w:p>
    <w:p>
      <w:pPr>
        <w:pStyle w:val="BookText"/>
        <w:rPr/>
      </w:pPr>
      <w:bookmarkEnd w:id="265"/>
      <w:r>
        <w:rPr>
          <w:rFonts w:ascii="IRNazanin" w:hAnsi="IRNazanin" w:eastAsia="IRNazanin"/>
          <w:color w:val="111111"/>
          <w:sz w:val="28"/>
          <w:sz w:val="28"/>
          <w:szCs w:val="28"/>
          <w:rtl w:val="true"/>
          <w:lang w:bidi="fa-IR"/>
        </w:rPr>
        <w:t xml:space="preserve">هناک ما یوجب استثناءهما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یقال إن منصوص العلة و قیاس الأولویة هما حجة و لکن لا استثناء من القیاس لأنهما فی الحقیقة لیسا من نوع القیاس بل هما من نوع الظواهر فحجیتهما من باب حجیة الظهور و هذا ما یحتاج إلی البیان فنقول</w:t>
      </w:r>
    </w:p>
    <w:p>
      <w:pPr>
        <w:pStyle w:val="Heading6"/>
        <w:numPr>
          <w:ilvl w:val="5"/>
          <w:numId w:val="1"/>
        </w:numPr>
        <w:rPr/>
      </w:pPr>
      <w:bookmarkStart w:id="266" w:name="__RefHeading___Toc5156679_3224264995"/>
      <w:bookmarkStart w:id="267" w:name="_Toc97"/>
      <w:bookmarkEnd w:id="266"/>
      <w:r>
        <w:rPr>
          <w:rtl w:val="true"/>
        </w:rPr>
        <w:t>منصوص العلة</w:t>
      </w:r>
      <w:bookmarkEnd w:id="2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منصوص العلة فإن فهم من النص علی العلة أن العلة عامة علی وجه الاختصاص لها بالمعلل الذی هو کالأصل فی القیاس فلا شک فی أن الحکم یکون عاما شاملا للفرع مثل ما لو قال حرم الخمر لأنه مسکر فیفهم منه حرمة النبیذ لأنه مسکر أیضا و أما إذا لم یفهم منه ذلک فلا وجه لتعدیة الحکم إلی الفرع إلا بنوع من القیاس الباطل مثل ما لو قیل هذا العنب حلو لأن لونه أسود فإنه لا یفهم منه أن کل ما لونه أسود حلو بل العنب الأسود خاصة حلو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أنه بظهور النص فی کون العلة عامة ینقلب موضوع الحکم من کونه خاصا بالمعلل إلی کون موضوعه کل ما فیه العلة فیکون الموضوع عاما یشمل المعلل الأصل و غیره و یکون المعلل من قبیل المثال للقاعدة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 موضوع الحکم هو خصوص المعلل الأصل و نستنبط منه الحکم فی الفرع من جهة العلة المشترکة حتی یکون المدرک مجرد الحمل و القیاس کما فی الصورة الثانیة أی التی لم یفهم فیها عموم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نقول إن الأخذ بالحکم فی الفرع فی الصورة الأولی یکون من باب الأخذ بظاهر العموم و لیس هو من القیاس فی شیء لیکون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بحجیة التعلیل استثناء من عمومات النهی عن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منه أی الظاهر منه أن کل ماء له مادة واسع لا یفسده شیء و أما ماء البئر فإنما هو أحد مصادیق الموضوع العام للقاعدة فیشمل الموضوع بعمومه کلا من ماء البئر و ماء الحمام و ماء العیون و ماء حنفیة الإسالة و غیرها فالأخذ بهذا الحکم و تطبیقه علی هذه الأمور غیر ماء البئر لیس أخذا بالقیاس بل هو أخذ بظهور العموم و الظهور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فی عین الوقت لما کنا لا نستظهر من هذه الروایة شمول العلة لأن له مادة لکل ما له مادة و إن لم یکن ماء مطلقا فإن الحکم و هو الاعتصام من التنجس لا نعدیه إلی الماء المضاف الذی له مادة إلا بالقیاس و هو لیس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یتضح الفرق بین الأخذ بالعموم فی منصوص العلة و الأخذ بالقیاس فلا بد من التفرقة بینهما فی کل علة منصوصة لئلا یقع الخلط بینهما و من أجل هذا الخلط بینهما یکثر العثار فی تعرف الموضوع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البیان و التفریق بین الصورتین یمکن التوفیق بین المتنازعین فی حجیة منصوص العلة فمن یراه حجة یراه فیما إذا کان له ظهور فی عموم العلة و من لا یری حجیته یراه فیما إذا کان الأخذ به أخذا به علی نهج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المدار فی منصوص العلة أن یکون له ظهور فی عموم الموضوع لغیر ما له الحکم أی المعلل الأصل فإنه عموم من جملة الظواهر التی هی حجة و لا بد حینئذ أن تکون حجیته علی مقدار ما له من الظهور فی العموم فإذا أردنا تعدیته إلی غیر ما یشمله ظهور العموم فإن التعدیة</w:t>
      </w:r>
      <w:bookmarkStart w:id="268" w:name="pg12966_112532"/>
    </w:p>
    <w:p>
      <w:pPr>
        <w:pStyle w:val="BookText"/>
        <w:rPr/>
      </w:pPr>
      <w:bookmarkEnd w:id="268"/>
      <w:r>
        <w:rPr>
          <w:rFonts w:ascii="IRNazanin" w:hAnsi="IRNazanin" w:eastAsia="IRNazanin"/>
          <w:color w:val="111111"/>
          <w:sz w:val="28"/>
          <w:sz w:val="28"/>
          <w:szCs w:val="28"/>
          <w:rtl w:val="true"/>
          <w:lang w:bidi="fa-IR"/>
        </w:rPr>
        <w:t>لا محالة تکون من نوع الحمل و القیاس الذی لا دلیل علیه بل قام الدلیل علی بطلانه</w:t>
      </w:r>
    </w:p>
    <w:p>
      <w:pPr>
        <w:pStyle w:val="Heading6"/>
        <w:numPr>
          <w:ilvl w:val="5"/>
          <w:numId w:val="1"/>
        </w:numPr>
        <w:rPr/>
      </w:pPr>
      <w:bookmarkStart w:id="269" w:name="__RefHeading___Toc5156681_3224264995"/>
      <w:bookmarkStart w:id="270" w:name="_Toc98"/>
      <w:bookmarkEnd w:id="269"/>
      <w:r>
        <w:rPr>
          <w:rtl w:val="true"/>
        </w:rPr>
        <w:t>قیاس الأولویة</w:t>
      </w:r>
      <w:bookmarkEnd w:id="2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قیاس الأولویة فهو نفسه الذی یسمی مفهوم الموافقة الذی تقدمت الإشارة إلیه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هناک إنه یسمی فحوی الخطاب کمثال الآیة الکریمة فَلاٰ تَقُلْ لَهُمٰا أُفٍّ الدالة بالأولویة علی النهی عن الشتم و الضرب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هذا الجزء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الظواهر فهو حجة من أجل کونه ظاهرا من اللفظ لا من أجل کونه قیاسا حتی یکون استثناء من عموم النهی عن القیاس و إن أشبه القیاس و لذلک سمی بقیاس الأولویة و القیاس الجلی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لا یفرض مفهوم الموافقة إلا حیث یکون للفظ ظهور بتعدی الحکم إلی ما هو أولی فی علة الحکم کآیة التأفیف المتقدمة و منه دلالة الإذن بسکنی الدار علی جواز التصرف بمرافقها بطریق أولی و یقال لمثل هذا فی عرف الفقهاء إذن الفحوی و منه الآیة الکریمة فَمَنْ یَعْمَلْ مِثْقٰالَ ذَرَّةٍ خَیْراً یَرَهُ الدالة بالأولویة علی ثبوت الجزاء علی عمل الخیر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إنما تأخذ بقیاس الأولویة إذا کان یفهم ذلک من فحوی الخطاب إذ یکون للکلام ظهور بالفحوی فی ثبوت الحکم فیما هو أولی فی علة الحکم فیکون حجة من باب الظواهر و من أجل هذا عدوه من المفاهیم و سموه مفهوم الموافقة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یکن ذلک مفهوما من فحوی الخطاب فلا یسمی ذلک مفهوما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بالاصطلاح و لا تکفی مجرد الأولویة وحدها فی تعدیة الحکم إذ یکون من القیاس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ما ورد من النهی عن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أبان بن تغلب عن أبی عبد الله الصادق علیه السلام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أبان قلت له ما تقول فی رجل قطع إصبعا من أصابع المرأة کم فیها قال عشر من الإبل قلت قطع اثنتین </w:t>
      </w:r>
      <w:r>
        <w:rPr>
          <w:rStyle w:val="FootnoteAnchor"/>
          <w:rtl w:val="true"/>
        </w:rPr>
        <w:footnoteReference w:id="33"/>
      </w:r>
      <w:r>
        <w:rPr>
          <w:rFonts w:ascii="IRNazanin" w:hAnsi="IRNazanin" w:eastAsia="IRNazanin"/>
          <w:color w:val="111111"/>
          <w:sz w:val="28"/>
          <w:sz w:val="28"/>
          <w:szCs w:val="28"/>
          <w:rtl w:val="true"/>
          <w:lang w:bidi="fa-IR"/>
        </w:rPr>
        <w:t xml:space="preserve">قال عشرون قلت قطع ثلاثا قال ثلاثون قلت قطع أربعا قال عشرون قلت سبحان الله یقطع ثلاثا فیکون علیه ثلاثون و یقطع أربعا فیکون علیه عشرون إن هذا کان یبلغنا و نحن بالعراق فنبرأ ممن قاله و نقول الذی جاء به شیطان فقال مهلا یا أبان هذا حکم رسول الله صلی اللّٰه علیه و آله إن المرأة تعاقل </w:t>
      </w:r>
      <w:r>
        <w:rPr>
          <w:rStyle w:val="FootnoteAnchor"/>
          <w:rtl w:val="true"/>
        </w:rPr>
        <w:footnoteReference w:id="34"/>
      </w:r>
      <w:r>
        <w:rPr>
          <w:rFonts w:ascii="IRNazanin" w:hAnsi="IRNazanin" w:eastAsia="IRNazanin"/>
          <w:color w:val="111111"/>
          <w:sz w:val="28"/>
          <w:sz w:val="28"/>
          <w:szCs w:val="28"/>
          <w:rtl w:val="true"/>
          <w:lang w:bidi="fa-IR"/>
        </w:rPr>
        <w:t>الرجل إلی ثلث الدیة فإذا بلغت الثلث رجعت إلی النصف یا أبان إنک أخذتنی بالقیاس و السنة إذا قیست محق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 فی هذا المثال لم یکن فی المسألة خطاب یفهم منه فی الفحوی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جهة الأولویة تعدیة الحکم إلی غیر ما تضمنه الخطاب حتی یکون من باب مفهوم الموافقة و إنما الذی وقع من أبان قیاس مجرد لم یکن مستنده فیه إلا جهة الأولویة إذ تصور بمقتضی القاعدة العقلیة الحسابیة أن الدیة تتضاعف بالنسبة بتضاعف قطع الأصابع فإذا کان فی قطع الثلاث ثلاثون من الإبل فلا بد أن یکون فی قطع الأربع أربعون لأن قطع الأربع قطع للثلاث و زیادة و لکن أبان کان لا یدری أن المرأة دیتها نصف دیة الرجل شرعا فیما یبلغ ثلث الدیة فما زاد و هی مائة من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أنا نقول ببطلان قیاس الأولویة إذا کان الأخذ به لمجرد الأولویة أما إذا کان مفهوما من التخاطب بالفحوی من جهة الأولویة فهو حجة من باب الظواهر فلا یکون قیاسا مستثنی من القیاس الباطل</w:t>
      </w:r>
      <w:bookmarkStart w:id="271" w:name="pg12966_112535"/>
    </w:p>
    <w:p>
      <w:pPr>
        <w:pStyle w:val="Heading5"/>
        <w:numPr>
          <w:ilvl w:val="4"/>
          <w:numId w:val="1"/>
        </w:numPr>
        <w:rPr/>
      </w:pPr>
      <w:bookmarkStart w:id="272" w:name="__RefHeading___Toc5156683_3224264995"/>
      <w:bookmarkStart w:id="273" w:name="_Toc99"/>
      <w:bookmarkEnd w:id="271"/>
      <w:bookmarkEnd w:id="272"/>
      <w:r>
        <w:rPr>
          <w:rtl w:val="true"/>
        </w:rPr>
        <w:t>تنبیه الاستحسان و المصالح المرسلة و سد الذرائع</w:t>
      </w:r>
      <w:bookmarkEnd w:id="2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من الأدلة المعتبرة عند جملة من علماء السنة الاستحسان و المصالح المرسلة و سد الذرائع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إن لم ترجع إلی ظواهر الأدلة السمعیة أو الملازمات العقلیة لا دلیل علی حجیتها بل هی أظهر أفراد الظن المنهی عنه و هی دون القیاس من ناحیة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أردنا إخراجها من عمومات حرمة العمل بالظن لا یبقی عندنا ما یصلح لانطباق هذه العمومات علیه مما یستحق الذکر فیبقی النهی عن الظن بلا موضوع و من البدیهی عدم جواز تخصیص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قد أوضحنا فیما سبق فی الدلیل العقلی أن الأحکام و ملاکاتها لا یستقل العقل بإدراکها ابتداء أی لیس من الممکن للعقول أن تنالها ابتداء من دون السماع من مبلغ الأحکام أو بالملازمة العقلیة و شأنها فی ذلک شأن جمیع المجعولات کاللغات و الإشارات و العلامات و نحوها فإنه لا معنی للقول بأنها تعلم من طریق عقلی مجرد سواء کان من طریق بدیهی أم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للعقل هذا الأمر لما کان هناک حاجة لبعثة الرسل و نصب الأئمة إذ یکون حینئذ کل ذی عقل متمکنا بنفسه من معرفة أحکام الله تعالی و یصبح کل مجتهد نبیا أو إماما و من هنا تعرف السر فی إصرار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الرأی علی قولهم بأن کل مجتهد مصیب و قد اعترف الإمام الغزالی </w:t>
      </w:r>
      <w:r>
        <w:rPr>
          <w:rStyle w:val="FootnoteAnchor"/>
          <w:rtl w:val="true"/>
        </w:rPr>
        <w:footnoteReference w:id="35"/>
      </w:r>
      <w:r>
        <w:rPr>
          <w:rFonts w:ascii="IRNazanin" w:hAnsi="IRNazanin" w:eastAsia="IRNazanin"/>
          <w:color w:val="111111"/>
          <w:sz w:val="28"/>
          <w:sz w:val="28"/>
          <w:szCs w:val="28"/>
          <w:rtl w:val="true"/>
          <w:lang w:bidi="fa-IR"/>
        </w:rPr>
        <w:t xml:space="preserve">بأنه لا یمکن إثبات حجیة القیاس إلا بتصویب کل مجتهد و زاد علی ذلک قوله بأن المجتهد و إن خالف النص فهو مصیب و أن الخطأ غیر ممکن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ما ذکرناه من عدم إمکان إثبات حجیة مثل هذه الأدلة رأینا الاکتفاء بذلک عن شرح هذه الأدلة و مرادهم منها و مناقشة أدلتهم و نحیل الطلاب علی محاضرات مدخل الفقه المقارن التی ألقاها أستاذ المادة فی کلیة الفقه الأخ السید محمد تقی الحکیم فإن فیها الکفایة</w:t>
      </w:r>
      <w:bookmarkStart w:id="274" w:name="pg12966_112537"/>
    </w:p>
    <w:p>
      <w:pPr>
        <w:pStyle w:val="Heading4"/>
        <w:numPr>
          <w:ilvl w:val="3"/>
          <w:numId w:val="1"/>
        </w:numPr>
        <w:rPr/>
      </w:pPr>
      <w:bookmarkStart w:id="275" w:name="__RefHeading___Toc5156685_3224264995"/>
      <w:bookmarkStart w:id="276" w:name="_Toc100"/>
      <w:bookmarkEnd w:id="274"/>
      <w:bookmarkEnd w:id="275"/>
      <w:r>
        <w:rPr>
          <w:rtl w:val="true"/>
        </w:rPr>
        <w:t>الباب التاسع التعادل و التراجیح</w:t>
      </w:r>
      <w:bookmarkEnd w:id="2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 w:name="__RefHeading___Toc5156687_3224264995"/>
      <w:bookmarkStart w:id="278" w:name="_Toc101"/>
      <w:bookmarkEnd w:id="277"/>
      <w:r>
        <w:rPr>
          <w:rtl w:val="true"/>
        </w:rPr>
        <w:t>اشارة</w:t>
      </w:r>
      <w:bookmarkStart w:id="279" w:name="pg12966_112539"/>
      <w:bookmarkEnd w:id="278"/>
    </w:p>
    <w:p>
      <w:pPr>
        <w:pStyle w:val="Heading5"/>
        <w:numPr>
          <w:ilvl w:val="4"/>
          <w:numId w:val="1"/>
        </w:numPr>
        <w:rPr/>
      </w:pPr>
      <w:bookmarkStart w:id="280" w:name="__RefHeading___Toc5156689_3224264995"/>
      <w:bookmarkStart w:id="281" w:name="_Toc102"/>
      <w:bookmarkEnd w:id="279"/>
      <w:bookmarkEnd w:id="280"/>
      <w:r>
        <w:rPr>
          <w:rtl w:val="true"/>
        </w:rPr>
        <w:t>تمهید</w:t>
      </w:r>
      <w:bookmarkEnd w:id="2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عنون الأصولیون من القدیم هذه المسألة بعنوانها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مرادهم من کلمة التعادل تکافؤ الدلیلین المتعارضین فی کل شیء یقتضی ترجیح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مرادهم من کلمة التراجیح جمع ترجیح علی خلاف القیاس فی جمع المصدر إذ جمعه ترجیحات و المقصود منه المصدر بمعنی الفاعل أی المرجح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جاءوا به علی صیغة الجمع دون التعادل لأن المرجحات بین الدلیلین المتعارضین متعددة و التعادل لا یکون إلا فی فرض واحد و هو فرض فقدان کل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من هذا البحث بیان أحکام التعادل بین الدلیلین المتعارضین و بیان أحکام المرجحات لأحدهما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نعرف أن الأنسب أن تعنون المسألة بعنوان التعارض بین الأدلة لأن التعادل و الترجیح بین الأدلة أنما یفرض فی مورد التعارض بینهما غیر أنه لما کان هم الأصولیین فی البحث و غایتهم منه معرفة کیفیة العمل بالأدلة المتعارضة عند تعادلها و ترجیحها عنونوها بما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المسألة کما ذکرناه سابقا ألیق شیء بها مباحث الحجة لأن نتیجتها تحصیل الحجة علی الحکم الشرعی عند التعارض بین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الشروع فی بیان أحکام التعارض ینبغی فی</w:t>
      </w:r>
      <w:bookmarkStart w:id="282" w:name="pg12966_112540"/>
    </w:p>
    <w:p>
      <w:pPr>
        <w:pStyle w:val="Heading5"/>
        <w:numPr>
          <w:ilvl w:val="4"/>
          <w:numId w:val="1"/>
        </w:numPr>
        <w:rPr/>
      </w:pPr>
      <w:bookmarkStart w:id="283" w:name="__RefHeading___Toc5156691_3224264995"/>
      <w:bookmarkStart w:id="284" w:name="_Toc103"/>
      <w:bookmarkEnd w:id="282"/>
      <w:bookmarkEnd w:id="283"/>
      <w:r>
        <w:rPr>
          <w:rtl w:val="true"/>
        </w:rPr>
        <w:t>المقدمة</w:t>
      </w:r>
      <w:bookmarkEnd w:id="284"/>
    </w:p>
    <w:p>
      <w:pPr>
        <w:pStyle w:val="Heading6"/>
        <w:numPr>
          <w:ilvl w:val="5"/>
          <w:numId w:val="1"/>
        </w:numPr>
        <w:rPr/>
      </w:pPr>
      <w:bookmarkStart w:id="285" w:name="__RefHeading___Toc5156693_3224264995"/>
      <w:bookmarkStart w:id="286" w:name="_Toc104"/>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بیان أمور یحتاج إلیها مثل حقیقة التعارض و شروطه و قیاسه بالتزاحم و الحکومة و الورود و مثل القواعد العامة فی الباب فنقول</w:t>
      </w:r>
    </w:p>
    <w:p>
      <w:pPr>
        <w:pStyle w:val="Heading6"/>
        <w:numPr>
          <w:ilvl w:val="5"/>
          <w:numId w:val="1"/>
        </w:numPr>
        <w:rPr/>
      </w:pPr>
      <w:bookmarkStart w:id="287" w:name="__RefHeading___Toc5156695_3224264995"/>
      <w:bookmarkStart w:id="288" w:name="_Toc105"/>
      <w:bookmarkEnd w:id="287"/>
      <w:r>
        <w:rPr/>
        <w:t>1</w:t>
      </w:r>
      <w:r>
        <w:rPr>
          <w:rtl w:val="true"/>
        </w:rPr>
        <w:t xml:space="preserve"> </w:t>
      </w:r>
      <w:r>
        <w:rPr>
          <w:rtl w:val="true"/>
        </w:rPr>
        <w:t>حقیقة التعارض</w:t>
      </w:r>
      <w:bookmarkEnd w:id="288"/>
    </w:p>
    <w:p>
      <w:pPr>
        <w:pStyle w:val="BookText"/>
        <w:rPr/>
      </w:pPr>
      <w:r>
        <w:rPr>
          <w:rFonts w:ascii="IRNazanin" w:hAnsi="IRNazanin" w:eastAsia="IRNazanin"/>
          <w:color w:val="111111"/>
          <w:sz w:val="28"/>
          <w:sz w:val="28"/>
          <w:szCs w:val="28"/>
          <w:rtl w:val="true"/>
          <w:lang w:bidi="fa-IR"/>
        </w:rPr>
        <w:t xml:space="preserve">التعارض مصدر من باب التفاعل الذی یقتضی فاعلین و لا یقع إلا من جانبین فیقال تعارض الدلیلان و لا تقول تعارض الدلیل و تسکت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من فرض دلیلین کل منهما یعارض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المعارضة أن کلا منهما إذا تمت مقومات حجیته یبطل الآخر و یکذبه و التکاذب إما أن یکون فی جمیع مدلولاتهما و نواحی الدلالة فیهما و إما فی بعض النواحی علی وجه لا یصح فرض بقاء حجیة کل منهما مع فرض بقاء حجیة الآخر و لا یصح العمل بها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فمرجع التعارض فی الحقیقة إلی التکاذب بین الدلیلین فی ناحیة ما أی أن کلا منهما یکذب الآخر و لا یجتمعان علی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المعنی الاصطلاحی للتعارض و هو مأخوذ من عارضه أی جانبه و عدل عنه </w:t>
      </w:r>
      <w:r>
        <w:rPr>
          <w:rFonts w:eastAsia="IRNazanin" w:cs="IRNazanin"/>
          <w:color w:val="111111"/>
          <w:sz w:val="28"/>
          <w:szCs w:val="28"/>
          <w:rtl w:val="true"/>
          <w:lang w:bidi="fa-IR"/>
        </w:rPr>
        <w:t>.</w:t>
      </w:r>
    </w:p>
    <w:p>
      <w:pPr>
        <w:pStyle w:val="Heading6"/>
        <w:numPr>
          <w:ilvl w:val="5"/>
          <w:numId w:val="1"/>
        </w:numPr>
        <w:rPr/>
      </w:pPr>
      <w:bookmarkStart w:id="289" w:name="__RefHeading___Toc5156697_3224264995"/>
      <w:bookmarkStart w:id="290" w:name="_Toc106"/>
      <w:bookmarkEnd w:id="289"/>
      <w:r>
        <w:rPr/>
        <w:t>2</w:t>
      </w:r>
      <w:r>
        <w:rPr>
          <w:rtl w:val="true"/>
        </w:rPr>
        <w:t xml:space="preserve"> </w:t>
      </w:r>
      <w:r>
        <w:rPr>
          <w:rtl w:val="true"/>
        </w:rPr>
        <w:t>شروط التعارض</w:t>
      </w:r>
      <w:bookmarkEnd w:id="2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یتحقق هذا المعنی من التعارض إلا بشروط سبعة هی مقومات التعارض نذکرها لتتضح حقیقة التعارض و مواقعه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أحد الدلیلین أو کل منهما قطعیا لأنه لو کان أحدهما قطعیا فإنه یعلم منه کذب الآخر و المعلوم کذبه لا یعارض غیره و أما القطع بالمتنافیین فی نفسه أمر مستحیل لا یقع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الظن الفعلی معتبرا فی حجیتهما معا لاستحالة حصول الظن الفعلی بالمتکاذبین کاستحالة القطع بهما نعم یجوز أن یعتبر فی أحدهما المعین الظن الفعلی دون الآخر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یتنافی مدلولاهما و لو عرضا و فی بعض النواحی لیحصل التکاذب بینهما سواء کان التنافی فی مدلولهما المطابقی أو التضمنی أو الالتزامی و الجامع فی ذلک أن یؤدیا إلی ما لا یمکن تشریعه و یمتنع جعله فی نفس الأمر و لو کان هذا الامتناع لأمر خارج عن نفس مدلولهما کما فی تعارض دلیل وجوب صلاة الجمعة مع دلیل وجوب صلاة الظهر یوم الجمعة فإن الدلیلین فی نفسهما لا تکاذب بینهما إذ لا یمتنع اجتماع وجوب صلاتین فی وقت واحد و لکن لما علم من دلیل خارج أنه لا تجب إلا صلاة واحدة فی الوقت الواحد فإنهما یتکاذبان حینئذ بضمیمة هذا الدلیل الثالث الخارج عنهما و علی هذا یمکن تحدید الضابط للتعارض بأن یقال الضابط فی التعارض امتناع اجتماع مدلولیهما فی الوعاء المناسب لهما إما من ناحیة تکوینیة أو من ناحیة 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یقال بعبارة جامعة الضابط فی التعارض تکاذب الدلیلین علی وجه یمتنع اجتماع صدق أحدهما مع صدق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 التعارض لیس وصفا للمدلولین کما قیل بل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المدلولان یوصفان بأنهما متنافیان لا متعارضان و إنما التعارض وصف للدلیلین بما هما دلیلان علی أمرین متنافیین لا یجتمعان لأن امتناع صدق الدلیلین معا و تکاذبهما إنما ینشأ من تنافی المدلولین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الکفایة التعارض هو تنافی الدلیلین أو الأدلة بحسب الدلالة و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فحصر التعارض فی مقام الإثبات و مرحلة الدلالة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الدلیلین واجدا لشرائط الحجیة بمعنی أن کلا منهما لو خلی و نفسه و لم یحصل ما یعارضه لکان حجة یجب العمل بموجبه و إن کان أحدهما لا علی التعیین بمجرد التعارض یسقط عن الحجیة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واضح فإنه لو کان أحدهما غیر واجد لشرائط الحجیة فی نفسه لا یصلح أن یکون مکذبا لما هو حجة و إن کان منافیا له فی مدلوله فلا یکون معارضا له لما قلنا من أن التعارض وصف للدالین بما هما دالان فی مقام الإثبات و إذ لا إثبات فیما هو غیر حجة فلا یکذب ما فیه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تعارض بین الحجة و اللاحجة کما لا تعارض بین اللاحجتین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یتضح أنه لو کان هناک خبر مثلا غیر واجد لشرائط الحجة و اشتبه بما هو واجد لها فإن الخبرین لا یدخلان فی باب التعارض فلا تجری علیهما أحکامه و قواعده و إن کان من جهة العلم بکذب أحدهما حالهما حال المتعارضین نعم فی مثل هذین الخبرین تجری قواعد العلم الإجمالی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الدلیلان متزاحمین فإن للتعارض قواعد غیر قواعد التزاحم علی ما یأتی و إن کان المتعارضان یشترکان مع المتزاحمین فی جهة</w:t>
      </w:r>
      <w:bookmarkStart w:id="291" w:name="pg12966_112543"/>
    </w:p>
    <w:p>
      <w:pPr>
        <w:pStyle w:val="BookText"/>
        <w:rPr/>
      </w:pPr>
      <w:bookmarkEnd w:id="291"/>
      <w:r>
        <w:rPr>
          <w:rFonts w:ascii="IRNazanin" w:hAnsi="IRNazanin" w:eastAsia="IRNazanin"/>
          <w:color w:val="111111"/>
          <w:sz w:val="28"/>
          <w:sz w:val="28"/>
          <w:szCs w:val="28"/>
          <w:rtl w:val="true"/>
          <w:lang w:bidi="fa-IR"/>
        </w:rPr>
        <w:t xml:space="preserve">واحدة و هی امتناع اجتماع الحکمین فی التحقیق فی موردهما و لکن الفرق فی جهة الامتناع فإنه فی التعارض من جهة التشریع فیتکاذب الدلیلان و فی التزاحم من جهة الامتثال فلا یتکاذبان و لا بد من إفراد بحث مستقل فی بیان الفرق کما سیأتی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أحد الدلیلین حاکما علی الآخر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أحدهما واردا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أن الحکومة و الورود یرفعان التعارض و التکاذب بین الدلیلین و لا بد من إفراد بحث عنهما أیضا فإنه أمر أساسی فی تحقیق التعارض و فهمه </w:t>
      </w:r>
      <w:r>
        <w:rPr>
          <w:rFonts w:eastAsia="IRNazanin" w:cs="IRNazanin"/>
          <w:color w:val="111111"/>
          <w:sz w:val="28"/>
          <w:szCs w:val="28"/>
          <w:rtl w:val="true"/>
          <w:lang w:bidi="fa-IR"/>
        </w:rPr>
        <w:t>.</w:t>
      </w:r>
    </w:p>
    <w:p>
      <w:pPr>
        <w:pStyle w:val="Heading6"/>
        <w:numPr>
          <w:ilvl w:val="5"/>
          <w:numId w:val="1"/>
        </w:numPr>
        <w:rPr/>
      </w:pPr>
      <w:bookmarkStart w:id="292" w:name="__RefHeading___Toc5156699_3224264995"/>
      <w:bookmarkStart w:id="293" w:name="_Toc107"/>
      <w:bookmarkEnd w:id="292"/>
      <w:r>
        <w:rPr/>
        <w:t>3</w:t>
      </w:r>
      <w:r>
        <w:rPr>
          <w:rtl w:val="true"/>
        </w:rPr>
        <w:t xml:space="preserve"> </w:t>
      </w:r>
      <w:r>
        <w:rPr>
          <w:rtl w:val="true"/>
        </w:rPr>
        <w:t>الفرق بین التعارض و التزاحم</w:t>
      </w:r>
      <w:bookmarkEnd w:id="2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الحق الذی ینبغی أن یعول علیه فی سر التفرقة بین بابی التعارض و التزاحم ثم بینهما و بین باب اجتماع الأمر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خلاصته أن التعارض فی خصوص مورد العامین من وجه إنما یحصل حیث تکون لکل منهما دلالة التزامیة علی نفی حکم الآخر فی مورد الاجتماع بینهما فیتکاذبان من هذه الجهة و أما إذا لم یکن للعامین من وجه مثل هذه الدلالة الالتزامیة فلا تعارض بینهما إذ لا تکاذب بینهما فی مقام الجعل و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أی حینما یفقدان تلک الدلالة الالتزامیة لو امتنع علی المکلف أن یجمع بینهما فی الامتثال لأی سبب من الأسباب فإن الأمر فی مقام الامتثال یدور بینهما بأن یمتثل إما هذا أو ذاک و هنا یقع التزاحم بین الحکمین و طبعا إنما یفرض ذلک فیما إذا کان الحکمان إلزامیین </w:t>
      </w:r>
      <w:r>
        <w:rPr>
          <w:rFonts w:eastAsia="IRNazanin" w:cs="IRNazanin"/>
          <w:color w:val="111111"/>
          <w:sz w:val="28"/>
          <w:szCs w:val="28"/>
          <w:rtl w:val="true"/>
          <w:lang w:bidi="fa-IR"/>
        </w:rPr>
        <w:t>.</w:t>
      </w:r>
      <w:bookmarkStart w:id="294" w:name="pg12966_112544"/>
    </w:p>
    <w:p>
      <w:pPr>
        <w:pStyle w:val="BookText"/>
        <w:rPr/>
      </w:pPr>
      <w:bookmarkEnd w:id="294"/>
      <w:r>
        <w:rPr>
          <w:rFonts w:ascii="IRNazanin" w:hAnsi="IRNazanin" w:eastAsia="IRNazanin"/>
          <w:color w:val="111111"/>
          <w:sz w:val="28"/>
          <w:sz w:val="28"/>
          <w:szCs w:val="28"/>
          <w:rtl w:val="true"/>
          <w:lang w:bidi="fa-IR"/>
        </w:rPr>
        <w:t xml:space="preserve">و من أجل هذا قلنا فی الشرط الخامس من شروط التعارض أن امتناع اجتماع الحکمین فی التحقق إذا کان فی مقام التشریع دخل الدلیلان فی باب التعارض لأنهما حینئذ یتکاذبان أما إذا کان الامتناع فی مقام الامتثال دخلا فی باب التزاحم إذ لا تکاذب حینئذ بین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الفرق الحقیقی بین باب التعارض و باب التزاحم فی أی مورد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ألا یغیب عن بال الطالب أنه حینما ذکرنا العامین من وجه فقط فی مقام التفرقة بین البابین کما تقدم فی الجزء الثانی لم نذکره لأجل اختصاص البابین بالعامین من وجه بل لأن العامین من وجه موضع شبهه عدم التفرقة بین البابین ثم بینهما و بین باب اجتماع الأمر و النهی و قد سبق تفصیل ذلک هناک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فالضابط فی التفرقة بین البابین کما أشرنا إلیه أکثر من مرة هو أن الدلیلین یکونان متعارضین إذا تکاذبا فی مقام التشریع و یکونان متزاحمین إذا امتنع الجمع بینهما فی مقام الامتثال مع عدم التکاذب فی مقام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تعارض الأدلة قواعد للترجیح ستأتی و قد عقد هذا الباب لأجلها و ینحصر الترجیح فیها بقوة السند أو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التزاحم فله قواعد أخری تتصل بالحکم نفسه و لا ترتبط بالسند أو الدلالة و لا ینبغی أن یخلو کتابنا من الإشارة إلیها و هذه خیر مناسبة لذکرها فنقول</w:t>
      </w:r>
    </w:p>
    <w:p>
      <w:pPr>
        <w:pStyle w:val="Heading6"/>
        <w:numPr>
          <w:ilvl w:val="5"/>
          <w:numId w:val="1"/>
        </w:numPr>
        <w:rPr/>
      </w:pPr>
      <w:bookmarkStart w:id="295" w:name="__RefHeading___Toc5156701_3224264995"/>
      <w:bookmarkStart w:id="296" w:name="_Toc108"/>
      <w:bookmarkEnd w:id="295"/>
      <w:r>
        <w:rPr/>
        <w:t>4</w:t>
      </w:r>
      <w:r>
        <w:rPr>
          <w:rtl w:val="true"/>
        </w:rPr>
        <w:t xml:space="preserve"> </w:t>
      </w:r>
      <w:r>
        <w:rPr>
          <w:rtl w:val="true"/>
        </w:rPr>
        <w:t>تعادل و تراجیح المتزاحمین</w:t>
      </w:r>
      <w:bookmarkEnd w:id="2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أنه إذا تعادل المتزاحمان فی جمیع جهات الترجیح الآتیة فإن الحکم فیهما هو التخییر و هذا أمر محل اتفاق و إن وقع الخلاف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تعادل المتعارضین أنه یقتضی التساقط أو التخییر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هذا التخییر أنما یحکم به العقل و المراد به العقل العملی بیان ذلک أنه بعد فرض عدم إمکان الجمع فی الامتثال بین الحکمین المتزاحمین و عدم جواز ترکهما معا و لا مرجح لأحدهما علی الآخر حسب الفرض و یستحیل الترجیح بلا مرجح فلا مناص من أن یترک الأمر إلی اختیار المکلف نفسه إذ یستحیل بقاء التکلیف الفعلی فی کل منهما و لا موجب لسقوط التکلیف فیهما معا و هذا الحکم العقلی مما تطابقت علیه آراء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الحکم العقلی یستکشف حکم الشرع علی طبق هذا الحکم العقلی کسائر الأحکام العقلیة القطعیة لأن هذا من باب المستقلات العقلیة التی تبتنی علی الملازمات العقلیة المحضة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إذا دار الأمر بین إنقاذ غریقین متساویین من جمیع الجهات لا ترجیح لأحدهما علی الآخر شرعا من جهة وجوب الإنقاذ فإنه لا مناص للمکلف من أن یفعل أحدهما و یترک الآخر فهو علی التخییر عقلا بینهما المستکشف منه رضی الشارع بذلک و موافقته علی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فیکون من المهم جدا أن نعرف ما هی المرجحات فی باب التزاحم و من الواضح أنه لا بد أن تنتهی کلها إلی أهمیة أحد الحکمین عند الشارع فالأهم عنده هو الأرجح فی التقدیم و لما کانت الأهمیة تختلف جهتها و منشؤها فلا بد من بیان تلک الجهات و هی تستکشف بأمور نذکرها علی الاختصار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الواجبین لا بدل له مع کون الواجب الآخر المزاحم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ذا بدل سواء کان البدل اختیاریا کخصال الکفارة أو اضطراریا کالتیمم بالنسبة إلی الوضوء و کالجلوس بالنسبة إلی القیام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ما لا بدل له أهم مما له البدل قطعا عند المزاحمة و إن کان البدل اضطراریا لأن الشارع قد رخص فی ترک ذی البدل إلی بدله الاضطراری عند الضرورة و لم یرخص فی ترک ما لا بدل له و لا شک فی أن تقدیم ما لا بدل له جمع بین التکلیفین فی الامتثال دون صورة تقدیم ذی البدل فإن فیه تفویتا للأول بلا تدارک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مضیقا أو فوریا مع کون الواجب الآخر المزاحم له موسعا فإن المضیق أو الفوری أهم من الموسع قطعا کدوران الأمر بین إزالة النجاسة عن المسجد و إقامة الصلاة فی سعة وقتها و هذا الثانی ینسق علی الأول لأن الموسع له بدل طولی اختیاری دون المضیق و الفوری فتقدیم المضیق أو الفوری جمع بین التکلیفین فی الامتثال دون تقدیم الموسع فإن فیه تفویتا للتکلیف بالمضیق أو الفوری بلا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دار الأمر بین المضیق و الفوری کدوران الأمر بین الصلاة فی آخر وقتها و إزالة النجاسة عن المسجد فإن الصلاة مقدمة إذ لا تدارک لها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الواجبین صاحب الوقت المختص دون الآخر و کان کل منهما مضیقا کما لو دار الأمر بین أداء الصلاة الیومیة فی آخر وقتها و بین صلاة الآیات فی ضیق وقتها لأن الوقت لما کان مختصا بالیومیة فهی أولی به عند مزاحمتها بما لا اختصاص له فی أصل تشریعه بالوقت المعین و إنما اتفق حصول سببه فی ذلک الوقت و تضیق وقت أدائه و مسألة تقدیم الیومیة علی صلاة الآیات إذا تضیق وقتهما معا أمر إجماعی متفق علیه و 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له إلا أهمیة ذات الوقت المختص المفهومة من بعض الروایات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وجوبه مشروطا بالقدرة الشرعیة دون الآخر و المراد من القدرة الشرعیة هی القدرة المأخوذة فی لسان الدلیل شرطا للوجوب کالحج المشروط وجوبه بالاستطاعة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فرض المزاحمة بینه و بین واجب آخر وجوبه غیر مشروط بالقدرة لا یحصل العلم بتحقق ما هو شرط فی الوجوب لاحتمال أن مزاحمته للواجب الآخر تکون سالبة للقدرة المعتبرة فی الوجوب و مع عدم الیقین بحصول شروط الوجوب لا یحصل الیقین بأصل التکلیف فلا یزاحم ما کان وجوبه منجزا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قائل إن کل واجب مشروط وجوبه بالقدرة عقلا إذن فالواجب الآخر أیضا مشروط بالقدرة فأی فرق بینهما فالجواب نحن نسلم باشتراط کل واجب بالقدرة عقلا لکنه لما لم تؤخذ القدرة فی الواجب الآخر فی لسان الدلیل فهو من ناحیة الدلالة اللفظیة مطلق و إنما العقل هو الذی یحکم بلزوم القدرة و یکفی فی حصول شرط القدرة العقلیة نفس تمکن المکلف من فعله و لو مع فرض المزاحمة إذ لا شک فی أن المکلف فی فرض المزاحمة قادر و متمکن من فعل هذا الواجب المفروض و ذلک بترک الواجب المزاحم له المشروط بالقدرة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الواجب الآخر وجوبه منجز فعلی لحصول شرطه و هو القدرة العقلیة بخلاف مزاحمة المشروط لما ذکرنا من احتمال أن ما أخذ فی الدلیل قدرة خاصة لا تشمل هذه القدرة الحاصلة عند المزاحمة فلا یحرز تنجزه و لا تعلم فعلیته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فیرتفع التزاحم بین الوجوبین من رأس و یخلو الجو للواجب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 و إن کان مشروطا بالقدرة العقلیة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مقدما بحسب زمان امتثاله علی الآخر کما لو دار الأمر بین القیام للرکعة المتقدمة و بین القیام لرکعة بعدها فی فرض کون المکلف عاجزا عن القیام للرکعتین معا متمکنا من إحداهما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فی هذا الفرض یکون المتقدم مستقر الوجوب فی محله لحصول القدرة الفعلیة بالنسبة إلیه فإذا فعله انتفت القدرة الفعلیة بالنسبة إلی المتأخر فلا یبقی له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هذا الفرض بین ما إذا کانا معا مشروطین بالقدرة الشرعیة أو مطلقین معا أما لو اختلفا فإن المطلق مقدم علی المشروط بالقدرة الشرعیة و إن کان زمان فعله متأخرا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أولی عند الشارع فی التقدیم من غیر تلک الجهات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الأولویة تعرف إما من الأدلة و إما من مناسبة الحکم للموضوع و إما من معرفة ملاکات الأحکام بتوسط الأدلة السمعیة و من أجل ذلک فإن الأولویة تختلف باختلاف ما یستفاد من هذه الأمور و لا ضابط عام یمکن الرجوع إلیه عند الشک فمن تلک الأولویة ما إذا کان فی الحکم الحفاظ علی بیضة الإسلام فإنه أولی بالتقدیم من کل شیء فی مقام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کان یتعلق بحقوق الناس فإنه أولی من غیره من التکالیف الشرعیة المحضة أی التی لا علاقة لها بحقوق غیر المکلف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کان من قبیل الدماء و الفروج فإنه یحافظ علیه أکثر من غیره لما هو المعروف عند الشارع المقدس من الأمر بالاحتیاط الشدید فی أمرها فلو دار الأمر بین حفظ نفس المؤمن و حفظ ماله فإن حفظ نفسه</w:t>
      </w:r>
      <w:bookmarkStart w:id="297" w:name="pg12966_112549"/>
    </w:p>
    <w:p>
      <w:pPr>
        <w:pStyle w:val="BookText"/>
        <w:rPr/>
      </w:pPr>
      <w:bookmarkEnd w:id="297"/>
      <w:r>
        <w:rPr>
          <w:rFonts w:ascii="IRNazanin" w:hAnsi="IRNazanin" w:eastAsia="IRNazanin"/>
          <w:color w:val="111111"/>
          <w:sz w:val="28"/>
          <w:sz w:val="28"/>
          <w:szCs w:val="28"/>
          <w:rtl w:val="true"/>
          <w:lang w:bidi="fa-IR"/>
        </w:rPr>
        <w:t xml:space="preserve">مقدم علی حفظ ماله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کان رکنا فی العبادة فإنه مقدم علی ما لیس له هذه الصفة عند المزاحمة کما لو وقع التزاحم فی الصلاة بین أداء القراءة و الرکوع فإن الرکوع مقدم علی القراءة و إن کان زمان امتثاله متأخرا عن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مثل هذه فقس و أمثالها کثیر لا یحصی کما لو دار الأمر بین الصلح بین المؤمنین بالکذب و بین الصدق و فیه الفتنة بینهم فإن الصلح مقدم علی الصدق و هذا معروف من ضرورة الشرع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ینبغی أن یعلم فی هذا الصدد أنه لو احتمل أهمیة أحد المتزاحمین فإن الاحتیاط یقتضی تقدیم محتمل الوهمیة و هذا الحکم العقلی بالاحتیاط یجری فی کل مورد یدور فیه الأمر بین التعیین و التخییر فی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یجب إحراز أهمیة أحد المتزاحمین بل یکفی الاحتمال و هذا أصل ینفع کثیرا فی الفروع الفقهیة فاحتفظ به </w:t>
      </w:r>
      <w:r>
        <w:rPr>
          <w:rFonts w:eastAsia="IRNazanin" w:cs="IRNazanin"/>
          <w:color w:val="111111"/>
          <w:sz w:val="28"/>
          <w:szCs w:val="28"/>
          <w:rtl w:val="true"/>
          <w:lang w:bidi="fa-IR"/>
        </w:rPr>
        <w:t>.</w:t>
      </w:r>
    </w:p>
    <w:p>
      <w:pPr>
        <w:pStyle w:val="Heading6"/>
        <w:numPr>
          <w:ilvl w:val="5"/>
          <w:numId w:val="1"/>
        </w:numPr>
        <w:rPr/>
      </w:pPr>
      <w:bookmarkStart w:id="298" w:name="__RefHeading___Toc5156703_3224264995"/>
      <w:bookmarkStart w:id="299" w:name="_Toc109"/>
      <w:bookmarkEnd w:id="298"/>
      <w:r>
        <w:rPr/>
        <w:t>5</w:t>
      </w:r>
      <w:r>
        <w:rPr>
          <w:rtl w:val="true"/>
        </w:rPr>
        <w:t xml:space="preserve"> </w:t>
      </w:r>
      <w:r>
        <w:rPr>
          <w:rtl w:val="true"/>
        </w:rPr>
        <w:t>الحکومة و الورود</w:t>
      </w:r>
      <w:bookmarkEnd w:id="299"/>
    </w:p>
    <w:p>
      <w:pPr>
        <w:pStyle w:val="Heading6"/>
        <w:numPr>
          <w:ilvl w:val="5"/>
          <w:numId w:val="1"/>
        </w:numPr>
        <w:rPr/>
      </w:pPr>
      <w:bookmarkStart w:id="300" w:name="__RefHeading___Toc5156705_3224264995"/>
      <w:bookmarkStart w:id="301" w:name="_Toc110"/>
      <w:bookmarkEnd w:id="300"/>
      <w:r>
        <w:rPr>
          <w:rtl w:val="true"/>
        </w:rPr>
        <w:t>اشارة</w:t>
      </w:r>
      <w:bookmarkEnd w:id="30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البحث من مبتکرات الشیخ الأنصاری رحمه الله و قد فتح به بابا جدیدا فی الأسلوب الاستدلالی و لئن نشأ هذا الاصطلاح فی عصره من قبل غیره کما یبدو من التعبیر بالحکومة و الورود فی جواهر الکلام فإنه لم یکن بهذا التحدید و السعة اللذین انتهی إلیهما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رحمه الله علی ما ینقل عنه یصرح بأن أساطین الفقه المتقدمین لم یغفلوا عن مغزی ما کان یرمی إلیه و إن لم یبحثوه بصریح القول و لا بهذا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اللفتة الکریمة منه کانت فی ملاحظته لنوع من الأدلة إذ وجد أن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حقها أن تقدم علی أدلة أخری فی حین أنها لیست بالنسبة إلیها من قبیل الخاص و العام بل قد یکون بینهما العموم من وجه و لا یوجب هذا التقدیم سقوط الأدلة الأخری عن الحجیة و لا تجری بینهما قواعد التعارض لأنه لم یکن بینهما تکاذب بحسب لسانهما من ناحیة أدائیة و لا منافاة یعنی أن لسان أحدهما لا یکذب الآخر و لا یبطله بل أحدهما المعین من حقه بحسب لسانه و أدائه لمعناه و عنوانه أن یکون مقدما علی الآخر تقدیما لا یستلزم بطلان الآخر و لا تکذیبه و لا صرفه عن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العجیب فی الأمر و الجدید علی الباحثین و ذلک مثل تقدیم أدلة الأمارة علی أدلة الأصول العملیة بلا إسقاط لحجیة الثانیة و لا صرف لظهورها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أن أحد اللامعین من تلامذته </w:t>
      </w:r>
      <w:r>
        <w:rPr>
          <w:rStyle w:val="FootnoteAnchor"/>
          <w:rtl w:val="true"/>
        </w:rPr>
        <w:footnoteReference w:id="36"/>
      </w:r>
      <w:r>
        <w:rPr>
          <w:rFonts w:ascii="IRNazanin" w:hAnsi="IRNazanin" w:eastAsia="IRNazanin"/>
          <w:color w:val="111111"/>
          <w:sz w:val="28"/>
          <w:sz w:val="28"/>
          <w:szCs w:val="28"/>
          <w:rtl w:val="true"/>
          <w:lang w:bidi="fa-IR"/>
        </w:rPr>
        <w:t xml:space="preserve">التقی به فی درس الشیخ صاحب الجواهر قبل أن یتعرف علیه و قبل أن یعرف الشیخ بین الناس و سأله سؤال امتهان و اختبار عن سر تقدیم دلیل علی آخر جاء ذکرهما فی الدرس المذکور فقال له إنه حاکم علیه قال و ما الحکومة فقال له یحتاج إلی أن تحضر درسی ستة أشهر علی الأقل لتفهم معنی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ابتدأت علاقة التلمیذ بأستاذه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موضوعا یحتاج إلی درس ستة أشهر و إن کان فیه نوع من المبالغة کم یحتاج إلی البسط فی البیان فی التألیف بینما أن الشیخ فی کتبه لم یوفه حقه من البیان إلا بعض الشیء فی التعادل و التراجیح و بعض اللقطات المتفرقة فی غضون کتبه و لذا بقی الموضوع متأرجحا فی</w:t>
      </w:r>
      <w:bookmarkStart w:id="302" w:name="pg12966_112551"/>
    </w:p>
    <w:p>
      <w:pPr>
        <w:pStyle w:val="BookText"/>
        <w:rPr/>
      </w:pPr>
      <w:bookmarkEnd w:id="302"/>
      <w:r>
        <w:rPr>
          <w:rFonts w:ascii="IRNazanin" w:hAnsi="IRNazanin" w:eastAsia="IRNazanin"/>
          <w:color w:val="111111"/>
          <w:sz w:val="28"/>
          <w:sz w:val="28"/>
          <w:szCs w:val="28"/>
          <w:rtl w:val="true"/>
          <w:lang w:bidi="fa-IR"/>
        </w:rPr>
        <w:t xml:space="preserve">کتب الأصولیین من بعده و إن کان مقصودهم و مقصوده أصبح واضحا عند أهل العلم فی العصور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یسع هذا المختصر شرح هذا الأمر شرحا کافیا و إنما نکتفی بالإشارة إلی خلاصة ما توصلنا إلیه من فهم معنی الحکومة و فهم معنی أخیها الورود قدر الإمکان فنقول</w:t>
      </w:r>
    </w:p>
    <w:p>
      <w:pPr>
        <w:pStyle w:val="Heading6"/>
        <w:numPr>
          <w:ilvl w:val="5"/>
          <w:numId w:val="1"/>
        </w:numPr>
        <w:rPr/>
      </w:pPr>
      <w:bookmarkStart w:id="303" w:name="__RefHeading___Toc5156707_3224264995"/>
      <w:bookmarkStart w:id="304" w:name="_Toc111"/>
      <w:bookmarkEnd w:id="303"/>
      <w:r>
        <w:rPr/>
        <w:t>1</w:t>
      </w:r>
      <w:r>
        <w:rPr>
          <w:rtl w:val="true"/>
        </w:rPr>
        <w:t xml:space="preserve"> </w:t>
      </w:r>
      <w:r>
        <w:rPr>
          <w:rtl w:val="true"/>
        </w:rPr>
        <w:t>الحکومة</w:t>
      </w:r>
      <w:bookmarkEnd w:id="3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نفهمه من مقصودهم فی الحکومة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أحد الدلیلین علی الآخر تقدیم سیطرة و قهر من ناحیة أدائیة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سمیت بالحکومة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تقدیم الدلیل الحاکم علی المحکوم لیس من ناحیة السند و لا من ناحیة الحجیة بل هما علی ما هما علیه من الحجیة بعد التقدیم أی إنهما بحسب لسانهما و أدائهما لا یتکاذبان فی مدلولهما فلا یتعارضان و إنما التقدیم کما قلنا من ناحیة أدائیة بحسب لسانهما و لکن لا من جهة التخصیص و لا من جهة الورود الآتی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تقدیم للدلیل علی الآخر بهذه القیود فهو یسمی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فی الحقیقة هو الضابط لها فلذلک وجب توضیح الفرق بینها و بین التخصیص من جهة ثم بینها و بین الورود من جهة أخری لیتضح معناها بعض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الفرق بینها و بین التخصیص فنقول إن التخصیص لیکون تخصیصا لا بد أن یفرض فیه الدلیل الخاص منافیا فی مدلوله للعام و لأجل هذا یکونان متعارضین متکاذبین بحسب لسانهما بالنسبة إلی موضوع الخاص غیر أنه لما کان الخاص أظهر من العام فیجب أن یقدم علیه لبناء العقلاء علی العمل بالخاص فیستکشف منه أن المتکلم الحکیم لم یرد العموم من العام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ظاهر اللفظ العموم و الشمول لحکم العقل بقبح ذلک من الحکیم مع فرض العمل بالخاص عند أهل المحاورة من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فالتخصیص عبارة عن الحکم بسلب حکم العام عن الخاص و إخراج الخاص عن عموم العام مع فرض بقاء عموم لفظ العام شاملا للخاص بحسب لسانه و ظهوره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الحکومة فی بعض مواردها هی کالتخصیص بالنتیجة من جهة خروج مدلول أحد الدلیلین عن عموم مدلول الآخر و لکن الفرق فی کیفیة الإخراج فإنه فی التخصیص إخراج حقیقی مع بقاء الظهور الذاتی للعموم فی شموله و فی الحکومة إخراج تنزیلی علی وجه لا یبقی ظهور ذاتی للعموم فی الشمول بمعنی أن الدلیل الحاکم یکون لسانه تحدید موضوع الدلیل المحکوم أو محموله تنزیلا و ادعاء فلذلک یکون الحاکم متصرفا فی عقد الوضع أو عقد الحمل فی الدلیل المحکوم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نستعین علی بیان الفرق بالمثال فنقول لو قال الأمر عقیب أمره بإکرام العلماء لا تکرم الفاسق فإن القول الثانی یکون مخصصا للأول لأنه لیس مفاده إلا عدم وجوب إکرام الفاسق مع بقاء صفة العالم له أما لو قال عقیب أمره الفاسق لیس بعالم فإنه یکون حاکما علی الأول لأن مفاده إخراج الفاسق عن صفة العالم تنزیلا بتنزیل الفسق منزلة الجهل أو علم الفاسق بمنزلة عدم العلم و هذا تصرف فی عقد الوضع فلا یبقی عموم لفظ العلماء شاملا للفاسق بحسب هذا الادعاء و التنزیل و بالطبع لا یعطی له حینئذ حکم العلماء من وجوب الإکرام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مثل نفی شک المأموم مع حفظ الإمام و بالعکس فإن هذا و نحوه یکون</w:t>
      </w:r>
      <w:bookmarkStart w:id="305" w:name="pg12966_112553"/>
    </w:p>
    <w:p>
      <w:pPr>
        <w:pStyle w:val="BookText"/>
        <w:rPr/>
      </w:pPr>
      <w:bookmarkEnd w:id="305"/>
      <w:r>
        <w:rPr>
          <w:rFonts w:ascii="IRNazanin" w:hAnsi="IRNazanin" w:eastAsia="IRNazanin"/>
          <w:color w:val="111111"/>
          <w:sz w:val="28"/>
          <w:sz w:val="28"/>
          <w:szCs w:val="28"/>
          <w:rtl w:val="true"/>
          <w:lang w:bidi="fa-IR"/>
        </w:rPr>
        <w:t xml:space="preserve">حاکما علی أدلة حکم الشک لأن لسانه إخراج شک کثیر الشک و شک المأموم أو الإمام عن حضیرة صفة الشک تنزیلا فمن حقه حینئذ ألا یعطی له أحکام الشک من نحو إبطال الصلاة أو البناء علی الأکثر أو الأقل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قلنا الحکومة فی بعض مواردها کالتخصیص فلأن بعض موارد الحکومة الأخری عکس التخصیص لأن الحکومة علی قسمین قسم یکون التصرف فیها بتضییق الموضوع کالأمثلة المتقدمة و قسم بتوسعته مثل ما لو قال عقیب الأمر بإکرام العلماء المتقی عالم فإن هذا یکون حاکما علی الأول و لیس فیه إخراج بل هو تصرف فی الموضوع بتوسعة معنی العالم ادعاء إلی ما یشمل المتقی تنزیلا للتقوی منزلة العلم فیعطی للمتقی حکم العلماء من وجوب الإکرام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مثاله فی الشرعیات الطواف صلاة فإن هذا التنزیل یعطی للطواف الأحکام المناسبة التی تخص الصلاة من نحو أحکام الشکوک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لحمة الرضاع کلحمة النسب الموسع لموضوع أحکام النسب </w:t>
      </w:r>
      <w:r>
        <w:rPr>
          <w:rFonts w:eastAsia="IRNazanin" w:cs="IRNazanin"/>
          <w:color w:val="111111"/>
          <w:sz w:val="28"/>
          <w:szCs w:val="28"/>
          <w:rtl w:val="true"/>
          <w:lang w:bidi="fa-IR"/>
        </w:rPr>
        <w:t>.</w:t>
      </w:r>
    </w:p>
    <w:p>
      <w:pPr>
        <w:pStyle w:val="Heading6"/>
        <w:numPr>
          <w:ilvl w:val="5"/>
          <w:numId w:val="1"/>
        </w:numPr>
        <w:rPr/>
      </w:pPr>
      <w:bookmarkStart w:id="306" w:name="__RefHeading___Toc5156709_3224264995"/>
      <w:bookmarkStart w:id="307" w:name="_Toc112"/>
      <w:bookmarkEnd w:id="306"/>
      <w:r>
        <w:rPr/>
        <w:t>2</w:t>
      </w:r>
      <w:r>
        <w:rPr>
          <w:rtl w:val="true"/>
        </w:rPr>
        <w:t xml:space="preserve"> </w:t>
      </w:r>
      <w:r>
        <w:rPr>
          <w:rtl w:val="true"/>
        </w:rPr>
        <w:t>الورود</w:t>
      </w:r>
      <w:bookmarkEnd w:id="3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الحکومة و بین الورود فنقول کما قلنا إن الحکومة کالتخصیص فی النتیجة کذلک الورود کالتخصص فی النتیجة لأن کلا من الورود و التخصص خروج الشیء بالدلیل عن موضوع دلیل آخر خروجا حقیقیا و لکن الفرق أن الخروج فی التخصص خروج بالتکوین بلا عنایة التعبد من الشارع کخروج الجاهل عن موضوع دلیل أکرم العلماء فیقال إن الجاهل خارج عن عموم العلماء تخصصا و أما فی الورود فإن الخروج من الموضوع بنفس التعبد من الشارع بلا خروج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تکوینی فیکون الدلیل الدال علی التعبد واردا علی الدلیل المثبت لحکم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دلیل الأمارة الوارد علی أدلة الأصول العقلیة کالبراءة و قاعدة الاحتیاط و قاعدة التخییر فإن البراءة العقلیة لما کان موضوعها عدم البیان الذی یحکم فیه العقل بقبح العقاب معه فالدلیل الدال علی حجیة الأمارة یعتبر الأمارة بیانا تعبدا و بهذا التعبد یرتفع موضوع البراءة العقلیة و هو عدم البیان و هکذا الحال فی قاعدتی الاحتیاط و التخییر فإن موضوع الأولی عدم المؤمن من العقاب و الأمارة بمقتضی دلیل حجیتها مؤمنة منه و موضوع الثانیة الحیرة فی الدوران بین المحذورین و الأمارة بمقتضی دلیل حجیتها مرجحة لأحد الطرفین فترتفع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البیان لمعنی الورود یتضح الفرق بینه و بین الحکومة فإن ورود أحد الدلیلین باعتبار کون أحدهما رافعا لموضوع الآخر حقیقة و لکن بعنایة التعبد فیکون الأول واردا علی الثانی أما الحکومة فإنها لا توجب خروج مدلول الحاکم عن موضوع مدلول المحکوم وجدانا و علی وجه الحقیقة بل الخروج فیها إنما یکون حکمیا و تنزیلیا و بعنایة ثبوت المتعبد به اعتبارا</w:t>
      </w:r>
      <w:bookmarkStart w:id="308" w:name="pg12966_112555"/>
    </w:p>
    <w:p>
      <w:pPr>
        <w:pStyle w:val="Heading6"/>
        <w:numPr>
          <w:ilvl w:val="5"/>
          <w:numId w:val="1"/>
        </w:numPr>
        <w:rPr/>
      </w:pPr>
      <w:bookmarkStart w:id="309" w:name="__RefHeading___Toc5156711_3224264995"/>
      <w:bookmarkStart w:id="310" w:name="_Toc113"/>
      <w:bookmarkEnd w:id="308"/>
      <w:bookmarkEnd w:id="309"/>
      <w:r>
        <w:rPr/>
        <w:t>6</w:t>
      </w:r>
      <w:r>
        <w:rPr>
          <w:rtl w:val="true"/>
        </w:rPr>
        <w:t xml:space="preserve"> </w:t>
      </w:r>
      <w:r>
        <w:rPr>
          <w:rtl w:val="true"/>
        </w:rPr>
        <w:t>القاعدة فی المتعارضین التساقط أو التخییر</w:t>
      </w:r>
      <w:bookmarkEnd w:id="3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فیما تقدم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القاعدة فی التعادل بین المتزاحمین هو التخییر بحکم العقل و ذلک محل وفاق أما فی تعادل المتعارضین فقد وقع الخلاف فی أن القاعدة هی التساقط أو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القاعدة الأولیة هی التساقط و علیه أساتذتنا المحققون و إن دل الدلیل من الأخبار علی التخییر کما سیأتی و نحن نتکلم فی القاعدة بناء علی المختار من أن الأمارات مجعولة علی نحو الطریقیة و لا حاجة للبحث عنها بناء علی السببیة فنقول إن الدلیل الذی یوهم لزوم التخییر هو أن التعارض لا یقع بین الدلیلین إلا إذا کان کل منهما واجدا لشرائط الحجیة کما تقدم فی شروط التعارض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التعارض أکثر ما یوجب سقوط أحدهما غیر المعین عن الحجیة الفعلیة لمکان التکاذب بینهما فیبقی الثانی غیر المعین علی ما هو علیه من الحجیة الفعلیة واقعا و لما لم یمکن تعیینه و المفروض أن الحجة الفعلیة منجزة للتکلیف یجب العمل بها فلا بد من التخییر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التخییر المقصود إما أن یراد به التخییر من جهة الحجیة أو من جهة الواقع فإن کان الأول فلا معنی لوجوب التخییر بین المتعارضین لأن دلیل الحجیة الشامل لکل منهما فی حد أنفسهما إنما مفاده حجیة أفراده علی نحو التعیین لا حجیة هذا أو ذاک من أفراده لا علی التعیین حتی یصح أن یفرض أن أحدهما غیر المعین حجة یجب الأخذ به فعلا فیجب التخییر فی تطبیق دلیل الحجیة علی ما یشاء منهما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أن دلیل الحجیة الشامل لکل منهما فی حد نفسه إنما یدل علی وجود المقتضی للحجیة فی کل منهما لو لا المانع لا فعلیة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التعارض یقتضی تکاذبهما فلا محالة یسقط أحدهما غیر المعین عن الفعلیة أی یکون کل منهما مانعا عن فعلیة حجیة الآخر و إذا کان الأمر کذلک فکل منهما لم تتم فیه مقومات الحجیة الفعلیة لیکون منجزا للواقع یجب العمل به فلا یکون أحدهما غیر المعین یجب الأخذ به فعلا حتی یجب التخییر بل حینئذ یتساقطان أی إن کلا منهما یکون ساقطا عن الحجیة الفعلیة و خارجا عن دلیل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الثانی فنقول أولا لا یصح أن یفرض التخییر من جهة الواقع إلا إذا علم بإصابة أحدهما للواقع و لکن لیس ذلک أمرا لازما فی الحجتین المتعارضتین إذ یجوز فیهما أن یکونا معا کاذبتین و إنما اللازم فیهما من جهة التعارض هو العلم بکذب أحدهما لا العلم بمطابقة أحدهما للواقع و علی هذا فلیس الواقع محرزا فی أحدهما حتی یجب التخییر بینهما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علی تقدیر حصول العلم بإصابة أحدهما غیر المعین للواقع فإنه أیضا لا وجه للتخییر بینهما إذ لا وجه للتخییر بین الواقع و غیره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یقال أنه إذا حصل العلم بمطابقة أحدهما للواقع فإن الحکم الواقعی یتنجز بالعلم الإجمالی و حینئذ یجب إجراء قواعد العلم الإجمالی فیه و لکن لا یرتبط حینئذ بمسألتنا و هی مسألة أن القاعدة فی المتعارضین هو التساقط أو التخییر لأن قواعد العلم الإجمالی تجری حینئذ حتی مع العلم بعدم حجیة الدلیلین معا و قد یقتضی العلم الإجمالی فی بعض الموارد التخییر و قد</w:t>
      </w:r>
      <w:bookmarkStart w:id="311" w:name="pg12966_112557"/>
    </w:p>
    <w:p>
      <w:pPr>
        <w:pStyle w:val="BookText"/>
        <w:rPr/>
      </w:pPr>
      <w:bookmarkEnd w:id="311"/>
      <w:r>
        <w:rPr>
          <w:rFonts w:ascii="IRNazanin" w:hAnsi="IRNazanin" w:eastAsia="IRNazanin"/>
          <w:color w:val="111111"/>
          <w:sz w:val="28"/>
          <w:sz w:val="28"/>
          <w:szCs w:val="28"/>
          <w:rtl w:val="true"/>
          <w:lang w:bidi="fa-IR"/>
        </w:rPr>
        <w:t xml:space="preserve">یقتضی الاحتیاط فی البعض الآخر علی اختلاف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فیتحصل أن القاعدة الأولیة بین المتعارضین هو التساقط مع عدم حصول مزیة فی أحدهما تقتضی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الدلیلان المتعارضان یقتضیان معا نفی حکم ثالث فهل مقتضی تساقطهما عدم حجیتهما فی نفی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لا یقتضی ذلک لأن المعارضة بینهما أقصی ما تقتضی سقوط حجیتهما فی دلالتهما فیما هما متعارضان فیه فیبقیان فی دلالتهما الأخری علی ما هما علیه من الحجیة إذ لا مانع من شمول أدلة الحجیة لهما معا فی ذلک و قد سبق أن قلنا إن الدلالة الالتزامیة تابعة للدلالة المطابقیة فی أصل الوجود لا فی الحجیة فلا مانع من أن یکون الدلیل حجة فی دلالته الالتزامیة مع وجود المانع عن حجیته فی الدلالة المطابقیة هذا فیما إذا کانت إحدی الدلالتین تابعة للأخری فی الوجود فکیف الحال فی الدلالتین اللتین لا تبعیة بینهما فی الوجود فإن الحکم فیه بعدم سقوط حجیة إحداهما بسقوط الأخری أولی</w:t>
      </w:r>
    </w:p>
    <w:p>
      <w:pPr>
        <w:pStyle w:val="Heading6"/>
        <w:numPr>
          <w:ilvl w:val="5"/>
          <w:numId w:val="1"/>
        </w:numPr>
        <w:rPr/>
      </w:pPr>
      <w:bookmarkStart w:id="312" w:name="__RefHeading___Toc5156713_3224264995"/>
      <w:bookmarkStart w:id="313" w:name="_Toc114"/>
      <w:bookmarkEnd w:id="312"/>
      <w:r>
        <w:rPr/>
        <w:t>7</w:t>
      </w:r>
      <w:r>
        <w:rPr>
          <w:rtl w:val="true"/>
        </w:rPr>
        <w:t xml:space="preserve"> </w:t>
      </w:r>
      <w:r>
        <w:rPr>
          <w:rtl w:val="true"/>
        </w:rPr>
        <w:t>الجمع بین المتعارضین أولی من الطرح</w:t>
      </w:r>
      <w:bookmarkEnd w:id="3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بینهم أن الجمع بین المتعارضین مهما أمکن أولی من الطرح و قد نقل عن غوالی اللئالی دعوی الإجماع علی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أن المراد من الجمع الذی هو أولی من الطرح هو الجمع فی الدلالة فإنه إذا کان الجمع بینهما فی الدلالة ممکنا تلاءما فیرتفع التعارض بینهما فلا یتکاذبان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تشمل القاعدة بحسب ذلک صورة تعادل المتعارضین فی السند و صورة ما إذا کانت لأحدهما مزیة تقتضی ترجیحه فی السند لأنه فی الصورة الثانیة بتقدیم ذی المزیة یلزم طرح الآخر مع فرض إمکان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فمقتضی القاعدة مع إمکان الجمع عدم جواز طرحهما معا علی القول بالتساقط و عدم طرح أحدهما غیر المعین علی القول بالتخییر و عدم طرح أحدهما المعین غیر ذی المزیة مع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تکون لهذه القاعدة أهمیة کبیرة فی العمل بالمتعارضین فیجب البحث عنها من ناحیة مدرکها و من ناحیة عمومها لکل جمع حتی الجمع التبرعی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الناحیة الأولی فمن الظاهر أنه لا مدرک لها إلا حکم العقل بأولویة الجمع لأن التعارض لا یقع إلا مع فرض تمامیة مقومات الحجیة فی کل منهما من ناحیة السند و الدلالة کما تقدم فی الشرط الرابع من شروط التعارض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وجود مقومات الحجیة أی وجود المقتضی للحجیة فإنه لا وجه لرفع الید عن ذلک إلا مع وجود مانع من تأثیر المقتضی و ما المانع فی فرض التعارض إلا تکاذبهما و مع فرض إمکان الجمع فی الدلالة بینهما لا یحرز تکاذبهما فلا یحرز المانع عن تأثیر مقتضی الحجیة فیهما فکیف یصح أن نحکم بتساقطهما أو سقوط أحدهما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الناحیة الثانیة فإنا نقول إن المراد من الجمع التبرعی ما یرجع إلی التأویل الکیفی الذی لا یساعد علیه عرف أهل المحاورة و لا شاهد علیه من دلیل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یظن الظان أن إمکان الجمع التبرعی یحقق هذه القاعدة و هی أولویة الجمع من الطرح بمقتضی التقریر المتقدم فی مدرکها إذ لا یحرز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المانع و هو تکاذب المتعارضین حینئذ فیکون الجمع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یجاب عن ذلک أنه لو کان مضمون هذه القاعدة المجمع علیها ما یشمل الجمع التبرعی فلا یبقی هناک دلیلان متعارضان و للزم طرح کل ما ورد فی باب التعارض من الأخبار العلاجیة إلا فیما هو نادر ندرة لا یصح حمل الأخبار علیها و هو صورة کون کل من المتعارضین نصا فی دلالته لا یمکن تأویله بوجه من الوجوه بل ربما یقال لا وجود لهذه الصورة فی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ببیان آخر برهانی نقول إن المتعارضین لا یخلوان عن حالات أربع إما أن یکونا مقطوعی الدلالة مظنونی السند أو بالعکس أی یکونان مظنونی الدلالة مقطوعی السند أو یکون أحدهما مقطوع الدلالة مظنون السند و الآخر بالعکس أو یکونان مظنونی الدلالة و السند معا أما فرض أحدهما أو کل منهما مقطوع الدلالة و السند معا فإن ذلک یخرجهما عن کونهما متعارضین بل الفرض الثانی مستحیل کما تقدم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فللمتعارضین أربع حالات ممکنة لا غیرها فإن کانت الأولی فلا مجال فیها للجمع فی الدلالة مطلقا للقطع بدلالة کل منهما فهو خارج عن مورد القاعدة رأسا کما أشرنا إلیه بل هما فی هذه الحالة إما أن یرجع فیهما إلی الترجیحات السندیة أو یتساقطان حیث لا مرجح أو یتخیر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الثانیة فإنه مع القطع بسندهما کالمتواترین أو الآیتین القرآنیتین لا یعقل طرحهما أو طرح أحدهما من ناحیة السند فلم یبق إلا التصرف فیهما من ناحیة الدلالة و لا یعقل جریان أصالة الظهور فیهما معا لتکاذبهما فی الظهور و حینئذ فإن کان هناک جمع عرفی بینهما بأن یکون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المعین قرینة علی الآخر أو کل منهما قرینة علی التصرف فی الآخر علی نحو ما یأتی من بیان وجوه الجمع الدلالتی فإن هذا الجمع فی الحقیقة یکون هو الظاهر منهما فیدخلان بحسبه فی باب الظواهر و یتعین الأخذ بهذا الظهور و إن لم یکن هنا جمع عرفی فإن الجمع التبرعی لا یجعل لهما ظهورا فیه لیدخل فی باب الظواهر و یکون موضعا لبناء العقلاء و لا دلیل فی المقام غیر بناء العقلاء علی الأخذ بالظواهر فما الذی یصحح الأخذ بهذا التأویل التبرعی و یکون دلیلا علی حجیته و غایة ما یقتضی تعارضهما عدم إرادة ظهور کل منهما و لا یقتضی أن یکون المراد غیر ظاهرهما من الجمع التبرعی فإن هذا یحتاج إلی دلیل یعینه و یدل علی حجیتهما فیه و لا دلیل 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الثالثة فإنه یدور الأمر فیها بین التصرف فی سند مظنون السند و بین التصرف فی ظهور مظنون الدلالة أو طرحهما معا فإن کان مقطوع الدلالة صالحا للتصرف بحسب عرف أهل المحاورة فی ظهور الآخر تعین ذلک إذ یکون قرینة علی المراد من الآخر فیدخل بحسبه فی الظواهر التی هی حجة و أما إذا لم یکن لمقطوع الدلالة هذه الصلاحیة فإن تأویل الظاهر تبرعا لا یدخل فی الظاهر حینئذ لیکون حجة ببناء العقلاء و لا دلیل آخر علیه کما تقدم فی الصورة الثانیة و یتعین فی هذا الفرض طرح هذین الدلیلین طرح مقطوع الدلالة من ناحیة السند و طرح مقطوع السند من ناحیة الدلالة فلا یکون الجمع أولی إذ لیس إجراء دلیل أصالة السند بأولی من دلیل أصالة الظهور و کذلک العکس و لا معنی فی هذه الحالة للرجوع إلی المرجحات فی السند مع القطع بسند أحدهما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الرابعة فإن الأمر یدور فیها بین التصرف فی أصالة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السند فی أحدهما و التصرف فی أصالة الظهور فی الآخر لا أن الأمر یدور بین السندین و لا بین الظهورین و السر فی هذا الدوران أن دلیل حجیة السند یشملهما معا علی حد سواء بلا ترجیح لأحدهما علی الآخر حسب الفرض و کذلک دلیل حجیة الظهور و لما کان یمتنع اجتماع ظهورهما لفرض تعارضهما فإذا أردنا أن نأخذ بسندهما معا لا بد أن نحکم بکذب ظهور أحدهما فیصادم حجیة سند أحدهما حجیة ظهور الآخر و کذلک إذا أردنا أن نأخذ بظهورهما معا لا بد أن نحکم بکذب سند أحدهما فیصادم حجیة ظهور أحدهما حجیة سند الآخر فیرجع الأمر فی هذه الحالة إلی الدوران بین حجیة سند أحدهما و حجیة ظهور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فلیس أحدهما أولی من الآخر کما تقدم نعم لو کان هناک جمع عرفی بین ظهوریهما فإنه حینئذ لا تجری أصالة الظهور فیهما علی حد سواء بل المتبع فی بناء العقلاء ما یقتضیه الجمع العرفی الذی یقتضی الملاءمة بینهما فلا یصلح کل منهما لمعارضة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نقول إن الجمع العرفی أولی من الطرح بل بالجمع العرفی یخرجان عن کونهما متعارضین کما سیأتی فلا مقتضی لطرح أحدهما أو طرحهما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یکن بینهما جمع عرفی فإن الجمع التبرعی لا یصلح للملاءمة بین ظهوریهما فتبقی أصالة الظهور حجة فی کل منهما فیبقیان علی ما هما علیه من التعارض فإما أن یقدم أحدهما علی الآخر لمزیة أو یتخیر بینهما أو یتساقطان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من ذلک کله أنه لا مجال للقول بأولویة الجمع التبرعی من الطرح فی کل صورة مفروضة للمتعارضین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ذکرناه من الأمور فی المقدمة فلنشرع فی المقصود و الأمور التی ینبغی أن نبحثها ثلاثة الجمع العرفی و القاعدة الثانویة فی المتعادلین و المرجحات السندیة و ما یتعلق بها</w:t>
      </w:r>
      <w:bookmarkStart w:id="314" w:name="pg12966_112563"/>
    </w:p>
    <w:p>
      <w:pPr>
        <w:pStyle w:val="Heading5"/>
        <w:numPr>
          <w:ilvl w:val="4"/>
          <w:numId w:val="1"/>
        </w:numPr>
        <w:rPr/>
      </w:pPr>
      <w:bookmarkStart w:id="315" w:name="__RefHeading___Toc5156715_3224264995"/>
      <w:bookmarkStart w:id="316" w:name="_Toc115"/>
      <w:bookmarkEnd w:id="314"/>
      <w:bookmarkEnd w:id="315"/>
      <w:r>
        <w:rPr>
          <w:rtl w:val="true"/>
        </w:rPr>
        <w:t>الأمر الأول الجمع العرفی</w:t>
      </w:r>
      <w:bookmarkEnd w:id="3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بمقتضی ما شرحناه فی المقدمة الأخیرة یتضح أن القدر المتیقن من قاعدة أولویة الجمع من الطرح فی المتعارضین هو الجمع العرفی الذی سماه الشیخ الأعظم بالجمع المقبول و غرضه المقبول عند العرف و یسمی الجمع الدلالتی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کما تقدمت الإشارة إلی ذلک أنه بالجمع العرفی یخرج الدلیلان عن التعارض و الوجه فی ذلک أنه إنما نحکم بالتساقط أو التخییر أو الرجوع إلی العلاجات السندیة حیث تکون هناک حیرة فی الأخذ بهما معا و فی موارد الجمع العرفی لا حیرة و لا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أنه لما کان التعبد بالمتنافیین مستحیلا فلا بد من العلاج إما بطرحهما أو بالتخییر بینهما أو بالرجوع إلی المرجحات السندیة و غیرها و أما لو کان الدلیلان متلائمین غیر متنافیین بمقتضی الجمع العرفی المقبول فإن التعبد بهما معا یکون تعبدا بالمتلائمین فلا استحالة فیه و لا محذور حتی نحتاج إلی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 ذلک أنه فی موارد الجمع لا تعارض و فی موارد التعارض لا جمع و للجمع العرفی موارد لا بأس بالإشارة إلی بعضها للتدریب فمنها ما إذا کان أحد الدلیلین أخص من الآخر فإن الخاص مقدم علی العام یوجب التصرف فیه لأنه بمنزلة القرینة علیه و قد جری البحث فی أن الخاص مطلقا بما هو خاص مقدم علی العام أو إنما یقدم علیه لکونه أقوی ظهورا فلو کان العام أقوی ظهورا کان العام هو المقدم و مال الشیخ</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الأعظم إلی الثانی کما جری البحث فی أن أصالة الظهور فی الخاص حاکمة أو واردة علی أصالة الظهور فی العام أو أن فی ذلک تفصیلا و لا یهمنا التعرض إلی هذا البحث فإن المهم تقدیم الخاص علی العام علی أی نحو کان من أنحاء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بهذا الجمع العرفی تقدیم النص علی الظاهر و الأظهر علی الظاهر فإنها من باب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إذا کان لأحد المتعارضین قدر متیقن فی الإرادة أو لکل منهما قدر متیقن و لکن لا علی أن یکون قدرا متیقنا من اللفظ بل من الخارج لأنه لو کان للفظ قدر متیقن فإن الدلیلین یکونان من أول الأمر غیر متعارضین إذ لا إطلاق حینئذ و لا عموم للفظ فلا یکون ذلک من نوع الجمع العرفی للمتعارضین سالبة بانتفاء الموضوع إذ لا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القدر المتیقن من الخارج 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عذرة الإنسان قدر متیقن من الدلیل الأول و عذرة مأکول اللحم قدر متیقن من الثانی فهما من ناحیة لفظیة متباینان متعارضان و لکن لما کان لکل منهما قدر متیقن فالتکاذب یکون بینهما بالنسبة إلی غیر القدر المتیقن فیحمل کل منهما علی القدر المتیقن فیرتفع التکاذب بینهما و یتلاءمان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إذا کان أحد العامین من وجه بمرتبة لو اقتصر فیه علی ما عدا مورد الاجتماع یلزم التخصیص المستهجن إذ یکون الباقی من القلة لا یحسن أن یراد من العموم فإن مثل هذا العام یقال عنه إنه یأبی عن التخصیص فیکون ذلک قرینة علی تخصیص العام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إذا کان أحد العامین من وجه واردا مورد التحدیدات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کالأوزان و المقادیر و المسافات فإن مثل هذا یکون موجبا لقوة الظهور علی وجه یلحق بالنص إذ یکون ذلک العام أیضا مما یقال فیه إنه یأبی عن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موارد أخری وقع الخلاف فی عدها من موارد الجمع العرفی مثل ما إذا کان لکل من الدلیلین مجاز هو أقرب مجازاته و مثل ما إذا لم یکن لکل منهما إلا مجاز بعید أو مجازات متساویة النسبة إلی المعنی الحقیقی و مثل ما إذا دار الأمر بین التخصیص و النسخ فهل مقتضی الجمع العرفی تقدیم التخصیص أو تقدیم النسخ أو التفصیل فی ذلک و قد تقدم البحث عن ذلک فی الجزء الأول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لا تسع هذه الرسالة استیعاب هذه الأبحاث</w:t>
      </w:r>
      <w:bookmarkStart w:id="317" w:name="pg12966_112566"/>
    </w:p>
    <w:p>
      <w:pPr>
        <w:pStyle w:val="Heading5"/>
        <w:numPr>
          <w:ilvl w:val="4"/>
          <w:numId w:val="1"/>
        </w:numPr>
        <w:rPr/>
      </w:pPr>
      <w:bookmarkStart w:id="318" w:name="__RefHeading___Toc5156717_3224264995"/>
      <w:bookmarkStart w:id="319" w:name="_Toc116"/>
      <w:bookmarkEnd w:id="317"/>
      <w:bookmarkEnd w:id="318"/>
      <w:r>
        <w:rPr>
          <w:rtl w:val="true"/>
        </w:rPr>
        <w:t>الأمر الثانی القاعدة الثانویة للمتعادلین</w:t>
      </w:r>
      <w:bookmarkEnd w:id="3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القاعدة الأولیة فی المتعادلین هی التساقط و لکن استفاضت الأخبار بل تواترت فی عدم التساقط غیر أن آراء الأصحاب اختلفت فی استفادة نوع الحکم منها لاختلافها علی ثلاثة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فی الأخذ بأحدهما و هو مختار المشهور بل نقل الإجماع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بما یرجع إلی الاحتیاط فی العمل و لو کان الاحتیاط مخالفا لهما کالجمع بین القصر و الإتمام فی مورد تعارض الأدلة بالنسبة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 التوقف یرجع إلی الاحتیاط لأن التوقف یراد منه التوقف فی الفتوی علی طبق أحدهما و هذا یستلزم الاحتیاط فی العمل کما فی المورد الفاقد للنص مع العلم الإجمالی بالحکم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الأخذ بما طابق منهما الاحتیاط فإن لم یکن فیهما ما یطابق الاحتیاط تخیر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النظر فی الأخبار لاستظهار الأصح من الأقوال و قبل النظر فیها ینبغی الکلام عن إمکان صحة هذه الأقوال جملة بعد ما سبق من تحقیق أن القاعدة الأولیة بحکم العقل هی التساقط فکیف یصح الحکم بعدم تساقطهما حینئذ و أکثرها إشکالا هو القول بالتخییر بینهما للمنافاة الظاهرة بین الحکم بتساقطهما و بین الحکم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فی الجواب عن هذا السؤال إنه إذا فرضت قیام الإجماع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نهوض الأخبار علی عدم تساقط المتعارضین فإن ذلک یکشف عن جعل جدید من قبل الشارع لحجیة أحد الخبرین بالفعل لا علی التعیین و هذا الجعل الجدید لا ینافی ما قلناه سابقا من سر تساقط المتعارضین بناء علی الطریقیة لأنه إنما حکمنا بالتساقط فمن جهة قصور دلالة أدلة حجیة الأمارة عن شمولها للمتعارضین أو لأحدهما لا علی التعیین و لکن لا یقدح فی ذلک أن یرد دلیل خاص یتضمن بیان حجیة أحدهما غیر المعین بجعل جدید لا بنفس الجعل الأول الذی تتضمنه الأدلة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 ذلک کما قیل أن تکون الأمارة حینئذ مجعولة علی نحو السببیة فإنه إنما یلزم ذلک لو کان عدم التساقط باعتبار الجعل الأول و بعبارة أخری أوضح أنه لو خلینا نحن و الأدلة العامة الدالة علی حجیة الأمارة فإنه لا یبقی دلیل لنا علی حجیة أحد المتعارضین لقصور تلک الأدلة عن شمولها لهما فلا بد من الحکم بعدم حجیتهما معا أما و قد فرض قیام دلیل خاص فی صورة التعارض بالخصوص علی حجیة أحدهما فلا بد من الأخذ به و یدل علی حجیة أحدهما بجعل جدید و لا مانع عقلی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فالقاعدة المستفادة من هذا الدلیل الخاص قاعدة ثانویة مجعولة من قبل الشارع بعد أن کانت القاعدة الأولیة بحکم العقل هی التساقط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علینا أن نفهم معنی التخییر علی تقدیر القول به بعد أن بینا سابقا أنه لا معنی للتخییر بین المتعارضین من جهة الحجیة و لا من جهة الواقع فنقول إن معنی التخییر بمقتضی هذا الدلیل الخاص أن کل واحد من المتعارضین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منجز للواقع علی تقدیر أصابته للواقع و معذر للمکلف علی تقدیر الخطإ و هذا هو معنی الجعل الجدید الذی قلناه فللمکلف أن یختار ما یشاء منهما فإن أصاب الواقع فقد تنجز به و إلا فهو معذور و هذا بخلاف ما لو کنا نحن و الأدلة العامة فإنه لا منجزیة لأحدهما غیر المعین و لا معذریة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الشاهد علی ذلک أنه بمقتضی هذا الدلیل الخاص لا یجوز ترک العمل بهما معا لأنه علی تقدیر الخطإ فی ترکهما لا معذر له فی مخالفة الواقع بینما أنه معذور فی مخالفة الواقع لو أخذ بأحدهما و هذا بخلاف ما لو لم یکن هذا الدلیل الخاص موجودا فإنه یجوز له ترک العمل بهما معا و إن استلزم مخالفة الواقع إذ لا منجز للواقع بالمتعارضین بمقتضی الأدلة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 فلنذکر لک أخبار الباب لیتضح الحق فی المسألة فإن منها ما یدل علی التخییر مطلقا و منها ما یدل علی التخییر فی صورة التعادل و منها ما یدل علی التوقف ثم نعقب علیها بما یقتضی فنقول إن الذی عثرنا علیه من الأخبار هو کما یلی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الحسن بن جهم عن الرضا علیه السلام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یجیئنا الرجلان و کلاهما ثقة بحدیثین مختلفین فلا نعلم أیهما الحق قال فإذا لم تعلم فموسع علیک بأیهما أخذت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بهذا المقدار منه ظاهر فی التخییر بین المتعارضین مطلقا و لکن صدره الذی لم نذکره مقید بالعرض علی الکتاب و السنة فهو یدل علی أن التخییر أنما هو بعد فقدان المرجح و لو فی الجملة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الحارث بن المغیرة عن أبی عبد الله علیه السلام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أیضا یستظهر منه التخییر مطلقا من کلمة فموسع علیک و یقید بالروایات الدالة علی الترجیح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یمکن أن یناقش فی استظهار التخییر منه أولا بأن الخبر وارد فی فرض التمکن من لقاء الإمام و الأخذ منه فلا یعلم شموله لحال الغیبة الذی یهمنا إثباته لأن الرخصة فی التخییر مدة قصیرة لا تستلزم الرخصة فیه أبدا و لا تدل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بأن الخبر غیر ظاهر فی فرض التعارض بل ربما یکون واردا لبیان حجیة الحدیث الذی یرویه الثقات من الأصحاب و معنی موسع علیک الرخصة بالأخذ به کنایة عن حجیته غایة الأمر أنه یدل علی أن الرخصة مغیاة برؤیة الإمام لیأخذ منه الحکم علی سبیل الیقین و هذا أمر لا بد منه فی کل حجة ظنیة و إن کانت عامة حتی لزمان حضور الإمام إلا أنه مع حصول الیقین بمشافهته لا بد أن ینتهی أمد جواز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شاهد بهذا الخبر علی ما نحن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عبد الله بن محمد إلی أبی الحسن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أصحابنا فی روایتهم عن أبی عبد الله علیه السلام فی رکعتی الفجر فی السفر فروی بعضهم أن صلهما فی المحمل و روی بعضهم أن لا تصلهما إلا علی الأرض فأعلمنی کیف تصنع أنت لأقتدی بک فی ذلک فوقع علیه السلام موسع علیک بأیة عملت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أیضا استظهروا منها التخییر مطلقا و تحمل علی المقیدات کالثانیة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یمکن المناقشة فی هذا الاستظهار بأنه من المحتمل أن یراد من التوقیع بیان التخییر فی العمل بکل من المرویین باعتبار أن الحکم الواقعی هو جواز صلاة رکعتی الفجر فی السفر فی المحمل و علی الأرض معا لا أن المراد التخییر بین الروایتین فیکون الغرض تخطئة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احتمال قریب جدا لا سیما أن السؤال لم یکن عن کیفیة العمل بالمتعارضین بل السؤال عن کیفیة عمل الإمام لیقتدی به أی إنه سؤال عن حکم صلاة رکعتی الفجر لا عن حکم المتعارضین و الجواب ینبغی أن یطابق السؤال فکیف صح أن یحمل علی بیان کیفیة العمل بالمتعارضین و علیه فلا یکون فی هذا الخبر أیضا شاهد علی ما نحن فیه کالخبر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مکاتبة الحمیری إلی الحجة عجل الله فرجه </w:t>
      </w:r>
      <w:r>
        <w:rPr>
          <w:rStyle w:val="FootnoteAnchor"/>
          <w:rtl w:val="true"/>
        </w:rPr>
        <w:footnoteReference w:id="40"/>
      </w:r>
      <w:r>
        <w:rPr>
          <w:rFonts w:ascii="IRNazanin" w:hAnsi="IRNazanin" w:eastAsia="IRNazanin"/>
          <w:color w:val="111111"/>
          <w:sz w:val="28"/>
          <w:sz w:val="28"/>
          <w:szCs w:val="28"/>
          <w:rtl w:val="true"/>
          <w:lang w:bidi="fa-IR"/>
        </w:rPr>
        <w:t>فی ذلک حدیثان أما أحدهما فإنه إذا انتقل من حاله إلی أخری فعلیه التکبیر و أما الحدیث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الجواب أیضا استظهروا منه التخییر مطلقا و یحمل علی المقیدات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أیضا یناقش فی هذا الاستظهار بأنه من المحتمل قریبا أن المراد بیان التخییر فی العمل بالتکبیر لبیان عدم وجوبه لا التخییر بین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التعبیر بقوله کان صوابا لأن المتعارضین لا یمکن أن یکون کل واحد منهما صوابا ثم لا معنی لجواب الإمام عن السؤال عن الحکم الواقعی بذکر روایتین متعارضتین ثم العلاج بینهما إلا لبیان خطإ الروایتین و أن الحکم الواقعی علی خلافهما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زرارة المرویة عن غوالی اللئالی و قد جاء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شک فی ظهور هذه الفقرة منها فی وجوب التخییر بین المتعارضین و فی أنه بعد فرض التعادل لأنها جاءت بعد ذکر المرجحات و فرض انعدامها و لکن الشأن فی صحة سندها و سیأتی التعرض له و هی من أهم أخبار الباب من جهة مضمونها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عن أبی عبد الله علیه السلام </w:t>
      </w:r>
      <w:r>
        <w:rPr>
          <w:rStyle w:val="FootnoteAnchor"/>
          <w:rtl w:val="true"/>
        </w:rPr>
        <w:footnoteReference w:id="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فقال یرجئه حتی یلقی من یخبره فهو فی سعة حتی یلقاه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استظهروا من قوله علیه السلام فهو فی سعة التخییر مطلقا و فیه أولا أن الروایة واردة فی فرض التمکن من لقاء الإمام أو کل من یخبره بالحکم علی سبیل الیقین من نواب الإمام خصوصا أو عموما فهی تشبه من هذه الناحیة الروایة الثانیة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 الأولی فیها أن تجعل من أدلة التوقف لا التخییر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لکلمة یرجئه و أما قوله فی سعة فالظاهر أن المراد به التخییر بین الفعل و الترک باعتبار أن الأمر حسب فرض السؤال یدور بین المحذورین و هو الوجوب و الحرمة إذن فلیس المقصود منه التخییر بین الروایتین لا سیما أن ذلک لا یلتئم مع الأمر بالإرجاء لأن العمل بأحدهما تخییرا لیس إرجاء بل الإرجاء ترک العمل بهما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دلالة لهذه الروایة علی التخییر بین المتعارضین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الکلینی بعد تلک الروایة 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أنها روایة أخری لا أنها نص آخر فی الجواب عن نفس السؤال فی الروایة المتقدمة و إلا لکان المناسب أن یقول بأیهما أخذ لضمیر الغائب لا بأیهما أخذت بنحو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ظاهرها الحکم بالتخییر بین المتعارضین مطلقا و یحمل علی المقیدات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عیون أخبار الرضا </w:t>
      </w:r>
      <w:r>
        <w:rPr>
          <w:rStyle w:val="FootnoteAnchor"/>
          <w:rtl w:val="true"/>
        </w:rPr>
        <w:footnoteReference w:id="42"/>
      </w:r>
      <w:r>
        <w:rPr>
          <w:rFonts w:ascii="IRNazanin" w:hAnsi="IRNazanin" w:eastAsia="IRNazanin"/>
          <w:color w:val="111111"/>
          <w:sz w:val="28"/>
          <w:sz w:val="28"/>
          <w:szCs w:val="28"/>
          <w:rtl w:val="true"/>
          <w:lang w:bidi="fa-IR"/>
        </w:rPr>
        <w:t>للصدوق فی خبر طویل جاء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یسع الأخذ بهما جمیعا أو بأیهما شئت وسعک الاختیار من باب التسلیم و الاتباع و الرد إلی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هذه الفقرة هو التخییر بین المتعارضین إلا أنه بملاحظة صدرها و ذیلها یمکن أن یستظهر منها إرادة التخییر فی العمل بالنسبة إلی ما أخبر عن حکمه أنه علی نحو الکراهة و لذا أنها فیما یتعلق بالإخبار عن الحکم الإلزامی صرحت بلزوم العرض علی الکتاب و السنة لا سیما و قد أعقب تلک الفقرة التی نقلناها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 فردوا إلینا علمه فنحن أولی بذلک و لا تقولوا فیه بآرائکم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علیکم بالکف و التثبت و الوقوف و أنتم طالبون باحثون حتی یأتیکم البیان من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الفقرات صریحة فی وجوب التوقف و التریث و علیه فالأجدر بهذه الروایة أن تجعل من أدلة التوقف لا التخییر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الآتی ذکرها فی المرجحات و قد جاء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أی فقدت المرجحات فأرجئه حتی تلقی إمامک فإن الوقوف عند الشبهات خیر من الاقتحام فی الهلکات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ظاهرة فی وجوب التوقف عند التعادل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عن أبی عبد الله علیه السلام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یرد علینا حدیثان واحد یأمرنا بالعمل به و الآخر ینهانا عن العمل به قال لا تعمل بواحد منهما حتی تأتی صاحبک فتسأل عنه قلت لا بد أن یعمل بأحدهما قال اعمل بما فیه خلاف العامة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صاحب غوالی اللئالی علی ما نقل عنه فإنه بعد روایته المرفوعة المتقدمة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 روایة أنه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فأرجئه حتی تلقی إمامک فتسأله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جملة ما عثرت علیه من الروایات فیما یتعلق بالتخییر أو التوقف و الظاهر منها بعد ملاحظة أخبار الترجیح الآتیة و بعد ملاحظة مقیداتها بصورة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المرجح و لو فی الجملة أن الرجوع إلی التخییر أو التوقف بعد فقد المرجحات فتحمل مطلقاتها علی مقیداتها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المتحصل منها جمیعا أنه یجب أولا ملاحظة المرجحات بین المتعارضین فإن لم تتوفر المرجحات فالقاعدة هی التخییر أو التوقف علی حسب استفادتنا من الأخبار لا أن القاعدة التخییر أو التوقف فی کل متعارضین و إن کان فیهما ما یرجح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المستفاد من الروایة العاشرة فقط و هی خبر سماعة أن التوقف هو الحکم الأولی إذ أرجعه إلی الترجیح بمخالفة العامة بعد فرض ضرورة العمل بأحدهما بحسب فرض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التأمل فیها یعطی أنها لا تنافی أدلة تقدیم الترجیح فإن الظاهر أن المراد منها ترک العمل رأسا انتظارا لملاقاة الإمام لا التوقف و العمل بالاحتیاط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هذا یبقی علینا أن نعرف وجه الجمع بین أخبار التخییر و أخبار التوقف فیما ذکرناه من الأخبار المتقدمة و قد ذکروا وجوها للجمع لا یغنی أکثرها راجع الحدائق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بعد ملاحظة ما مر من المناقشات فی الأخبار التی استظهروا منها التخییر تستطیع أن تحکم بأن التوقف هو القاعدة الأولیة و أن التخییر لا مستند له إذ لم یبق ما یصلح مستندا له إلا الروایة الأولی و هی لا تصلح لمعارضة الروایات الکثیرة الدالة علی وجوب التوقف و الرد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الخامسة و هی مرفوعة زرارة فهی ضعیفة السند جدا و قد أشرنا فیما سبق إلی ذلک و سیأتی بیانه علی أن راویها نفسه عقبها بالمرسلة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المتقدمة برقم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التوقف و الإرجاء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السابعة مرسلة الکلینی فلیس من البعید أنها من استنباطاته حسبما فهمه من الروایات لا أنها روایة مستقلة فی قبال سائر روایات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ما ذکره فی مقدمة الکافی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أخری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ترد عنده روایة بهذا التعبیر إلا تلک المرسلة التی نحن بصددها و هی بخطاب المفرد و هذه بخطاب الجمع و علیه فیظهر أن المرسلتین معا هما من مستنبطاته فلا یصح الاعتماد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ذکرناه یظهر لک أن القول بالتخییر لا مستند له یصلح لمعارضة أخبار التوقف و لا للخروج عن القاعدة الأولیة للمتعارضین و هی التساقط و إن کان التخییر مذهب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أخبار التوقف فإنها مضافا إلی کثرتها و صحة بعضها و قوة دلالتها لا تنافی قاعدة التساقط فی الحقیقة لأن الإرجاء و التوقف لا یزید علی التساقط بل هو من لوازمه فأخبار التوقف تکون علی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فی وجه تقدیم أخبار التخییر إن أدلة التخییر مطلقة بالنسبة إلی زمن الحضور بینما أن أخبار التوقف مقیدة به و صناعة الإطلاق و التقیید تقتضی رفع التعارض بینهما بحمل المطلق علی المقید و نتیجة ذلک التخییر فی زمان الغیبة کما علیه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أخبار التوقف کلها بلسان الإرجاء إلی ملاقاة الإمام فلا یستفاد منها تقیید الحکم بالتوقف بزمان الحضور لأن استفادة ذلک یتوقف علی أن یکون للغایة مفهوم و قد تقدم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المناط فی استفادة مفهوم الغایة فقلنا إن الغایة إذا کانت قیدا للموضوع أو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المحمول فقط لا دلالة لها علی المفهوم و لا تدل علی المفهوم إلا إذا کان التقیید بالغایة راجعا إلی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الغایة هنا غایة لنفس الإرجاء لا لحکمه و هو الوجوب یعنی أن المستفاد من هذه الأخبار أن نفس الإرجاء مغیا بملاقاة الإمام لا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أنه لا یفهم من أخبار التوقف إلا أنه لا یجوز الأخذ بالأخبار المتعارضة المتکافئة و لا العمل بواحد منها و إنما یحال الأمر فی شأنها إلی الإمام و یؤجل البت فیها إلی ملاقاته لتحصیل الحجة علی الحکم بعد السؤال عنه فهی تقول بما یئول إلی أن الأخبار المتعارضة المتکافئة لا تصلح لإثبات الحکم فلا تجوز الفتوی و لا العمل بأحدها و ینحصر الأمر حینئذ بملاقاة الإمام و السؤال منه فإذا لم تحصل الملاقاة و لو لغیبة الإمام فلا یجوز الإقدام علی العمل بأحد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فتکون هذه الأخبار مباینة لأخبار التخییر لا أخص منها</w:t>
      </w:r>
      <w:bookmarkStart w:id="320" w:name="pg12966_112577"/>
    </w:p>
    <w:p>
      <w:pPr>
        <w:pStyle w:val="Heading5"/>
        <w:numPr>
          <w:ilvl w:val="4"/>
          <w:numId w:val="1"/>
        </w:numPr>
        <w:rPr/>
      </w:pPr>
      <w:bookmarkStart w:id="321" w:name="__RefHeading___Toc5156719_3224264995"/>
      <w:bookmarkStart w:id="322" w:name="_Toc117"/>
      <w:bookmarkEnd w:id="320"/>
      <w:bookmarkEnd w:id="321"/>
      <w:r>
        <w:rPr>
          <w:rtl w:val="true"/>
        </w:rPr>
        <w:t>الأمر الثالث المرجحات</w:t>
      </w:r>
      <w:bookmarkEnd w:id="322"/>
    </w:p>
    <w:p>
      <w:pPr>
        <w:pStyle w:val="Heading6"/>
        <w:numPr>
          <w:ilvl w:val="5"/>
          <w:numId w:val="1"/>
        </w:numPr>
        <w:rPr/>
      </w:pPr>
      <w:bookmarkStart w:id="323" w:name="__RefHeading___Toc5156721_3224264995"/>
      <w:bookmarkStart w:id="324" w:name="_Toc118"/>
      <w:bookmarkEnd w:id="323"/>
      <w:r>
        <w:rPr>
          <w:rtl w:val="true"/>
        </w:rPr>
        <w:t>اشارة</w:t>
      </w:r>
      <w:bookmarkEnd w:id="3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 تحقق التعارض أن یکون کل من الدلیلین واجدا لشرائط الحجیة فی حد نفسه لأنه لا تعارض بین الحجة و اللاحجة فإذا بحثنا عن المرجحات فالذی نعنیه أن نبحث عما یرجح الحجة علی الأخری بعد فرض حجیتهما معا فی أنفسهما لا عما یقوم أصل الحجة و یمیزها عن اللاحجة و علیه فالجهة التی تکون من مقومات الحجة مع قطع النظر عن المعارضة لا تدخل فی مرجحات باب التعارض بل تکون من ممیزات الحجة عن اللاحجة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یجب أن نتنبه إلی الروایات المذکورة فی باب الترجیحات إلی أنها واردة فی صدد أی شیء من ذلک فی صدد الترجیح أو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علی النحو الثانی لا یکون فیها شاهد علی ما نحن فیه کما قاله الشیخ صاحب الکفایة فی روایات الترجیح بموافقة الکتاب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ذکرناه من جهة البحث التی نقصدها فی بیان المرجحات فنقول إن المرجحات المدعی أنها منصوص علیها فی الأخبار خمسة أصناف الترجیح بالأحدث تاریخا و بصفات الراوی و بالشهرة و بموافقة الکتاب و بمخالفة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أولا البحث عنها واحدة واحدة ثم بیان أیة منها أولی بالتقدیم لو تعارضت ثم بیان أنه هل یجب الاقتصار علیها أو یتعدی إلی غیرها فهنا ثلاثة مقامات</w:t>
      </w:r>
      <w:bookmarkStart w:id="325" w:name="pg12966_112578"/>
    </w:p>
    <w:p>
      <w:pPr>
        <w:pStyle w:val="Heading6"/>
        <w:numPr>
          <w:ilvl w:val="5"/>
          <w:numId w:val="1"/>
        </w:numPr>
        <w:rPr/>
      </w:pPr>
      <w:bookmarkStart w:id="326" w:name="__RefHeading___Toc5156723_3224264995"/>
      <w:bookmarkStart w:id="327" w:name="_Toc119"/>
      <w:bookmarkEnd w:id="325"/>
      <w:bookmarkEnd w:id="326"/>
      <w:r>
        <w:rPr>
          <w:rtl w:val="true"/>
        </w:rPr>
        <w:t>المقام الأول المرجحات الخمسة</w:t>
      </w:r>
      <w:bookmarkEnd w:id="327"/>
    </w:p>
    <w:p>
      <w:pPr>
        <w:pStyle w:val="Heading6"/>
        <w:numPr>
          <w:ilvl w:val="5"/>
          <w:numId w:val="1"/>
        </w:numPr>
        <w:rPr/>
      </w:pPr>
      <w:bookmarkStart w:id="328" w:name="__RefHeading___Toc5156725_3224264995"/>
      <w:bookmarkStart w:id="329" w:name="_Toc120"/>
      <w:bookmarkEnd w:id="328"/>
      <w:r>
        <w:rPr/>
        <w:t>1</w:t>
      </w:r>
      <w:r>
        <w:rPr>
          <w:rtl w:val="true"/>
        </w:rPr>
        <w:t xml:space="preserve"> </w:t>
      </w:r>
      <w:r>
        <w:rPr>
          <w:rtl w:val="true"/>
        </w:rPr>
        <w:t>الترجیح بالأحدث</w:t>
      </w:r>
      <w:bookmarkEnd w:id="3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الترجیح روایات أربع نکتفی منها بما رواه الکلینی بسنده إلی أبی عبد الله علیه السلام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حدثتک بحدیث العام ثم جئتنی من قابل فحدثتک بخلافه بأیهما کنت تأخذ قلت آخذ بالأخیر فقال لی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 الذی یستظهره بعض أجلة مشایخنا قدس سره أن هذه الروایات لا شاهد بها علی ما نحن فیه أی أنها لا تدل علی ترجیح الأحدث من البیانین کقاعدة عامة بالنسبة إلی کل مکلف و بالنسبة إلی جمیع العصور لأنه لا تدل علی ذلک إلا إذا فهم منها أن الأحدث هو الحکم الواقعی و أن الأول واقع موقع التقیة أو نحوها مع أنه لا یفهم منها أکثر من أن من ألقی إلیه البیان خاصة حکمه الفعلی ما تضمنه البیان الأخیر و لیست ناظرة إلی أنه هو الحکم الواقعی فلربما کان حکما ظاهریا بالنسبة إلیه من باب التقیة کما أنه لیست ناظرة إلی أن هذا الحکم الفعلی هو حکم کل أحد و فی کل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هذه الطائفة من الروایات لا دلالة فیها علی أن البیان الأخیر یتضمن الحکم الواقعی و أن ذلک بالنسبة إلی جمیع المکلفین فی جمیع الأزمنة حتی یکون الأخذ بالأحدث وظیفة عامة لجمیع المکلفین و لجمیع الأزمان حتی زمن الغیبة و لو کان من باب التقیة و لا شک أن الأزمان و الأشخاص تتفاوت و تختلف من جهة شدة التقیة أو لزومها</w:t>
      </w:r>
      <w:r>
        <w:rPr>
          <w:rFonts w:eastAsia="IRNazanin" w:cs="IRNazanin"/>
          <w:color w:val="111111"/>
          <w:sz w:val="28"/>
          <w:szCs w:val="28"/>
          <w:rtl w:val="true"/>
          <w:lang w:bidi="fa-IR"/>
        </w:rPr>
        <w:t>.</w:t>
      </w:r>
      <w:bookmarkStart w:id="330" w:name="pg12966_112579"/>
    </w:p>
    <w:p>
      <w:pPr>
        <w:pStyle w:val="Heading6"/>
        <w:numPr>
          <w:ilvl w:val="5"/>
          <w:numId w:val="1"/>
        </w:numPr>
        <w:rPr/>
      </w:pPr>
      <w:bookmarkStart w:id="331" w:name="__RefHeading___Toc5156727_3224264995"/>
      <w:bookmarkStart w:id="332" w:name="_Toc121"/>
      <w:bookmarkEnd w:id="330"/>
      <w:bookmarkEnd w:id="331"/>
      <w:r>
        <w:rPr/>
        <w:t>2</w:t>
      </w:r>
      <w:r>
        <w:rPr>
          <w:rtl w:val="true"/>
        </w:rPr>
        <w:t xml:space="preserve"> </w:t>
      </w:r>
      <w:r>
        <w:rPr>
          <w:rtl w:val="true"/>
        </w:rPr>
        <w:t>الترجیح بالصفات</w:t>
      </w:r>
      <w:bookmarkEnd w:id="33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الروایات التی ذکرت الترجیح بالصفات تنحصر فی مقبولة ابن حنظلة و مرفوعة زرارة المشار إلیهما سابقا و المرفوعة کما قلنا ضعیفة جدا لأنها مرفوعة و مرسلة و لم یروها إلا صاحب غوالی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طعن صاحب الحدائق فی التألیف و المؤلف إذ 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نقف علیها فی غیر کتاب غوالی اللئالی مع ما هی علیه من الرفع و الإرسال و ما علیه الکتاب من نسبة صاحبه إلی التساهل فی نقل الأخبار و الإهمال و خلط غثها بسمینها و صحیحها بسقیمها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الکلام فیها فضول فالعمدة فی الباب المقبولة التی قبلها العلماء لأن راویها صفوان بن یحیی الذی هو من أصحاب الإجماع أی الذین أجمع العصابة علی تصحیح ما یصح عنهم کما رواها المشایخ الثلاثة فی کتبهم </w:t>
      </w:r>
      <w:r>
        <w:rPr>
          <w:rStyle w:val="FootnoteAnchor"/>
          <w:rtl w:val="true"/>
        </w:rPr>
        <w:footnoteReference w:id="45"/>
      </w:r>
      <w:r>
        <w:rPr>
          <w:rFonts w:ascii="IRNazanin" w:hAnsi="IRNazanin" w:eastAsia="IRNazanin"/>
          <w:color w:val="111111"/>
          <w:sz w:val="28"/>
          <w:sz w:val="28"/>
          <w:szCs w:val="28"/>
          <w:rtl w:val="true"/>
          <w:lang w:bidi="fa-IR"/>
        </w:rPr>
        <w:t xml:space="preserve">و إلیک نصها بعد حذف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قلت فإنهما عدلان مرضیان عند أصحابنا لا یفضل واحد منهما علی الآخر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ینظر إلی ما کان من روایتهم عنا فی ذلک الذی به حکما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قلت فإن کان الخبران عنکما </w:t>
      </w:r>
      <w:r>
        <w:rPr>
          <w:rStyle w:val="FootnoteAnchor"/>
          <w:rtl w:val="true"/>
        </w:rPr>
        <w:footnoteReference w:id="46"/>
      </w:r>
      <w:r>
        <w:rPr>
          <w:rFonts w:ascii="IRNazanin" w:hAnsi="IRNazanin" w:eastAsia="IRNazanin"/>
          <w:color w:val="111111"/>
          <w:sz w:val="28"/>
          <w:sz w:val="28"/>
          <w:szCs w:val="28"/>
          <w:rtl w:val="true"/>
          <w:lang w:bidi="fa-IR"/>
        </w:rPr>
        <w:t>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قلت جعلت فداک فإن وافقهم الخبران جمیعا قال انظر إلی ما هم إلیه أمیل حکامهم و قضاتهم فیترک و یؤخذ بالآخر قلت فإن وافق حکامهم الخبرین جمیعا قال إذا کان ذلک فأرجه و فی بعض النسخ فأرجئه حتی تلقی إمامک فإن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المقبولة </w:t>
      </w:r>
      <w:r>
        <w:rPr>
          <w:rFonts w:eastAsia="IRNazanin" w:cs="IRNazanin"/>
          <w:color w:val="111111"/>
          <w:sz w:val="28"/>
          <w:szCs w:val="28"/>
          <w:rtl w:val="true"/>
          <w:lang w:bidi="fa-IR"/>
        </w:rPr>
        <w:t>.</w:t>
      </w:r>
      <w:bookmarkStart w:id="333" w:name="pg12966_112581"/>
    </w:p>
    <w:p>
      <w:pPr>
        <w:pStyle w:val="BookText"/>
        <w:rPr/>
      </w:pPr>
      <w:bookmarkEnd w:id="333"/>
      <w:r>
        <w:rPr>
          <w:rFonts w:ascii="IRNazanin" w:hAnsi="IRNazanin" w:eastAsia="IRNazanin"/>
          <w:color w:val="111111"/>
          <w:sz w:val="28"/>
          <w:sz w:val="28"/>
          <w:szCs w:val="28"/>
          <w:rtl w:val="true"/>
          <w:lang w:bidi="fa-IR"/>
        </w:rPr>
        <w:t xml:space="preserve">أقول من الواضح أن موردها التعارض بین الحاکمین لا بین الراویین و لکن لما کان الحکم و الفتوی فی الصدر الأول یقعان بنص الأحادیث لا أنهما یقعان بتعبیر من الحاکم أو المفتی کالعصور المتأخرة استنباطا من الأحادیث تعرضت هذه المقبولة للروایة و الراوی لارتباط الروایة بالحکم و من هنا استدل بها علی الترجیح للروایات المتعارضة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أنه مع ذلک لا یجعلها شاهدا علی ما نحن فیه و السر فی ذلک واضح لأن اعتبار شیء فی الراوی بما هو حاکم غیر اعتباره فیه بما هو راو و محدث و المفهوم من المقبولة أن ترجیح الأعدل و الأورع و الأفقه إنما هو بما هو حاکم فی مقام نفوذ حکمه لا فی مقام قبول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أنها جعلت من جملة المرجحات کونه أفقه فی عرض کونه أعدل و أصدق فی الحدیث و لا ربط للأفقهیة بترجیح الروایة من جهة کونها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المقبولة انتقلت بعد ذلک إلی الترجیح للروایة بما هی روایة ابتداء من الترجیح بالشهرة و إن کان ذلک من أجل کونها سندا لحکم الحاکم فإن هذا أمر آخر غیر الترجیح لنفس الحکم و بیان نفوذه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فالمقبولة لا دلیل فیها علی الترجیح بالصفات و أما الترجیح بالشهرة و ما یلیها فسیأتی الکلام عنه و یؤید هذا الاستنتاج أن صاحب الکافی لم یذکر فی مقدمة کتابه الترجیح بصفات الراوی</w:t>
      </w:r>
    </w:p>
    <w:p>
      <w:pPr>
        <w:pStyle w:val="Heading6"/>
        <w:numPr>
          <w:ilvl w:val="5"/>
          <w:numId w:val="1"/>
        </w:numPr>
        <w:rPr/>
      </w:pPr>
      <w:bookmarkStart w:id="334" w:name="__RefHeading___Toc5156729_3224264995"/>
      <w:bookmarkStart w:id="335" w:name="_Toc122"/>
      <w:bookmarkEnd w:id="334"/>
      <w:r>
        <w:rPr/>
        <w:t>3</w:t>
      </w:r>
      <w:r>
        <w:rPr>
          <w:rtl w:val="true"/>
        </w:rPr>
        <w:t xml:space="preserve"> </w:t>
      </w:r>
      <w:r>
        <w:rPr>
          <w:rtl w:val="true"/>
        </w:rPr>
        <w:t>الترجیح بالشهرة</w:t>
      </w:r>
      <w:bookmarkEnd w:id="3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لیست حجة فی نفسها و أما إذا کانت مرجحة للروایة علی القول به فلا ینافی عدم حجیتها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 المرجحة علی نحوین شهرة عملیة و هی الشهرة الفتوائیة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المطابقة للروایة و شهرة فی الروایة و إن لم یکن العمل علی طبقها مشهورا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الأولی فلم یرد فیها من الأخبار ما یدل علی الترجیح بها فإذا قلنا بالترجیح بها فلا بد أن یکون بمناط وجوب الترجیح بکل ما یوجب الأقربیة إلی الواقع علی ما سیأتی وجهه غایة الأمر أن تقویة الروایة بالعمل بها یشترط فیها أمران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 استناد الفتوی إلیها إذ لا یکفی مجرد مطابقة فتوی المشهور للروایة فی الوثوق بأقربیتها إلی الواقع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الشهرة العملیة قدیمة أی واقعة فی عصر الأئمة أو العصر الذی یلیه الذی تم فیه جمع الأخبار و تحقیقها أما الشهرة فی العصور المتأخرة فیشکل تقویة الروایة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جهة الترجیح بالشهرة العملیة فی مقام التعارض أما من جهة جبر الشهرة للخبر الضعیف مع قطع النظر عن وجود ما یعارضه فقد وقع نزاع للعلماء فیه و الحق أنها جابرة له إذا کانت قدیمة أیضا لأن العمل بالخبر عند المشهور من القدماء مما یوجب الوثوق بصدوره و الوثوق هو المناط فی حجیة الخبر کما تقدم و بالعکس من ذلک إعراض الأصحاب عن الخبر فإنه یوجب وهنه و إن کان راویه ثقة و کان قوی السند بل کلما قوی سند الخبر فأعرض عنه الأصحاب کان ذلک أکثر دلالة علی وهنه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و هی الشهرة فی الروایة فإن إجماع المحققین قائم علی الترجیح بها و قد دلت علیه المقبولة المتقدمة و قد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من المجمع علیه المشهور بدلیل فهم السائل ذلک إذ عقبه بالسؤال فإن کان الخبران عنکما مشهورین و لا معنی لأن یراد من الشهرة الإجماع </w:t>
      </w:r>
      <w:r>
        <w:rPr>
          <w:rFonts w:eastAsia="IRNazanin" w:cs="IRNazanin"/>
          <w:color w:val="111111"/>
          <w:sz w:val="28"/>
          <w:szCs w:val="28"/>
          <w:rtl w:val="true"/>
          <w:lang w:bidi="fa-IR"/>
        </w:rPr>
        <w:t>.</w:t>
      </w:r>
      <w:bookmarkStart w:id="336" w:name="pg12966_112583"/>
    </w:p>
    <w:p>
      <w:pPr>
        <w:pStyle w:val="BookText"/>
        <w:rPr/>
      </w:pPr>
      <w:bookmarkEnd w:id="336"/>
      <w:r>
        <w:rPr>
          <w:rFonts w:ascii="IRNazanin" w:hAnsi="IRNazanin" w:eastAsia="IRNazanin"/>
          <w:color w:val="111111"/>
          <w:sz w:val="28"/>
          <w:sz w:val="28"/>
          <w:szCs w:val="28"/>
          <w:rtl w:val="true"/>
          <w:lang w:bidi="fa-IR"/>
        </w:rPr>
        <w:t xml:space="preserve">و قد یقال إن شهرة الروایة فی عصر الأئمة یوجب کون الخبر مقطوع الصدور و علی الأقل یوجب کونه موثوقا بصدوره و إذا کان کذلک فالشاذ المعارض له أما مقطوع العدم أو موثوق بعدمه فلا تعمه أدلة حجیة الخبر و علیه فیخرج اقتضاء الشهرة فی الروایة عن مسألة ترجیح إحدی الحجتین بل تکون لتمییز الحجة عن اللاحجة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الشاذ المقطوع العدم لا یدخل فی مسألتنا قطعا و أما الموثوق بعدمه من جهة حصول الثقة الفعلیة بمعارضه فلا یضر ذلک فی کونه مشمولا لأدلة حجیة الخبر لأن الظاهر کفایة وثاقة الراوی فی قبول خبره من دون إناطة بالوثوق الفعلی بخبره و قد تقدم فی حجیة خبر الثقة أنه لا یشترط حصول الظن الفعلی به و لا عدم الظن بخلافه </w:t>
      </w:r>
      <w:r>
        <w:rPr>
          <w:rFonts w:eastAsia="IRNazanin" w:cs="IRNazanin"/>
          <w:color w:val="111111"/>
          <w:sz w:val="28"/>
          <w:szCs w:val="28"/>
          <w:rtl w:val="true"/>
          <w:lang w:bidi="fa-IR"/>
        </w:rPr>
        <w:t>.</w:t>
      </w:r>
    </w:p>
    <w:p>
      <w:pPr>
        <w:pStyle w:val="Heading6"/>
        <w:numPr>
          <w:ilvl w:val="5"/>
          <w:numId w:val="1"/>
        </w:numPr>
        <w:rPr/>
      </w:pPr>
      <w:bookmarkStart w:id="337" w:name="__RefHeading___Toc5156731_3224264995"/>
      <w:bookmarkStart w:id="338" w:name="_Toc123"/>
      <w:bookmarkEnd w:id="337"/>
      <w:r>
        <w:rPr/>
        <w:t>4</w:t>
      </w:r>
      <w:r>
        <w:rPr>
          <w:rtl w:val="true"/>
        </w:rPr>
        <w:t xml:space="preserve"> </w:t>
      </w:r>
      <w:r>
        <w:rPr>
          <w:rtl w:val="true"/>
        </w:rPr>
        <w:t>الترجیح بموافقة الکتاب</w:t>
      </w:r>
      <w:bookmarkEnd w:id="3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روایات کثیرة منها مقبولة ابن حنظلة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خبر الحسن بن الجهم المتقدم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تجیئنا الأحادیث عنکم مختلفة قال ما جاءک عنا فقسه علی کتاب الله عز و جل و أحادیثنا فإن کان یشبههما فهو منا و إن لم یکن یشبههما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الکفایة إن فی کون أخبار موافقة الکتاب أو مخالفة القوم من أخبار الباب نظرا وجهه قوة احتمال أن یکون المخالف للکتاب فی نفسه غیر حجة بشهادة ما ورد فی أنه زخرف و باطل و لیس بشیء أو أنه لم</w:t>
      </w:r>
      <w:bookmarkStart w:id="339" w:name="pg12966_112584"/>
    </w:p>
    <w:p>
      <w:pPr>
        <w:pStyle w:val="BookText"/>
        <w:rPr/>
      </w:pPr>
      <w:bookmarkEnd w:id="339"/>
      <w:r>
        <w:rPr>
          <w:rFonts w:ascii="IRNazanin" w:hAnsi="IRNazanin" w:eastAsia="IRNazanin"/>
          <w:color w:val="111111"/>
          <w:sz w:val="28"/>
          <w:sz w:val="28"/>
          <w:szCs w:val="28"/>
          <w:rtl w:val="true"/>
          <w:lang w:bidi="fa-IR"/>
        </w:rPr>
        <w:t>نقله أو أمر بطرحه علی الجدار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فی مسألة موافقة الکتاب و مخالفته طائفتان من الأخبار الأولی فی بیان مقیاس أصل حجیة الخبر لا فی مقام المعارضة بغیره و هی التی ورد فیها التعبیرات المذکورة فی الکفایة أنه زخرف و باطل إلی آخره فلا بد أن تحمل هذه الطائفة علی المخالفة لصریح الکتاب لأنه هو الذی یصح وصفه بأنه زخرف و باطل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فی بیان ترجیح أحد المتعارضین و هذه لم یرد فیها مثل تلک التعبیرات و قد قرأت بعضها و ینبغی أن تحمل علی المخالفة لظاهر الکتاب لا لنصه لا سیما أن مورد بعضها مثل المقبولة فی الخبر الذی لو کان وحده لأخذ به و إنما المانع من الأخذ به وجود المعارض إذ الأمر بالأخذ بالموافق و ترک المخالف وقع فی المقبولة بعد فرض کونهما مشهورین قد رواهما الثقات ثم فرض السائل موافقتهما معا للکتاب بعد ذلک إذ قال فإن کان الفقیهان عرفا حکمه من الکتاب و السنة و لا یکون ذلک إلا الموافقة لظاهره و إلا لزم وجود نصین متباینین فی الکتاب کل ذلک یدل علی أن المراد من مخالفة الکتاب فی المقبولة مخالفة الظاهر لا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لما قلناه أیضا ما جاء فی خبر الحسن المتقدم فإن کان یشبههما فهو منا فإن التعبیر بکلمة یشبههما یشیر إلی أن المراد الموافقة و المخالفة للظاهر </w:t>
      </w:r>
      <w:r>
        <w:rPr>
          <w:rFonts w:eastAsia="IRNazanin" w:cs="IRNazanin"/>
          <w:color w:val="111111"/>
          <w:sz w:val="28"/>
          <w:szCs w:val="28"/>
          <w:rtl w:val="true"/>
          <w:lang w:bidi="fa-IR"/>
        </w:rPr>
        <w:t>.</w:t>
      </w:r>
    </w:p>
    <w:p>
      <w:pPr>
        <w:pStyle w:val="Heading6"/>
        <w:numPr>
          <w:ilvl w:val="5"/>
          <w:numId w:val="1"/>
        </w:numPr>
        <w:rPr/>
      </w:pPr>
      <w:bookmarkStart w:id="340" w:name="__RefHeading___Toc5156733_3224264995"/>
      <w:bookmarkStart w:id="341" w:name="_Toc124"/>
      <w:bookmarkEnd w:id="340"/>
      <w:r>
        <w:rPr/>
        <w:t>5</w:t>
      </w:r>
      <w:r>
        <w:rPr>
          <w:rtl w:val="true"/>
        </w:rPr>
        <w:t xml:space="preserve"> </w:t>
      </w:r>
      <w:r>
        <w:rPr>
          <w:rtl w:val="true"/>
        </w:rPr>
        <w:t>مخالفة العامة</w:t>
      </w:r>
      <w:bookmarkEnd w:id="3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الأخبار المطلقة الآمرة بالأخذ بما خالف العامة و ترک ما وافقها کلها منقولة عن رسالة للقطب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الفاضل النراقی أنه قال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غیر ثابتة عن القطب ثبوتا شائعا فلا حجة فیما 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هناک روایة مرسلة عن الاحتجاج تقدمت فی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فیها لضعفها بالإرسال فینحصر الدلیل فی المقبولة المتقدمة و ظاهرها کما سبق قریبا أن الترجیح بموافقة الکتاب و مخالفة العامة بعد فرض حجیة الخبرین فی أنفسهما فتدل علی الترجیح لا علی التمییز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أن المستفاد من الأخبار أن المرجحات المنصوصة ثلاثة الشهرة و موافقة الکتاب و السنة و مخالفة العامة و هذا ما استفاده الشیخ الکلینی فی مقدمة الکافی</w:t>
      </w:r>
      <w:bookmarkStart w:id="342" w:name="pg12966_112586"/>
    </w:p>
    <w:p>
      <w:pPr>
        <w:pStyle w:val="Heading6"/>
        <w:numPr>
          <w:ilvl w:val="5"/>
          <w:numId w:val="1"/>
        </w:numPr>
        <w:rPr/>
      </w:pPr>
      <w:bookmarkStart w:id="343" w:name="__RefHeading___Toc5156735_3224264995"/>
      <w:bookmarkStart w:id="344" w:name="_Toc125"/>
      <w:bookmarkEnd w:id="342"/>
      <w:bookmarkEnd w:id="343"/>
      <w:r>
        <w:rPr>
          <w:rtl w:val="true"/>
        </w:rPr>
        <w:t>المقام الثانی فی المفاضلة بین المرجحات</w:t>
      </w:r>
      <w:bookmarkEnd w:id="3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المرجحات فی جملتها ترجع إلی ثلاث نواح لا تخرج عنها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مرجحا للصدور و یسمی المرجح الصدوری و معنی ذلک أن المرجح یجعل صدور أحد الخبرین أقرب من صدور الآخر و ذلک مثل موافقة المشهور و صفات الراوی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مرجحا لجهة الصدور و یسمی المرجح الجهتی فإن صدور الخبر المعلوم الصدور حقیقة أو تعبدا قد یکون لجهة الحکم الواقعی و قد یکون لبیان خلافه لتقیة أو غیرها من مصالح إظهار خلاف الواقع و ذلک مثل ما إذا کان الخبر مخالفا للعامة فإنه یرجح فی مورد معارضته بخبر آخر موافق لهم أن صدوره کان لبیان الحکم الواقعی لأنه لا یحتمل فیه إظهار خلاف الواقع بخلاف الآخر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مرجحا للمضمون و یسمی المرجح المضمونی و ذلک مثل موافقة الکتاب و السنة إذ یکون مضمون الخبر الموافق أقرب إلی الواقع فی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الکلام فی هذه المرجحات أنها مترتبة عند التعارض بینها أو أنها فی عرض واحد علی أقوال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أنها فی عرض واحد فلو کان أحد الخبرین المتعارضین واجدا لبعضها و الخبر الآخر واجدا لبعض آخر وقع التزاحم بین الخبرین فیقدم الأقوی مناطا فإن لم یکن أحدهما أقوی مناطا تخیر بینهما و هذا هو مختار الشیخ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أنها مترتبة و یقدم المرجح الجهتی علی غیره فالمخالف للعامة أولی بالتقدیم علی الموافق لهم و إن کان مشهورا و هذا هو المنسوب إلی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أنها مترتبة و لکن علی العکس من الأول أی أنه یقدم المرجح الصدوری علی غیره فیقدم المشهور الموافق للعامة علی الشاذ المخالف لهم و هذا هو ما ذهب إلیه 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أنها مترتبة حسبما جاء فی المقبولة أو فی الروایات الأخری بأن یقدم مثلا حسبما یظهر من المقبولة المشهور فإن تساویا فی الشهرة قدم الموافق للکتاب و السنة فإن تساویا فی ذلک قدم ما یخالف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أقوال أخری لا فائدة فی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هذا الخلاف لیس بمناط واحد بل یبتنی علی أشیاء منها أنه یبتنی علی القول بوجوب الاقتصار علی المرجحات المنصوصة فإن مقتضی ذلک أن یرجع إلی مدی دلالة أخبار الباب و إلی ما ینبغی من الجمع بینها بالجمع العرفی فیما اختلفت فیه و قد وقع فی ذلک کلام طویل لکثیر من الإعلام یحتاج استقصاؤه إلی کثیر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نقوله علی نحو الاختصار أنه یبدو من تتبع الأخبار أنه لا تفاضل فی الترجیح بین الأمور المذکورة فیها و یشهد لذلک اقتصار جملة منها علی واحد منها ثم ما جمع المرجحات منها کالمقبولة و المرفوعة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تقدیر لاعتماد علیها لم تذکرها کلها کما لم تتفق فی الترتیب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المقبولة التی هی عمدتنا فی الباب و التی لم نستفد منها الترجیح بالصفات کما تقدم ذکرت الشهرة أولا و یظهر منها أن الشهرة أکثر أهمیة من کل مرجح و أما باقی المرجحات فقد یقال لا یظهر من المقبولة الترتیب بینها کیف و قد جمعت بینها فی الجواب عند ما فرض السائل الخبرین متساویین فی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استفادة الترتیب بین المرجحات من الأخبار مشکل جدا ما عدا تقدیم الشهرة علی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أنه یبتنی بعد فرض القول بالتعدی إلی غیر المرجحات المنصوصة علی أن القاعدة هل تقتضی تقدیم المرجح الصدوری علی المرجح الجهتی أو بالعکس أو لا تقتضی شیئا منهما و علی التقدیر الثالث لا بد أن یرجع إلی أقوائیة المرجح فی الکشف عن مطابقة الخبر للواقع فکل مرجح یکون أقوی من هذه الجهة أیا کان فهو أولی بالتقدیم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أصر شیخنا النائینی أعلی الله درجته علی الأول أی أنه یری أن القاعدة تقتضی تقدیم المرجح الصدوری علی المرجح الجهتی و بنی ذلک علی کون الخبر صادرا لبیان الحکم الواقعی لا لغرض آخر یتفرع علی فرض صدوره حقیقة أو تعبدا لأن جهة الصدور من شئون الصادر فما لا صدور له لا معنی للکلام عنه أنه صادر لبیان الحکم الواقعی أو لبیان غیره و علیه فإذا کان الخبر الموافق للعامة مشهورا و کان الخبر الشاذ مخالفا لهم کان الترجیح للشهرة دون مخالفة الآخر للعامة لأن مقتضی الحکم بحجة المشهور عدم حجیة الشاذ فلا معنی لحمله علی بیان الحکم الواقع لیحمل المشهور علی التقیة إذ لا تعبد بصدور الشاذ حینئذ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إن المسلم إنما هو تأخر رتبة الحکم بکون الخبر صادرا لبیان الواقع أو لغیره عن الحکم بصدوره حقیقة أو تعبدا و توقف الأول علی الثانی و لکن ذلک غیر المدعی و هو توقف مرجح الأول علی مرجح الثانی فإنه لیس المسلم نفس المدعی و لا یلزمه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لیس نفسه فواضح لما قلناه من أن المسلم هو توقف الأول علی الثانی و هو بالبدیهة غیر توقف مرجحة علی مرجحة الذی هو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إنه لا یستلزمه فکذلک واضح فإنه إذا تصورنا هناک خبرین متعارضین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 موافقا للعامة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 مخالفا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الترجیح للشاذ بالمخالفة أنما یتوقف علی حجیته الاقتضائیة الثابتة له فی نفسه لا علی فعلیه حجیته و لا علی عدم فعلیة حجیة المشهور فی قباله بل فعلیة حجیة الشاذ تنشأ من الترجیح له بالمخالفة و یترتب علیها حینئذ عدم فعلیة حجیة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الترجیح للمشهور بالشهرة أنما یتوقف علی حجیته الاقتضائیة الثابتة له فی نفسه لا علی فعلیة حجیته و لا علی عدم فعلیة حجیة الشاذ فی قباله بل فعلیة حجیة المشهور تنشأ من الترجیح له بالشهرة و یترتب علیها حینئذ عدم فعلیة حجیة الشاذ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فکما لا یتوقف الترجیح بالشهرة علی عدم فعلیة الشاذ المقابل له کذلک لا یتوقف الترجیح بالمخالفة علی عدم فعلیة المشهور المقابل له و من ذلک یتضح أنه کما یقتضی الحکم بحجیة المشهور عدم حجیة الشاذ فلا معنی لحمله علی بیان الحکم الواقعی کذلک یقتضی الحکم بحجیة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الشاذ عدم حجیة المشهور فلا معنی لحمله علی بیان الحکم الواقعی و لیس الأول أولی بالتقدیم 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دل دلیل خاص مثل المقبولة علی أولویة الشهرة بالتقدیم من المخالفة فهذا شیء آخر هو مقتضی الدلیل لا أنه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أنه لا قاعدة هناک تقتضی تقدیم أحد المرجحات علی الآخر ما عدا الشهرة التی دلت المقبولة علی تقدیمها و ما عدا ذلک فالمقدم هو الأقوی مناطا أی ما هو الأقرب إلی الواقع فی نظر المجتهد فإن لم یحصل التفاضل من هذه الجهة فالقاعدة هی التساقط لا التخییر و مع التساقط یرجع إلی الأصول العملیة التی یقتضیها المورد</w:t>
      </w:r>
      <w:bookmarkStart w:id="345" w:name="pg12966_112591"/>
    </w:p>
    <w:p>
      <w:pPr>
        <w:pStyle w:val="Heading6"/>
        <w:numPr>
          <w:ilvl w:val="5"/>
          <w:numId w:val="1"/>
        </w:numPr>
        <w:rPr/>
      </w:pPr>
      <w:bookmarkStart w:id="346" w:name="__RefHeading___Toc5156737_3224264995"/>
      <w:bookmarkStart w:id="347" w:name="_Toc126"/>
      <w:bookmarkEnd w:id="345"/>
      <w:bookmarkEnd w:id="346"/>
      <w:r>
        <w:rPr>
          <w:rtl w:val="true"/>
        </w:rPr>
        <w:t>المقام الثالث فی التعدی عن المرجحات المنصوصة</w:t>
      </w:r>
      <w:bookmarkEnd w:id="34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اختلفت أنظار الفقهاء فی وجوب الترجیح بغیر المرجحات المنصوصة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التعدی إلی کل ما یوجب الأقربیة إلی الواقع نوعا و هو القول المشهور و مال إلیه الشیخ الأعظم و جماعة من محققی أساتذتنا و زاد بعض الفقهاء الاعتبار فی الترجیح بکل مزیة و إن لم تفد الأقربیة إلی الواقع أو الصدور مثل تقدیم ما یتضمن الحظر علی ما یتضمن الإباحة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الاقتصار علی المرجحات المنصوصة و هو الذی یظهر من کلام الشیخ الکلینی فی مقدمة الکافی و مال إلیه الشیخ صاحب الکفایة و هو لازم طریقة الأخباریین فی الاقتصار علی نصوص الأخبار و الجمود علیها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صفات الراوی فیجوز التعدی فیها و بین غیرها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المبانی فی الأصل فی المتعارضین مختلفة فلا بد أن تختلف الأقوال فی هذه المسألة علی حسبها فنقول أولا إذا قلنا بأن الأصل فی المتعارضین هو التساقط و هو المختار فإن الأصل یقتضی عدم الترجیح إلا ما علم بدلیل کون شیء مرجحا و لکن هذا الدلیل هل یکفی فیه نفس حجیة الأمارة أو یحتاج إلی دلیل خاص جدید فإن قلنا إن دلیل الأمارة کاف فی الترجیح فلا شک فی اعتبار کل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مزیة توجب الأقربیة إلی الواقع نوعا و الظاهر أن الدلیل کاف فی ذلک لا سیما إذا کان دلیلها بناء العقلاء الذی هو أقوی أدلة حجیتها فإن الظاهر أن بناءهم علی العمل بکل ما هو أقرب إلی الواقع من الخبرین المتعارضین أی أن العقلاء و أهل العرف فی مورد التعارض بین الخبرین غیر المتکافئین لا یتوقفون فی العمل بما هو أقرب إلی الواقع فی نظرهم و لا یبقون فی حیرة من ذلک و إن کانوا یعملون بالخبر الآخر المرجوح لو بقی وحده بلا معارض و إذا کان للعقلاء مثل هذا البناء العملی فإنه یستکشف منه رضا الشارع و إمضاؤه علی ما تقدم وجهه فی خبر الواحد و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إن دلیل الأمارة غیر کاف و لا بد من دلیل جدید فلا محالة یجب الاقتصار علی المرجحات المنصوصة إلا إذا استفدنا من أدلة الترجیح عموم الترجیح بکل مزیة توجب أقربیة الأمارة إلی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الشیخ الأعظم فإنه أکد فی الرسائل علی أن المستفاد من الأخبار أن المناط فی الترجیح هو الأقربیة إلی مطابقة الواقع فی نظر الناظر فی المتعارضین من جهة أنه أقرب من دون مدخلیة خصوصیة سبب و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ناقش هذه الاستفادة صاحب الکفایة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إذا قلنا بأن القاعدة الأولیة فی المتعارضین هو التخییر فإن الترجیح علی کل حال لا یحتاج إلی دلیل جدید فإن احتمال تعین الراجح کاف فی لزوم الترجیح لأنه یکون المورد من باب الدوران بین التعیین و التخییر و العقل یحکم بعدم جواز تقدیم المرجوح علی الراجح لا سیما فی مقامنا و ذلک لأنه بناء علی القول بالتخییر یحصل العلم بأن الراجح منجز للواقع إما تعیینا و إما تخییرا و کذلک هو معذر عند المخالفة للواقع و أما المرجوح فلا یحرز کونه معذرا و لا یکون العمل به معذرا بالفعل لو کان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فیجوز الاقتصار علی العمل بالراجح بلا شک لأنه معذر قطعا علی کل حال سواء وافق الواقع أم خالفه و لا یجوز الاقتصار علی العمل بالمرجوح لعدم إحراز کونه معذرا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إذا قلنا بأن القاعدة الثانویة الشرعیة فی المتعارضین هو التخییر کما هو المشهور و إن کانت القاعدة الأولیة العقلیة هی التساقط فلا بد أن نرجع إلی مقدار دلالة أخبار الباب فإن استفدنا منها التخییر مطلقا حتی مع وجود المرجحات فذلک دلیل علی عدم اعتبار الترجیح مطلقا بأی مرجح کان و إن استفدنا منها التخییر فی صورة تکافؤ المتعارضین فقط فلا بد من استفادة الترجیح من نفس الأخبار إما بکل مزیة أو بخصوص المزایا المنصوصة و قد عرفت أن الشیخ الأعظم یستفید منها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شرحناه فإنک تعرف أن الحق علی کل حال ما ذهب إلیه الشیخ الأعظم الذی هو مذهب المشهور و هو الترجیح بکل مزیة توجب أقربیة الأمارة إلی الواقع نوعا و ذلک بناء علی المختار من أن القاعدة هی التساقط فإنها مخصوصة بما إذا کان المتعارضان متکافئین و أما ما فیه المزیة الموجبة لأقربیة الأمارة إلی الواقع فی نظر الناظر فإن بناء العقلاء مستقر علی العمل بذی المزیة الموجبة للأقربیة إلی الواقع کما تقدم و لا نحتاج بناء علی هذا إلی استفادة عموم الترجیح من الأخبار و إن کان الحق أن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تشعر بذلک فهی تؤید ما نقول و لا حاجة إلی التطویل فی بیان وجه الاستفادة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أردنا بیانه فی مسألة التعادل و التراجیح و بقیت هناک أبحاث کثیرة فی هذه المسألة نحیل الطالب فیها إلی المطولات و الحمد لله رب العالمین</w:t>
      </w:r>
      <w:bookmarkStart w:id="348" w:name="pg12966_112595"/>
    </w:p>
    <w:p>
      <w:pPr>
        <w:pStyle w:val="BookText"/>
        <w:rPr/>
      </w:pPr>
      <w:bookmarkEnd w:id="34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5156739_3224264995"/>
      <w:bookmarkStart w:id="350" w:name="_Toc127"/>
      <w:bookmarkEnd w:id="349"/>
      <w:r>
        <w:rPr>
          <w:rtl w:val="true"/>
        </w:rPr>
        <w:t>الجزء الرابع</w:t>
      </w:r>
      <w:bookmarkEnd w:id="3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5156741_3224264995"/>
      <w:bookmarkStart w:id="352" w:name="_Toc128"/>
      <w:bookmarkEnd w:id="351"/>
      <w:r>
        <w:rPr>
          <w:rtl w:val="true"/>
        </w:rPr>
        <w:t>اشارة</w:t>
      </w:r>
      <w:bookmarkStart w:id="353" w:name="pg12966_112597"/>
      <w:bookmarkEnd w:id="352"/>
    </w:p>
    <w:p>
      <w:pPr>
        <w:pStyle w:val="Heading3"/>
        <w:numPr>
          <w:ilvl w:val="2"/>
          <w:numId w:val="1"/>
        </w:numPr>
        <w:rPr/>
      </w:pPr>
      <w:bookmarkStart w:id="354" w:name="__RefHeading___Toc5156743_3224264995"/>
      <w:bookmarkStart w:id="355" w:name="_Toc129"/>
      <w:bookmarkEnd w:id="353"/>
      <w:bookmarkEnd w:id="354"/>
      <w:r>
        <w:rPr>
          <w:rtl w:val="true"/>
        </w:rPr>
        <w:t>المقصد الرابع مباحث الأصول العملیة</w:t>
      </w:r>
      <w:bookmarkEnd w:id="355"/>
    </w:p>
    <w:p>
      <w:pPr>
        <w:pStyle w:val="Heading4"/>
        <w:numPr>
          <w:ilvl w:val="3"/>
          <w:numId w:val="1"/>
        </w:numPr>
        <w:rPr/>
      </w:pPr>
      <w:bookmarkStart w:id="356" w:name="__RefHeading___Toc5156745_3224264995"/>
      <w:bookmarkStart w:id="357" w:name="_Toc130"/>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58" w:name="__RefHeading___Toc5156747_3224264995"/>
      <w:bookmarkStart w:id="359" w:name="_Toc131"/>
      <w:bookmarkEnd w:id="358"/>
      <w:r>
        <w:rPr>
          <w:rtl w:val="true"/>
        </w:rPr>
        <w:t>تمهید</w:t>
      </w:r>
      <w:bookmarkEnd w:id="3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کل متشرع یعلم علما إجمالیا بأن لله تعالی أحکاما إلزامیة من نحو الوجوب و الحرمة یجب علی المکلفین امتثالها یشترک فیها العالم و الجاهل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العلم الإجمالی منجز لتلک التکالیف الإلزامیة الواقعیة فیجب علی المکلف بمقتضی حکم العقل بوجوب تفریغ الذمة مما علم اشتغالها به من تلک التکالیف أن یسعی إلی تحصیل المعرفة بها بالطرق المؤمنة له التی یعلم بفراغ ذمته باتباعها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نذهب إلی القول بوجوب المعرفة و بوجوب الفحص من الأدلة و الحجج المثبتة لتلک الأحکام حتی یستفرغ المکلف وسعه فی البحث و یستنفد مجهوده الممکن 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إذا فحص المکلف و تمت له إقامة الحجة علی جمیع الموارد المحتملة کلها فذاک هو کل المطلوب و هو أقصی ما یرمی إلیه المجتهد الباحث و یطلب منه و لکن هذا فرض لم یتفق حصوله لواحد من المجتهدین بأن تحصل له الأدلة علی الأحکام الإلزامیة کلها لعدم توفر الأدلة علی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فحص و لم تتم له إقامة الحجة إلا علی جملة من الموارد و بقیت لدیه موارد أخری یحتمل فیها ثبوت التکلیف و یتعذر فیها إقامة الحجة لأی سبب کان </w:t>
      </w:r>
      <w:r>
        <w:rPr>
          <w:rStyle w:val="FootnoteAnchor"/>
          <w:rtl w:val="true"/>
        </w:rPr>
        <w:footnoteReference w:id="48"/>
      </w:r>
      <w:r>
        <w:rPr>
          <w:rFonts w:ascii="IRNazanin" w:hAnsi="IRNazanin" w:eastAsia="IRNazanin"/>
          <w:color w:val="111111"/>
          <w:sz w:val="28"/>
          <w:sz w:val="28"/>
          <w:szCs w:val="28"/>
          <w:rtl w:val="true"/>
          <w:lang w:bidi="fa-IR"/>
        </w:rPr>
        <w:t xml:space="preserve">فإن المکلف یقع لا محالة فی حالة من الشک تجعله فی حیرة من أمر تکلیفه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ذا تراه صانعا هل هناک حکم عقلی یرکن إلیه و یطمئن بالرجوع إلی مقتضاه أو أن الشارع قد راعی هذه الحالة للمکلف لعلمه بوقوعه فیها فجعل له وظائف عملیة یرجع إلیها عند الحاجة و یعمل بها لتطمینه من الوقوع فی العقاب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أسئلة یجب الجواب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المقصد الرابع وضع للجواب عنها لیحصل للمکلف الیقین بوظیفته التی یجب علیه أن یعمل بها عند الشک 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الوظیفة أو الوظائف هی التی تسمی عند الأصولیین بالأصل العملی أو القاعدة الأصولیة أو الدلیل الفقاهتی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اتضح لدی الأصولیین أن الوظیفة الجاریة فی جمیع أبواب الفقه من غیر اختصاص بباب دون باب هی علی أربعة أنواع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الاحتیاط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التخییر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جمیع ما تقدم یتضح لنا أولا أن موضوع هذا المقصد الرابع هو الشک بالحکم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أن هذه الأصول الأربعة مأخوذ فی موضوعها الشک بالحکم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الحصر فی هذه الأصول الأربعة حصر استقرائی لأنها هی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وجدوا أنها تجری فی جمیع أبواب الفقه و لذا یمکن فرض أصول أخری غیرها و لو فی أبواب خاصة من الفقه و بالفعل هناک جملة من الأصول فی الموارد الخاصة یرجع إلیها الشاک فی الحکم مثل أصالة الطهارة الجاری فی مورد الشک بالطهارة فی الشبهة الحکمیة و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تعددت هذه الأصول الأربعة فلتعدد مجاریها أی مواردها التی تختلف باختلاف حالات الشک إذ لکل أصل منها حالة من الشک هی مجراه علی وجه لا یجری فیها غیره من باقی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أنه مما یجب علمه أن مجاری هذه الأصول لا تعرف کما لا یعرف أن مجری هذه الحالة هو مجری هذا الأصل مثلا إلا من طریق أدلة جریان هذه الأصول و اعتبارها و فی بعضها اختلاف باختلاف الأقوال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مشایخ الأصول علی سبیل الفهرس فی مجاریها وجوها مختلفة لا یخلو بعضها من نقد و ملاحظات و أحسنها فیما یبدو ما أفاده شیخنا النائینی 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خلاصته أن الشک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للمشکوک حالة سابقة و قد لاحظها الشارع أی قد اعتبرها و هذا هو مجری الاستصحاب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تکون له حالة سابقة أو کانت و لکن لم یلاحظها الشارع و هذه الحالة لا تخلو عن إحدی صور ثلاث أ أن یکون التکلیف مجهولا مطلقا أی لم یعلم حتی بجنسه و هذه هی مجری أصالة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أن یکون التکلیف معلوما فی الجملة مع إمکان الاحتیاط و هذه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مجری أصالة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أن یکون التکلیف معلوما کذلک و لا یمکن الاحتیاط و هذه مجری قاعدة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الکلام فی کل واحدة من هذه الأصول لا بد من بیان أمور من باب المقدمة تنویرا للأذهان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الأول أن الشک فی الشیء ینقسم باعتبار الحکم المأخوذ فیه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مأخوذا موضوعا للحکم الواقعی کالشک فی عدد رکعات الصلاة فإنه قد یوجب فی بعض الحالات تبدل الحکم الواقعی إلی الرکعات المنفصلة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مأخوذا موضوعا للحکم الظاهری و هذا النحو هو المقصود بالبحث فی المقام و أما النحو الأول فهو یدخل فی مسائل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 الشک فی الشیء ینقسم باعتبار متعلقه أی الشیء المشکوک فیه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موضوعا خارجیا کالشک فی طهارة ماء معین أو فی أن هذا المائع المعین خل أو خمر و تسمی الشبهة حینئذ موضوعیة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حکما کلیا کالشک فی حرمة التدخین أو أنه من المفطرات للصوم أو نجاسة العصیر العنبی إذا غلا قبل ذهاب ثلثیه و تسمی الشبهة حینئذ 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الحکمیة هی المقصودة بالبحث فی هذا المقصد الرابع و إذا جاء التعرض لحکم الشبهات الموضوعیة فإنما هو استطرادی قد تقتضیه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طبیعة البحث باعتبار أن هذه الأصول فی طبیعتها تعم الشبهات الحکمیة و الموضوعیة فی جریانها و إلا فالبحث عن حکم الشک فی الشبهة الموضوعیة من مسائل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أنه قد علم مما تقدم فی صدر التنبیه أن الرجوع إلی الأصول العملیة أنما یصح بعد الفحص و الیأس من الظفر بالأمارة علی الحکم الشرعی فی مورد الشبهة و منه یعلم أنه مع الأمل و وجود المجال للفحص لا وجه لإجراء الأصول و الاکتفاء بها فی مقام العمل بل اللازم أن یفحص حتی ییأس لأن ذلک هو مقتضی وجوب المعرفة و التعلم فلا معذر عن التکلیف الواقعی لو وقع فی مخالفته بالعمل بالأصل لا سیما مثل أصل البراءة</w:t>
      </w:r>
      <w:bookmarkStart w:id="360" w:name="pg12966_112603"/>
    </w:p>
    <w:p>
      <w:pPr>
        <w:pStyle w:val="Heading4"/>
        <w:numPr>
          <w:ilvl w:val="3"/>
          <w:numId w:val="1"/>
        </w:numPr>
        <w:rPr/>
      </w:pPr>
      <w:bookmarkStart w:id="361" w:name="__RefHeading___Toc5156749_3224264995"/>
      <w:bookmarkStart w:id="362" w:name="_Toc132"/>
      <w:bookmarkEnd w:id="360"/>
      <w:bookmarkEnd w:id="361"/>
      <w:r>
        <w:rPr>
          <w:rtl w:val="true"/>
        </w:rPr>
        <w:t>الاستصحاب</w:t>
      </w:r>
      <w:bookmarkEnd w:id="36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3" w:name="__RefHeading___Toc5156751_3224264995"/>
      <w:bookmarkStart w:id="364" w:name="_Toc133"/>
      <w:bookmarkEnd w:id="363"/>
      <w:r>
        <w:rPr>
          <w:rtl w:val="true"/>
        </w:rPr>
        <w:t>اشارة</w:t>
      </w:r>
      <w:bookmarkStart w:id="365" w:name="pg12966_112605"/>
      <w:bookmarkEnd w:id="364"/>
    </w:p>
    <w:p>
      <w:pPr>
        <w:pStyle w:val="Heading5"/>
        <w:numPr>
          <w:ilvl w:val="4"/>
          <w:numId w:val="1"/>
        </w:numPr>
        <w:rPr/>
      </w:pPr>
      <w:bookmarkStart w:id="366" w:name="__RefHeading___Toc5156753_3224264995"/>
      <w:bookmarkStart w:id="367" w:name="_Toc134"/>
      <w:bookmarkEnd w:id="365"/>
      <w:bookmarkEnd w:id="366"/>
      <w:r>
        <w:rPr>
          <w:rtl w:val="true"/>
        </w:rPr>
        <w:t>تعریفه</w:t>
      </w:r>
      <w:bookmarkEnd w:id="3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تیقن المکلف بحکم أو بموضوع ذی حکم ثم تزلزل یقینه السابق بأن شک فی بقاء ما کان قد تیقن به سابقا فإنه بمقتضی ذهاب یقینه السابق یقع المکلف فی حیرة من أمره فی مقام العمل هل یعمل علی وفق ما کان متیقنا به و لکنه ربما زال ذلک المتیقن فیقع فی مخالفة الواقع أو لا یعمل علی وفقه فینقضی ذلک الیقین بسبب ما عراه من الشک و یتحلل مما تیقن به سابقا و لکنه ربما کان المتیقن باقیا علی حاله لم یزل فیقع فی مخالفة الواقع إذن ما ذا تراه صانعا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أن هذه الحیرة طبیعیة للمکلف الشاک فتحتاج إلی ما یرفعها من مستند شرعی فإن ثبت بالدلیل أن القاعدة هی أن یعمل علی وفق الیقین السابق وجب الأخذ بها و یکون معذورا لو وقع فی المخالفة و إلا فلا بد أن یرجع إلی مستند یطمئنه من التحلل مما تیقن به سابقا و لو مثل أصل البراءة أو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لدی الکثیر من الأصولیین أن القاعدة فی ذلک أن یأخذ بالمتیقن السابق عند الشک اللاحق فی بقائه علی اختلاف أقوالهم فی شروط جریان هذه القاعدة و حدودها علی ما سیأتی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سموا هذه القاعدة بالاستصحاب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کلمة الاستصحاب مأخوذة فی أصل اشتقاقها من کلمة الصحبة من باب الاستفعال فتقول استصحبت هذا الشخص أی اتخذته صاحبا مرافقا لک و تقول استصحبت هذا الشیء أی حملته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صح إطلاق هذه الکلمة علی هذه القاعدة فی اصطلاح الأصولیین فباعتبار أن العامل بها یتخذ ما تیقن به سابقا صحیبا له إلی الزمان اللاحق فی مقام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فکما یصح أن تطلق کلمة الاستصحاب علی نفس الإبقاء العملی من الشخص المکلف العامل کذلک یصح إطلاقها علی نفس القاعدة لهذا الإبقاء العملی لأن القاعدة فی الحقیقة إبقاء و استصحاب من الشارع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فینبغی أن یجعل التعریف لهذه القاعدة المجعولة لا لنفس الإبقاء العملی من المکلف العامل بالقاعدة لأن المکلف یقال له عامل بالاستصحاب و مجر له و إن صح أن یقال له إنه استصحب کما یقال له أجری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فموضوع البحث هنا هو هذه القاعدة العامة و المقصود بالبحث إثباتها و إقامة الدلیل علیها و بیان مدی حدود العمل بها فلا وجه لجعل التعریف لذات الإبقاء العملی الذی هو فعل العامل بالقاعدة کما صنع بعضهم فوقع فی حیرة من توجیه التعریفات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تعریف القاعدة نظر من عرف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القاعدة فی الحقیقة معناها إبقاؤه حکما و کذلک من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عن ذلک التعریف و المراد بالإبقاء الحکم بالبقاء بعد أن قال إنه أسد التعاریف و أخصرها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أحسن و أجاد فی تفسیر الإبقاء بالحکم بالبقاء لیدلنا علی أن المراد من الإبقاء الإبقاء حکما الذی هو القاعدة لا الإبقاء عملا الذی هو فعل العامل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اعترض علی هذا التعریف الذی استحسنه الشیخ بعده أمور نذکر أهمها و نجیب عنها منها لا جامع للاستصحاب بحسب المشارب فیه من جهة المبانی الثلاثة الآتیة فی حجیته و هی الأخبار و بناء العقلاء و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یصح أن یعبر عنه بالإبقاء علی جمیع هذه المبانی و ذلک لأن المراد منه إن کان الإبقاء العملی من المکلف فلیس بهذا المعنی موردا لحکم العقل لأن المراد من حکم العقل هنا إذعانه کما سیأتی و إذعانه أنما هو ببقاء الحکم لا بإبقائه العملی من المکلف و إن کان المراد منه الإبقاء غیر المنسوب إلی المکلف فمن الواضح أنه لا جهة جامعة بین الإلزام الشرعی الذی هو متعلق بالإبقاء و بین البناء العقلائی و الإدراک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یظهر مما سبق فإن المراد من الاستصحاب هو القاعدة فی العمل المجعولة من قبل الشارع و هی قاعدة واحدة فی معناها علی جمیع المبانی غایة الأمر أن الدلیل علیها تارة یکون الأخبار و أخری بناء العقلاء و ثالثة إذعان العقل الذی یستکشف منه حکم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التعریف المذکور لا یتکفل ببیان أرکان الاستصحاب</w:t>
      </w:r>
      <w:bookmarkStart w:id="368" w:name="pg12966_112608"/>
    </w:p>
    <w:p>
      <w:pPr>
        <w:pStyle w:val="BookText"/>
        <w:rPr/>
      </w:pPr>
      <w:bookmarkEnd w:id="368"/>
      <w:r>
        <w:rPr>
          <w:rFonts w:ascii="IRNazanin" w:hAnsi="IRNazanin" w:eastAsia="IRNazanin"/>
          <w:color w:val="111111"/>
          <w:sz w:val="28"/>
          <w:sz w:val="28"/>
          <w:szCs w:val="28"/>
          <w:rtl w:val="true"/>
          <w:lang w:bidi="fa-IR"/>
        </w:rPr>
        <w:t xml:space="preserve">من نحو الیقین السابق و الشک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التعبیر بإبقاء ما کان مشعر بالرکنین معا أما الأول و هو الیقین السابق فیفهم من کلمة ما کان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الشیخ الأنصاری دخل الوصف فی الموضوع مشعر بعلیته للحکم فعلة الإبقاء أنه کان فیخرج من التعریف إبقاء الحکم لأجل وجود علته أو دلیله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لا یفرض أنه کان إلا إذا کان متیقنا و أما الثانی و هو الشک اللاحق فیفهم من کلمة الإبقاء الذی معناه الإبقاء حکما و تنزیلا و تعبدا و لا یکون الحکم التعبدی التنزیلی إلا فی مورد مفروض فیه الشک بالواقع الحقیقی بل مع عدم الشک بالبقاء لا معنی لفرض الإبقاء و إنما یکون بقاء للحکم و یکون أیضا عملا بالحاضر لا بما کان</w:t>
      </w:r>
    </w:p>
    <w:p>
      <w:pPr>
        <w:pStyle w:val="Heading5"/>
        <w:numPr>
          <w:ilvl w:val="4"/>
          <w:numId w:val="1"/>
        </w:numPr>
        <w:rPr/>
      </w:pPr>
      <w:bookmarkStart w:id="369" w:name="__RefHeading___Toc5156755_3224264995"/>
      <w:bookmarkStart w:id="370" w:name="_Toc135"/>
      <w:bookmarkEnd w:id="369"/>
      <w:r>
        <w:rPr>
          <w:rtl w:val="true"/>
        </w:rPr>
        <w:t>مقومات الاستصحاب</w:t>
      </w:r>
      <w:bookmarkEnd w:id="37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أشرنا إلی أن لقاعدة الاستصحاب أرکانا نقول تعقیبا علی ذلک إن هذه القاعدة تتقوم بعده أمور إذا لم تتوفر فیها فإما ألا تسمی استصحابا أو لا تکون مشمولة لأدلته الآتیة و یمکن أن ترتقی هذه المقومات إلی سبعة أمور حسبما تقتنص من کلمات الباحثین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و المقصود به الیقین بالحالة السابقة سواء کانت حکما شرعیا أو موضوعا ذا حکم شرعی و قد قلنا سابقا إن ذلک رکن فی الاستصحاب لأن المفهوم من الأخبار الدالة علیه بل من معناه أن یثبت یقین بالحالة السابقة و أن لثبوت هذا الیقین علیه فی القاعدة و لا فرق فی ذلک بین أن نقول بأن اعتبار سبق الیقین من جهة کونه صفة قائمة بالنفس و بین أن نقول بذلک من جهة کونه طریقا و کاشفا و سیأتی بیان وجه الحق من القولین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و المقصود منه الشک فی بقاء المتیقن و قد قلنا سابقا إنه رکن فی الاستصحاب لأنه لا معنی لفرض هذه القاعدة و لا للحاجة إلیها مع فرض بقاء الیقین أو تبدله بیقین آخر و لا یصح أن تجری إلا فی فرض الشک ببقاء ما کان متیقنا فالشک مفروغ عنه فی فرض جریان قاعدة الاستصحاب فلا بد أن یکون مأخوذا فی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ینبغی ألا یخفی أن المقصود من الشک ما هو أعم من الشک بمعناه الحقیقی أی تساوی الاحتمالین و من الظن غیر المعتبر فیکون المراد منه عدم العلم و العلمی مطلقا و سیأتی الإشارة إلی سر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الیقین و الشک فی زمان واحد بمعنی أن یتفق فی آن واحد حصول الیقین و الشک لا بمعنی أن مبدأ حدوثهما یکون فی آن واحد بل قد یکون مبدأ حدوث الیقین قبل حدوث الشک کما هو المتعارف فی أمثلة الاستصحاب و قد یکونان متقارنین حدوثا کما لو علم یوم الجمعة مثلا بطهارة ثوبه یوم الخمیس و فی نفس یوم الجمعة فی آن حصول العلم حصل له الشک فی بقاء الطهارة السابقة إلی یوم الجمعة و قد یکون مبدأ حدوث الیقین متأخرا عن حدوث الشک کما لو حدث الشک یوم الجمعة فی طهارة ثوبه و استمر الشک إلی یوم السبت ثم حدث له یقین یوم السبت فی أن الثوب کان طاهرا یوم الخمیس فإن کل هذه الفروض هی مجری للاستصحاب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اعتبار اجتماع الیقین و الشک فی الزمان واضح لأن ذلک هو المقوم لحقیقة الاستصحاب الذی هو إبقاء ما کان إذ لو لم یجتمع الیقین السابق مع الشک اللاحق زمانا فإنه لا یفرض ذلک إلا فیما إذا تبدل الیقین بالشک و سری الشک إلیه فلا یکون العمل بالیقین إبقاء لما کان بل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مورد قاعدة الیقین المباینة فی حقیقتها لقاعدة الاستصحاب و ستأتی الإشارة إلیها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زمان المتیقن و المشکوک و یشعر بهذا الشرط نفس الشرط الثالث المتقدم لأنه مع فرض وحدة زمان الیقین و الشک یستحیل فرض اتحاد زمان المتیقن و المشکوک مع کون المتیقن نفس المشکوک کما سیأتی اشتراط ذلک فی الاستصحاب أیضا و ذلک لأن معناه اجتماع الیقین و الشک بشیء واحد و هو محال و الحقیقة أن وحدة زمان صفتی الیقین و الشک بشیء واحد یستلزم تعدد زمان متعلقهما و بالعکس أی أن وحدة زمان متعلقهما یستلزم تعدد زمان الصفتین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یفرض الاستصحاب إلا فی مورد اتحاد زمان الیقین و الشک مع تعدد زمان متعلقهما و أما فی فرض العکس بأن یتعدد زمانهما مع اتحاد زمان متعلقهما بأن یکون فی الزمان اللاحق شاکا فی نفس ما تیقنه سابقا بوصف وجوده السابق فإن هذا هو مورد ما یسمی بقاعدة الیقین و العمل بالیقین لا یکون إبقاء لما کان مثلا إذا تیقن بحیاة شخص یوم الجمعة ثم شک یوم السبت بنفس حیاته یوم الجمعة بأن سری الشک إلی یوم الجمعة أی أنه تبدل یقینه السابق إلی الشک فإن العمل علی الیقین لا یکون إبقاء لما کان لأنه حینئذ لم یحرز ما کان تیقن به أنه کان و من أجل هذا عبروا عن مورد قاعدة الیقین بالشک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الفرق الأساسی بین القاعدتین و سیأتی أن أخبار الاستصحاب لا تشملها و لا دلیل علیها غیرها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الیقین و الشک أی إن الشک یتعلق بنفس 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به الیقین مع قطع النظر عن اعتبار الزمان و هذا هو المقوم لمعنی الاستصحاب الذی حقیقته إبقاء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تفترق قاعدة الاستصحاب عن قاعدة المقتضی و المانع التی موردها ما لو حصل الیقین بالمقتضی و الشک فی الرافع أی المانع فی تأثیره فیکون المشکوک فیها غیر المتیقن فإن من یذهب إلی صحة هذه القاعدة یقول إنه یجب البناء علی تحقق المقتضی بالفتح إذا تیقن بوجود المقتضی بالکسر و یکفی ذلک بلا حاجة إلی إحراز عدم المانع من تأثیره أی إن مجرد إحراز المقتضی کاف فی ترتیب آثار مقتضاه و سیأتی الکلام إن شاء الله تعالی فیها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زمان المتیقن علی زمان المشکوک أی إنه یجب أن یتعلق الشک فی بقاء ما هو متیقن الوجود سابقا و هذا هو الظاهر من معنی الاستصحاب فلو انعکس الأمر بأن کان زمان المتیقن متأخرا عن زمان المشکوک بأن یشک فی مبدإ حدوث ما هو متیقن الوجود فی الزمان الحاضر فإن هذا یرجع إلی الاستصحاب القهقری الذی 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ما لو علم بأن صیغة افعل حقیقة فی الوجوب فی لغتنا الفعلیة الحاضرة و شک فی مبدإ حدوث وضعها لهذا المعنی هل کان فی أصل وضع لغة العرب أو إنها نقلت عن معناها الأصلی إلی هذا المعنی فی العصور الإسلامیة فإنه یقال هنا إن الأصل عدم النقل لغرض إثبات أنها موضوعة لهذا المعنی فی أصل اللغة و معنی ذلک فی الحقیقة جر الیقین اللاحق إلی الزمن المتقدم و مثل هذا الاستصحاب یحتاج إلی دلیل خاص و لا تکفی فیه أخبار الاستصحاب و لا أدلته الأخری لأنه لیس من باب عدم نقض الیقین بالشک بل یرجع أمره إلی نقض الشک المتقدم بالیقین</w:t>
      </w:r>
      <w:bookmarkStart w:id="371" w:name="pg12966_112612"/>
    </w:p>
    <w:p>
      <w:pPr>
        <w:pStyle w:val="BookText"/>
        <w:rPr/>
      </w:pPr>
      <w:bookmarkEnd w:id="371"/>
      <w:r>
        <w:rPr>
          <w:rFonts w:ascii="IRNazanin" w:hAnsi="IRNazanin" w:eastAsia="IRNazanin"/>
          <w:color w:val="111111"/>
          <w:sz w:val="28"/>
          <w:sz w:val="28"/>
          <w:szCs w:val="28"/>
          <w:rtl w:val="true"/>
          <w:lang w:bidi="fa-IR"/>
        </w:rPr>
        <w:t xml:space="preserve">المتأخر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الشک و الیقین بمعنی أنه لا یکفی الشک التقدیری و لا الیقین التقدیری و اعتبار هذا الشرط لا من أجل أن الاستصحاب لا یتحقق معناه إلا بفرضه بل لأن ذلک مقتضی ظهور لفظ الشک و الیقین فی أخبار الاستصحاب فإنهما ظاهران فی کونهما فعلیین کسائر الألفاظ فی ظهورها فی فعلیة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هذا الشرط فی قبال من یتوهم جریان الاستصحاب فی مورد الشک التقدیری و مثاله کما ذکره بعضهم ما لو تیقن المکلف بالحدث ثم غفل عن حاله و صلی ثم بعد الفراغ من الصلاة شک فی أنه هل تطهر قبل الدخول فی الصلاة فإن مقتضی قاعدة الفراغ صحة صلاته لحدوث الشک بعد الفراغ من العمل و عدم وجود الشک قبله و لا نقول بجریان استصحاب الحدث إلی حین الصلاة لعدم فعلیة الشک إلا بعد الصلاة و أما الاستصحاب الجاری بعد الصلاة فهو محکوم لقاعدة الفراغ أما لو قلنا بجریان الاستصحاب مع الشک التقدیری و کان یقدر فیه الشک فی الحدث لو أنه التفت قبل الصلاة فإن المصلی حینئذ یکون بمنزلة من دخل فی الصلاة و هو غیر متطهر یقینا فلا تصح صلاته و إن کان غافلا حین الصلاة و لا تصححها قاعدة الفراغ لأنها لا تکون حاکمة علی الاستصحاب الجاری قبل الدخول فی الصلاة</w:t>
      </w:r>
    </w:p>
    <w:p>
      <w:pPr>
        <w:pStyle w:val="Heading5"/>
        <w:numPr>
          <w:ilvl w:val="4"/>
          <w:numId w:val="1"/>
        </w:numPr>
        <w:rPr/>
      </w:pPr>
      <w:bookmarkStart w:id="372" w:name="__RefHeading___Toc5156757_3224264995"/>
      <w:bookmarkStart w:id="373" w:name="_Toc136"/>
      <w:bookmarkEnd w:id="372"/>
      <w:r>
        <w:rPr>
          <w:rtl w:val="true"/>
        </w:rPr>
        <w:t>معنی حجیة الاستصحاب</w:t>
      </w:r>
      <w:bookmarkEnd w:id="3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المناقشات فی تعریف الاستصحاب المتقدم و هو إبقاء ما کان و نحوه ما قاله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صحة توصیف الاستصحاب بالحجیة مع أنه لو أرید منه ما یؤدی معنی الإبقاء لا یصح وصفه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بالحجة لأنه إن أرید منه الإبقاء العملی المنسوب إلی المکلف فواضح عدم صحة توصیفه بالحجة لأنه لیس الإبقاء العملی یصح أن یکون دلیلا علی شیء و حجة فیه و إن أرید منه الإلزام الشرعی فإنه مدلول الدلیل لا أنه دلیل علی نفسه و حجة علی نفسه و کیف یکون دلیلا علی نفسه و حجة علی نفسه فهو من هذه الجهة شأنه شأن الأحکام التکلیفیة المدلولة للأدلة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نستطیع حل هذه الشبهة بالرجوع إلی ما ذکرناه من معنی الإبقاء الذی هو مؤدی الاستصحاب و هو أن المراد به القاعدة الشرعیة المجعولة فی مقام العمل فلیس المراد منه الإبقاء العملی المنسوب إلی المکلف و لا الإلزام الشرعی فیصح توصیفه بالحجة و لکن لا بمعنی الحجة فی باب الأمارات بل بالمعنی اللغوی لها لأنه لا معنی لکون قاعدة العمل دلیلا علی شیء مثبتة له بل هی الأمر المجعول من قبل الشارع فتحتاج إلی إثبات و دلیل کسائر الأحکام التکلیفیة من هذه الجهة و لکنه نظرا إلی أن العمل علی وفقها عند الجهل بالواقع یکون معذرا للمکلف إذا وقع فی مخالفة الواقع کما أنه یصح الاحتجاج بها علی المکلف إذا لم یعمل علی وفقها فوقع فی المخالفة صح أن توصف بکونها حجة بالمعنی اللغوی و بهذه الجهة یصح التوصیف بالحجة سائر الأصول العملیة و القواعد الفقهیة المجعولة للشاک الجاهل بالواقع فإنها کلها توصف بالحجة فی تعبیراتهم و لا شک فی أنه لا معنی لأن یراد منها الحجة فی باب الأمارات فیتعین أن یراد منها هذا المعنی اللغوی 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بهذه الجهة تفترق القواعد و الأصول الموضوعة للشاک عن سائر الأحکام التکلیفیة فإنها لا یصح توصیفها بالحجة مطلقا حتی بالمعنی اللغوی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أنه یجب ألا یغیب عن البال أن توصیف القواعد و الأصول الموضوعة للشاک بالحجة یتوقف علی ثبوت مجعولیتها من قبل الشارع بالدلیل الدال علیها فالحجة فی الحقیقة هی القاعدة المجعولة للشاک بما أنها مجعولة من قبله و إلا إذا لم تثبت مجعولیتها لا یصح أن تسمی قاعدة فضلا عن توصیفها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فیکون المقوم لحجیة القاعدة المجعولة للشاک أیة قاعدة کانت هو الدلیل الدال علیها الذی هو حجة بالمعنی الاصطلاحی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 صحة توصیف نفس قاعدة الاستصحاب بالحجة بالمعنی اللغوی لم تبق حاجة إلی التأویل لتصحیح توصیف الاستصحاب بالحجة کما صنع بعض مشایخنا طیب الله ثراه إذ جعل الموصوف بالحجة فیه علی اختلاف المبانی أحد أمور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السابق باعتبار أنه یکون منجزا للحکم حدوثا عقلا و الحکم بقاء بجعل الشارع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بالبقاء اللاحق بناء علی اعتبار الاستصحاب من باب حکم العقل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الکون السابق فإن الوجود السابق یکون حجة فی نظر العقلاء علی الوجود الظاهری فی اللاحق لا من جهة وثاقة الیقین السابق و لا من جهة رعایة الظن بالبقاء اللاحق بل من جهة الاهتمام بالمقتضیات و التحفظ علی الأغراض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هذه التأویلات أنما نلتجئ إلیها إذا عجزنا عن تصحیح توصیف نفس الاستصحاب بالحجة و قد عرفت صحة توصیفه بالحجة بمعناها اللغوی ثم لا شک فی أن الموصوف بالحجة فی لسان الأصولیین</w:t>
      </w:r>
      <w:bookmarkStart w:id="374" w:name="pg12966_112615"/>
    </w:p>
    <w:p>
      <w:pPr>
        <w:pStyle w:val="BookText"/>
        <w:rPr/>
      </w:pPr>
      <w:bookmarkEnd w:id="374"/>
      <w:r>
        <w:rPr>
          <w:rFonts w:ascii="IRNazanin" w:hAnsi="IRNazanin" w:eastAsia="IRNazanin"/>
          <w:color w:val="111111"/>
          <w:sz w:val="28"/>
          <w:sz w:val="28"/>
          <w:szCs w:val="28"/>
          <w:rtl w:val="true"/>
          <w:lang w:bidi="fa-IR"/>
        </w:rPr>
        <w:t xml:space="preserve">نفس الاستصحاب لا الیقین المقوم لتحققه و لا الظن بالبقاء و لا مجرد الکون السابق و إن کان ذلک کله مما یصح توصیفه بالحجة </w:t>
      </w:r>
      <w:r>
        <w:rPr>
          <w:rFonts w:eastAsia="IRNazanin" w:cs="IRNazanin"/>
          <w:color w:val="111111"/>
          <w:sz w:val="28"/>
          <w:szCs w:val="28"/>
          <w:rtl w:val="true"/>
          <w:lang w:bidi="fa-IR"/>
        </w:rPr>
        <w:t>.</w:t>
      </w:r>
    </w:p>
    <w:p>
      <w:pPr>
        <w:pStyle w:val="Heading5"/>
        <w:numPr>
          <w:ilvl w:val="4"/>
          <w:numId w:val="1"/>
        </w:numPr>
        <w:rPr/>
      </w:pPr>
      <w:bookmarkStart w:id="375" w:name="__RefHeading___Toc5156759_3224264995"/>
      <w:bookmarkStart w:id="376" w:name="_Toc137"/>
      <w:bookmarkEnd w:id="375"/>
      <w:r>
        <w:rPr>
          <w:rtl w:val="true"/>
        </w:rPr>
        <w:t>هل الاستصحاب أمارة أو أصل</w:t>
      </w:r>
      <w:bookmarkEnd w:id="3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تقدم أنه لا یصح توصیف قاعدة العمل للشاک أیة قاعدة کانت بالحجة فی باب الأمارات یتضح لک أنه لا یصح توصیفها بالأمارة فإنه تکون أمارة علی أی شیء و علی أی حکم و لا فرق فی ذلک بین قاعدة الاستصحاب و بین غیرها من الأصول العملیة و القواعد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إن قاعدة الاستصحاب فی الحقیقة مضمونها حکم عام و أصل عملی یرجع إلیها المکلف عند الشک و الحیرة ببقاء ما کان و لا یفرق فی ذلک بین أن یکون الدلیل علیها الأخبار أو غیرها من الأدلة کبناء العقلاء و حکم العقل 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الشیخ الأنصاری أعلی الله مقامه فرق فی الاستصحاب بین أن یکون مبناه الأخبار فیکون أصلا و بین أن یکون مبناه حکم العقل فیکون 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نصه أن عد الاستصحاب من الأحکام الظاهریة الثابتة للشیء بوصف کونه مشکوک الحکم نظیر أصل البراءة و قاعدة الاشتغال مبنی علی استفادته من الأخبار و أما بناء علی کونه من أحکام العقل فهو دلیل ظنی اجتهادی نظیر القیاس و الاستقراء علی القول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و کأن من تأخر عنه أخذ هذا الرأی إرسال المسلمات و الذی یظهر من القدماء أنه معدود عندهم من الأمارات کالقیاس إذ لا مستند لهم علیه إلا حکم العقل غیر أن الذی یبدو لی أن الاستصحاب حتی علی القول بأن مستنده حکم العقل لا یخرج عن کونه قاعدة عملیة لیس</w:t>
      </w:r>
      <w:bookmarkStart w:id="377" w:name="pg12966_112616"/>
    </w:p>
    <w:p>
      <w:pPr>
        <w:pStyle w:val="BookText"/>
        <w:rPr/>
      </w:pPr>
      <w:bookmarkEnd w:id="377"/>
      <w:r>
        <w:rPr>
          <w:rFonts w:ascii="IRNazanin" w:hAnsi="IRNazanin" w:eastAsia="IRNazanin"/>
          <w:color w:val="111111"/>
          <w:sz w:val="28"/>
          <w:sz w:val="28"/>
          <w:szCs w:val="28"/>
          <w:rtl w:val="true"/>
          <w:lang w:bidi="fa-IR"/>
        </w:rPr>
        <w:t xml:space="preserve">مضمونها إلا حکما ظاهریا مجعولا للشاک و أما الظن ببقاء المتیقن علی تقدیر حکم العقل و علی تقدیر حجیة مثل هذا الظن لا یکون إلا مستندا للقاعدة و دلیلا علیها و شأنه فی ذلک شأن الأخبار و بناء العقلاء لا أن الظن هو نفس القاعدة حتی تکون أمارة لأن هذا الظن نستنتج منه أن الشارع جعل هذه القاعدة الاستصحابیة لأجل العمل بها عند الشک 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هذا الظن یکون مستندا للاستصحاب لا أنه نفس الاستصحاب و هو من هذه الجهة کالأخبار و بناء العقلاء فکما أن الأخبار یصح أن توصف بأنها أمارة علی الاستصحاب إذا قام الدلیل القطعی علی اعتبارها و لا یلزم من ذلک أن یکون نفس الاستصحاب أمارة کذلک یصح أن یوصف هذا الظن بأنه أمارة إذا قام الدلیل القطعی علی اعتباره و لا یلزم منه أن یکون نفس الاستصحاب 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أنه لا یصح توصیف الاستصحاب بأنه أمارة علی جمیع المبانی فیه و أنما هو أصل عملی لا غیر</w:t>
      </w:r>
    </w:p>
    <w:p>
      <w:pPr>
        <w:pStyle w:val="Heading5"/>
        <w:numPr>
          <w:ilvl w:val="4"/>
          <w:numId w:val="1"/>
        </w:numPr>
        <w:rPr/>
      </w:pPr>
      <w:bookmarkStart w:id="378" w:name="__RefHeading___Toc5156761_3224264995"/>
      <w:bookmarkStart w:id="379" w:name="_Toc138"/>
      <w:bookmarkEnd w:id="378"/>
      <w:r>
        <w:rPr>
          <w:rtl w:val="true"/>
        </w:rPr>
        <w:t>الأقوال فی الاستصحاب</w:t>
      </w:r>
      <w:bookmarkEnd w:id="3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تشعب فی الاستصحاب أقوال العلماء تشعبات یصعب حصرها علی ما یبدو و نحن نحیل خلاصتها إلی ما جاء فی رسائل الشیخ الأنصاری ثقة بتحقیقه و هو خریت هذه الصناعة الصبور علی ملاحقة أقوال العلماء و تتبعها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رحمه الله بعد أن توسع فی نقل الأقوال و التعقیب علیها ما نصه هذه جملة ما حضرنی من کلمات الأصحاب و المتحصل منها فی بادی النظر أحد عشر قولا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بالحجیة مطلقا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عدمها مطلقا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العدمی و الوجودی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الأمور الخارجیة و بین الحکم الشرعی مطلقا فلا یعتبر فی الأول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الحکم الشرعی الکلی و غیره فلا یعتبر فی الأول إلا فی عدم النسخ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الحکم الجزئی و غیره فلا یعتبر فی غیر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ربما یستظهر من کلام المحقق الخونساری فی حاشیة شرح الدروس علی ما حکاه السید فی شرح الوافیة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الأحکام الوضعیة یعنی نفس الأسباب و الشروط و الموانع و الأحکام التکلیفیة التابعة لها و بین غیرها من الأحکام الشرعیة فتجری فی الأول دون الثانی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ثبت بالإجماع و غیره فلا یعتبر فی الأول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المستصحب مما ثبت بدلیله أو من الخارج استمراره فشک فی الغایة الرافعة له و بین غیره فیعتبر فی الأول دون الثانی کما هو ظاهر المعارج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التفصیل مع اختصاص الشک بوجود الغایة کما هو الظاهر من المحقق السبزواری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الشک فی مصداق الغایة من جهة الاشتباه المصداقی دون المفهومی کما هو ظاهر ما سیجیء من المحقق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لو بنی علی ملاحظة ظواهر کلمات من تعرض لهذه المسألة فی الأصول و الفروع لزادت الأقوال علی العدد المذکور بکثیر بل یحصل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لعالم واحد قولان أو أزید فی المسألة إلا أن صرف الوقت فی هذا مما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هو القول التاسع و هو الذی اختاره المحقق انتهی ما أردنا نقله من عبارة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ینبغی أن یزاد تفصیل آخر لم یتعرض له فی نقل الأقوال و هو رأی خاص به إذ فصل بین کون المستصحب مما ثبت بدلیل عقلی فلا یجری فیه الاستصحاب و بین ما ثبت بدلیل آخر فیجری فیه و لعله إنما لم یذکره فی ضمن الأقوال لأنه یری أن الحکم الثابت بدلیل عقلی لا یمکن أن یتطرق إلیه الشک بل إما أن یعلم بقاؤه أو یعلم زواله فلا یتحقق فیه رکن الاستصحاب و هو الشک فلا یکون ذلک تفصیلا فی حجیة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أن ندخل فی مناقشة الأقوال و الترجیح بینها ینبغی أن نذکر الأدلة علی الاستصحاب التی تمسک بها القائلون بحجیته لنناقشها و نذکر مدی دلالتها</w:t>
      </w:r>
      <w:bookmarkStart w:id="380" w:name="pg12966_112619"/>
    </w:p>
    <w:p>
      <w:pPr>
        <w:pStyle w:val="Heading5"/>
        <w:numPr>
          <w:ilvl w:val="4"/>
          <w:numId w:val="1"/>
        </w:numPr>
        <w:rPr/>
      </w:pPr>
      <w:bookmarkStart w:id="381" w:name="__RefHeading___Toc5156763_3224264995"/>
      <w:bookmarkStart w:id="382" w:name="_Toc139"/>
      <w:bookmarkEnd w:id="380"/>
      <w:bookmarkEnd w:id="381"/>
      <w:r>
        <w:rPr>
          <w:rtl w:val="true"/>
        </w:rPr>
        <w:t>أدلة الاستصحاب</w:t>
      </w:r>
      <w:bookmarkEnd w:id="382"/>
    </w:p>
    <w:p>
      <w:pPr>
        <w:pStyle w:val="Heading6"/>
        <w:numPr>
          <w:ilvl w:val="5"/>
          <w:numId w:val="1"/>
        </w:numPr>
        <w:rPr/>
      </w:pPr>
      <w:bookmarkStart w:id="383" w:name="__RefHeading___Toc5156765_3224264995"/>
      <w:bookmarkStart w:id="384" w:name="_Toc140"/>
      <w:bookmarkEnd w:id="383"/>
      <w:r>
        <w:rPr>
          <w:rtl w:val="true"/>
        </w:rPr>
        <w:t>الدلیل الأول بناء العقلاء</w:t>
      </w:r>
      <w:bookmarkEnd w:id="3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العقلاء من الناس علی اختلاف مشاربهم و أذواقهم جرت سیرتهم فی عملهم و تبانوا فی سلوکهم العملی علی الأخذ بالمتیقن السابق عند الشک اللاحق فی بقائه و علی ذلک قامت معایش العباد و لو لا ذلک لاختل النظام الاجتماعی و لما قامت لهم سوق و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 ذلک مرتکز حتی فی نفوس الحیوانات فالطیور ترجع إلی أوکارها و الماشیة تعود إلی مرابضها و لکن هذا التعمیم للحیوانات محل نظر بل ینبغی أن یعد من المهازل لعدم حصول الاحتمال عندها حتی یکون ذلک منها استصحابا بل تجری فی ذلک علی وفق عادتها بنحو لا شعوری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بناء العقلاء فی عملهم مستقر علی الأخذ بالحالة السابقة عند الشک فی بقائها فی جمیع أحوالهم و شئونهم مع الالتفات إلی ذلک و التوجه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ثبتت هذه المقدمة ننتقل إلی مقدمة أخری فنقول إن الشارع من العقلاء بل رئیسهم فهو متحد المسلک معهم فإذا لم یظهر منه الردع عن طریقتهم العملیة یثبت علی سبیل القطع أنه لیس له مسلک آخر غیر مسلکهم و إلا لظهر و بان و لبلغه الناس و قد تقدم مثل ذلک فی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کما تری یتکون من مقدمتین قطعیتین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بناء العقلاء علی إجراء الاستصحاب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هذا البناء عن موافقة الشارع و اشتراکه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وقعت المناقشة فی المقدمتین معا و یکفی فی المناقشة ثبوت الاحتمال فیبطل به الاستدلال لأن مثل هذه المقدمات یجب أن تکون قطعیة و إلا فلا یثبت بها المطلوب و لا تقوم بها للاستصحاب و نحوه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ناقش فیها أستاذنا الشیخ النائینی رحمه الله بأن بناء العقلاء لم یثبت إلا فیما إذا کان الشک فی الرافع أما إذا کان الشک فی المقتضی فلم یثبت منهم هذا البناء علی ما سیأتی من معنی المقتضی و الرافع اللذین یقصدهما الشیخ الأنصاری فیکون بناء العقلاء هذا دلیلا علی التفصیل المختار له و هو القول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یبعد صحة ما أفاده من التفصیل فی بناء العقلاء بل یکفی احتمال اختصاص بنائهم بالشک فی الرافع و مع الاحتمال یبطل الاستدلال کما سبق و أما المقدمة الثانیة فقد ناقش فیها شیخنا الآخوند فی الکفایة بوجهین نذکرهما و نذکر الجواب عنهما أولا أن بناء العقلاء لا یستکشف منه اعتبار الاستصحاب عند الشارع إلا إذا أحرزنا أن منشأ بنائهم العملی هو التعبد بالحالة السابقة من قبلهم أی أنهم یأخذون بالحالة السابقة من أجل أنها سابقة لنستکشف منه تعبد الشارع و لکن لیس هذا بمحرز منهم إذا لم یکن مقطوع العدم فإنه من الجائز قریبا أن أخذهم بالحالة السابقة لا لأجل أنها حالة سابقة بل لأجل رجاء تحصیل الواقع مرة أو لأجل الاحتیاط أخری أو لأجل اطمئنانهم ببقاء ما کان ثالثة أو لأجل ظنهم بالبقاء و لو نوعا رابعة أو لأجل غفلتهم عن الشک أحیانا خامسة و إذا کان الأمر کذلک فلم یحرز تعبد الشارع بالحالة السابقة الذی هو النافع فی المقصود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المقصود النافع من ثبوت بناء العقلاء هو ثبوت تبانیهم العملی علی الأخذ بالحالة السابقة و هذا ثابت عندهم من غیر شک أی أن لهم قاعدة عملیة تبانوا علیها و یتبعونها أبدا مع الالتفات و التوجه إلی ذلک أما فرض الغفلة من بعضهم أحیانا فهو صحیح و لکن لا یضر فی ثبوت التبانی منهم دائما مع الالتفات و لا یضر فی استکشاف مشارکة الشارع معهم فی تبانیهم اختلاف أسباب التبانی عندهم من جهة مجرد الکون السابق أو من جهة الاطمئنان عندهم أو الظن لأجل الغلبة أو لأی شیء آخر من هذا القبیل فهی قاعدة ثابتة عندهم فتکون ثابتة أیضا عند الشارع و لا یلزم أن یکون ثبوتها عنده من جمیع الأسباب التی لاحظوها و إذا ثبتت عند الشارع فلیس ثبوتها عنده إلا التعبد بها من قبله فتکون حجة علی المکلف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احتمال کون السبب فی بنائهم و لو أحیانا رجاء تحصیل الواقع أو الاحتیاط من قبلهم قد یضر فی استکشاف ثبوتها عند الشارع کقاعدة لأنها لا تکون عندهم کقاعدة لأجل الحالة السابقة و لکن الرجاء بعید جدا من قبلهم ما لم یکن هناک عندهم اطمئنان أو ظن أو تعبد بالحالة السابقة لاحتمال أن الواقع غیر الحالة السابقة بل قد یترتب علی عدم البقاء أغراض مهمة فالبناء علی البقاء خلاف الرجاء و کذلک الاحتیاط قد یقتضی البناء علی عدم البقاء فهذه الاحتمالات ساقطة فی کونها سببا لتبانی العقلاء و لو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بعد التسلیم بأن منشأ بناء العقلاء هو التعبد ببقاء ما کان نقول إن هذا لا یستکشف منه حکم الشارع إلا إذا أحرزنا رضاه ببنائهم و ثبت لدینا أنه ماض عنده و لکن لا دلیل علی هذا الرضا و الإمضاء بل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عمومات الآیات و الأخبار الناهیة عن اتباع غیر العلم کافیة فی الردع عن اتباع بناء العقلاء و کذلک ما دل علی البراءة و الاحتیاط فی الشبهات بل احتمال عمومها للمورد کاف فی تزلزل الیقین بهذه المقدمة فلا وجه لاتباع هذا البناء إذ لا بد فی اتباعه من قیام الدلیل علی أنه ممضی من قبل الشارع و لا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ظاهر من تقریبنا للمقدمة الثانیة علی النحو بیناه فإنه لا یجب فی کشف موافقة الشارع إحراز إمضائه من دلیل آخر لأن نفس بناء العقلاء هو الدلیل و الکاشف عن موافقته کما تقدم فیکفی فی المطلوب عدم ثبوت الردع و لا حاجة إلی دلیل آخر علی إثبات رضاه و 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فلم یبق علینا إلا النظر فی الآیات و الأخبار الناهیة عن اتباع غیر العلم فی أنها صالحة للردع فی المقام أو غیر صالحة و الحق أنها غیر صالحة لأن المقصود من النهی عن اتباع غیر العلم هو النهی عنه لإثبات الواقع به و لیس المقصود من الاستصحاب إثبات الواقع فلا یشمل هذا النهی الاستصحاب الذی هو قاعدة کلیة یرجع إلیها عند الشک فلا ترتبط بالموضوع الذی نهت عنه الآیات و الأخبار حتی تکون شاملة لمثله أی أن الاستصحاب خارج عن الآیات و الأخبار تخصصا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دل علی البراءة أو الاحتیاط فهو فی عرض الدلیل علی الاستصحاب فلا یصلح للردع عنه لأن کلا منهما موضوعه الشک بل أدلة الاستصحاب مقدمة علی أدلة هذه الأصول کما سیأتی</w:t>
      </w:r>
      <w:bookmarkStart w:id="385" w:name="pg12966_112623"/>
    </w:p>
    <w:p>
      <w:pPr>
        <w:pStyle w:val="Heading6"/>
        <w:numPr>
          <w:ilvl w:val="5"/>
          <w:numId w:val="1"/>
        </w:numPr>
        <w:rPr/>
      </w:pPr>
      <w:bookmarkStart w:id="386" w:name="__RefHeading___Toc5156767_3224264995"/>
      <w:bookmarkStart w:id="387" w:name="_Toc141"/>
      <w:bookmarkEnd w:id="385"/>
      <w:bookmarkEnd w:id="386"/>
      <w:r>
        <w:rPr>
          <w:rtl w:val="true"/>
        </w:rPr>
        <w:t>الدلیل الثانی حکم العقل</w:t>
      </w:r>
      <w:bookmarkEnd w:id="38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منه هنا هو حکم العقل النظری لا العملی إذ یذعن بالملازمة بین العلم بثبوت الشیء فی الزمان السابق و بین رجحان بقائه فی الزمان اللاحق عند الشک ببقائه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 إذا علم الإنسان بثبوت شیء فی زمان ثم طرأ ما یزلزل العلم ببقائه فی الزمان اللاحق فإن العقل یحکم برجحان بقائه و بأنه مظنون البقاء و إذا حکم العقل برجحان البقاء فلا بد أن یحکم الشرع أیضا برجحان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عن العضدی فی تعریف الاستصحاب بأن معناه أن الحکم الفلانی قد کان و لم یعلم عدمه و کل ما کان کذلک فهو مظنون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و هذا حکم العقل لا ینهض دلیلا علی الاستصحاب علی ما سنشرحه و الظاهر أن القدماء القائلین بحجیته لم یکن عندهم دلیلا علیه غیر هذا الدلیل کما یظهر جلیا من تعریف العضدی المتقدم إذ أخذ فیه نفس حکم العقل هذا و لعله لأجل هذا أنکره من أنکره من قدماء أصحابنا إذ لم یتنبهوا إلی أدلته الأخری علی ما یظهر فإنه أول من تمسک ببناء العقلاء العلامة الحلی فی النهایة و أول من تمسک بالأخبار الشیخ عبد الصمد والد الشیخ البهائی و تبعه صاحب الذخیرة و شارح الدروس و شاع بین من تأخر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 ذلک الشیخ الأنصاری فی رسائله فی الأمر الأول من مقدمات الاستصحاب ثم قال نعم ربما یظهر من الحلی فی السرائر الاعتماد علی هذه الأخبار حیث عبر عن استصحاب نجاسة الماء المتغیر بعد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تغیره من قبل نفسه بنقض الیقین بالیقین و هذه العبارة ظاهرة أنها مأخوذة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کل حال فهذا الدلیل العقلی فیه مجال للمناقشة من وجهین الأول فی أصل الملازمة العقلیة المدعاة و یکفی فی تکذیبها الوجدان فإنا نجد أن کثیرا ما یحصل العلم بالحالة السابقة و لا یحصل الظن ببقائها عند الشک لمجرد ثبوتها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علی تقدیر تسلیم هذه الملازمة فإن أقصی ما یثبت بها حصول الظن بالبقاء و هذا الظن لا یثبت به حکم الشرع إلا بضمیمة دلیل آخر یدل علی حجیة هذا الظن بالخصوص لیستثنی مما دل علی حرمة التعبد بالظن و الشأن کل الشأن فی إثبات هذا الدلیل فلا تنهض هذه الملازمة العقلیة علی تقدیرها دلیلا بنفسها علی الحکم الشرعی و لو کان هناک دلیل علی حجیة هذا الظن بالخصوص لکان هو الدلیل علی الاستصحاب لا الملازمة و إنما تکون الملازمة محققة لموضوعه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المراد من قولهم إن الشارع یحکم برجحان البقاء علی طبق حکم العقلاء فإنه علی إطلاقه موجب للإیهام و المغالطة فإنه إن کان المراد أنه یظن بالبقاء کما یظن سائر الناس فلا معنی له و إن کان المراد أنه یحکم بحجیة هذا الرجحان فهذا لا تقتضیه الملازمة بل یحتاج إثبات ذلک إلی دلیل آخر کما ذکرنا و إن کان المراد أنه یحکم بأن البقاء مظنون و راجح عند الناس أی یعلم بذلک فهذا و إن کان تقتضیه الملازمة و لکن هذا المقدار غیر نافع و لا یکفی وحده فی إثبات المطلوب إذ لا یکشف مجرد علمه بحصول الظن عند الناس عن اعتباره لهذا الظن و رضاه به و النافع فی الباب إثبات هذا الاعتبار من قبله للظن لا حکمه بأن هذا الشیء مظنون البقاء عند الناس</w:t>
      </w:r>
      <w:bookmarkStart w:id="388" w:name="pg12966_112625"/>
    </w:p>
    <w:p>
      <w:pPr>
        <w:pStyle w:val="Heading6"/>
        <w:numPr>
          <w:ilvl w:val="5"/>
          <w:numId w:val="1"/>
        </w:numPr>
        <w:rPr/>
      </w:pPr>
      <w:bookmarkStart w:id="389" w:name="__RefHeading___Toc5156769_3224264995"/>
      <w:bookmarkStart w:id="390" w:name="_Toc142"/>
      <w:bookmarkEnd w:id="388"/>
      <w:bookmarkEnd w:id="389"/>
      <w:r>
        <w:rPr>
          <w:rtl w:val="true"/>
        </w:rPr>
        <w:t>الدلیل الثالث الإجماع</w:t>
      </w:r>
      <w:bookmarkEnd w:id="39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جماعة الاتفاق علی اعتبار الاستصحاب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المبادئ علی ما نقل عنه إذ قال الاستصحاب حجة لإجماع الفقهاء علی أنه متی حصل حکم ثم وقع الشک فی أنه طرأ ما یزیله أم لا وجب الحکم ببقائه علی ما کان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إن تحصیل الإجماع فی هذه المسألة مشکل جدا لوقوع الاختلافات الکثیرة فیها کما سبق إلا أن یراد منه حصول الإجماع فی الجملة علی نحو الموجبة الجزئیة فی مقابل السلب الکلی و هذا الإجماع بهذا المقدار قطعی أ لا تری أن الفقهاء فی مسألة من تیقن بالطهارة و شک فی الحدث أو الخبث قد اتفقت کلمتهم من زمن الشیخ الطوسی بل من قبله إلی زماننا الحاضر علی ترتیب آثار الطهارة السابقة بلا نکیر منهم و کذا فی کثیر من المسائل مما هو نظیر ذلک و معلوم أن فرض کلامهم فی مورد الشک اللاحق لا فی مورد الشک الساری فلا یکون حکمهم بذلک من جهة قاعدة الیقین بل و لا من جهة قاعدة المقتضی و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هذا و مثله یکفی فی الاستدلال علی اعتبار الاستصحاب فی الجملة فی مقابل السلب الکلی و هو قطعی بهذا المقدار و یمکن حمل قول منکر الاستصحاب مطلقا علی إنکار حجیته من طریق الظن لا من أی طریق کان فی مقابل من قال بحجیته لأجل تلک الملازمة العقلیة المدعاة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دعوی الإجماع علی حجیة مطلق الاستصحاب أو فی خصوص ما إذا کان الشک فی الرافع فی غایة الإشکال بعد ما عرفت من تلک الأقوال</w:t>
      </w:r>
      <w:bookmarkStart w:id="391" w:name="pg12966_112626"/>
    </w:p>
    <w:p>
      <w:pPr>
        <w:pStyle w:val="Heading6"/>
        <w:numPr>
          <w:ilvl w:val="5"/>
          <w:numId w:val="1"/>
        </w:numPr>
        <w:rPr/>
      </w:pPr>
      <w:bookmarkStart w:id="392" w:name="__RefHeading___Toc5156771_3224264995"/>
      <w:bookmarkStart w:id="393" w:name="_Toc143"/>
      <w:bookmarkEnd w:id="391"/>
      <w:bookmarkEnd w:id="392"/>
      <w:r>
        <w:rPr>
          <w:rtl w:val="true"/>
        </w:rPr>
        <w:t>الدلیل الرابع الأخبار</w:t>
      </w:r>
      <w:bookmarkEnd w:id="393"/>
    </w:p>
    <w:p>
      <w:pPr>
        <w:pStyle w:val="Heading6"/>
        <w:numPr>
          <w:ilvl w:val="5"/>
          <w:numId w:val="1"/>
        </w:numPr>
        <w:rPr/>
      </w:pPr>
      <w:bookmarkStart w:id="394" w:name="__RefHeading___Toc5156773_3224264995"/>
      <w:bookmarkStart w:id="395" w:name="_Toc144"/>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 xml:space="preserve">و هی العمدة فی إثبات الاستصحاب و علیها التعویل و إذا کانت أخبار آحاد فقد تقدم حجیة خبر الواحد مضافا إلی أنها مستفیضة و مؤیدة بکثیر من القرائن العقلیة و النقلیة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الشیخ الأنصاری قد شک فیها بقوله هذه جملة ما وقفت علیه من الأخبار المستدل بها للاستصحاب و قد عرفت عدم ظهور الصحیح منها و عدم صحة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فی الحقیقة هی جل اعتماده فی مختاره و قد عقب هذا الکلام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الاستدلال بالمجموع باعتبار التجابر و التعاضد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أیدها بالأخبار الواردة فی الموارد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فینبغی النظر فیها لمعرفة حجیتها و مدی دلالتها و لنذکرها واحدة واحدة فنقول</w:t>
      </w:r>
    </w:p>
    <w:p>
      <w:pPr>
        <w:pStyle w:val="Heading6"/>
        <w:numPr>
          <w:ilvl w:val="5"/>
          <w:numId w:val="1"/>
        </w:numPr>
        <w:rPr/>
      </w:pPr>
      <w:bookmarkStart w:id="396" w:name="__RefHeading___Toc5156775_3224264995"/>
      <w:bookmarkStart w:id="397" w:name="_Toc145"/>
      <w:bookmarkEnd w:id="396"/>
      <w:r>
        <w:rPr/>
        <w:t>1</w:t>
      </w:r>
      <w:r>
        <w:rPr>
          <w:rtl w:val="true"/>
        </w:rPr>
        <w:t xml:space="preserve"> </w:t>
      </w:r>
      <w:r>
        <w:rPr>
          <w:rtl w:val="true"/>
        </w:rPr>
        <w:t>صحیحة زرارة الأولی</w:t>
      </w:r>
      <w:bookmarkEnd w:id="3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مضمرة لعدم ذکر الإمام المسئول فیها و لکنه کما قال الشیخ الأنصاری لا یضرها الإضمار و الوجه فی ذلک أن زرارة لا یروی عن غیر الإمام لا سیما مثل هذا الحکم بهذا البیان و المنقول عن فوائد العلامة الطباطبائی أن المقصود به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الرجل ینام و هو علی وضوء أ یوجب الخفقة و الخفقتان علیه الوضوء</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 زرارة قد تنام العین و لا ینام القلب و الأذن فإذا نامت العین و الأذن فقد وجب الوضوء قلت فإن حرک فی جنبه شیء و هو لا یعلم قال لا حتی یستیقن أنه قد نام حتی یجیء من ذلک أمر بین و إلا فإنه علی یقین من وضوئه و لا ینقض الیقین بالشک أبدا و لکنه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نذکر فی هذه الصحیحة بحثین الأول فی فقهها و لا یخفی أن فیها سؤالین أولهما عن شبهة مفهومیة حکمیة لغرض معرفة سعة موضوع النوم من جهة کونه ناقضا للوضوء إذ لا شک فی أنه لیس المقصود السؤال عن معنی النوم لغة و لا عن کون الخفقة أو الخفقتین ناقضة للوضوء علی نحو الاستقلال فی مقابل النوم فینحصر أن یکون مراده و الجواب قرینة علی ذلک أیضا هو السؤال عن شمول النوم الناقض للخفقة و الخفقتین مع علم السائل بأن النوم فی نفسه له مراتب تختلف شدة و ضعفا و منه الخفقة و الخفقتان و مع علمه بأن النوم ناقض للوضوء فی الجملة فلذلک أجاب الإمام بتحدید النوم الناقض و هو الذی تنام فیه العین و الأذن معا أما ما تنام فیه العین دون القلب و الأذن کما فی الخفقة و الخفقتین فلیس ناقضا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السؤال الثانی فهو لا شک عن الشبهة الموضوعیة بقرینة الجواب لأنه لو کان مراد السائل الاستفهام عن مرتبة أخری من النوم التی لا یحس معها بما یتحرک فیه جنبه لکان ینبغی أن یرفع الإمام شبهته بتحدید آخر للنوم الناقض و لو کانت شبهة السائل شبهة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مفهومیة حکمیة لما کان معنی لفرض الشک فی الحکم الواقعی فی جواب الإمام ثم إجراء الاستصحاب و لما صح أن یفرض الإمام استیقان السائل بالنوم تارة و عدم استیقانه أخری لأن الشبهة لو کانت مفهومیة حکمیة لکان السائل عالما بأن هذه المرتبة هی من النوم و لکن یجهل حکمها کالسؤال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فالجواب الأخیر إذا کان متضمنا لقاعدة الاستصحاب کما سیأتی فموردها یکون حینئذ خصوص الشبهة الموضوعیة فیقال حینئذ لا یستکشف من إطلاق الجواب عموم القاعدة للشبهة الحکمیة الذی یهمنا بالدرجة الأولی إثباته إذ یکون المورد من قبیل القدر المتیقن فی مقام التخاطب و قد تقدم فی الجزء الأول أن ذلک یمنع من التمسک بالإطلاق و إن لم یکن صالحا للقرینیة لما هو المعروف أن المورد لا یخصص العام و لا یقید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یقال فی الجواب إن کلمة أبدا لها من قوة الدلالة علی العموم و الإطلاق ما لا یحد منها القدر المتیقن فی مقام التخاطب فهی تعطی فی ظهورها القوی أن کل یقین مهما کان متعلقه و فی أی مورد کان لا ینقض بالشک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فی دلالتها علی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تقریب الاستدلال بها أن قوله علیه السلام فإنه علی یقین من وضوئه جملة خبریة هی جواب الشرط </w:t>
      </w:r>
      <w:r>
        <w:rPr>
          <w:rStyle w:val="FootnoteAnchor"/>
          <w:rtl w:val="true"/>
        </w:rPr>
        <w:footnoteReference w:id="51"/>
      </w:r>
      <w:r>
        <w:rPr>
          <w:rFonts w:ascii="IRNazanin" w:hAnsi="IRNazanin" w:eastAsia="IRNazanin"/>
          <w:color w:val="111111"/>
          <w:sz w:val="28"/>
          <w:sz w:val="28"/>
          <w:szCs w:val="28"/>
          <w:rtl w:val="true"/>
          <w:lang w:bidi="fa-IR"/>
        </w:rPr>
        <w:t>و معنی هذه الجملة الشرطیة أنه إن لم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یستیقن بأنه قد نام فإنه باق علی یقین من وضوئه أی أنه لم یحصل ما یرفع الیقین به و هو الیقین بالنوم و هذه مقدمة تمهیدیة و توطئة لبیان أن الشک لیس رافعا للیقین و إنما الذی یرفعه الیقین بالنوم و لیس الغرض منها لا بیان أنه علی یقین من وضوئه لیقول ثانیا إنه لا ینبغی أن یرفع الید عن هذا الیقین إذ لا موجب لانحلاله و رفع الید عنه إلا الشک الموجود و الشک بما هو شک لا یصلح أن یکون رافعا و ناقضا للیقین و إنما ینقض الیقین الیقین لا غیر فقوله و إلا فإنه علی یقین من وضوئه بمنزلة الصغری و قوله و لا ینقض الیقین بالشک أبدا بمنزلة الکبری و هذه الکبری مفادها قاعدة الاستصحاب و هی البناء علی الیقین السابق و عدم نقضه بالشک اللاحق فیفهم منها أن کل یقین سابق لا ینقضه الشک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وقعت المناقشة فی الاستدلال بهذه الصحیحة من عدة وجوه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الشیخ الأنصاری إذ قال و لکن مبنی الاستدلال علی کون اللام فی الیقین للجنس إذ لو کانت للعهد لکانت الکبری المنضمة إلی الصغری و لا ینقض الیقین بالوضوء بالشک فیفید قاعدة کلیة فی باب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أفاده و لکنه استظهر أخیرا کون اللام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إن کون اللام للعهد یقتضی أن یکون المراد من الیقین فی الکبری شخص الیقین المتقدم فإن هذا هو معنی العهد و علیه فلا تفید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کلیة حتی فی باب الوضوء و منه یتضح غرابة احتمال إرادة العهد من اللام بل ذلک مستهجن جدا فإن ظاهر الکلام هو تطبیق کبری علی صغری لا سیما مع إضافة کلمة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أن تکون اللام للجنس و لکن مع ذلک هذا وحده غیر کاف فی التعمیم لکل یقین حتی فی غیر الوضوء لإمکان أن یراد جنس الیقین بالوضوء بقرینة تقییده فی الصغری به لا کل یقین فیکون ذلک من قبیل القدر المتیقن فی مقام التخاطب فیمنع من التمسک بالإطلاق کما سبق نظیره و هذا الاحتمال لا ینافی کون الکبری کلیة غایة الأمر تکون کبری کلیة خاصة 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فیتضح أن مجرد کون اللام للجنس لا یتم به الاستدلال مع تقدم ما یصلح للقرینة و لعل هذا هو مراد الشیخ من التعبیر بالعهد و مقصوده تقدم القرینة فکان ذلک تسامحا فی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فالظاهر من الصحیحة ظهورا قویا إرادة مطلق الیقین لا خصوص الیقین بالوضوء و ذلک لمناسبة الحکم و الموضوع فإن المناسب لعدم النقض بالشک بما هو شک هو الیقین بما هو یقین لا بما هو یقین بالوضوء لأن المقابلة بین الشک و الیقین و إسناد عدم النقض إلی الشک تجعل اللفظ کالصریح فی أن العبرة فی عدم جواز النقض هو جهة الیقین بما هو یقین لا الیقین المقید بالوضوء من جهة کونه مقیدا 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یصلح ذکر قید من وضوئه فی الصغری أن یکون قرینة علی التقیید فی الکبری و لا أن یکون من قبیل القدر المتیقن فی مقام التخاطب لأن طبیعة الصغری أن تکون فی دائرة أضیق من دائرة الکبری و مفروض المسألة فی الصغری باب الوضوء فلا بد من ذکره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یبعد أن مؤدی الصغری هکذا فإنه من وضوئه علی یقین فلا تکون کلمة من وضوئه قیدا للیقین یعنی أن الحد الأوسط المتکرر هو الیقین لا الیقین من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أن الوضوء أمر آنی متصرم لیس له استمرار فی الوجود و إنما الذی إذا ثبت استدام هو أثره و هو الطهارة و متعلق الیقین فی الصحیحة هو الوضوء لا الطهارة و متعلق الشک هو المانع من استمرار الطهارة أثر المتیقن فیکون الشک فی استمرار أثر المتیقن لا المتیقن نفسه و علیه فلا یکون متعلق الیقین نفس متعلق الشک فانخرم الشرط الخامس فی الاستصحاب و یکون ذلک موردا لقاعدة المقتضی و المانع فتکون الصحیحة دلیلا علیه لا علی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الجمود علی لفظ الوضوء یوهم ذلک و لکن المتعارف من مثل هذا التعبیر فی لسان الأخبار إرادة الطهارة التی هی أثر له بإطلاق السبب و إرادة المسبب و نفس صدر الصحیحة الرجل ینام و هو علی وضوء یشعر بذلک فالمتبادر و الظاهر من قوله فإنه علی یقین من وضوئه أنه متیقن بالطهارة المستمرة لو لا الرافع لها و الشک أنما هو فی ارتفاعها للشک فی وجود الرافع فیکون متعلق الیقین نفس متعلق الشک فما أبعدها عن قاعدة المقتضی و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أفاده الشیخ الأنصاری فی مناقشة جمیع الأخبار العامة المستدل بها علی حجیة مطلق الاستصحاب و استنتج من ذلک أنها مختصة بالشک فی الرافع فیکون الاستصحاب حجة فیه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 فالمعروف بین المتأخرین الاستدلال بها علی حجیة الاستصحاب فی جمیع الموارد و فیه تأمل قد فتح بابه المحقق الخونساری فی شرح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سیأتی إن شاء الله تعالی فی آخر الأخبار بیان هذه المناقشة و نقدها </w:t>
      </w:r>
      <w:r>
        <w:rPr>
          <w:rFonts w:eastAsia="IRNazanin" w:cs="IRNazanin"/>
          <w:color w:val="111111"/>
          <w:sz w:val="28"/>
          <w:szCs w:val="28"/>
          <w:rtl w:val="true"/>
          <w:lang w:bidi="fa-IR"/>
        </w:rPr>
        <w:t>.</w:t>
      </w:r>
      <w:bookmarkStart w:id="398" w:name="pg12966_112632"/>
    </w:p>
    <w:p>
      <w:pPr>
        <w:pStyle w:val="Heading6"/>
        <w:numPr>
          <w:ilvl w:val="5"/>
          <w:numId w:val="1"/>
        </w:numPr>
        <w:rPr/>
      </w:pPr>
      <w:bookmarkStart w:id="399" w:name="__RefHeading___Toc5156777_3224264995"/>
      <w:bookmarkStart w:id="400" w:name="_Toc146"/>
      <w:bookmarkEnd w:id="398"/>
      <w:bookmarkEnd w:id="399"/>
      <w:r>
        <w:rPr/>
        <w:t>2</w:t>
      </w:r>
      <w:r>
        <w:rPr>
          <w:rtl w:val="true"/>
        </w:rPr>
        <w:t xml:space="preserve"> </w:t>
      </w:r>
      <w:r>
        <w:rPr>
          <w:rtl w:val="true"/>
        </w:rPr>
        <w:t>صحیحة زرارة الثانیة</w:t>
      </w:r>
      <w:bookmarkEnd w:id="40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مضمرة أیضا کالسابقة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أصاب ثوبی دم رعاف أو غیره أو شیء من المنی فعلمت أثره إلی أن أصیب له الماء فحضرت الصلاة و نسیت أن بثوبی شیئا و صلیت ثم إنی ذکرت بعد ذلک قال تعید الصلاة و تغسله قلت فإن لم أکن رأیت موضعه و علمت أنه أصابه فطلبته و لم أقدر علیه فلما صلیت وجدته قال تغسله و تعید قلت فإن ظننت أنه أصابه و لم أتیقن فنظرت و لم أر شیئا فصلیت فیه فرأیت فیه قال تغسله و لا تعید الصلاة قلت لم ذلک قال لأنک کنت علی یقین من طهارتک فشککت و 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أنه أصابه شیء أن أنظر فیه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 و لکنک إنما ترید أن تذهب بالشک الذی وقع فی نفسک 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بهذه الصحیحة للمطلوب فی فقرتین منها بل قیل فی ثلاث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بناء علی أن المراد من الیقین بالطهارة هو الیقین بالطهارة الواقع قبل ظن الإصابة بالنجاسة و هذا المعنی هو الظاهر منها و یحتمل بعیدا أن یراد منه الیقین بالطهارة الواقع بعد ظن الإصابة و بعد الفحص عن النجاسة إذ قال فنظرت و لم أر شیئا علی أن یکون قوله و لم أر شیئا عبارة أخری عن الیقین بالطهارة و علی هذا الاحتمال یکون مفاد الروایة قاعدة الیقین لا الاستصحاب لأنه یکون حینئذ مفاد قوله فرأیت فیه تبدل الیقین بالطهارة بالیقین بالنجاسة و وجه بعد هذا الاحتمال أن قوله و لم أر شیئا لیس فیه أی ظهور بحصول الیقین بالطهارة بعد النظر و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قوله أخیرا فلیس ینبغی لک أن تنقض الیقین بالشک و دلالتها کالفقرة الأولی ظاهرة علی ما تقدم فی الصحیحة الأولی من ظهور کون اللام فی الیقین لجنس الیقین بما هو یقین و هذا المعنی هنا أظهر مما هو فی الصحیحة الأولی </w:t>
      </w:r>
      <w:r>
        <w:rPr>
          <w:rFonts w:eastAsia="IRNazanin" w:cs="IRNazanin"/>
          <w:color w:val="111111"/>
          <w:sz w:val="28"/>
          <w:szCs w:val="28"/>
          <w:rtl w:val="true"/>
          <w:lang w:bidi="fa-IR"/>
        </w:rPr>
        <w:t>.</w:t>
      </w:r>
      <w:bookmarkStart w:id="401" w:name="pg12966_112634"/>
    </w:p>
    <w:p>
      <w:pPr>
        <w:pStyle w:val="BookText"/>
        <w:rPr/>
      </w:pPr>
      <w:bookmarkEnd w:id="401"/>
      <w:r>
        <w:rPr>
          <w:rFonts w:ascii="IRNazanin" w:hAnsi="IRNazanin" w:eastAsia="IRNazanin"/>
          <w:color w:val="111111"/>
          <w:sz w:val="28"/>
          <w:sz w:val="28"/>
          <w:szCs w:val="28"/>
          <w:rtl w:val="true"/>
          <w:lang w:bidi="fa-IR"/>
        </w:rPr>
        <w:t xml:space="preserve">الثالثة قوله حتی تکون علی یقین من طهارتک فإنه علیه السلام إذ جعل الغایة حصول الیقین بالطهارة من غسل الثوب فی مورد سبق العلم بنجاسته یظهر منه أنه لو لم یحصل الیقین بالطهارة فهو محکوم بالنجاسة لمکان سبق الیقین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الاستدلال بهذه الفقرة مبنی علی أن إحراز الطهارة لیس شرطا فی الدخول فی الصلاة و إلا لو کان الإحراز شرطا فیحتمل أن یکون علیه السلام إنما جعل الغایة حصول الیقین بالطهارة لأجل إحراز الشرط المذکور لا لأجل التخلص من جریان استصحاب النجاسة فلا یکون لها ظهور فی الاستصحاب</w:t>
      </w:r>
    </w:p>
    <w:p>
      <w:pPr>
        <w:pStyle w:val="Heading6"/>
        <w:numPr>
          <w:ilvl w:val="5"/>
          <w:numId w:val="1"/>
        </w:numPr>
        <w:rPr/>
      </w:pPr>
      <w:bookmarkStart w:id="402" w:name="__RefHeading___Toc5156779_3224264995"/>
      <w:bookmarkStart w:id="403" w:name="_Toc147"/>
      <w:bookmarkEnd w:id="402"/>
      <w:r>
        <w:rPr/>
        <w:t>3</w:t>
      </w:r>
      <w:r>
        <w:rPr>
          <w:rtl w:val="true"/>
        </w:rPr>
        <w:t xml:space="preserve"> </w:t>
      </w:r>
      <w:r>
        <w:rPr>
          <w:rtl w:val="true"/>
        </w:rPr>
        <w:t>صحیحة زرارة الثالثة</w:t>
      </w:r>
      <w:bookmarkEnd w:id="4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أی الباقر أو الصادق علیه السلام من لم یدر فی أربع هو أو فی ثنتین و قد أحرز الثنتین قال یرکع برکعتین و أربع سجدات و هو قائم بفاتحة الکتاب و یتشهد و لا شیء علیه و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 ینقض الشک بالیقین و یتم علی الیقین فیبنی علیه و لا یعتد بالشک فی حال من الحالات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الاستدلال بها علی ما قیل أنه فی الشک بین الثلاث و الأربع و قد أحرز الثلاث یکون قد سبق منه الیقین بعدم الإتیان بالرابعة فیستصحب و لذلک وجب علیه أن یضیف إلیها رابعة لأنه لا یجوز نقض</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بالشک بل لا بد أن ینقضه بالیقین بإتیان الرابعة فینقض شکه بالیقین و تکون هذه الفقرات الست کلها تأکیدا علی قاعدة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تأمل الشیخ الأنصاری فی هذا الاستدلال لأنه إنما یتم إذا کان المراد بقوله قام فأضاف إلیها أخری القیام للرکعة الرابعة من دون تسلیم فی الرکعة المرددة بین الثالثة و الرابعة حتی یکون حاصل جواب الإمام البناء علی الأقل و لکن هذا مخالف للمذهب و موافق لقول العامة بل مخالف لظاهر الفقرة الأولی و هی قوله رکع برکعتین و هو قائم بفاتحة الکتاب فإنها ظاهرة بسبب تعیین الفاتحة فی إرادة رکعتین منفصلتین أعنی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فیتعین أن یکون المراد به القیام بعد التسلیم فی الرکعة المرددة إلی رکعة مستقلة منفصلة و إذا کان الأمر کذلک فیکون المراد من الیقین فی جمیع الفقرات الیقین بالبراءة الحاصل من الاحتیاط بإتیان الرکعة فتکون الفقرات الست واردة لبیان وجوب الاحتیاط و تحصیل الیقین بفراغ الذمة و هذا أجنبی عن قاعدة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هذا خلاصة ما أفاده الشیخ و لکن حمل الفقرة الأولی و لا ینقض الیقین بالشک علی إرادة الیقین ببراءة الذمة الحاصل من الأخذ بالاحتیاط بعید جدا عن مساقها بل أبعد من البعید لأن ظاهر هذا التعبیر بل صریحه فرض حصول الیقین ثم النهی عن نقضه فی فرض حصوله بینما أن الیقین بالبراءة أنما المطلوب تحصیله و هو غیر حاصل فکیف یصح حمل هذه الجملة علی الأمر بتحصیله فلا بد أن یراد الیقین بشیء آخر غیر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فمن القریب جدا أن یراد من الیقین الیقین بوقوع الثلاث و صحتها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مفروض المسألة بقوله و قد أحرز الثلاث لا الیقین بعدم الإتیان بالرابعة کما تصوره هذا المستدل حتی یرد علیه ما أفاده الشیخ و حینئذ فلو أراد المکلف أن یعتد بشکه فقد نقض الیقین بالشک و اعتداده بشکه بأحد أمور ثلاثة إما بإبطال الصلاة و إعادتها رأسا و إما بالأخذ باحتمال نقصانها فیکملها برابعة کما هو مذهب العامة و إما بالأخذ باحتمال کمالها بالبناء علی الأکثر فیسلم علی المشکوکة من دون إتیان برابعة متصلة و خلط أحدهما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عالج الإمام علیه السلام صلاة هذا الشاک لأجل المحافظة علی یقینه بالثلاث و عدم نقضه بالشک و ذلک بأن أمره بالقیام و إضافة رکعة أخری و لا بد أنها مفصولة و یفهم کونها مفصولة من صدر الروایة رکع برکعتین و هو قائم بفاتحة الکتاب فإن أسلوب العلاج لا بد أن یکون واحدا فی الفرضین مضافا إلی أن ذلک یفهم من تأکید الإمام بأن لا یدخل الشک فی الیقین و لا یخلط أحدهما بالآخر لأنه بإضافة رکعة متصلة یقع الخلط و إدخال الشک فی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فتکون الروایة دالة علی قاعدة الاستصحاب من جهة و لکن المقصود فیها استصحاب وقوع الثلاث صحیحة کما أنها تکون دالة علی علاج حالة الشک الذی لا یجوز نقض الیقین به من جهة أخری و ذلک بأمره بالقیام و إضافة رکعة منفصلة لتحصیل الیقین بصحة الصلاة لأنها إن کانت ثلاثا فقد جاء بالرابعة و إن کانت أربعا تکون الرکعة المنفصلة نفلا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 المراد من الیقین فی الفقرتین الرابعة و الخامسة و لکنه ینقض الشک بالیقین و یتم علی الیقین و یبنی علیه غیر الیقین من الفقرات الأولی فإن المراد به هناک الیقین بوقوع الثلاث صحیحة و المراد به فی هاتین الفقرتین الیقین بالبراءة لأنه بإتیان رکعة منفصلة یحصل له الیقین ببراءة</w:t>
      </w:r>
      <w:bookmarkStart w:id="404" w:name="pg12966_112637"/>
    </w:p>
    <w:p>
      <w:pPr>
        <w:pStyle w:val="BookText"/>
        <w:rPr/>
      </w:pPr>
      <w:bookmarkEnd w:id="404"/>
      <w:r>
        <w:rPr>
          <w:rFonts w:ascii="IRNazanin" w:hAnsi="IRNazanin" w:eastAsia="IRNazanin"/>
          <w:color w:val="111111"/>
          <w:sz w:val="28"/>
          <w:sz w:val="28"/>
          <w:szCs w:val="28"/>
          <w:rtl w:val="true"/>
          <w:lang w:bidi="fa-IR"/>
        </w:rPr>
        <w:t xml:space="preserve">الذمة فیکون ذلک نقضا للشک بالیقین الحادث من الاحتیاط و یفهم هذا التفصیل من المراد بالیقین من الاستدراک و هو قوله و لکنه فإنه بعد أن نهی عن نقض الیقین بالشک ذکر العلاج بقوله لکنه فهو أمر بنقض الشک بالیقین و الإتمام علی الیقین و البناء علیه و لا یتصور ذلک إلا بإتیان رکعة منفصلة و لا یجب کما قیل أن یکون المراد من الیقین فی جمیع الفقرات معنی واحدا بل لا یصح ذلک فإن أسلوب الکلام لا یساعد علیه فإن الناقض للشک یجب أن یکون غیر الذی ینقضه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الروایة تکون خلاصة معناها النهی عن الإبطال و النهی علی الرکون إلی ما تذهب إلیه العامة من البناء علی الأقل و النهی عن البناء علی الأکثر مع عدم الإتیان برکعة منفصلة ثم تضمنت الأمر بعد ذلک بما یؤدی معنی الأخذ بالاحتیاط بالإتیان برکعة منفصلة لأنه بهذا یتحقق نقض الشک بالیقین و الإتمام علی الیقین و البناء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فالروایة تتضمن قاعدة الاستصحاب و تنطبق أیضا علی باقی الروایات المبینة لمذهب الخاصة و إن کانت لیست ظاهرة فیه علی وجه تکون بیانا لمذهب الخاصة و لکن صدرها یفسرها و یظهر أن الإمام علیه السلام أوکل الحکم و تفصیله إلی معروفیة هذا الحکم عند السائل و إلی فهمه و ذوقه و إنما أراد أن یؤکد علی سر هذا الحکم و الرد علی من یری خلافه الذی فیه نقض للیقین بالشک و عدم الأخذ بالیقین </w:t>
      </w:r>
      <w:r>
        <w:rPr>
          <w:rFonts w:eastAsia="IRNazanin" w:cs="IRNazanin"/>
          <w:color w:val="111111"/>
          <w:sz w:val="28"/>
          <w:szCs w:val="28"/>
          <w:rtl w:val="true"/>
          <w:lang w:bidi="fa-IR"/>
        </w:rPr>
        <w:t>.</w:t>
      </w:r>
    </w:p>
    <w:p>
      <w:pPr>
        <w:pStyle w:val="Heading6"/>
        <w:numPr>
          <w:ilvl w:val="5"/>
          <w:numId w:val="1"/>
        </w:numPr>
        <w:rPr/>
      </w:pPr>
      <w:bookmarkStart w:id="405" w:name="__RefHeading___Toc5156781_3224264995"/>
      <w:bookmarkStart w:id="406" w:name="_Toc148"/>
      <w:bookmarkEnd w:id="405"/>
      <w:r>
        <w:rPr/>
        <w:t>4</w:t>
      </w:r>
      <w:r>
        <w:rPr>
          <w:rtl w:val="true"/>
        </w:rPr>
        <w:t xml:space="preserve"> </w:t>
      </w:r>
      <w:r>
        <w:rPr>
          <w:rtl w:val="true"/>
        </w:rPr>
        <w:t>روایة محمد بن مسلم</w:t>
      </w:r>
      <w:bookmarkEnd w:id="4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عن أبی عبد الله علیه السلام قال قال أمیر 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 علیه السلام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فأصابه شک فلیمض علی یقینه فإن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بعضهم بهذه الروایة علی الاستصحاب مدعیا ظهورها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نراه أنها غیر ظاهرة فیه فإن القدر المسلم منها أنها صریحة فی أن مبدأ حدوث الشک بعد حدوث الیقین من أجل کلمة الفاء التی تدل علی الترتیب غیر أن هذا القدر من البیان یصح أن یراد منه قاعدة الیقین و یصح أن یراد منه قاعدة الاستصحاب إذ یجوز أن یراد أن الیقین قد زال بحدوث الشک فیتحد زمان متعلقهما فتکون موردا للقاعدة الأولی و یجوز أن یراد أن الیقین قد بقی إلی زمان الشک فیختلف زمان متعلقها فتکون موردا للاستصحاب و لیس فی الروایة ظهور فی أحدهما بالخصوص </w:t>
      </w:r>
      <w:r>
        <w:rPr>
          <w:rStyle w:val="FootnoteAnchor"/>
          <w:rtl w:val="true"/>
        </w:rPr>
        <w:footnoteReference w:id="52"/>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إنها ظاهرة فی وحدة زمان متعلقهما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قرب أن تکون دالة علی قاعدة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الآخوند إنها ظاهرة فی اختلاف زمان متعلقهما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 أن تکون دالة علی الاستصحاب و قد ذکر کل منهما تقریبات لما استظهره لا نراها ناهضة علی مطلوبهما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الروایة مجملة من هذه الناحیة إلا إذا جوزنا الجمع فی التعبیر بین القاعدتین و حینئذ تدل علیهما معا یعنی أنها تدل علی أن</w:t>
      </w:r>
      <w:bookmarkStart w:id="407" w:name="pg12966_112639"/>
    </w:p>
    <w:p>
      <w:pPr>
        <w:pStyle w:val="BookText"/>
        <w:rPr/>
      </w:pPr>
      <w:bookmarkEnd w:id="407"/>
      <w:r>
        <w:rPr>
          <w:rFonts w:ascii="IRNazanin" w:hAnsi="IRNazanin" w:eastAsia="IRNazanin"/>
          <w:color w:val="111111"/>
          <w:sz w:val="28"/>
          <w:sz w:val="28"/>
          <w:szCs w:val="28"/>
          <w:rtl w:val="true"/>
          <w:lang w:bidi="fa-IR"/>
        </w:rPr>
        <w:t xml:space="preserve">الیقین بما هو یقین لا یجوز نقضه بالشک سواء کان ذلک الیقین هو المجامع للشک أو غیر المجامع له و قیل إنه لا یجوز الجمع فی التعبیر بین القاعدتین لأنه یلزم استعمال اللفظ فی أکثر من معنی و هو مستحیل و سیأتی إن شاء الله تعالی ما ینفع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دعوی ظهورها فی الاستصحاب بالخصوص بأن یقال کما قربه بعض أساتذتنا إن الظاهر فی کل کلام هو اتحاد زمان النسبة مع زمان الجری فقوله علیه السلام فلیمض علی یقینه یکون ظاهرا فی أن زمان نسبة وجوب المضی علی الیقین نفس زمان حصول الیقین و لا ینطبق ذلک إلا علی الاستصحاب لبقاء الیقین فی مورده محفوظا إلی زمان العمل به و أما قاعدة الیقین فإن موردها الشک الساری فیکون الیقین فی ظرف وجوب العمل به معدوما و لعله من أجل هذا الظهور استظهر من استظهر دلالة الروایة علی الاستصحاب</w:t>
      </w:r>
    </w:p>
    <w:p>
      <w:pPr>
        <w:pStyle w:val="Heading6"/>
        <w:numPr>
          <w:ilvl w:val="5"/>
          <w:numId w:val="1"/>
        </w:numPr>
        <w:rPr/>
      </w:pPr>
      <w:bookmarkStart w:id="408" w:name="__RefHeading___Toc5156783_3224264995"/>
      <w:bookmarkStart w:id="409" w:name="_Toc149"/>
      <w:bookmarkEnd w:id="408"/>
      <w:r>
        <w:rPr/>
        <w:t>5</w:t>
      </w:r>
      <w:r>
        <w:rPr>
          <w:rtl w:val="true"/>
        </w:rPr>
        <w:t xml:space="preserve"> </w:t>
      </w:r>
      <w:r>
        <w:rPr>
          <w:rtl w:val="true"/>
        </w:rPr>
        <w:t>مکاتبة علی بن محمد القاسانی</w:t>
      </w:r>
      <w:bookmarkEnd w:id="40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و أنا بالمدینة عن الیوم الذی یشک فیه من رمضان هل یصام أم لا فکتب الیقین لا یدخله الشک 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و الإنصاف أن هذه الروایة أظهرها فی هذا الباب إلا أن سندها غیر سلیم و ذکر فی وجه دلالتها أن تفریع تحدید کل من الصوم و الإفطار علی رؤیة هلالی رمضان و شوال لا یستقیم إلا بإرادة عدم جعل الیقین السابق مدخولا بالشک أی مزاحما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علیه صاحب الکفایة بما محصله مع توضیح منا أنا نمنع من ظهورها هذه الروایة فی الاستصحاب فضلا عن أظهریتها نظرا إلی أن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دلالتها علیه تتوقف علی أن یراد من الیقین الیقین بعدم دخول رمضان و عدم دخول شوال و لکن لیس من البعید أن یکون المراد به الیقین بدخول رمضان المنوط به وجوب الصوم و الیقین بدخول شوال المنوط به وجوب الإفطار و معنی أنه لا یدخله الشک أنه لا یعطی حکم الیقین للشک و لا ینزل منزلته بل المدار فی وجوب الصوم و الإفطار علی الیقین فقط فإنه وحده هو المناط فی وجوبهما أی إن الصوم و الإفطار یدوران مداره و لذا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لاشتراط وجوب الصوم و الإفطار بالیقین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المضمون دلت علیه جملة من الأخبار بقریب من هذا التعبیر مما یقرب إرادته من هذه الروایة و یؤکده و لا بأس فی ذکر بعض هذه الأخبار لتتضح موافقتها لهذه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الهلال فصوموا و إذا رأیتموه فأفطروا و لیس بالرأی و لا بالتظنی و لکن بالرؤیة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 و إیاک و الشک و الظن فإن خفی علیکم فأتموا الشهر الأول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شهر رمضان بالرؤیة و لیس بالظن</w:t>
      </w:r>
      <w:r>
        <w:rPr>
          <w:rFonts w:eastAsia="IRNazanin" w:cs="IRNazanin"/>
          <w:color w:val="111111"/>
          <w:sz w:val="28"/>
          <w:szCs w:val="28"/>
          <w:rtl w:val="true"/>
          <w:lang w:bidi="fa-IR"/>
        </w:rPr>
        <w:t>))</w:t>
      </w:r>
      <w:bookmarkStart w:id="410" w:name="pg12966_112641"/>
    </w:p>
    <w:p>
      <w:pPr>
        <w:pStyle w:val="Heading6"/>
        <w:numPr>
          <w:ilvl w:val="5"/>
          <w:numId w:val="1"/>
        </w:numPr>
        <w:rPr/>
      </w:pPr>
      <w:bookmarkStart w:id="411" w:name="__RefHeading___Toc5156785_3224264995"/>
      <w:bookmarkStart w:id="412" w:name="_Toc150"/>
      <w:bookmarkEnd w:id="410"/>
      <w:bookmarkEnd w:id="411"/>
      <w:r>
        <w:rPr>
          <w:rtl w:val="true"/>
        </w:rPr>
        <w:t>مدی دلالة الأخبار</w:t>
      </w:r>
      <w:bookmarkEnd w:id="412"/>
    </w:p>
    <w:p>
      <w:pPr>
        <w:pStyle w:val="BookText"/>
        <w:rPr/>
      </w:pPr>
      <w:r>
        <w:rPr>
          <w:rFonts w:ascii="IRNazanin" w:hAnsi="IRNazanin" w:eastAsia="IRNazanin"/>
          <w:color w:val="111111"/>
          <w:sz w:val="28"/>
          <w:sz w:val="28"/>
          <w:szCs w:val="28"/>
          <w:rtl w:val="true"/>
          <w:lang w:bidi="fa-IR"/>
        </w:rPr>
        <w:t xml:space="preserve">إن تلک الأخبار العامة المتقدمة هی أهم ما استدل به للاستصحاب و هناک أخبار خاصة تؤیدها ذکر بعضها الشیخ الأنصاری و نحن نذکر واحدة منها للاستئناس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سنان الواردة فیمن یعیر ثوبه الذمی و هو یعلم أنه یشرب الخمر و یأکل لحم الخنزیر قال فهل علی أن أغسله فقال لا لأنک أعرته إیاه و هو طاهر و لم تستیقن أنه 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و فیها دلالة واضحة علی أن وجه البناء علی الطهارة و عدم وجوب غسله هو سبق طهارته و عدم العلم بارتفاعها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المهم لنا أن نبحث الآن عن مدی دلالة تلکم الأخبار من جهة بعض التفصیلات المهمة فی الاستصحاب فنقول</w:t>
      </w:r>
    </w:p>
    <w:p>
      <w:pPr>
        <w:pStyle w:val="Heading6"/>
        <w:numPr>
          <w:ilvl w:val="5"/>
          <w:numId w:val="1"/>
        </w:numPr>
        <w:rPr/>
      </w:pPr>
      <w:bookmarkStart w:id="413" w:name="__RefHeading___Toc5156787_3224264995"/>
      <w:bookmarkStart w:id="414" w:name="_Toc151"/>
      <w:bookmarkEnd w:id="413"/>
      <w:r>
        <w:rPr/>
        <w:t>1</w:t>
      </w:r>
      <w:r>
        <w:rPr>
          <w:rtl w:val="true"/>
        </w:rPr>
        <w:t xml:space="preserve"> </w:t>
      </w:r>
      <w:r>
        <w:rPr>
          <w:rtl w:val="true"/>
        </w:rPr>
        <w:t>التفصیل بین الشبهة الحکمیة و الموضوعیة</w:t>
      </w:r>
      <w:bookmarkEnd w:id="4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المنسوب إلی الأخباریین اعتبار الاستصحاب فی خصوص الشبهة الموضوعیة و أما الشبهات الحکمیة مطلقا فعلی القاعدة عندهم من وجوب الرجوع إلی قاعدة الاحتیاط و علل ذلک بعضهم بأن أخبار الاستصحاب لا عموم لها و لا إطلاق یشمل الشبهة الحکمیة لأن القدر المتیقن منها خصوص الشبهة الموضوعیة لا سیما أن بعضها وارد فی خصوصها فلا تعارض أدلة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الإنصاف أن لأخبار الاستصحاب من قوة الإطلاق و الشمول</w:t>
      </w:r>
      <w:bookmarkStart w:id="415" w:name="pg12966_112642"/>
    </w:p>
    <w:p>
      <w:pPr>
        <w:pStyle w:val="BookText"/>
        <w:rPr/>
      </w:pPr>
      <w:bookmarkEnd w:id="415"/>
      <w:r>
        <w:rPr>
          <w:rFonts w:ascii="IRNazanin" w:hAnsi="IRNazanin" w:eastAsia="IRNazanin"/>
          <w:color w:val="111111"/>
          <w:sz w:val="28"/>
          <w:sz w:val="28"/>
          <w:szCs w:val="28"/>
          <w:rtl w:val="true"/>
          <w:lang w:bidi="fa-IR"/>
        </w:rPr>
        <w:t xml:space="preserve">ما یجعلها ظاهرة فی شمولها للشبهة الحکمیة و لا سیما أن أکثرها وارد مورد التعلیل و ظاهرها تعلیق الحکم علی الیقین من جهة ما هو یقین کما سبق بیان ذلک فی الصحیحة الأولی فیکون شمولها للشبهة الحکمیة حینئذ من باب التمسک بالعلة المنصوصة علی أن روایة محمد بن مسلم المتقدمة عامة لم ترد فی خصوص الشبهة الموضوعیة فالحق شمول الأخبار للشبهتین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أدلة الاحتیاط فقد تقدمت المناقشة فی دلالتها فلا تصلح لمعارضة أدلة الاستصحاب </w:t>
      </w:r>
      <w:r>
        <w:rPr>
          <w:rFonts w:eastAsia="IRNazanin" w:cs="IRNazanin"/>
          <w:color w:val="111111"/>
          <w:sz w:val="28"/>
          <w:szCs w:val="28"/>
          <w:rtl w:val="true"/>
          <w:lang w:bidi="fa-IR"/>
        </w:rPr>
        <w:t>.</w:t>
      </w:r>
    </w:p>
    <w:p>
      <w:pPr>
        <w:pStyle w:val="Heading6"/>
        <w:numPr>
          <w:ilvl w:val="5"/>
          <w:numId w:val="1"/>
        </w:numPr>
        <w:rPr/>
      </w:pPr>
      <w:bookmarkStart w:id="416" w:name="__RefHeading___Toc5156789_3224264995"/>
      <w:bookmarkStart w:id="417" w:name="_Toc152"/>
      <w:bookmarkEnd w:id="416"/>
      <w:r>
        <w:rPr/>
        <w:t>2</w:t>
      </w:r>
      <w:r>
        <w:rPr>
          <w:rtl w:val="true"/>
        </w:rPr>
        <w:t xml:space="preserve"> </w:t>
      </w:r>
      <w:r>
        <w:rPr>
          <w:rtl w:val="true"/>
        </w:rPr>
        <w:t>التفصیل بین الشک فی المقتضی و الرافع</w:t>
      </w:r>
      <w:bookmarkEnd w:id="417"/>
    </w:p>
    <w:p>
      <w:pPr>
        <w:pStyle w:val="BookText"/>
        <w:rPr/>
      </w:pPr>
      <w:r>
        <w:rPr>
          <w:rFonts w:ascii="IRNazanin" w:hAnsi="IRNazanin" w:eastAsia="IRNazanin"/>
          <w:color w:val="111111"/>
          <w:sz w:val="28"/>
          <w:sz w:val="28"/>
          <w:szCs w:val="28"/>
          <w:rtl w:val="true"/>
          <w:lang w:bidi="fa-IR"/>
        </w:rPr>
        <w:t xml:space="preserve">هذا هو القول التاسع المتقدم و الأصل فیه المحقق الحلی ثم المحقق الخونساری و أیده کل التأیید الشیخ الأعظم و قد دعمه جملة من تأخر عنه و خالفهم فی ذلک الشیخ الآخوند فذهب إلی اعتبار الاستصحاب مطلقا و هو الحق و لکن بطریقة أخری غیر التی سلکها الشیخ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أصبح هذا التفصیل من أهم الأقوال التی علیها مدار المناقشات العلمیة فی عصرنا و یلزمنا النظر فیه من جهتین من جهة المقصود من المقتضی و المانع و من جهة مدی دلالة الأخبار علیه </w:t>
      </w:r>
      <w:r>
        <w:rPr>
          <w:rFonts w:eastAsia="IRNazanin" w:cs="IRNazanin"/>
          <w:color w:val="111111"/>
          <w:sz w:val="28"/>
          <w:szCs w:val="28"/>
          <w:rtl w:val="true"/>
          <w:lang w:bidi="fa-IR"/>
        </w:rPr>
        <w:t>.</w:t>
      </w:r>
    </w:p>
    <w:p>
      <w:pPr>
        <w:pStyle w:val="Heading6"/>
        <w:numPr>
          <w:ilvl w:val="5"/>
          <w:numId w:val="1"/>
        </w:numPr>
        <w:rPr/>
      </w:pPr>
      <w:bookmarkStart w:id="418" w:name="__RefHeading___Toc5156791_3224264995"/>
      <w:bookmarkStart w:id="419" w:name="_Toc153"/>
      <w:bookmarkEnd w:id="418"/>
      <w:r>
        <w:rPr/>
        <w:t>1</w:t>
      </w:r>
      <w:r>
        <w:rPr>
          <w:rtl w:val="true"/>
        </w:rPr>
        <w:t xml:space="preserve"> </w:t>
      </w:r>
      <w:r>
        <w:rPr>
          <w:rtl w:val="true"/>
        </w:rPr>
        <w:t>المقصود من المقتضی و المانع</w:t>
      </w:r>
      <w:bookmarkEnd w:id="4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نحیل ذلک إلی تصریح الشیخ نفسه فقد قال المراد بالشک من جهة المقتضی الشک من حیث استعداده و قابلیته فی ذاته للبقاء کالشک فی بقاء اللیل و النهار و خیار الغبن بعد الزمان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فیفهم منه أنه لیس المراد من المقتضی کما قد ینصرف ذلک من إطلاق کلمة المقتضی مقتضی الحکم أی الملاک و المصلحة فیه و لا المقتضی لوجود الشیء فی باب الأسباب و المسببات بحسب الجعل الشرعی مثل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یقال إن الوضوء مقتض للطهارة و عقد النکاح مقتض للزوجیة بل المراد نفس استعداد المستصحب فی ذاته للبقاء و قابلیته له من أیة جهة کانت تلک القابلیة و سواء فهمت هذه القابلیة من الدلیل أو من الخارج و یختلف ذلک باختلاف المستصحبات و أحوالها فلیس فیه نوع و لا صنف مضبوط من حیث مقدار الاستعداد کما صرح بذلک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التعبیر عن الشک فی القابلیة بالشک فی المقتضی فیه نوع من المسامحة توجب الإیهام و ینبغی أن یعبر عنه بالشک فی اقتضائه للبقاء لا الشک فی المقتضی و لکن بعد وضوح المقصود فالأمر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الشک فی الرافع فعلی هذا یکون المقصود منه الشک فی طرو ما یرفع المستصحب مع القطع باستعداده و قابلیته للبقاء لو لا طرو الرفع کما صرح به الشیخ و ذکر أنه علی أقسام و المتحصل من مجموع کلامه فی جملة مقامات أنه ینقسم إلی قسمین رئیسین الشک فی وجود الرافع و الشک فی رافعیة الموجود و هذا القسم الثانی أنکر المحقق السبزواری حجیة الاستصحاب فیه بأقسامه الثلاثة الآتیة و هو القول العاشر فی تعداد الأقوال و نحن نذکر هذه الأقسام لتوضیح مقصود الشیخ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وجود الرافع و مثل له بالشک فی حدوث البول مع العلم بسبق الطهارة و هو رحمه الله لا یعنی به إلا الشک فی الشبهة الموضوعیة خاصة و أما ما کان فی الشبهة الحکمیة فلا یعمه کلامه لأن الشک فی وجود الرافع فیها ینحصر عنده فی الشک فی النسخ خاصة لأنه لا معنی لرفع الحکم إلا نسخه و إجراء الاستصحاب فی عدم النسخ کما قال إجماعی بل ضروری و السر فی ذلک ما تقدم فی مباحث النسخ فی الجزء الثالث من أن إجماع المسلمین قائم علی أنه لا یصح النسخ إلا بدلیل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قطعی فمع الشک لا بد أن یؤخذ بالحکم السابق المشکوک نسخه أی إن الأصل عدم النسخ لأجل هذا الإجماع لا لأجل حجیة الاستصحاب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رافعیة الموجود و ذلک بأن یحصل شیء معلوم الوجود قطعا و لکن یشک فی کونه رافعا للحکم و هو علی أقسام ثلاثة الأول فیما إذا کان الشک من أجل تردد المستصحب بین ما یکون الموجود رافعا له و بین ما لا یکون و مثل له بما إذا علم بأنه مشغول الذمة بصلاة ما فی ظهر یوم الجمعة و لا یعلم أنها صلاة الجمعة أو صلاة الظهر فإذا صلی الظهر مثلا فإنه یتردد أمره لا محالة فی أن هذه الصلاة الموجودة التی وقعت منه هل هی رافعة لشغل الذمة بالتکلیف المذکور أو غیر 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فیما إذا کان الشک من أجل الجهل بصفة الموجود فی کونه رافعا مستقلا فی الشرع کالمذی المشکوک فی کونه ناقصا للطهارة مع العلم بعدم کونه مصداقا للرافع المعلوم و هو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فیما إذا کان الشک من أجل الجهل بصفة الموجود فی کونه مصداقا للرافع المعلوم مفهومه أو من أجل الجهل به فی کونه مصداقا للرافع المجهول مفهومه مثال الأول الشک فی الرطوبة الخارجیة فی کونها بولا أو مذیا مع معلومیة مفهوم البول و المذی و حکمهما و مثال الثانی الشک فی النوم الحادث فی کونه غالبا للسمع و البصر أو غالبا للبصر فقط مع الجهل بمفهوم النوم الناقض فی أنه یشمل النوم الغالب للبصر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الشیخ أن الاستصحاب یجری فی جمیع هذه الأقسام سواء کان شکا فی وجود الرافع أو فی رافعیة الموجود بأقسامه الثلاثة خلافا للمحقق السبزواری إذ اعتبر الاستصحاب فی الشک فی وجود الرافع فقط دون الشک فی رافعیة الموجود کما تقدمت الإشارة إلی ذلک</w:t>
      </w:r>
      <w:bookmarkStart w:id="420" w:name="pg12966_112645"/>
    </w:p>
    <w:p>
      <w:pPr>
        <w:pStyle w:val="Heading6"/>
        <w:numPr>
          <w:ilvl w:val="5"/>
          <w:numId w:val="1"/>
        </w:numPr>
        <w:rPr/>
      </w:pPr>
      <w:bookmarkStart w:id="421" w:name="__RefHeading___Toc5156793_3224264995"/>
      <w:bookmarkStart w:id="422" w:name="_Toc154"/>
      <w:bookmarkEnd w:id="420"/>
      <w:bookmarkEnd w:id="421"/>
      <w:r>
        <w:rPr/>
        <w:t>2</w:t>
      </w:r>
      <w:r>
        <w:rPr>
          <w:rtl w:val="true"/>
        </w:rPr>
        <w:t xml:space="preserve"> </w:t>
      </w:r>
      <w:r>
        <w:rPr>
          <w:rtl w:val="true"/>
        </w:rPr>
        <w:t>مدی دلالة الأخبار علی هذا التفصیل</w:t>
      </w:r>
      <w:bookmarkEnd w:id="42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إن حقیقة النقض هو رفع الهیئة الاتصالیة کما فی نقض الحبل و الأقرب إلیه علی تقدیر مجازیته هو رفع الأمر الثابت إلی أن قال فیختص متعلقه بما من شأنه الاستمرار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علیه فلا یشمل الیقین المنهی عن نقضه بالشک فی الأخبار الیقین إذا تعلق بأمر لیس من شأنه الاستمرار أو المشکوک استمراره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مقصوده مع المحافظة علی ألفاظه حد الإمکان أن النقض لغة لما کان معناه رفع الهیئة الاتصالیة کما فی نقض الحبل فإن هذا المعنی الحقیقی لیس هو المراد من الروایات قطعا لأن المفروض فی مواردها طرو الشک فی استمرار المتیقن فلا هیئة اتصالیة باقیة للیقین و لا لمتعلقه بعد الشک فی بقائه و استمراره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أن یکون إسناد النقض إلی الیقین علی نحو المجاز و لکن هذا المجاز له معنیان یدور الأمر بینهما و إذا تعددت المعانی المجازیة فلا بد أن یحمل اللفظ علی أقربها إلی المعنی الحقیقی و هذا یکون قرینة معینة للمعنی المجازی و هنا المعنیان المجازیان أحدهما أقرب من الآخر و 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النقض مطلق رفع الید عن الشیء و ترک العمل به و ترتیب الأثر علیه و لو لعدم المقتضی له فیکون المنقوض عاما شاملا لکل یقین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منه رفع الأمر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الثانی هو الأقرب إلی المعنی الحقیقی فهو الظاهر من إسناد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فیختص متعلقه بما من شأنه الاستمرار المختص بالموارد التی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فیها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رجحان هذا المعنی الثانی علی الأول لأن الفعل الخاص یصیر مخصصا لمتعلقه إذا کان متعلقه عاما کما فی قول القائل لا تضرب أحدا فإن الضرب یکون قرینة علی اختصاص متعلقه بالأحیاء و لا یکون عمومه للأموات قرینة علی إرادة مطلق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خلاصة ما أفاده الشیخ و قد وقعت فیه عدة مناقشات نذکر أهمها و نذکر ما عندنا لیتضح مقصوده و لیتجلی الحق إن شاء الله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الأولی أن النقض یقابل الإبرام و النقض کما فسروه فی اللغة إفساد ما أبرمت من عقد أو بناء أو حبل أو نحو ذلک و علیه فتفسیره من الشیخ برفع الهیئة الاتصالیة لیس واضحا بل لیس صحیحا إذ إن مقابل الاتصال الانفصال فیکون معنی النقض حینئذ انفصال المتصل و هو بعید جدا عن معنی نقض العهد 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لیس من البعید أن یرید الشیخ من الاتصال ما یقابل الانحلال و إن کان ذلک علی نحو المسامحة منه فی التعبیر لا ما یقابل الانفصال فلا إشکال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الثانیة و هی أهم مناقشة علیها یبتنی صحة استدلاله علی التفصیل أو بطلانه و حاصلها أن هذا التوجیه من الشیخ للاستدلال یتوقف علی التصرف فی الیقین بإرادة المتیقن منه کما نبه علیه نفسه لأنه لو کان النقض مستندا إلی نفس الیقین کما هو ظاهر التعبیر فإن الیقین بنفسه مبرم و محکم فیصح إسناد النقض إلیه و لو لم یکن لمتعلقه فی ذاته استعداد البقاء ضرورة أنه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یحتاج فرض الإبرام فی المنقوض إلی فرض أن یکون متعلق الیقین ثابتا و مبرما فی نفسه حتی تختص حرمة النقض بالشک فی الرافع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یصح إرادة المتیقن من الیقین علی وجه یکون الإسناد اللفظی إلی نفس المتیقن لأنه إنما یصح ذلک إذا کان علی نحو المجاز فی الکلمة أو علی نحو حذف المضاف و کلا الوجهین بعیدان کل البعد إذ لا علاقة بین الیقین و المتیقن حتی یصح استعمال أحدهما مکان الآخر علی نحو المجاز فی الکلمة بل ینبغی أن یعد ذلک من الأغلاط و أما تقدیر المضاف بأن نقدر متعلق الیقین أو نحو ذلک فإن تقدیر المحذوف یحتاج إلی قرینة لفظیة مفقودة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استظهر المحقق الآخوند عموم الأخبار لموردی الشک فی المقتضی و الرافع لأن النقض إذا کان مسندا إلی نفس الیقین فلا یحتاج فی صحة إسناد النقض إلیه إلی فرض أن یکون المتیقن مما له استعداد للبقاء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البحث عن هذا الموضوع بجمیع أطرافه و تعقیب کل ما قیل فی هذا الشأن من أساتذتنا و غیرهم یخرجنا عن طور هذه الرسالة فالجدیر بنا أن نکتفی بذکر خلاصة ما نراه من الحق فی المسألة متجنبین الإشارة إلی خصوصیات الآراء و الأقوال فیها حد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فنقول ینبغی تقدیم مقدمات قبل بیان المختار و هی أولا أنه لا شک فی أن النقض المنهی عنه مسند إلی الیقین فی لفظ الأخبار و ظاهرها أن وثاقة الیقین من جهة ما هو یقین هی المقتضیة للتمسک به و عدم نقضه فی قبال الشک الذی هو عین الوهن و التزلزل لا سیما مع التعبیر فی بعضها بقوله علیه السلام لا ینبغی و التعلیل فی البعض الآخر بوجود الیقین المشعر بعلیته للحکم کما سبق بیانه فی قوله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فإنه علی یقین من وضوئه و لا سیما مع مقابلة الیقین بالشک و لا شک أنه لیس المراد من الشک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یتضح جلیا أن حمل الیقین علی إرادة المتیقن علی وجه یکون الإسناد اللفظی إلی المتیقن بنحو المجاز فی الکلمة أو بنحو حذف المضاف خلاف الظاهر منها بل خلاف سیاقها بل مستهجن جدا فیتأید ما قاله المعترض و لذا استبعد شیخنا المحقق النائینی أن یرید الشیخ الأعظم من المجاز المجاز فی الکلمة و هو استبعاد فی محله و أبعد منه إرادة حذف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أنه من المسلم به عند الجمیع الذی لا شک فیه أیضا أن النهی عن نقض الیقین فی الأخبار لیس علی حقیقته و السر واضح لأن الیقین حسب الفرض منتقض فعلا بالشک فلا یقع تحت اختیار المکلف فلا یصح النهی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معنی للنهی عنه إلا أن یراد به عدم الاعتناء بالشک عملا و البناء علیه کأنه لم یکن لغرض ترتیب أحکام الیقین عند الشک و لکن لا یصح أن یقصد أحکام الیقین من جهة أنه صفة من الصفات لارتفاع أحکامه بارتفاعه قطعا فلم یکن رفع الید عن الحکم عملا نقضا له بالشک بل بالیقین لزوال موضوع الحکم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الأحکام الأحکام الثابتة للمتیقن بواسطة الیقین به فهو تعبیر آخر عن الأمر بالعمل بالحالة السابقة فی الوقت اللاحق بمعنی وجوب العمل فی مقام الشک بمثل العمل فی مقام الیقین کأن الشک لم یکن فکأنه قال اعمل فی حال شکک کما کنت تعمل فی حال یقینک و لا تعتنی بالشک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فیبقی أن نعرف علی أی وجه یصح أن یکون التعبیر بحرمة نقض الیقین تعبیرا عن ذلک المعنی فإن ذلک لا یخلو بحسب التصور عن أحد أمور أربعة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الیقین المتیقن علی نحو المجاز فی الکلمة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النقض أیضا متعلقا فی لسان الدلیل بنفس المتیقن و لکن علی حذف المضاف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النقض المنهی عنه مسندا إلی الیقین علی نحو المجاز فی الإسناد و یکون فی الحقیقة مسندا إلی نفس المتیقن و المصحح لذلک اتحاد الیقین و المتیقن أو کون الیقین آلة و طریقا إلی المتیقن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النهی عن نقض الیقین کنایة عن لزوم العمل بالمتیقن و إجراء أحکامه لأن ذلک لازم معناه باعتبار أن الیقین بالشیء مقتض للعمل به فحله یلازم رفع الید عن ذلک الشیء أو عن حکمه إذ لا یبقی حینئذ ما یقتضی العمل به فالنهی عن حله یلزمه النهی عن ترک مقتضاه أعنی النهی عن ترک العمل بمتعلقه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 المقدمة الأولی و فی مناقشة الشیخ بعد إرادة الوجهین الأولین فیدور الأمر بین الثالث و الرابع و الرابع هو الأوجه و الأقرب و لعله هو مراد الشیخ الأعظم و إن کان الذی یبدو من بعض تعبیراته إرادة الوجه الأول الذی استبعد شیخنا المحقق النائینی أن یکون مقصوده ذلک کما تقدم أما هو أعنی شیخنا النائینی فلم یصرح بإرادة أی من الوجهین الآخرین و الأنسب فی عبارة بعض المقررین لبحثه إرادة الوجه الثالث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یصح ورود النقض علی الیقین بعنایة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فالوجه الرابع أعنی الاستعمال الکنائی أقرب الوجوه</w:t>
      </w:r>
      <w:bookmarkStart w:id="423" w:name="pg12966_112650"/>
    </w:p>
    <w:p>
      <w:pPr>
        <w:pStyle w:val="BookText"/>
        <w:rPr/>
      </w:pPr>
      <w:bookmarkEnd w:id="423"/>
      <w:r>
        <w:rPr>
          <w:rFonts w:ascii="IRNazanin" w:hAnsi="IRNazanin" w:eastAsia="IRNazanin"/>
          <w:color w:val="111111"/>
          <w:sz w:val="28"/>
          <w:sz w:val="28"/>
          <w:szCs w:val="28"/>
          <w:rtl w:val="true"/>
          <w:lang w:bidi="fa-IR"/>
        </w:rPr>
        <w:t xml:space="preserve">و أولاها و فیه من البلاغة فی البیان ما لیس فی غیره کما أن فیه المحافظة علی ظهور الأخبار و سیاقها فی إسناد النقض إلی نفس الیقین و قد استظهرنا منها کما تقدم فی المقدمة الأولی أن وثاقة الیقین بما هو یقین هی المقتضیة للتمسک به و فی الکنایة کما هو المعروف بیان للمراد مع إقامة الدلیل علیه فإن المراد الاستعمالی هنا الذی هو حرمة نقض الیقین بالشک یکون کالدلیل و المستند للمراد الجدی المقصود الأصلی فی البیان و المراد الجدی هو لزوم العمل علی وفق المتیقن بلسان النهی عن 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بعد ما تقدم ینبغی أن نسأل عن المراد من النقض فی الأخبار هل المراد النقض الحقیقی أو النقض العملی المعروف أن إرادة النقض الحقیقی محال فلا بد أن یراد النقض العملی لأن نقض الیقین کما تقدم لیس تحت اختیار المکلف فلا یصح النهی عنه و علی هذا بنی الشیخ الأعظم و صاحب الکفایة و غیرهما و لکن التدقیق فی المسألة یعطی غیر هذا إنما یلزم هذا المحذور لو کان النهی عن نقض الیقین مرادا جدیا أما علی ما ذکرناه من أنه علی وجه الکنایة فإنه کما ذکرنا یکون مرادا استعمالیا فقط و لا محذور فی کون المراد الاستعمالی فی الکنایة محالا أو کاذبا فی نفسه إنما المحذور إذا کان المراد الجدی المکنی عنه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فحمل النقض علی معناه الحقیقی أولی ما دام أن ذلک یصح بلا محذور </w:t>
      </w:r>
      <w:r>
        <w:rPr>
          <w:rFonts w:eastAsia="IRNazanin" w:cs="IRNazanin"/>
          <w:color w:val="111111"/>
          <w:sz w:val="28"/>
          <w:szCs w:val="28"/>
          <w:rtl w:val="true"/>
          <w:lang w:bidi="fa-IR"/>
        </w:rPr>
        <w:t>.</w:t>
      </w:r>
    </w:p>
    <w:p>
      <w:pPr>
        <w:pStyle w:val="Heading6"/>
        <w:numPr>
          <w:ilvl w:val="5"/>
          <w:numId w:val="1"/>
        </w:numPr>
        <w:rPr/>
      </w:pPr>
      <w:bookmarkStart w:id="424" w:name="__RefHeading___Toc5156795_3224264995"/>
      <w:bookmarkStart w:id="425" w:name="_Toc155"/>
      <w:bookmarkEnd w:id="424"/>
      <w:r>
        <w:rPr>
          <w:rtl w:val="true"/>
        </w:rPr>
        <w:t>النتیجة</w:t>
      </w:r>
      <w:bookmarkEnd w:id="4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تمت هذه المقدمات فصح إسناد النقض الحقیقی من أجل وثاقته من جهة ما هو یقین و إن کان النهی عنه یراد به لازم معناه علی سبیل الکنایة فإنا نقول إن الیقین لما کان فی نفسه مبرما و محکما فلا یحتاج</w:t>
      </w:r>
      <w:bookmarkStart w:id="426" w:name="pg12966_112651"/>
    </w:p>
    <w:p>
      <w:pPr>
        <w:pStyle w:val="BookText"/>
        <w:rPr/>
      </w:pPr>
      <w:bookmarkEnd w:id="426"/>
      <w:r>
        <w:rPr>
          <w:rFonts w:ascii="IRNazanin" w:hAnsi="IRNazanin" w:eastAsia="IRNazanin"/>
          <w:color w:val="111111"/>
          <w:sz w:val="28"/>
          <w:sz w:val="28"/>
          <w:szCs w:val="28"/>
          <w:rtl w:val="true"/>
          <w:lang w:bidi="fa-IR"/>
        </w:rPr>
        <w:t xml:space="preserve">فی صحة إسناد النقض إلیه إلی فرض أن یکون متعلقه مما له استعداد فی ذاته للبقاء و إنما یلزم ذلک لو کان الإسناد اللفظی إلی نفس المتیقن و لو علی نحو المجاز و أما کون أن المراد الجدی هو النهی عن ترک مقتضی الیقین الذی عبارة عن لزوم العمل بالمتیقن فإن ذلک مراد لبی و لیس فیه إسناد للنقض إلی المتیقن فی مقام اللفظ حتی یکون ذلک قرینة لفظیة علی المراد من المتیقن و السر فی ذلک أن الکنایة لا یقدر فیها لفظ المکنی عنه علی أن المکنی عنه لیس هو حرمة نقض المتیقن بل کما تقدم هو حرمة ترک مقتضی الیقین الذی هو عبارة عن لزوم العمل بالمتیقن فلا نقض مسند إلی المتیقن لا لفظا و لا لبا حتی یکون ذلک قرینة علی أن المراد من المتیقن هو ما له استعداد فی ذاته للبقاء لأجل أن یکون مبرما یصح إسناد النقض إلیه </w:t>
      </w:r>
      <w:r>
        <w:rPr>
          <w:rFonts w:eastAsia="IRNazanin" w:cs="IRNazanin"/>
          <w:color w:val="111111"/>
          <w:sz w:val="28"/>
          <w:szCs w:val="28"/>
          <w:rtl w:val="true"/>
          <w:lang w:bidi="fa-IR"/>
        </w:rPr>
        <w:t>.</w:t>
      </w:r>
    </w:p>
    <w:p>
      <w:pPr>
        <w:pStyle w:val="Heading6"/>
        <w:numPr>
          <w:ilvl w:val="5"/>
          <w:numId w:val="1"/>
        </w:numPr>
        <w:rPr/>
      </w:pPr>
      <w:bookmarkStart w:id="427" w:name="__RefHeading___Toc5156797_3224264995"/>
      <w:bookmarkStart w:id="428" w:name="_Toc156"/>
      <w:bookmarkEnd w:id="427"/>
      <w:r>
        <w:rPr>
          <w:rtl w:val="true"/>
        </w:rPr>
        <w:t>الخلاصة</w:t>
      </w:r>
      <w:bookmarkEnd w:id="4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ما توصلنا إلیه هو أن الحق أن النقض مسند إلی نفس الیقین بلا مجاز فی الکلمة و لا فی الإسناد و لا علی حذف مضاف و لکن النهی عنه جعل عنوانا علی سبیل الکنایة عن لازم معناه و هو لزوم الأخذ بالمتیقن فی ثانی الحال بترتیب آثاره الشرعیة علیه و هذا المکنی عنه عبارة أخری عن الحکم ببقاء المتیقن و إذا کان النهی عن نقض الیقین من باب الکنایة فلا یستدعی ذلک أن نفرض فی متعلقه استعداد البقاء لیتحقق معنی النقض لأنه متحقق بدون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فمقتضی الأخبار حجیة الاستصحاب فی موردی الشک فی المقتضی و الرافع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إذا توصلنا إلی هنا من بیان حجیة الاستصحاب مطلقا فی مقابل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الذی ذهب إلیه الشیخ الأنصاری لا نجد کثیر حاجة فی التعرض للتفصیلات الأخری فی هذا المختصر و نحیل ذلک إلی المطولات لا سیما رسالة الشیخ فی الاستصحاب فإن فی ما ذکره الغنی و الکفایة</w:t>
      </w:r>
      <w:bookmarkStart w:id="429" w:name="pg12966_112653"/>
    </w:p>
    <w:p>
      <w:pPr>
        <w:pStyle w:val="Heading5"/>
        <w:numPr>
          <w:ilvl w:val="4"/>
          <w:numId w:val="1"/>
        </w:numPr>
        <w:rPr/>
      </w:pPr>
      <w:bookmarkStart w:id="430" w:name="__RefHeading___Toc5156799_3224264995"/>
      <w:bookmarkStart w:id="431" w:name="_Toc157"/>
      <w:bookmarkEnd w:id="429"/>
      <w:bookmarkEnd w:id="430"/>
      <w:r>
        <w:rPr>
          <w:rtl w:val="true"/>
        </w:rPr>
        <w:t>تنبیهات الاستصحاب</w:t>
      </w:r>
      <w:bookmarkEnd w:id="431"/>
    </w:p>
    <w:p>
      <w:pPr>
        <w:pStyle w:val="Heading6"/>
        <w:numPr>
          <w:ilvl w:val="5"/>
          <w:numId w:val="1"/>
        </w:numPr>
        <w:rPr/>
      </w:pPr>
      <w:bookmarkStart w:id="432" w:name="__RefHeading___Toc5156801_3224264995"/>
      <w:bookmarkStart w:id="433" w:name="_Toc158"/>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بعد فراغ الشیخ الأنصاری من ذکر الأقوال فی المسألة و مناقشتها شرع فی بیان أمور تتعلق به بلغت اثنی عشر أمرا و اشتهرت باسم تنبیهات الاستصحاب فصار لها شأن کبیر عند الأصولیین و صارت موضع عنایتهم لما لأکثرها من الفوائد الکبیرة فی الفقه و لما لها من المباحث الدقیقة الأصولیة و زاد فیها شیخ أساتذنا فی الکفایة تنبیهین فصارت أربعة عشر تنبیها و نحن ذاکرون بعون الله تعالی أهمها متوخین الاختصار حد الإمکان و الاقتصار علی ما ینفع الطالب المبتدئ </w:t>
      </w:r>
      <w:r>
        <w:rPr>
          <w:rFonts w:eastAsia="IRNazanin" w:cs="IRNazanin"/>
          <w:color w:val="111111"/>
          <w:sz w:val="28"/>
          <w:szCs w:val="28"/>
          <w:rtl w:val="true"/>
          <w:lang w:bidi="fa-IR"/>
        </w:rPr>
        <w:t>.</w:t>
      </w:r>
    </w:p>
    <w:p>
      <w:pPr>
        <w:pStyle w:val="Heading6"/>
        <w:numPr>
          <w:ilvl w:val="5"/>
          <w:numId w:val="1"/>
        </w:numPr>
        <w:rPr/>
      </w:pPr>
      <w:bookmarkStart w:id="434" w:name="__RefHeading___Toc5156803_3224264995"/>
      <w:bookmarkStart w:id="435" w:name="_Toc159"/>
      <w:bookmarkEnd w:id="434"/>
      <w:r>
        <w:rPr>
          <w:rtl w:val="true"/>
        </w:rPr>
        <w:t>التنبیه الأول استصحاب الکلی</w:t>
      </w:r>
      <w:r>
        <w:rPr>
          <w:rtl w:val="true"/>
        </w:rPr>
        <w:t>[</w:t>
      </w:r>
      <w:r>
        <w:rPr/>
        <w:t>1</w:t>
      </w:r>
      <w:r>
        <w:rPr>
          <w:rtl w:val="true"/>
        </w:rPr>
        <w:t>]</w:t>
      </w:r>
      <w:bookmarkEnd w:id="435"/>
    </w:p>
    <w:p>
      <w:pPr>
        <w:pStyle w:val="Heading6"/>
        <w:numPr>
          <w:ilvl w:val="5"/>
          <w:numId w:val="1"/>
        </w:numPr>
        <w:rPr/>
      </w:pPr>
      <w:bookmarkStart w:id="436" w:name="__RefHeading___Toc5156805_3224264995"/>
      <w:bookmarkStart w:id="437" w:name="_Toc160"/>
      <w:bookmarkEnd w:id="436"/>
      <w:r>
        <w:rPr>
          <w:rtl w:val="true"/>
        </w:rPr>
        <w:t>اشارة</w:t>
      </w:r>
      <w:bookmarkEnd w:id="43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من استصحاب الکلی هو استصحابه فیما إذا تیقن بوجوده فی ضمن فرد من أفراده ثم شک فی بقاء نفس ذلک الکلی و هذا الشک فی بقاء الکلی فی ضمن أفراده یتصور علی أنحاء ثلاثة عرفت باسم أقسام استصحاب الکلی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بقاء الکلی من جهة الشک فی بقاء نفس ذلک الفرد الذی تیقن بوجوده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بقاء الکلی من جهة الشک فی تعیین ذلک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 المتیقن سابقا بأن یتردد الفرد بین ما هو باق جزما و بین ما هو مرتفع جزما أی أنه کان قد تیقن علی الإجمال بوجود فرد ما من أفراد الکلی فیتیقن بوجود الکلی فی ضمنه و لکن هذا الفرد الواقعی مردد عنده بین أن یکون له عمر طویل فهو باق جزما فی الزمان الثانی و بین أن یکون له عمر قصیر فهو مرتفع جزما فی الزمان الثانی و من أجل هذا التردید یحصل له الشک فی بقاء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ما إذا علم علی الإجمال بخروج بلل مردد بین أن یکون بولا أو منیا ثم توضأ فإنه فی هذا الحال یتیقن بحصول الحدث الکلی فی ضمن هذا الفرد المردد فإن کان البلل بولا فحدثه أصغر قد ارتفع بالوضوء جزما و إن کان منیا فحدثه أکبر لم یرتفع بالوضوء فعلی القول بجریان استصحاب الکلی یستصحب هنا کلی الحدث فتترتب علیه آثار کلی الحدث مثل حرمة مس المصحف أما آثار خصوص الحدث الأکبر أو الأصغر فلا تترتب مثل حرمة دخول المسجد و قراءة العزائم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بقاء الکلی من جهة الشک فی وجود فرد آخر مقام الفرد المعلوم حدوثه و ارتفاعه أی أن الشک فی بقاء الکلی مستند إلی احتمال وجود فرد ثان غیر الفرد المعلوم حدوثه و ارتفاعه لأنه إن کان الفرد الثانی قد وجد واقعا فإن الکلی باق بوجوده و إن لم یکن قد وجد فقد انقطع وجود الکلی بارتفاع الفرد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القسم الأول فالحق فیه جریان الاستصحاب بالنسبة إلی الکلی فیترتب علیه أثره الشرعی کما لا کلام فی جریان استصحاب نفس الفرد فیترتب علیه أثره الشرعی بما له من الخصوصیة الفردیة و هذا لا خلاف فیه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فالحق فیه أیضا جریان الاستصحاب بالنسبة إلی الکلی و أما بالنسبة إلی الفرد فلا یجری قطعا بل الفرد یجری فیه استصحاب عدم خصوصیة الفرد ففی المثال المتقدم یجری استصحاب کلی الحدث بعد الوضوء فلا یجوز له مس المصحف أما بالنسبة إلی خصوصیة الفرد فالأصل عدمها فما هو من آثار خصوص الجنابة مثلا لا یجب الأخذ بها فلا یحرم قبل الغسل ما یحرم علی الجنب من نحو دخول المساجد و قراءة العزائم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بیان صحة جریان الاستصحاب فی الکلی فی هذا القسم الثانی و حصول أرکانه لا بد من ذکر ما قیل أنه مانع من جریانه و الجواب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الشیخ إلی وجهین فی المنع و أجاب عنهما و هما کل ما یمکن أن یقال فی المنع الأول قال و توهم عدم جریان الأصل فی القدر المشترک من حیث دورانه بین ما هو مقطوع الانتفاء و ما هو مشکوک الحدوث و هو محکوم الانتفاء بحکم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التوهم أن أهم أرکان الاستصحاب هو الیقین بالحدوث و الشک فی البقاء و فی المقام إن حصل الرکن الأول و هو الیقین بالحدوث فإن الرکن الثانی و هو الشک فی البقاء غیر حاصل وجه ذلک أن الکلی لا وجود له إلا بوجود أفراده و من الواضح أن وجود الکلی فی ضمن الفرد القصیر مقطوع الارتفاع فی الزمان الثانی وجدانا و أما وجوده فی ضمن الفرد الطویل فهو مشکوک الحدوث من أول الأمر و هو منفی بالأصل فیکون الکلی مرتفعا فی الزمان الثانی إما وجدانا أو بالأصل تعبدا فلا شک فی بقائه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هذا التوهم فیه خلط بین الکلی و فرده أو فقل فیه خلط بین ذات الحصة من الکلی أی ذات الکلی الطبیعی و بین الحصة منه بما لها من الخصوصیة و التعین الخاص فإن الذی هو معلوم الارتفاع إما وجدانا أو تعبدا أنما هو الحصة بما لها من التعین الخاص و هی بالإضافة إلی ذلک غیر معلومة الحدوث أیضا فلم یتحقق فیها الرکنان معا لأنه کما أن کل فرد من الفردین مشکوک الحدوث فی نفسه فإن الحصة الموجودة به بما لها من التعین الخاص کذلک مشکوکة الحدوث إذ لا یقین بوجود هذه الحصة و لا یقین بوجود تلک الحصة و لا موجود ثالث حسب الفرض و أما ذات الحصة المتعینة واقعا لا بما لها من التعین الخاص بهذا الفرد أو بذلک الفرد أی القدر المشترک بینهما ففی الوقت الذی هی فیه معلومة الحدوث هی مشکوکة البقاء إذ لا علم بارتفاعها و لا تعبد بارتفاعها بل لأجل القطع بزوال التعین الخاص یشک فی ارتفاعها و بقائها لاحتمال کون تعینها هو التعین الباقی أو هو التعین الزائل و ارتفاع الفرد لا یقتضی إلا ارتفاع الحصة المتعینة به و هی کما قدمنا غیر معلومة الحدوث و إنما المعلوم ذات الحصة أی القدر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ما هو غیر مشکوک البقاء إما وجدانا أو تعبدا لا یقین بحدوثه أصلا و هو الحصة بما لها من التعین الخاص و ما هو متیقن الحدوث هو مشکوک البقاء وجدانا و هو ذات الحصة لا بما لها من التعین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الشیخ إلی هذا الجواب بقوله إنه لا یقدح ذلک فی استصحابه بعد فرض الشک فی بقائه و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توهم کون الشک فی بقائه مسببا عن الشک فی حدوث ذلک المشکوک الحدوث فإذا حکم بأصالة عدم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حدوثه لزمه ارتفاع القدر المشترک لأنه من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الصحیح هو ما أشار إلیه بقوله إن ارتفاع القدر المشترک من لوازم کون الحادث ذلک الأمر المقطوع الارتفاع لا من لوازم عدم حدوث الأمر الآخر نعم اللازم من عدم حدوثه هو عدم وجود ما هو فی ضمنه من القدر المشترک فی الزمان الثانی لا ارتفاع القدر المشترک بین الأمرین و بینهما فرق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ما أفاده من الجواب أنا نمنع أن یکون الشک فی بقاء القدر المشترک أی الکلی مسببا عن الشک فی حدوث الفرد الطویل و عدمه لأن وجود الکلی حسب الفرض متیقن الحدوث من أول الأمر إما فی ضمن القصیر أو الطویل فلا یعقل أن یکون عدمه بعد وجوده مستندا إلی عدم الفرد الطویل من الأول و إلا لما وجد من الأول بل فی الحقیقة أن الشک فی بقاء الکلی أی فی وجوده و عدمه بعد فرض القطع بوجوده مستند إلی احتمال وجود هذا الفرد الطویل مع احتمال وجود ذلک الفرد القصیر یعنی یستند إلی الاحتمالین معا لا لخصوص احتمال وجود الطویل إذ یحتمل بقاء وجوده الأول لاحتمال حدوث الطویل و یحتمل عدمه بعد الوجود لاحتمال حدوث القصیر المرتفع قطعا فی ثانی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احتمال وجود الکلی و عدمه فی ثانی الحال مسبب عن الشک فی أن الحادث المعلوم هل هو الطویل أو القصیر لا أنه مسبب عن خصوص احتمال حدوث الطویل حتی یکون نفیه بالأصل موجبا لنفی الشک فی وجود الکلی فی ثانی الحال فلا بد من نفی کل من الفردین بالأصل حتی یکون ذلک موجبا لارتفاع القدر المشترک و الأصلان معا لا یجریان مع فرض 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الثالث و هو ما إذا کان الشک فی بقاء الکلی مستندا إلی احتمال وجود فرد ثان غیر الفرد المعلوم حدوثه ثم ارتفاعه فهو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یحتمل حدوث الفرد الثانی فی ظرف وجود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یحتمل حدوثه مقارنا لارتفاع الأول و هو علی نحوین إما بتبدله إلیه أو بمجرد المقارنة الاتفاقیة بین ارتفاع الأول و حدوث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جریان الاستصحاب فی هذا القسم الثالث من الکلی احتمالات أو أقوال ثلاثة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جریانه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عدم جریانه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التفصیل بین النحوین المذکورین فیجری فی الأول دون الثانی مطلقا و هذا التفصیل هو الذی مال إلیه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الخلاف یعود إلی أن الأرکان فی الاستصحاب هل هی متوفرة هنا أو غیر متوفرة و المشکوک توفره فی المقام هو الرکن الخامس و هو اتحاد متعلق الیقین و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الکلی المتیقن نفسه هو المشکوک بقاؤه فی هذا القسم فهو واحد نوعا فینبغی أن یسأل أولا هل هذه الوحدة النوعیة بین المتیقن و المشکوک کافیة فی تحقق الوحدة المعتبرة فی الاستصحاب أو غیر کافیة بل لا بد له من وحدة 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بعد فرض عدم کفایة الوحدة النوعیة هل إن الکلی الطبیعی له وحدة خارجیة بوجود أفراده بمعنی أنه یکون بوحدته الخارجیة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معروضا لتعینات أفراده المتباینة بناء علی ما قیل من أن نسبة الکلی إلی أفراده من باب نسبة الأب الواحد إلی الأبناء الکثیرة کما نقل ذلک ابن سینا عن بعض من عاصره أو أن الکلی الطبیعی لا وجود له إلا بوجود أفراده بالعرض ففی کل فرد حصة موجودة منه غیر الحصة الموجودة فی فرد آخر فلا تکون له وحدة خارجیة بوجود أفراده المتعددة بل نسبته إلی أفراده من قبیل نسبة الآباء المتعددة إلی الأبناء المتعددة و هذا هو المعروف عند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فالقائل بجریان الاستصحاب فی هذا القسم إما أن یلتزم بکفایة الوحدة النوعیة فی تحقق رکن الاستصحاب و إما أن یلتزم بأن الکلی له وحدة خارجیة بوجود أفراده المتعددة و إلا فلا یجری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هذا التحلیل الدقیق لمنشإ الأقوال فی المسألة یتضح الحق فیها و هو القول الثانی و هو عدم جریان الاستصحاب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 فلأنه من الواضح عدم کفایة الوحدة النوعیة فی الاستصحاب لأن معنی بقاء المستصحب فیه هو استمراره خارجا بعد الیقین به و نحن لا نعنی من استصحاب الکلی استصحاب نفس الماهیة من حیث هی فإن هذا لا معنی له بل المراد استصحابها بما لها من الوجود الخارجی لغرض ترتیب أحکامها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ثانیا فلأنه من الواضح أیضا أن الحق أن نسبة الکلی إلی أفراده من قبیل نسبة الآباء إلی الأبناء لأنه من الضروری أن الکلی لا وجود له إلا بالعرض بوجود 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مقامنا قد وجدت حصة من الکلی و قد ارتفعت هذه الحصة یقینا و الحصة الأخری منه فی الفرد الثانی هی من أول الأمر مشکوکة الحدوث</w:t>
      </w:r>
      <w:bookmarkStart w:id="438" w:name="pg12966_112660"/>
    </w:p>
    <w:p>
      <w:pPr>
        <w:pStyle w:val="BookText"/>
        <w:rPr/>
      </w:pPr>
      <w:bookmarkEnd w:id="438"/>
      <w:r>
        <w:rPr>
          <w:rFonts w:ascii="IRNazanin" w:hAnsi="IRNazanin" w:eastAsia="IRNazanin"/>
          <w:color w:val="111111"/>
          <w:sz w:val="28"/>
          <w:sz w:val="28"/>
          <w:szCs w:val="28"/>
          <w:rtl w:val="true"/>
          <w:lang w:bidi="fa-IR"/>
        </w:rPr>
        <w:t xml:space="preserve">فلم یتحد المتیقن و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یفترق القسم الثالث عن القسم الثانی من استصحاب الکلی لأنه فی القسم الثانی کما سبق ذات الحصة من الکلی المتعینة واقعا المعلومة الحدوث علی الإجمال هی نفسها مشکوکة البقاء حیث لا یدری أنها الحصة المضافة إلی الفرد الطویل أو الفرد القصیر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أیضا یتضح أنه لا وجه للتفصیل المتقدم الذی مال إلیه الشیخ الأعظم فإن احتمال وجود الفرد الثانی فی ظرف وجود الفرد الأول لا یقدم و لا یؤخر و لا یضمن الوحدة الخارجیة للمتیقن و المشکوک إلا إذا قلنا بمقالة من یذهب إلی أن نسبة الکلی إلی أفراده من قبیل نسبة الأب الواحد إلی أبنائه و حاشا الشیخ أن یری هذا الرأی و لا شک أن الحصة الموجودة فی ضمن الفرد الثانی من أول الأمر مشکوکة الحدوث و أما المتیقن حدوثه فهو حصة أخری و هی فی عین الحال متیقنة الارتفاع و یکون وزان هذا القسم وزان استصحاب الفرد المردد الآتی ذکره </w:t>
      </w:r>
      <w:r>
        <w:rPr>
          <w:rFonts w:eastAsia="IRNazanin" w:cs="IRNazanin"/>
          <w:color w:val="111111"/>
          <w:sz w:val="28"/>
          <w:szCs w:val="28"/>
          <w:rtl w:val="true"/>
          <w:lang w:bidi="fa-IR"/>
        </w:rPr>
        <w:t>.</w:t>
      </w:r>
    </w:p>
    <w:p>
      <w:pPr>
        <w:pStyle w:val="Heading6"/>
        <w:numPr>
          <w:ilvl w:val="5"/>
          <w:numId w:val="1"/>
        </w:numPr>
        <w:rPr/>
      </w:pPr>
      <w:bookmarkStart w:id="439" w:name="__RefHeading___Toc5156807_3224264995"/>
      <w:bookmarkStart w:id="440" w:name="_Toc161"/>
      <w:bookmarkEnd w:id="439"/>
      <w:r>
        <w:rPr>
          <w:rtl w:val="true"/>
        </w:rPr>
        <w:t>تنبیه</w:t>
      </w:r>
      <w:bookmarkEnd w:id="44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استثنی من هذا القسم الثالث ما یتسامح به العرف فیعدون الفرد اللاحق المشکوک الحدوث مع الفرد السابق کالمستمر الواحد مثل ما لو علم السواد الشدید فی محل و شک فی ارتفاعه أصلا أو تبدله بسواد أضعف فإنه فی مثله حکم الجمیع بجریان الاستصحاب و من هذا الباب ما لو کان شخص کثیر الشک ثم شک فی زوال صفة کثرة الشک عنه أصلا أو تبدلها إلی مرتبة من الشک دون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فی تعلیل جریان الاستصحاب فی هذا الباب العبرة فی جریان الاستصحاب عد الموجود السابق مستمرا إلی اللاحق و لو کان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اللاحق علی تقدیر وجوده مغایرا بحسب الدقة للفرد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أن العبرة فی اتحاد المتیقن و المشکوک هو الاتحاد عرفا و بحسب النظر المسامحی و إن کانا بحسب الدقة العقلیة متغایرین کما فی المقام</w:t>
      </w:r>
      <w:bookmarkStart w:id="441" w:name="pg12966_112662"/>
    </w:p>
    <w:p>
      <w:pPr>
        <w:pStyle w:val="Heading6"/>
        <w:numPr>
          <w:ilvl w:val="5"/>
          <w:numId w:val="1"/>
        </w:numPr>
        <w:rPr/>
      </w:pPr>
      <w:bookmarkStart w:id="442" w:name="__RefHeading___Toc5156809_3224264995"/>
      <w:bookmarkStart w:id="443" w:name="_Toc162"/>
      <w:bookmarkEnd w:id="441"/>
      <w:bookmarkEnd w:id="442"/>
      <w:r>
        <w:rPr>
          <w:rtl w:val="true"/>
        </w:rPr>
        <w:t>التنبیه الثانی</w:t>
      </w:r>
      <w:r>
        <w:rPr>
          <w:rtl w:val="true"/>
        </w:rPr>
        <w:t>[</w:t>
      </w:r>
      <w:r>
        <w:rPr/>
        <w:t>1</w:t>
      </w:r>
      <w:r>
        <w:rPr>
          <w:rtl w:val="true"/>
        </w:rPr>
        <w:t xml:space="preserve">] </w:t>
      </w:r>
      <w:r>
        <w:rPr>
          <w:rtl w:val="true"/>
        </w:rPr>
        <w:t>الشبهة العبائیة أو استصحاب الفرد المردد</w:t>
      </w:r>
      <w:bookmarkEnd w:id="44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أن السید الجلیل السید إسماعیل الصدر قدس سره زار النجف الأشرف أیام الشیخ المحقق الآخوند فأثار فی أوساطها العلمیة مسألة تناقلوها و صارت عندهم موضعا للرد و البدل و اشتهرت بالشبهة العبائیة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حاصلها أنه لو وقعت نجاسة علی أحد طرفی عباءة و لم یعلم أنه الطرف الأعلی أو الأسفل ثم طهر أحد الطرفین و لیکن الأسفل مثلا فإن تلک النجاسة المعلومة الحدوث تصبح نفسها مشکوکة الارتفاع فینبغی أن یجری استصحابها بینما أن مقتضی جریان استصحاب النجاسة فی هذه العباءة أن یحکم بنجاسة البدن مثلا الملاقی لطرفی العباءة معا مع أن هذا اللازم باطل قطعا بالضرورة لأن ملاقی أحد طرفی الشبهة المحصورة محکوم علیه بالطهارة بالإجماع کما تقدم فی محله و هنا لم یلاق البدن إلا أحد طرفی الشبهة و هو الطرف الأعلی و أما الطرف الأسفل و إن لاقاه فإنه قد خرج عن طرف الشبهة حسب الفرض بتطهیره یقینا فلا معنی للحکم بنجاسة 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 الشبهة أن هذا الاستصحاب یبدو من باب استصحاب الکلی من القسم الثانی و لا شک فی أن مستصحب النجاسة لا بد أن یحکم بنجاسة ملاقیه بینما أنه هنا لا یحکم بنجاسة الملاقی فیکشف ذلک عن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صحة استصحاب الکلی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استقر الجواب عند المحققین عن هذه الشبهة علی أن هذا الاستصحاب لیس من باب استصحاب الکلی بل هو من نوع آخر سموه استصحاب الفرد المردد و قد اتفقوا علی عدم صحة جریانه عدا ما نقل عن بعض الأجلة فی حاشیته علی کتاب البیع للشیخ الأعظم إذ قال بما محصله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تردده بحسب علمنا لا یضر بیقین وجوده سابقا و المفروض أن أثر القدر المشترک أثر لکل من الفردین فیمکن ترتیب ذلک الأثر باستصحاب الشخص الواقعی المعلوم سابقا کما فی القسم الأول الذی حکم الشیخ فیه باستصحاب کل من الکلی و فرده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و یجب أن یعلم قبل کل شیء الضابط لکون المورد من باب استصحاب الکلی القسم الثانی أو من باب استصحاب الفرد المردد فإن عدم التفرقة بین الموردین هو الموجب للاشتباه و تحکم تلک الشبهة إذن ما الضابط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الضابط فی ذلک أن الأثر المراد ترتیبه إما أن یکون أثرا للکلی أی أثر لذات الحصة من الکلی لا بما لها من التعین الخاص و الخصوصیة المفردة أو أثرا للفرد أی أثر للحصة بما لها من التعین الخاص و الخصوصیة المفردة فإن کان الأول فیکفی فیه استصحاب القدر المشترک أی ذات الحصة الموجودة إما فی ضمن الفرد المقطوع الارتفاع علی تقدیر أنه هو الحادث أو الفرد المقطوع البقاء علی تقدیر أنه هو الحادث و یکون ذلک من باب استصحاب الکلی القسم الثانی و قد تقدم أننا لا نعنی من استصحاب الکلی استصحاب نفس الماهیة الکلیة بل استصحاب وجودها و إن کان الثانی فلا یکفی استصحاب القدر المشترک و إنما الذی ینفع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الفرد بما له من الخصوصیة المفردة المفروض فیه أنه مردد بین الفرد المقطوع الارتفاع علی تقدیر أنه الحادث أو الفرد المقطوع البقاء علی تقدیر أنه الحادث و یکون ذلک من باب استصحاب الفرد المردد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هذا الضابط فالمثال الذی وقعت فیه الشبهة هو من النوع الثانی لأن الموضوع للنجاسة المستصحبة لیس أصل العباءة أو الطرف الکلی منها بل نجاسة الطرف الخاص بما هو طرف خاص إما الأعلی أو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هذا یبقی أن نتساءل لما ذا لا یصح جریان استصحاب الفرد المردد نقول لقد اختلفت تعبیرات الأساتذة فی وجهه فقد قیل لأنه لا یتوفر فیه الرکن الثانی و هو الشک فی البقاء و قیل بل لا یتوفر الرکن الأول و هو الیقین بالحدوث فضلا عن الرکن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الوجه الأول فبیانه أن الفرد بما له من الخصوصیة مردد حسب الفرض بین ما هو مقطوع البقاء و بین ما هو مقطوع الارتفاع فلا شک فی بقاء الفرد الواقعی الذی کان معلوم الحدوث لأنه إما مقطوع البقاء أو مقطوع 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الثانی و هو الأصح فبیانه أن الیقین بالحدوث إن أرید به الیقین بحدوث الفرد مع قطع النظر عن الخصوصیة المفردة لأنها مجهولة حسب الفرض فالیقین موجود و لکن المتیقن حینئذ هو الکلی الذی یصلح للانطباق علی کل من الفردین و إن أرید به الیقین بالفرد بما له من الخصوصیة المفردة فواضح أنه غیر حاصل فعلا لأن المفروض أن الخصوصیة المفردة مجهولة و مرددة بین خصوصیتین فکیف تکون متیقنة فی عین الحال إذ المردد بما هو مردد لا معنی لأن یکون معلوما متعینا هذا خلف محال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المعلوم هو القدر المشترک و فی الحقیقة أن کل علم إجمالی مؤلف من علم و جهل و متعلق العلم هو القدر المشترک و متعلق الجهل خصوصیاته و إلا فلا معنی للإجمال فی العلم و هو عین الیقین و الانکشاف و إنما سمی بالعلم الإجمالی لانضمام الجهل بالخصوصیات إلی العلم بالجامع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فإن ما هو متیقن و هو الکلی لا فائدة فی استصحابه لغرض ترتیب أثر الفرد بخصوصه و ما له الأثر المراد ترتبه علیه و هو الفرد بخصوصیته غیر متیقن بل هو مجهول مردد بین خصوصیتین فلا یتحقق فی استصحاب الفرد المردد رکن الیقین بالحالة السابقة لا أن الفرد المردد متیقن و لکن لا شک فی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الأصح هو الثانی کما ذکرنا و أما الوجه الأول و هو أنه لا شک فی بقاء المتیقن فغریب صدوره عن بعض أهل التحقیق فإن کونه مرددا بین ما هو مقطوع البقاء و بین ما هو مقطوع الارتفاع معناه فی الحقیقة هو الشک فعلا فی بقاء الفرد الواقعی و ارتفاعه لأن المفروض أن القطع بالبقاء و القطع بالارتفاع لیسا قطعین فعلیین بل کل منهما قطع علی تقدیر مشکوک و القطع علی تقدیر مشکوک لیس قطعا فعلا بل هو عین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فلا معنی لاستصحاب الفرد المردد و لا معنی لأن یقال کما سبق عن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تردده بحسب علمنا لا یضر بیقین وجوده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کیف یکون تردده بحسب علمنا لا یضر بالیقین و هل الیقین إلا العلم إلا إذا أراد من الیقین بوجوده سابقا الیقین بالقدر المشترک و التردد فی الفرد فالیقین متعلق بشیء و التردد بشیء آخر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فیتوفر رکنا الاستصحاب بالنسبة إلی القدر المشترک لا بالنسبة إلی الفرد المراد استصحابه فما هو متیقن لا یراد استصحابه و ما یراد استصحابه غیر متیقن علی ما سبق بیانه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مشایخنا الاعاظم قدس سره التزم فی المسألة الاصولیة أنها یجب أن تقع کبری فی القیاس الذی یستنبط منه الحکم الشرعی وجعل ذلک مناطا فی کون المسألة أصولیة، ووجه المسائل الاصولیة علی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الحقیقة لزوم ما لا یلزم وقد أوضحنا الحقیقة هنا وفیما سبق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المبحث السادس بیان انه لماذا یجب أن یکون ثبوت حجیة الدلیل بالدلیل القطعی ولا یکفی الدلیل الظنی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یجب التنبیه علیه أن المراد من العلم 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الجزم الذی لا یحتمل الخلاف، ولا یعتبر فیه أن یکون مطابقا للواقع فی نفسه، وإن کان فی نظر القاطع لا یراه الا مطابقا للواقع، فالقطع الذی هو حجة تجب متابعته أعم من الیقین والجهل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المبحوث عنه هو العلم جهة أنه جزم لا یحتمل الخلاف عند القاطع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اللابدیة العقلیة هی نفس وجوب الطاعة الذی هو وجوب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داخل فی الآراء المحمودة التی تتطابق علیها آراء العقلاء بما هم عقلاء، کما شرحناه فی الجزء الثانی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الجزء الرابع ان شاء الله تعالی مدی تأثیر العلم الاجمالی فی تنجیز الاحکام الواقعیة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التصویب الباطل علی ما بینه الشیخ علی نحوین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ینسب إلی الاشاعرة وهو أن یفرض أن لا حکم ثابتا فی نفسه یشترک فیه العالم والجاهل، بل الشارع ینشئ أحکامه علی طبق ما تؤدی إلیه آراء المجتهدین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ینسب إلی المعتزلة وهو أن تکون هناک أحکام واقعیة ثابتة فی نفسها یشترک فیها العالم والجاهل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لرأی المجتهد أثرا فی تبدل عنوان موضوع الحکم أو متعلقه، فتحدث علی وفق ما أدی إلیه رأیه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قدم الکلام فی الله یرتبط بمسألة الکلام النفسی وأن من صفات الله تعالی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یستفید بعضهم من الآیة النهی عن نفر الکافة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استفادة بعیدة جدا ولیست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أدوات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لیس لهذه الآیة أکثر من الدلالة علی نفی الوجوب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الشیخ صاحب الکفایة لم یتضح له تواتر الاخبار معنی، وإنما أقصی ما اعترف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متواترة 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وغرضه من التواتر الاجمالی هو العلم بصدور بعضها عنهم علیهم السلام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وتسمیة ذلک بالتواتر مسامحة ظاهرة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المحقق الاشتیانی فی حاشیته علی الرسائل فی هذا الموقع أن هذا الوجه من التوجیه سبق إلیه بعض أفاضل المتأخرین وهو المحقق النراقی صاحب المناهج، ونقل نص عبارته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من عبارته المتقدمة عبارته التی نقلها فی السرائر عن السید وقد نقلها الشیخ الاعظم فی الرسائل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قلت اصرح منه، لانه یحتمل فی العبارة المتقدمة أنه یرید من العلم ما یعم العلم بالحکم والعلم بمشروعیة الطریق إلیه وإن کان الطریق فی نفسه ظنیا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لا یتطرق إلی عبارته الثانیة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تألیفه کنز الفوائد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علی الحجر فی إیران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الجزء الثانی من کتاب القوانین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الرابع فی أسباب حکم العقل العملی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لتعرف السر فی التخصیص بالآراء المحمودة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العقل من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کتبه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الشهید الاول ترجیحه هذا القول ونقله عن بعض الاصحاب من دون أن یذکر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أیضا إلی المحقق الخوانساری اختیار هذا القول وعزی کذلک إلی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الشهرة علی خلافهم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شیخنا الأصفهانی علی مکاسب الشیخ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تبریز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القیاس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جامعة دمشق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المنطق للمؤلف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الناشر لکتاب إبطال القیاس لابن حزم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القیاس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لیست من المسائل الاجماعیة بل هذه من ضروریات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الاخذ بها لیس أخذا بالاجماع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القیاس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فی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أثبته فاختلفوا فمنهم من أثبته عقلا وهم شذاذ غیر محصلین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بالحروف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وأحسبه من تصحیح الناشر اشتباها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مرزا حبیب الله الرشتی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الوسائل،کتاب القضاء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القاضی،عن الاحتجاج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بطهران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تعلیقة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الفقیه المطبوع بطهران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فی باب الزیادات من کتاب القضاء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والفقیه المطبوع بطهران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فی باب الزیادات من کتاب القضاء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 أن مکلفا لا یسعه فحص أدلة الاحکام لسبب ما، ولو من جهة لزوم العسر والحرج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یجوز له أن یقلد من یطمئن إلیه من المجتهدین الذی تم له فحص الادلة وتحصیل الحجة، وذلک بمقتضی ادلة جواز التقلید ورجوع الجاهل إلی العالم، کما یجوز له أن یعمل بالاحتیاط فی جمیع الموارد المحتملة للتکلیف والتی یمکن فیها الاحتیاط علی النحو الذی یأتی بیانه فی موقعه ومن هنا قسموا علیه المکلف إلی مجتهد ومقلد ومحتاط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غرضنا من هذا المقصد انما هو البحث عن وظیفة المجتهد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 لعلم الاصول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تعذر اقامة الحجة قد یحصل من جهة فقدان الدلیل، وقد یحصل من جهة اجماله، وقد یحصل من جهة تعارض الدلیلین وتعادلهما من دون مرجح لاحدهما علی الآخر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بالشک ما هو أعم من الشک الحقیقی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تساوی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الظن غیر المعتبر، نظرا إلی أن حکمه حکم الشک، بل باعتبار آخر یدخل الظن غیر المعتبر فی الشک حقیقة، من ناحیة أنه لا یرفع حیرة المکلف باتباعه فیبقی العامل به شاکا فی فراغ ذمته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القول من المتأخرین الشیخ الآخند صاحب الکفایة 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الشیخ الانصاری ومن حذا حذوه الاستدلال بهذه الصحیحة علی أن جواب الشرط محذوف وأن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علی یقین من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للجواب قامت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 نفس الجزاء یحتاج إلی 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 الروایة علی قوله ان یستیقن أنه قدم نام فلا یجب علیه الوضوء لانه علی یقین من وضوئه فی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یجب علیه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العلة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الوجه الذی ذکره وإن کان وجیها ولکن الحذف خلاف الاصل ولا موجب له ولا تکلف فی جعل الموجود نفس الجزاء علی ما بیناه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یتوقف الاستدلال بالصحیحة علی هذا الوجه ولا علی ذلک الوجه ولا علی أی وجه آخر 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المقصود منها فی بیان قاعدة الاستصحاب مفهوم واضح یحصل فی جمیع هذه الوجوه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هنا مقدمة مطویة یجب التنبیه لها، وهی أن تجرد کلمة الیقین والشک فی الروایة من ذکر المتعلق یدل علی وحدة المتعلق، یعنی أن هذا التجرد یدل علی أن ما تعلق به الیقین هو نفس ما تعلق به الشک، والا فان من المقطوع به انه لیس المراد الیقین بأی شئ کان والشک بأی شئ کان لا یرتبط بالمتیقن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کونها دالة علی وحدة المتعلق لا یجعلها ظاهرة فی کونه واحدا فی جمیع الجهات حتی من جهة الزمان لتکون ظاهرة فی قاعدة الیقین کما قیل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68576</Words>
  <Characters>276686</Characters>
  <CharactersWithSpaces>344618</CharactersWithSpaces>
  <Paragraphs>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2026-08-23T23:23:23Z</dcterms:created>
  <dc:creator>ghaemiyeh.com</dc:creator>
  <dc:description/>
  <dc:language>en-US</dc:language>
  <cp:lastModifiedBy/>
  <dcterms:modified xsi:type="dcterms:W3CDTF">2026-08-24T02:53:29Z</dcterms:modified>
  <cp:revision>1</cp:revision>
  <dc:subject/>
  <dc:title>اصول الفقه جلد 4</dc:title>
</cp:coreProperties>
</file>

<file path=docProps/custom.xml><?xml version="1.0" encoding="utf-8"?>
<Properties xmlns="http://schemas.openxmlformats.org/officeDocument/2006/custom-properties" xmlns:vt="http://schemas.openxmlformats.org/officeDocument/2006/docPropsVTypes"/>
</file>