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مبانی پیشینه و ادله اثبات مباحث به هم پیوسته </w:t>
      </w:r>
      <w:r>
        <w:rPr>
          <w:rtl w:val="true"/>
        </w:rPr>
        <w:t>«</w:t>
      </w:r>
      <w:r>
        <w:rPr>
          <w:rtl w:val="true"/>
        </w:rPr>
        <w:t>ولایت الهیه</w:t>
      </w:r>
      <w:r>
        <w:rPr>
          <w:rtl w:val="true"/>
        </w:rPr>
        <w:t>» «</w:t>
      </w:r>
      <w:r>
        <w:rPr>
          <w:rtl w:val="true"/>
        </w:rPr>
        <w:t xml:space="preserve">حکومت اسلامی </w:t>
      </w:r>
      <w:r>
        <w:rPr>
          <w:rtl w:val="true"/>
        </w:rPr>
        <w:t xml:space="preserve">» </w:t>
      </w:r>
      <w:r>
        <w:rPr>
          <w:rtl w:val="true"/>
        </w:rPr>
        <w:t xml:space="preserve">و </w:t>
      </w:r>
      <w:r>
        <w:rPr>
          <w:rtl w:val="true"/>
        </w:rPr>
        <w:t>«</w:t>
      </w:r>
      <w:r>
        <w:rPr>
          <w:rtl w:val="true"/>
        </w:rPr>
        <w:t xml:space="preserve">ولایت فقیه </w:t>
      </w:r>
      <w:r>
        <w:rPr>
          <w:rtl w:val="true"/>
        </w:rPr>
        <w:t xml:space="preserve">» </w:t>
      </w:r>
      <w:r>
        <w:rPr>
          <w:rtl w:val="true"/>
        </w:rPr>
        <w:t xml:space="preserve">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0506_322426499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040508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40510_322426499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040512_3224264995">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040514_3224264995">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3040516_3224264995">
            <w:r>
              <w:rPr>
                <w:webHidden/>
                <w:rStyle w:val="IndexLink"/>
              </w:rPr>
              <w:t>1</w:t>
            </w:r>
            <w:r>
              <w:rPr>
                <w:rStyle w:val="IndexLink"/>
                <w:rtl w:val="true"/>
              </w:rPr>
              <w:t xml:space="preserve">. </w:t>
            </w:r>
            <w:r>
              <w:rPr>
                <w:rStyle w:val="IndexLink"/>
                <w:rtl w:val="true"/>
              </w:rPr>
              <w:t>شبهۀ اول</w:t>
            </w:r>
            <w:r>
              <w:rPr>
                <w:rStyle w:val="IndexLink"/>
                <w:rtl w:val="true"/>
              </w:rPr>
              <w:t xml:space="preserve">: </w:t>
            </w:r>
            <w:r>
              <w:rPr>
                <w:rStyle w:val="IndexLink"/>
                <w:rtl w:val="true"/>
              </w:rPr>
              <w:t>طاغوت‌بودن همۀ پرچم‌های پیش از ظهور</w:t>
            </w:r>
            <w:r>
              <w:rPr>
                <w:rStyle w:val="IndexLink"/>
                <w:rtl w:val="true"/>
              </w:rPr>
              <w:tab/>
            </w:r>
            <w:r>
              <w:rPr>
                <w:rStyle w:val="IndexLink"/>
              </w:rPr>
              <w:t>20</w:t>
            </w:r>
          </w:hyperlink>
        </w:p>
        <w:p>
          <w:pPr>
            <w:pStyle w:val="Contents3"/>
            <w:tabs>
              <w:tab w:val="clear" w:pos="8459"/>
              <w:tab w:val="right" w:pos="9026" w:leader="dot"/>
            </w:tabs>
            <w:rPr/>
          </w:pPr>
          <w:hyperlink w:anchor="__RefHeading___Toc3040518_3224264995">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040520_3224264995">
            <w:r>
              <w:rPr>
                <w:webHidden/>
                <w:rStyle w:val="IndexLink"/>
              </w:rPr>
              <w:t>1.1</w:t>
            </w:r>
            <w:r>
              <w:rPr>
                <w:rStyle w:val="IndexLink"/>
                <w:rtl w:val="true"/>
              </w:rPr>
              <w:t xml:space="preserve">. </w:t>
            </w:r>
            <w:r>
              <w:rPr>
                <w:rStyle w:val="IndexLink"/>
                <w:rtl w:val="true"/>
              </w:rPr>
              <w:t>اوضاع و شرایط زمانی حضرات معصومین</w:t>
            </w:r>
            <w:r>
              <w:rPr>
                <w:rStyle w:val="IndexLink"/>
                <w:rtl w:val="true"/>
              </w:rPr>
              <w:t>(</w:t>
            </w:r>
            <w:r>
              <w:rPr>
                <w:rStyle w:val="IndexLink"/>
                <w:rtl w:val="true"/>
              </w:rPr>
              <w:t>علیهم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3040522_3224264995">
            <w:r>
              <w:rPr>
                <w:webHidden/>
                <w:rStyle w:val="IndexLink"/>
              </w:rPr>
              <w:t>2.1</w:t>
            </w:r>
            <w:r>
              <w:rPr>
                <w:rStyle w:val="IndexLink"/>
                <w:rtl w:val="true"/>
              </w:rPr>
              <w:t xml:space="preserve">. </w:t>
            </w:r>
            <w:r>
              <w:rPr>
                <w:rStyle w:val="IndexLink"/>
                <w:rtl w:val="true"/>
              </w:rPr>
              <w:t>ردّ برخی قیام‌ها توسط امام معصوم</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3040524_3224264995">
            <w:r>
              <w:rPr>
                <w:webHidden/>
                <w:rStyle w:val="IndexLink"/>
              </w:rPr>
              <w:t>3.1</w:t>
            </w:r>
            <w:r>
              <w:rPr>
                <w:rStyle w:val="IndexLink"/>
                <w:rtl w:val="true"/>
              </w:rPr>
              <w:t>.  </w:t>
            </w:r>
            <w:r>
              <w:rPr>
                <w:rStyle w:val="IndexLink"/>
                <w:rtl w:val="true"/>
              </w:rPr>
              <w:t>قیام‌های تأییدشده ازطرفِ معصومان</w:t>
            </w:r>
            <w:r>
              <w:rPr>
                <w:rStyle w:val="IndexLink"/>
                <w:rtl w:val="true"/>
              </w:rPr>
              <w:t>(</w:t>
            </w:r>
            <w:r>
              <w:rPr>
                <w:rStyle w:val="IndexLink"/>
                <w:rtl w:val="true"/>
              </w:rPr>
              <w:t>علیهم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3040526_3224264995">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040528_3224264995">
            <w:r>
              <w:rPr>
                <w:webHidden/>
                <w:rStyle w:val="IndexLink"/>
              </w:rPr>
              <w:t>1.3.1</w:t>
            </w:r>
            <w:r>
              <w:rPr>
                <w:rStyle w:val="IndexLink"/>
                <w:rtl w:val="true"/>
              </w:rPr>
              <w:t xml:space="preserve">. </w:t>
            </w:r>
            <w:r>
              <w:rPr>
                <w:rStyle w:val="IndexLink"/>
                <w:rtl w:val="true"/>
              </w:rPr>
              <w:t>قیام زید</w:t>
            </w:r>
            <w:r>
              <w:rPr>
                <w:rStyle w:val="IndexLink"/>
                <w:rtl w:val="true"/>
              </w:rPr>
              <w:tab/>
            </w:r>
            <w:r>
              <w:rPr>
                <w:rStyle w:val="IndexLink"/>
              </w:rPr>
              <w:t>27</w:t>
            </w:r>
          </w:hyperlink>
        </w:p>
        <w:p>
          <w:pPr>
            <w:pStyle w:val="Contents4"/>
            <w:tabs>
              <w:tab w:val="clear" w:pos="8176"/>
              <w:tab w:val="right" w:pos="9026" w:leader="dot"/>
            </w:tabs>
            <w:rPr/>
          </w:pPr>
          <w:hyperlink w:anchor="__RefHeading___Toc3040530_3224264995">
            <w:r>
              <w:rPr>
                <w:webHidden/>
                <w:rStyle w:val="IndexLink"/>
              </w:rPr>
              <w:t>2.3.1</w:t>
            </w:r>
            <w:r>
              <w:rPr>
                <w:rStyle w:val="IndexLink"/>
                <w:rtl w:val="true"/>
              </w:rPr>
              <w:t xml:space="preserve">. </w:t>
            </w:r>
            <w:r>
              <w:rPr>
                <w:rStyle w:val="IndexLink"/>
                <w:rtl w:val="true"/>
              </w:rPr>
              <w:t>قیام شهید فخ</w:t>
            </w:r>
            <w:r>
              <w:rPr>
                <w:rStyle w:val="IndexLink"/>
                <w:rtl w:val="true"/>
              </w:rPr>
              <w:tab/>
            </w:r>
            <w:r>
              <w:rPr>
                <w:rStyle w:val="IndexLink"/>
              </w:rPr>
              <w:t>29</w:t>
            </w:r>
          </w:hyperlink>
        </w:p>
        <w:p>
          <w:pPr>
            <w:pStyle w:val="Contents4"/>
            <w:tabs>
              <w:tab w:val="clear" w:pos="8176"/>
              <w:tab w:val="right" w:pos="9026" w:leader="dot"/>
            </w:tabs>
            <w:rPr/>
          </w:pPr>
          <w:hyperlink w:anchor="__RefHeading___Toc3040532_3224264995">
            <w:r>
              <w:rPr>
                <w:webHidden/>
                <w:rStyle w:val="IndexLink"/>
              </w:rPr>
              <w:t>3.3.1</w:t>
            </w:r>
            <w:r>
              <w:rPr>
                <w:rStyle w:val="IndexLink"/>
                <w:rtl w:val="true"/>
              </w:rPr>
              <w:t xml:space="preserve">. </w:t>
            </w:r>
            <w:r>
              <w:rPr>
                <w:rStyle w:val="IndexLink"/>
                <w:rtl w:val="true"/>
              </w:rPr>
              <w:t>قیام مردی از قم در آخرالزمان</w:t>
            </w:r>
            <w:r>
              <w:rPr>
                <w:rStyle w:val="IndexLink"/>
                <w:rtl w:val="true"/>
              </w:rPr>
              <w:tab/>
            </w:r>
            <w:r>
              <w:rPr>
                <w:rStyle w:val="IndexLink"/>
              </w:rPr>
              <w:t>32</w:t>
            </w:r>
          </w:hyperlink>
        </w:p>
        <w:p>
          <w:pPr>
            <w:pStyle w:val="Contents4"/>
            <w:tabs>
              <w:tab w:val="clear" w:pos="8176"/>
              <w:tab w:val="right" w:pos="9026" w:leader="dot"/>
            </w:tabs>
            <w:rPr/>
          </w:pPr>
          <w:hyperlink w:anchor="__RefHeading___Toc3040534_3224264995">
            <w:r>
              <w:rPr>
                <w:webHidden/>
                <w:rStyle w:val="IndexLink"/>
              </w:rPr>
              <w:t>4.3.1</w:t>
            </w:r>
            <w:r>
              <w:rPr>
                <w:rStyle w:val="IndexLink"/>
                <w:rtl w:val="true"/>
              </w:rPr>
              <w:t xml:space="preserve">. </w:t>
            </w:r>
            <w:r>
              <w:rPr>
                <w:rStyle w:val="IndexLink"/>
                <w:rtl w:val="true"/>
              </w:rPr>
              <w:t>خروج سید حسنی</w:t>
            </w:r>
            <w:r>
              <w:rPr>
                <w:rStyle w:val="IndexLink"/>
                <w:rtl w:val="true"/>
              </w:rPr>
              <w:tab/>
            </w:r>
            <w:r>
              <w:rPr>
                <w:rStyle w:val="IndexLink"/>
              </w:rPr>
              <w:t>33</w:t>
            </w:r>
          </w:hyperlink>
        </w:p>
        <w:p>
          <w:pPr>
            <w:pStyle w:val="Contents3"/>
            <w:tabs>
              <w:tab w:val="clear" w:pos="8459"/>
              <w:tab w:val="right" w:pos="9026" w:leader="dot"/>
            </w:tabs>
            <w:rPr/>
          </w:pPr>
          <w:hyperlink w:anchor="__RefHeading___Toc3040536_3224264995">
            <w:r>
              <w:rPr>
                <w:webHidden/>
                <w:rStyle w:val="IndexLink"/>
              </w:rPr>
              <w:t>4.1</w:t>
            </w:r>
            <w:r>
              <w:rPr>
                <w:rStyle w:val="IndexLink"/>
                <w:rtl w:val="true"/>
              </w:rPr>
              <w:t xml:space="preserve">. </w:t>
            </w:r>
            <w:r>
              <w:rPr>
                <w:rStyle w:val="IndexLink"/>
                <w:rtl w:val="true"/>
              </w:rPr>
              <w:t>ارائۀ ملاک ازطرفِ امامان هدی</w:t>
            </w:r>
            <w:r>
              <w:rPr>
                <w:rStyle w:val="IndexLink"/>
                <w:rtl w:val="true"/>
              </w:rPr>
              <w:t>(</w:t>
            </w:r>
            <w:r>
              <w:rPr>
                <w:rStyle w:val="IndexLink"/>
                <w:rtl w:val="true"/>
              </w:rPr>
              <w:t>علیهم السلام</w:t>
            </w:r>
            <w:r>
              <w:rPr>
                <w:rStyle w:val="IndexLink"/>
                <w:rtl w:val="true"/>
              </w:rPr>
              <w:t xml:space="preserve">) </w:t>
            </w:r>
            <w:r>
              <w:rPr>
                <w:rStyle w:val="IndexLink"/>
                <w:rtl w:val="true"/>
              </w:rPr>
              <w:t>برای تشخیص قیام‌های صواب از ناصواب</w:t>
            </w:r>
            <w:r>
              <w:rPr>
                <w:rStyle w:val="IndexLink"/>
                <w:rtl w:val="true"/>
              </w:rPr>
              <w:tab/>
            </w:r>
            <w:r>
              <w:rPr>
                <w:rStyle w:val="IndexLink"/>
              </w:rPr>
              <w:t>35</w:t>
            </w:r>
          </w:hyperlink>
        </w:p>
        <w:p>
          <w:pPr>
            <w:pStyle w:val="Contents3"/>
            <w:tabs>
              <w:tab w:val="clear" w:pos="8459"/>
              <w:tab w:val="right" w:pos="9026" w:leader="dot"/>
            </w:tabs>
            <w:rPr/>
          </w:pPr>
          <w:hyperlink w:anchor="__RefHeading___Toc3040538_3224264995">
            <w:r>
              <w:rPr>
                <w:webHidden/>
                <w:rStyle w:val="IndexLink"/>
              </w:rPr>
              <w:t>5.1</w:t>
            </w:r>
            <w:r>
              <w:rPr>
                <w:rStyle w:val="IndexLink"/>
                <w:rtl w:val="true"/>
              </w:rPr>
              <w:t xml:space="preserve">. </w:t>
            </w:r>
            <w:r>
              <w:rPr>
                <w:rStyle w:val="IndexLink"/>
                <w:rtl w:val="true"/>
              </w:rPr>
              <w:t>تطبیق آن ملاک‌ها با انقلاب اسلامی</w:t>
            </w:r>
            <w:r>
              <w:rPr>
                <w:rStyle w:val="IndexLink"/>
                <w:rtl w:val="true"/>
              </w:rPr>
              <w:tab/>
            </w:r>
            <w:r>
              <w:rPr>
                <w:rStyle w:val="IndexLink"/>
              </w:rPr>
              <w:t>41</w:t>
            </w:r>
          </w:hyperlink>
        </w:p>
        <w:p>
          <w:pPr>
            <w:pStyle w:val="Contents4"/>
            <w:tabs>
              <w:tab w:val="clear" w:pos="8176"/>
              <w:tab w:val="right" w:pos="9026" w:leader="dot"/>
            </w:tabs>
            <w:rPr/>
          </w:pPr>
          <w:hyperlink w:anchor="__RefHeading___Toc3040540_3224264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040542_3224264995">
            <w:r>
              <w:rPr>
                <w:webHidden/>
                <w:rStyle w:val="IndexLink"/>
                <w:rtl w:val="true"/>
              </w:rPr>
              <w:t>گوشه‌ای از بیانات علمای عظام در حمایت از نظام جمهوری اسلامی ایران و حاکمیت ولایت فقیه</w:t>
            </w:r>
            <w:r>
              <w:rPr>
                <w:rStyle w:val="IndexLink"/>
                <w:rtl w:val="true"/>
              </w:rPr>
              <w:tab/>
            </w:r>
            <w:r>
              <w:rPr>
                <w:rStyle w:val="IndexLink"/>
              </w:rPr>
              <w:t>42</w:t>
            </w:r>
          </w:hyperlink>
        </w:p>
        <w:p>
          <w:pPr>
            <w:pStyle w:val="Contents2"/>
            <w:tabs>
              <w:tab w:val="clear" w:pos="8743"/>
              <w:tab w:val="right" w:pos="9026" w:leader="dot"/>
            </w:tabs>
            <w:rPr/>
          </w:pPr>
          <w:hyperlink w:anchor="__RefHeading___Toc3040544_3224264995">
            <w:r>
              <w:rPr>
                <w:webHidden/>
                <w:rStyle w:val="IndexLink"/>
              </w:rPr>
              <w:t>2</w:t>
            </w:r>
            <w:r>
              <w:rPr>
                <w:rStyle w:val="IndexLink"/>
                <w:rtl w:val="true"/>
              </w:rPr>
              <w:t xml:space="preserve">. </w:t>
            </w:r>
            <w:r>
              <w:rPr>
                <w:rStyle w:val="IndexLink"/>
                <w:rtl w:val="true"/>
              </w:rPr>
              <w:t>شبهۀ دوم</w:t>
            </w:r>
            <w:r>
              <w:rPr>
                <w:rStyle w:val="IndexLink"/>
                <w:rtl w:val="true"/>
              </w:rPr>
              <w:t xml:space="preserve">: </w:t>
            </w:r>
            <w:r>
              <w:rPr>
                <w:rStyle w:val="IndexLink"/>
                <w:rtl w:val="true"/>
              </w:rPr>
              <w:t>تزیینی‌بودن نقش مردم در حکومت اسلامی</w:t>
            </w:r>
            <w:r>
              <w:rPr>
                <w:rStyle w:val="IndexLink"/>
                <w:rtl w:val="true"/>
              </w:rPr>
              <w:tab/>
            </w:r>
            <w:r>
              <w:rPr>
                <w:rStyle w:val="IndexLink"/>
              </w:rPr>
              <w:t>45</w:t>
            </w:r>
          </w:hyperlink>
        </w:p>
        <w:p>
          <w:pPr>
            <w:pStyle w:val="Contents3"/>
            <w:tabs>
              <w:tab w:val="clear" w:pos="8459"/>
              <w:tab w:val="right" w:pos="9026" w:leader="dot"/>
            </w:tabs>
            <w:rPr/>
          </w:pPr>
          <w:hyperlink w:anchor="__RefHeading___Toc3040546_3224264995">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040548_3224264995">
            <w:r>
              <w:rPr>
                <w:webHidden/>
                <w:rStyle w:val="IndexLink"/>
              </w:rPr>
              <w:t>1.2</w:t>
            </w:r>
            <w:r>
              <w:rPr>
                <w:rStyle w:val="IndexLink"/>
                <w:rtl w:val="true"/>
              </w:rPr>
              <w:t xml:space="preserve">. </w:t>
            </w:r>
            <w:r>
              <w:rPr>
                <w:rStyle w:val="IndexLink"/>
                <w:rtl w:val="true"/>
              </w:rPr>
              <w:t>مفهوم مشروعیت</w:t>
            </w:r>
            <w:r>
              <w:rPr>
                <w:rStyle w:val="IndexLink"/>
                <w:rtl w:val="true"/>
              </w:rPr>
              <w:tab/>
            </w:r>
            <w:r>
              <w:rPr>
                <w:rStyle w:val="IndexLink"/>
              </w:rPr>
              <w:t>46</w:t>
            </w:r>
          </w:hyperlink>
        </w:p>
        <w:p>
          <w:pPr>
            <w:pStyle w:val="Contents4"/>
            <w:tabs>
              <w:tab w:val="clear" w:pos="8176"/>
              <w:tab w:val="right" w:pos="9026" w:leader="dot"/>
            </w:tabs>
            <w:rPr/>
          </w:pPr>
          <w:hyperlink w:anchor="__RefHeading___Toc3040550_3224264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040552_3224264995">
            <w:r>
              <w:rPr>
                <w:webHidden/>
                <w:rStyle w:val="IndexLink"/>
              </w:rPr>
              <w:t>1.1.2</w:t>
            </w:r>
            <w:r>
              <w:rPr>
                <w:rStyle w:val="IndexLink"/>
                <w:rtl w:val="true"/>
              </w:rPr>
              <w:t xml:space="preserve">. </w:t>
            </w:r>
            <w:r>
              <w:rPr>
                <w:rStyle w:val="IndexLink"/>
                <w:rtl w:val="true"/>
              </w:rPr>
              <w:t>مشروعیت در علوم مختلف</w:t>
            </w:r>
            <w:r>
              <w:rPr>
                <w:rStyle w:val="IndexLink"/>
                <w:rtl w:val="true"/>
              </w:rPr>
              <w:tab/>
            </w:r>
            <w:r>
              <w:rPr>
                <w:rStyle w:val="IndexLink"/>
              </w:rPr>
              <w:t>46</w:t>
            </w:r>
          </w:hyperlink>
        </w:p>
        <w:p>
          <w:pPr>
            <w:pStyle w:val="Contents5"/>
            <w:tabs>
              <w:tab w:val="clear" w:pos="7892"/>
              <w:tab w:val="right" w:pos="9026" w:leader="dot"/>
            </w:tabs>
            <w:rPr/>
          </w:pPr>
          <w:hyperlink w:anchor="__RefHeading___Toc3040554_3224264995">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3040556_3224264995">
            <w:r>
              <w:rPr>
                <w:webHidden/>
                <w:rStyle w:val="IndexLink"/>
              </w:rPr>
              <w:t>1.1.1.2</w:t>
            </w:r>
            <w:r>
              <w:rPr>
                <w:rStyle w:val="IndexLink"/>
                <w:rtl w:val="true"/>
              </w:rPr>
              <w:t xml:space="preserve">. </w:t>
            </w:r>
            <w:r>
              <w:rPr>
                <w:rStyle w:val="IndexLink"/>
                <w:rtl w:val="true"/>
              </w:rPr>
              <w:t>فلسفۀ سیاست</w:t>
            </w:r>
            <w:r>
              <w:rPr>
                <w:rStyle w:val="IndexLink"/>
                <w:rtl w:val="true"/>
              </w:rPr>
              <w:tab/>
            </w:r>
            <w:r>
              <w:rPr>
                <w:rStyle w:val="IndexLink"/>
              </w:rPr>
              <w:t>47</w:t>
            </w:r>
          </w:hyperlink>
        </w:p>
        <w:p>
          <w:pPr>
            <w:pStyle w:val="Contents5"/>
            <w:tabs>
              <w:tab w:val="clear" w:pos="7892"/>
              <w:tab w:val="right" w:pos="9026" w:leader="dot"/>
            </w:tabs>
            <w:rPr/>
          </w:pPr>
          <w:hyperlink w:anchor="__RefHeading___Toc3040558_3224264995">
            <w:r>
              <w:rPr>
                <w:webHidden/>
                <w:rStyle w:val="IndexLink"/>
              </w:rPr>
              <w:t>2.1.1.2</w:t>
            </w:r>
            <w:r>
              <w:rPr>
                <w:rStyle w:val="IndexLink"/>
                <w:rtl w:val="true"/>
              </w:rPr>
              <w:t xml:space="preserve">. </w:t>
            </w:r>
            <w:r>
              <w:rPr>
                <w:rStyle w:val="IndexLink"/>
                <w:rtl w:val="true"/>
              </w:rPr>
              <w:t>حقوق اساسی</w:t>
            </w:r>
            <w:r>
              <w:rPr>
                <w:rStyle w:val="IndexLink"/>
                <w:rtl w:val="true"/>
              </w:rPr>
              <w:tab/>
            </w:r>
            <w:r>
              <w:rPr>
                <w:rStyle w:val="IndexLink"/>
              </w:rPr>
              <w:t>48</w:t>
            </w:r>
          </w:hyperlink>
        </w:p>
        <w:p>
          <w:pPr>
            <w:pStyle w:val="Contents5"/>
            <w:tabs>
              <w:tab w:val="clear" w:pos="7892"/>
              <w:tab w:val="right" w:pos="9026" w:leader="dot"/>
            </w:tabs>
            <w:rPr/>
          </w:pPr>
          <w:hyperlink w:anchor="__RefHeading___Toc3040560_3224264995">
            <w:r>
              <w:rPr>
                <w:webHidden/>
                <w:rStyle w:val="IndexLink"/>
              </w:rPr>
              <w:t>3.1.1.2</w:t>
            </w:r>
            <w:r>
              <w:rPr>
                <w:rStyle w:val="IndexLink"/>
                <w:rtl w:val="true"/>
              </w:rPr>
              <w:t xml:space="preserve">. </w:t>
            </w:r>
            <w:r>
              <w:rPr>
                <w:rStyle w:val="IndexLink"/>
                <w:rtl w:val="true"/>
              </w:rPr>
              <w:t>جامعه‌شناسی سیاسی</w:t>
            </w:r>
            <w:r>
              <w:rPr>
                <w:rStyle w:val="IndexLink"/>
                <w:rtl w:val="true"/>
              </w:rPr>
              <w:tab/>
            </w:r>
            <w:r>
              <w:rPr>
                <w:rStyle w:val="IndexLink"/>
              </w:rPr>
              <w:t>49</w:t>
            </w:r>
          </w:hyperlink>
        </w:p>
        <w:p>
          <w:pPr>
            <w:pStyle w:val="Contents4"/>
            <w:tabs>
              <w:tab w:val="clear" w:pos="8176"/>
              <w:tab w:val="right" w:pos="9026" w:leader="dot"/>
            </w:tabs>
            <w:rPr/>
          </w:pPr>
          <w:hyperlink w:anchor="__RefHeading___Toc3040562_3224264995">
            <w:r>
              <w:rPr>
                <w:webHidden/>
                <w:rStyle w:val="IndexLink"/>
              </w:rPr>
              <w:t>2.1.2</w:t>
            </w:r>
            <w:r>
              <w:rPr>
                <w:rStyle w:val="IndexLink"/>
                <w:rtl w:val="true"/>
              </w:rPr>
              <w:t xml:space="preserve">. </w:t>
            </w:r>
            <w:r>
              <w:rPr>
                <w:rStyle w:val="IndexLink"/>
                <w:rtl w:val="true"/>
              </w:rPr>
              <w:t>مشروعیت در فرهنگ اسلامی</w:t>
            </w:r>
            <w:r>
              <w:rPr>
                <w:rStyle w:val="IndexLink"/>
                <w:rtl w:val="true"/>
              </w:rPr>
              <w:tab/>
            </w:r>
            <w:r>
              <w:rPr>
                <w:rStyle w:val="IndexLink"/>
              </w:rPr>
              <w:t>50</w:t>
            </w:r>
          </w:hyperlink>
        </w:p>
        <w:p>
          <w:pPr>
            <w:pStyle w:val="Contents3"/>
            <w:tabs>
              <w:tab w:val="clear" w:pos="8459"/>
              <w:tab w:val="right" w:pos="9026" w:leader="dot"/>
            </w:tabs>
            <w:rPr/>
          </w:pPr>
          <w:hyperlink w:anchor="__RefHeading___Toc3040564_3224264995">
            <w:r>
              <w:rPr>
                <w:webHidden/>
                <w:rStyle w:val="IndexLink"/>
              </w:rPr>
              <w:t>2.2</w:t>
            </w:r>
            <w:r>
              <w:rPr>
                <w:rStyle w:val="IndexLink"/>
                <w:rtl w:val="true"/>
              </w:rPr>
              <w:t xml:space="preserve">. </w:t>
            </w:r>
            <w:r>
              <w:rPr>
                <w:rStyle w:val="IndexLink"/>
                <w:rtl w:val="true"/>
              </w:rPr>
              <w:t>پایه‌های مشروعیت حکومت اسلامی؛ مردم‌سالاری دینی</w:t>
            </w:r>
            <w:r>
              <w:rPr>
                <w:rStyle w:val="IndexLink"/>
                <w:rtl w:val="true"/>
              </w:rPr>
              <w:tab/>
            </w:r>
            <w:r>
              <w:rPr>
                <w:rStyle w:val="IndexLink"/>
              </w:rPr>
              <w:t>51</w:t>
            </w:r>
          </w:hyperlink>
        </w:p>
        <w:p>
          <w:pPr>
            <w:pStyle w:val="Contents4"/>
            <w:tabs>
              <w:tab w:val="clear" w:pos="8176"/>
              <w:tab w:val="right" w:pos="9026" w:leader="dot"/>
            </w:tabs>
            <w:rPr/>
          </w:pPr>
          <w:hyperlink w:anchor="__RefHeading___Toc3040566_3224264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040568_3224264995">
            <w:r>
              <w:rPr>
                <w:webHidden/>
                <w:rStyle w:val="IndexLink"/>
              </w:rPr>
              <w:t>1.2.2</w:t>
            </w:r>
            <w:r>
              <w:rPr>
                <w:rStyle w:val="IndexLink"/>
                <w:rtl w:val="true"/>
              </w:rPr>
              <w:t xml:space="preserve">. </w:t>
            </w:r>
            <w:r>
              <w:rPr>
                <w:rStyle w:val="IndexLink"/>
                <w:rtl w:val="true"/>
              </w:rPr>
              <w:t>حق خداوند در تعیین حاکم اسلامی</w:t>
            </w:r>
            <w:r>
              <w:rPr>
                <w:rStyle w:val="IndexLink"/>
                <w:rtl w:val="true"/>
              </w:rPr>
              <w:tab/>
            </w:r>
            <w:r>
              <w:rPr>
                <w:rStyle w:val="IndexLink"/>
              </w:rPr>
              <w:t>55</w:t>
            </w:r>
          </w:hyperlink>
        </w:p>
        <w:p>
          <w:pPr>
            <w:pStyle w:val="Contents4"/>
            <w:tabs>
              <w:tab w:val="clear" w:pos="8176"/>
              <w:tab w:val="right" w:pos="9026" w:leader="dot"/>
            </w:tabs>
            <w:rPr/>
          </w:pPr>
          <w:hyperlink w:anchor="__RefHeading___Toc3040570_3224264995">
            <w:r>
              <w:rPr>
                <w:webHidden/>
                <w:rStyle w:val="IndexLink"/>
              </w:rPr>
              <w:t>2.2.2</w:t>
            </w:r>
            <w:r>
              <w:rPr>
                <w:rStyle w:val="IndexLink"/>
                <w:rtl w:val="true"/>
              </w:rPr>
              <w:t xml:space="preserve">. </w:t>
            </w:r>
            <w:r>
              <w:rPr>
                <w:rStyle w:val="IndexLink"/>
                <w:rtl w:val="true"/>
              </w:rPr>
              <w:t>نقش مردم در مشروعیّت حکومت اسلامی</w:t>
            </w:r>
            <w:r>
              <w:rPr>
                <w:rStyle w:val="IndexLink"/>
                <w:rtl w:val="true"/>
              </w:rPr>
              <w:tab/>
            </w:r>
            <w:r>
              <w:rPr>
                <w:rStyle w:val="IndexLink"/>
              </w:rPr>
              <w:t>63</w:t>
            </w:r>
          </w:hyperlink>
        </w:p>
        <w:p>
          <w:pPr>
            <w:pStyle w:val="Contents5"/>
            <w:tabs>
              <w:tab w:val="clear" w:pos="7892"/>
              <w:tab w:val="right" w:pos="9026" w:leader="dot"/>
            </w:tabs>
            <w:rPr/>
          </w:pPr>
          <w:hyperlink w:anchor="__RefHeading___Toc3040572_3224264995">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3040574_3224264995">
            <w:r>
              <w:rPr>
                <w:webHidden/>
                <w:rStyle w:val="IndexLink"/>
              </w:rPr>
              <w:t>1.2.2.2</w:t>
            </w:r>
            <w:r>
              <w:rPr>
                <w:rStyle w:val="IndexLink"/>
                <w:rtl w:val="true"/>
              </w:rPr>
              <w:t xml:space="preserve">. </w:t>
            </w:r>
            <w:r>
              <w:rPr>
                <w:rStyle w:val="IndexLink"/>
                <w:rtl w:val="true"/>
              </w:rPr>
              <w:t>راه حل تناقض ظاهری موجود در روایات</w:t>
            </w:r>
            <w:r>
              <w:rPr>
                <w:rStyle w:val="IndexLink"/>
                <w:rtl w:val="true"/>
              </w:rPr>
              <w:tab/>
            </w:r>
            <w:r>
              <w:rPr>
                <w:rStyle w:val="IndexLink"/>
              </w:rPr>
              <w:t>78</w:t>
            </w:r>
          </w:hyperlink>
        </w:p>
        <w:p>
          <w:pPr>
            <w:pStyle w:val="Contents5"/>
            <w:tabs>
              <w:tab w:val="clear" w:pos="7892"/>
              <w:tab w:val="right" w:pos="9026" w:leader="dot"/>
            </w:tabs>
            <w:rPr/>
          </w:pPr>
          <w:hyperlink w:anchor="__RefHeading___Toc3040576_3224264995">
            <w:r>
              <w:rPr>
                <w:webHidden/>
                <w:rStyle w:val="IndexLink"/>
              </w:rPr>
              <w:t>2.2.2.2</w:t>
            </w:r>
            <w:r>
              <w:rPr>
                <w:rStyle w:val="IndexLink"/>
                <w:rtl w:val="true"/>
              </w:rPr>
              <w:t xml:space="preserve">. </w:t>
            </w:r>
            <w:r>
              <w:rPr>
                <w:rStyle w:val="IndexLink"/>
                <w:rtl w:val="true"/>
              </w:rPr>
              <w:t>تفاوت مردم‌سالاری دینی با دموکراسی غربی</w:t>
            </w:r>
            <w:r>
              <w:rPr>
                <w:rStyle w:val="IndexLink"/>
                <w:rtl w:val="true"/>
              </w:rPr>
              <w:tab/>
            </w:r>
            <w:r>
              <w:rPr>
                <w:rStyle w:val="IndexLink"/>
              </w:rPr>
              <w:t>85</w:t>
            </w:r>
          </w:hyperlink>
        </w:p>
        <w:p>
          <w:pPr>
            <w:pStyle w:val="Contents6"/>
            <w:tabs>
              <w:tab w:val="clear" w:pos="7609"/>
              <w:tab w:val="right" w:pos="9026" w:leader="dot"/>
            </w:tabs>
            <w:rPr/>
          </w:pPr>
          <w:hyperlink w:anchor="__RefHeading___Toc3040578_3224264995">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3040580_3224264995">
            <w:r>
              <w:rPr>
                <w:webHidden/>
                <w:rStyle w:val="IndexLink"/>
                <w:rtl w:val="true"/>
              </w:rPr>
              <w:t>اصول جمهوریّت</w:t>
            </w:r>
            <w:r>
              <w:rPr>
                <w:rStyle w:val="IndexLink"/>
                <w:rtl w:val="true"/>
              </w:rPr>
              <w:tab/>
            </w:r>
            <w:r>
              <w:rPr>
                <w:rStyle w:val="IndexLink"/>
              </w:rPr>
              <w:t>92</w:t>
            </w:r>
          </w:hyperlink>
        </w:p>
        <w:p>
          <w:pPr>
            <w:pStyle w:val="Contents6"/>
            <w:tabs>
              <w:tab w:val="clear" w:pos="7609"/>
              <w:tab w:val="right" w:pos="9026" w:leader="dot"/>
            </w:tabs>
            <w:rPr/>
          </w:pPr>
          <w:hyperlink w:anchor="__RefHeading___Toc3040582_3224264995">
            <w:r>
              <w:rPr>
                <w:webHidden/>
                <w:rStyle w:val="IndexLink"/>
                <w:rtl w:val="true"/>
              </w:rPr>
              <w:t>مفهوم انتخاب در جهان امروز</w:t>
            </w:r>
            <w:r>
              <w:rPr>
                <w:rStyle w:val="IndexLink"/>
                <w:rtl w:val="true"/>
              </w:rPr>
              <w:tab/>
            </w:r>
            <w:r>
              <w:rPr>
                <w:rStyle w:val="IndexLink"/>
              </w:rPr>
              <w:t>93</w:t>
            </w:r>
          </w:hyperlink>
        </w:p>
        <w:p>
          <w:pPr>
            <w:pStyle w:val="Contents6"/>
            <w:tabs>
              <w:tab w:val="clear" w:pos="7609"/>
              <w:tab w:val="right" w:pos="9026" w:leader="dot"/>
            </w:tabs>
            <w:rPr/>
          </w:pPr>
          <w:hyperlink w:anchor="__RefHeading___Toc3040584_3224264995">
            <w:r>
              <w:rPr>
                <w:webHidden/>
                <w:rStyle w:val="IndexLink"/>
                <w:rtl w:val="true"/>
              </w:rPr>
              <w:t>مفهوم بیعت در اسلام</w:t>
            </w:r>
            <w:r>
              <w:rPr>
                <w:rStyle w:val="IndexLink"/>
                <w:rtl w:val="true"/>
              </w:rPr>
              <w:tab/>
            </w:r>
            <w:r>
              <w:rPr>
                <w:rStyle w:val="IndexLink"/>
              </w:rPr>
              <w:t>93</w:t>
            </w:r>
          </w:hyperlink>
        </w:p>
        <w:p>
          <w:pPr>
            <w:pStyle w:val="Contents6"/>
            <w:tabs>
              <w:tab w:val="clear" w:pos="7609"/>
              <w:tab w:val="right" w:pos="9026" w:leader="dot"/>
            </w:tabs>
            <w:rPr/>
          </w:pPr>
          <w:hyperlink w:anchor="__RefHeading___Toc3040586_3224264995">
            <w:r>
              <w:rPr>
                <w:webHidden/>
                <w:rStyle w:val="IndexLink"/>
                <w:rtl w:val="true"/>
              </w:rPr>
              <w:t>پذیرش فقهای منصوب</w:t>
            </w:r>
            <w:r>
              <w:rPr>
                <w:rStyle w:val="IndexLink"/>
                <w:rtl w:val="true"/>
              </w:rPr>
              <w:tab/>
            </w:r>
            <w:r>
              <w:rPr>
                <w:rStyle w:val="IndexLink"/>
              </w:rPr>
              <w:t>96</w:t>
            </w:r>
          </w:hyperlink>
        </w:p>
        <w:p>
          <w:pPr>
            <w:pStyle w:val="Contents6"/>
            <w:tabs>
              <w:tab w:val="clear" w:pos="7609"/>
              <w:tab w:val="right" w:pos="9026" w:leader="dot"/>
            </w:tabs>
            <w:rPr/>
          </w:pPr>
          <w:hyperlink w:anchor="__RefHeading___Toc3040588_3224264995">
            <w:r>
              <w:rPr>
                <w:webHidden/>
                <w:rStyle w:val="IndexLink"/>
                <w:rtl w:val="true"/>
              </w:rPr>
              <w:t>بیعت با امام یا امامت جمهوری</w:t>
            </w:r>
            <w:r>
              <w:rPr>
                <w:rStyle w:val="IndexLink"/>
                <w:rtl w:val="true"/>
              </w:rPr>
              <w:tab/>
            </w:r>
            <w:r>
              <w:rPr>
                <w:rStyle w:val="IndexLink"/>
              </w:rPr>
              <w:t>96</w:t>
            </w:r>
          </w:hyperlink>
        </w:p>
        <w:p>
          <w:pPr>
            <w:pStyle w:val="Contents3"/>
            <w:tabs>
              <w:tab w:val="clear" w:pos="8459"/>
              <w:tab w:val="right" w:pos="9026" w:leader="dot"/>
            </w:tabs>
            <w:rPr/>
          </w:pPr>
          <w:hyperlink w:anchor="__RefHeading___Toc3040590_3224264995">
            <w:r>
              <w:rPr>
                <w:webHidden/>
                <w:rStyle w:val="IndexLink"/>
              </w:rPr>
              <w:t>3.2</w:t>
            </w:r>
            <w:r>
              <w:rPr>
                <w:rStyle w:val="IndexLink"/>
                <w:rtl w:val="true"/>
              </w:rPr>
              <w:t xml:space="preserve">. </w:t>
            </w:r>
            <w:r>
              <w:rPr>
                <w:rStyle w:val="IndexLink"/>
                <w:rtl w:val="true"/>
              </w:rPr>
              <w:t>ریشه‌داشتن مشروعیّت دیگر اجزای حکومت اسلامی در مشروعیّت ولیّ فقیه</w:t>
            </w:r>
            <w:r>
              <w:rPr>
                <w:rStyle w:val="IndexLink"/>
                <w:rtl w:val="true"/>
              </w:rPr>
              <w:tab/>
            </w:r>
            <w:r>
              <w:rPr>
                <w:rStyle w:val="IndexLink"/>
              </w:rPr>
              <w:t>100</w:t>
            </w:r>
          </w:hyperlink>
        </w:p>
        <w:p>
          <w:pPr>
            <w:pStyle w:val="Contents3"/>
            <w:tabs>
              <w:tab w:val="clear" w:pos="8459"/>
              <w:tab w:val="right" w:pos="9026" w:leader="dot"/>
            </w:tabs>
            <w:rPr/>
          </w:pPr>
          <w:hyperlink w:anchor="__RefHeading___Toc3040592_3224264995">
            <w:r>
              <w:rPr>
                <w:webHidden/>
                <w:rStyle w:val="IndexLink"/>
              </w:rPr>
              <w:t>4.2</w:t>
            </w:r>
            <w:r>
              <w:rPr>
                <w:rStyle w:val="IndexLink"/>
                <w:rtl w:val="true"/>
              </w:rPr>
              <w:t xml:space="preserve">. </w:t>
            </w:r>
            <w:r>
              <w:rPr>
                <w:rStyle w:val="IndexLink"/>
                <w:rtl w:val="true"/>
              </w:rPr>
              <w:t>رابطه مردم و حکومت در نظام مردمسالاری دینی</w:t>
            </w:r>
            <w:r>
              <w:rPr>
                <w:rStyle w:val="IndexLink"/>
                <w:rtl w:val="true"/>
              </w:rPr>
              <w:tab/>
            </w:r>
            <w:r>
              <w:rPr>
                <w:rStyle w:val="IndexLink"/>
              </w:rPr>
              <w:t>108</w:t>
            </w:r>
          </w:hyperlink>
        </w:p>
        <w:p>
          <w:pPr>
            <w:pStyle w:val="Contents4"/>
            <w:tabs>
              <w:tab w:val="clear" w:pos="8176"/>
              <w:tab w:val="right" w:pos="9026" w:leader="dot"/>
            </w:tabs>
            <w:rPr/>
          </w:pPr>
          <w:hyperlink w:anchor="__RefHeading___Toc3040594_322426499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040596_3224264995">
            <w:r>
              <w:rPr>
                <w:webHidden/>
                <w:rStyle w:val="IndexLink"/>
              </w:rPr>
              <w:t>1.4.2</w:t>
            </w:r>
            <w:r>
              <w:rPr>
                <w:rStyle w:val="IndexLink"/>
                <w:rtl w:val="true"/>
              </w:rPr>
              <w:t xml:space="preserve">. </w:t>
            </w:r>
            <w:r>
              <w:rPr>
                <w:rStyle w:val="IndexLink"/>
                <w:rtl w:val="true"/>
              </w:rPr>
              <w:t>وظایف مردم در حکومت اسلامی</w:t>
            </w:r>
            <w:r>
              <w:rPr>
                <w:rStyle w:val="IndexLink"/>
                <w:rtl w:val="true"/>
              </w:rPr>
              <w:tab/>
            </w:r>
            <w:r>
              <w:rPr>
                <w:rStyle w:val="IndexLink"/>
              </w:rPr>
              <w:t>109</w:t>
            </w:r>
          </w:hyperlink>
        </w:p>
        <w:p>
          <w:pPr>
            <w:pStyle w:val="Contents5"/>
            <w:tabs>
              <w:tab w:val="clear" w:pos="7892"/>
              <w:tab w:val="right" w:pos="9026" w:leader="dot"/>
            </w:tabs>
            <w:rPr/>
          </w:pPr>
          <w:hyperlink w:anchor="__RefHeading___Toc3040598_3224264995">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3040600_3224264995">
            <w:r>
              <w:rPr>
                <w:webHidden/>
                <w:rStyle w:val="IndexLink"/>
              </w:rPr>
              <w:t>1.1.4.2</w:t>
            </w:r>
            <w:r>
              <w:rPr>
                <w:rStyle w:val="IndexLink"/>
                <w:rtl w:val="true"/>
              </w:rPr>
              <w:t xml:space="preserve">. </w:t>
            </w:r>
            <w:r>
              <w:rPr>
                <w:rStyle w:val="IndexLink"/>
                <w:rtl w:val="true"/>
              </w:rPr>
              <w:t xml:space="preserve">ایجاد حکومت </w:t>
            </w:r>
            <w:r>
              <w:rPr>
                <w:rStyle w:val="IndexLink"/>
                <w:rtl w:val="true"/>
              </w:rPr>
              <w:t>(</w:t>
            </w:r>
            <w:r>
              <w:rPr>
                <w:rStyle w:val="IndexLink"/>
                <w:rtl w:val="true"/>
              </w:rPr>
              <w:t>گزینش بر اساس ضوابط و بیعت</w:t>
            </w:r>
            <w:r>
              <w:rPr>
                <w:rStyle w:val="IndexLink"/>
                <w:rtl w:val="true"/>
              </w:rPr>
              <w:t>)</w:t>
              <w:tab/>
            </w:r>
            <w:r>
              <w:rPr>
                <w:rStyle w:val="IndexLink"/>
              </w:rPr>
              <w:t>109</w:t>
            </w:r>
          </w:hyperlink>
        </w:p>
        <w:p>
          <w:pPr>
            <w:pStyle w:val="Contents5"/>
            <w:tabs>
              <w:tab w:val="clear" w:pos="7892"/>
              <w:tab w:val="right" w:pos="9026" w:leader="dot"/>
            </w:tabs>
            <w:rPr/>
          </w:pPr>
          <w:hyperlink w:anchor="__RefHeading___Toc3040602_3224264995">
            <w:r>
              <w:rPr>
                <w:webHidden/>
                <w:rStyle w:val="IndexLink"/>
              </w:rPr>
              <w:t>2.1.4.2</w:t>
            </w:r>
            <w:r>
              <w:rPr>
                <w:rStyle w:val="IndexLink"/>
                <w:rtl w:val="true"/>
              </w:rPr>
              <w:t xml:space="preserve">. </w:t>
            </w:r>
            <w:r>
              <w:rPr>
                <w:rStyle w:val="IndexLink"/>
                <w:rtl w:val="true"/>
              </w:rPr>
              <w:t>تبعیت و اطاعت از اوامر ولیّ</w:t>
            </w:r>
            <w:r>
              <w:rPr>
                <w:rStyle w:val="IndexLink"/>
                <w:rtl w:val="true"/>
              </w:rPr>
              <w:tab/>
            </w:r>
            <w:r>
              <w:rPr>
                <w:rStyle w:val="IndexLink"/>
              </w:rPr>
              <w:t>117</w:t>
            </w:r>
          </w:hyperlink>
        </w:p>
        <w:p>
          <w:pPr>
            <w:pStyle w:val="Contents5"/>
            <w:tabs>
              <w:tab w:val="clear" w:pos="7892"/>
              <w:tab w:val="right" w:pos="9026" w:leader="dot"/>
            </w:tabs>
            <w:rPr/>
          </w:pPr>
          <w:hyperlink w:anchor="__RefHeading___Toc3040604_3224264995">
            <w:r>
              <w:rPr>
                <w:webHidden/>
                <w:rStyle w:val="IndexLink"/>
              </w:rPr>
              <w:t>3.1.4.2</w:t>
            </w:r>
            <w:r>
              <w:rPr>
                <w:rStyle w:val="IndexLink"/>
                <w:rtl w:val="true"/>
              </w:rPr>
              <w:t xml:space="preserve">. </w:t>
            </w:r>
            <w:r>
              <w:rPr>
                <w:rStyle w:val="IndexLink"/>
                <w:rtl w:val="true"/>
              </w:rPr>
              <w:t>ارائۀ نظر مشورتی</w:t>
            </w:r>
            <w:r>
              <w:rPr>
                <w:rStyle w:val="IndexLink"/>
                <w:rtl w:val="true"/>
              </w:rPr>
              <w:tab/>
            </w:r>
            <w:r>
              <w:rPr>
                <w:rStyle w:val="IndexLink"/>
              </w:rPr>
              <w:t>123</w:t>
            </w:r>
          </w:hyperlink>
        </w:p>
        <w:p>
          <w:pPr>
            <w:pStyle w:val="Contents5"/>
            <w:tabs>
              <w:tab w:val="clear" w:pos="7892"/>
              <w:tab w:val="right" w:pos="9026" w:leader="dot"/>
            </w:tabs>
            <w:rPr/>
          </w:pPr>
          <w:hyperlink w:anchor="__RefHeading___Toc3040606_3224264995">
            <w:r>
              <w:rPr>
                <w:webHidden/>
                <w:rStyle w:val="IndexLink"/>
              </w:rPr>
              <w:t>4.1.4.2</w:t>
            </w:r>
            <w:r>
              <w:rPr>
                <w:rStyle w:val="IndexLink"/>
                <w:rtl w:val="true"/>
              </w:rPr>
              <w:t xml:space="preserve">. </w:t>
            </w:r>
            <w:r>
              <w:rPr>
                <w:rStyle w:val="IndexLink"/>
                <w:rtl w:val="true"/>
              </w:rPr>
              <w:t>نظارت بر اجزای حکومت</w:t>
            </w:r>
            <w:r>
              <w:rPr>
                <w:rStyle w:val="IndexLink"/>
                <w:rtl w:val="true"/>
              </w:rPr>
              <w:tab/>
            </w:r>
            <w:r>
              <w:rPr>
                <w:rStyle w:val="IndexLink"/>
              </w:rPr>
              <w:t>130</w:t>
            </w:r>
          </w:hyperlink>
        </w:p>
        <w:p>
          <w:pPr>
            <w:pStyle w:val="Contents4"/>
            <w:tabs>
              <w:tab w:val="clear" w:pos="8176"/>
              <w:tab w:val="right" w:pos="9026" w:leader="dot"/>
            </w:tabs>
            <w:rPr/>
          </w:pPr>
          <w:hyperlink w:anchor="__RefHeading___Toc3040608_3224264995">
            <w:r>
              <w:rPr>
                <w:webHidden/>
                <w:rStyle w:val="IndexLink"/>
              </w:rPr>
              <w:t>2.4.2</w:t>
            </w:r>
            <w:r>
              <w:rPr>
                <w:rStyle w:val="IndexLink"/>
                <w:rtl w:val="true"/>
              </w:rPr>
              <w:t xml:space="preserve">. </w:t>
            </w:r>
            <w:r>
              <w:rPr>
                <w:rStyle w:val="IndexLink"/>
                <w:rtl w:val="true"/>
              </w:rPr>
              <w:t>وظایف حکومت اسلامی‌در قبال مردم</w:t>
            </w:r>
            <w:r>
              <w:rPr>
                <w:rStyle w:val="IndexLink"/>
                <w:rtl w:val="true"/>
              </w:rPr>
              <w:tab/>
            </w:r>
            <w:r>
              <w:rPr>
                <w:rStyle w:val="IndexLink"/>
              </w:rPr>
              <w:t>132</w:t>
            </w:r>
          </w:hyperlink>
        </w:p>
        <w:p>
          <w:pPr>
            <w:pStyle w:val="Contents5"/>
            <w:tabs>
              <w:tab w:val="clear" w:pos="7892"/>
              <w:tab w:val="right" w:pos="9026" w:leader="dot"/>
            </w:tabs>
            <w:rPr/>
          </w:pPr>
          <w:hyperlink w:anchor="__RefHeading___Toc3040610_3224264995">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3040612_3224264995">
            <w:r>
              <w:rPr>
                <w:webHidden/>
                <w:rStyle w:val="IndexLink"/>
              </w:rPr>
              <w:t>1.2.4.2</w:t>
            </w:r>
            <w:r>
              <w:rPr>
                <w:rStyle w:val="IndexLink"/>
                <w:rtl w:val="true"/>
              </w:rPr>
              <w:t xml:space="preserve">. </w:t>
            </w:r>
            <w:r>
              <w:rPr>
                <w:rStyle w:val="IndexLink"/>
                <w:rtl w:val="true"/>
              </w:rPr>
              <w:t>زمینه‌سازی برای حضور و مشارکت مردم و توجه به خواست و نظر آنان</w:t>
            </w:r>
            <w:r>
              <w:rPr>
                <w:rStyle w:val="IndexLink"/>
                <w:rtl w:val="true"/>
              </w:rPr>
              <w:tab/>
            </w:r>
            <w:r>
              <w:rPr>
                <w:rStyle w:val="IndexLink"/>
              </w:rPr>
              <w:t>134</w:t>
            </w:r>
          </w:hyperlink>
        </w:p>
        <w:p>
          <w:pPr>
            <w:pStyle w:val="Contents5"/>
            <w:tabs>
              <w:tab w:val="clear" w:pos="7892"/>
              <w:tab w:val="right" w:pos="9026" w:leader="dot"/>
            </w:tabs>
            <w:rPr/>
          </w:pPr>
          <w:hyperlink w:anchor="__RefHeading___Toc3040614_3224264995">
            <w:r>
              <w:rPr>
                <w:webHidden/>
                <w:rStyle w:val="IndexLink"/>
              </w:rPr>
              <w:t>2.2.4.2</w:t>
            </w:r>
            <w:r>
              <w:rPr>
                <w:rStyle w:val="IndexLink"/>
                <w:rtl w:val="true"/>
              </w:rPr>
              <w:t xml:space="preserve">. </w:t>
            </w:r>
            <w:r>
              <w:rPr>
                <w:rStyle w:val="IndexLink"/>
                <w:rtl w:val="true"/>
              </w:rPr>
              <w:t>خدمتگزاری به مردم؛ نه استیلا و حاکمیت</w:t>
            </w:r>
            <w:r>
              <w:rPr>
                <w:rStyle w:val="IndexLink"/>
                <w:rtl w:val="true"/>
              </w:rPr>
              <w:tab/>
            </w:r>
            <w:r>
              <w:rPr>
                <w:rStyle w:val="IndexLink"/>
              </w:rPr>
              <w:t>141</w:t>
            </w:r>
          </w:hyperlink>
        </w:p>
        <w:p>
          <w:pPr>
            <w:pStyle w:val="Contents5"/>
            <w:tabs>
              <w:tab w:val="clear" w:pos="7892"/>
              <w:tab w:val="right" w:pos="9026" w:leader="dot"/>
            </w:tabs>
            <w:rPr/>
          </w:pPr>
          <w:hyperlink w:anchor="__RefHeading___Toc3040616_3224264995">
            <w:r>
              <w:rPr>
                <w:webHidden/>
                <w:rStyle w:val="IndexLink"/>
              </w:rPr>
              <w:t>3.2.4.2</w:t>
            </w:r>
            <w:r>
              <w:rPr>
                <w:rStyle w:val="IndexLink"/>
                <w:rtl w:val="true"/>
              </w:rPr>
              <w:t xml:space="preserve">. </w:t>
            </w:r>
            <w:r>
              <w:rPr>
                <w:rStyle w:val="IndexLink"/>
                <w:rtl w:val="true"/>
              </w:rPr>
              <w:t>تلاش برای تحقّق اهداف دین در تشکیل حکومت اسلامی</w:t>
            </w:r>
            <w:r>
              <w:rPr>
                <w:rStyle w:val="IndexLink"/>
                <w:rtl w:val="true"/>
              </w:rPr>
              <w:tab/>
            </w:r>
            <w:r>
              <w:rPr>
                <w:rStyle w:val="IndexLink"/>
              </w:rPr>
              <w:t>150</w:t>
            </w:r>
          </w:hyperlink>
        </w:p>
        <w:p>
          <w:pPr>
            <w:pStyle w:val="Contents6"/>
            <w:tabs>
              <w:tab w:val="clear" w:pos="7609"/>
              <w:tab w:val="right" w:pos="9026" w:leader="dot"/>
            </w:tabs>
            <w:rPr/>
          </w:pPr>
          <w:hyperlink w:anchor="__RefHeading___Toc3040618_3224264995">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3040620_3224264995">
            <w:r>
              <w:rPr>
                <w:webHidden/>
                <w:rStyle w:val="IndexLink"/>
              </w:rPr>
              <w:t>1.3.2.4.2</w:t>
            </w:r>
            <w:r>
              <w:rPr>
                <w:rStyle w:val="IndexLink"/>
                <w:rtl w:val="true"/>
              </w:rPr>
              <w:t xml:space="preserve">. </w:t>
            </w:r>
            <w:r>
              <w:rPr>
                <w:rStyle w:val="IndexLink"/>
                <w:rtl w:val="true"/>
              </w:rPr>
              <w:t>تحقّق عدالت</w:t>
            </w:r>
            <w:r>
              <w:rPr>
                <w:rStyle w:val="IndexLink"/>
                <w:rtl w:val="true"/>
              </w:rPr>
              <w:tab/>
            </w:r>
            <w:r>
              <w:rPr>
                <w:rStyle w:val="IndexLink"/>
              </w:rPr>
              <w:t>156</w:t>
            </w:r>
          </w:hyperlink>
        </w:p>
        <w:p>
          <w:pPr>
            <w:pStyle w:val="Contents6"/>
            <w:tabs>
              <w:tab w:val="clear" w:pos="7609"/>
              <w:tab w:val="right" w:pos="9026" w:leader="dot"/>
            </w:tabs>
            <w:rPr/>
          </w:pPr>
          <w:hyperlink w:anchor="__RefHeading___Toc3040622_3224264995">
            <w:r>
              <w:rPr>
                <w:webHidden/>
                <w:rStyle w:val="IndexLink"/>
              </w:rPr>
              <w:t>2.3.2.4.2</w:t>
            </w:r>
            <w:r>
              <w:rPr>
                <w:rStyle w:val="IndexLink"/>
                <w:rtl w:val="true"/>
              </w:rPr>
              <w:t xml:space="preserve">. </w:t>
            </w:r>
            <w:r>
              <w:rPr>
                <w:rStyle w:val="IndexLink"/>
                <w:rtl w:val="true"/>
              </w:rPr>
              <w:t>زمینه‌سازی برای رشد علمی و هدایت جامعه</w:t>
            </w:r>
            <w:r>
              <w:rPr>
                <w:rStyle w:val="IndexLink"/>
                <w:rtl w:val="true"/>
              </w:rPr>
              <w:tab/>
            </w:r>
            <w:r>
              <w:rPr>
                <w:rStyle w:val="IndexLink"/>
              </w:rPr>
              <w:t>167</w:t>
            </w:r>
          </w:hyperlink>
        </w:p>
        <w:p>
          <w:pPr>
            <w:pStyle w:val="Contents6"/>
            <w:tabs>
              <w:tab w:val="clear" w:pos="7609"/>
              <w:tab w:val="right" w:pos="9026" w:leader="dot"/>
            </w:tabs>
            <w:rPr/>
          </w:pPr>
          <w:hyperlink w:anchor="__RefHeading___Toc3040624_3224264995">
            <w:r>
              <w:rPr>
                <w:webHidden/>
                <w:rStyle w:val="IndexLink"/>
              </w:rPr>
              <w:t>3.3.2.4.2</w:t>
            </w:r>
            <w:r>
              <w:rPr>
                <w:rStyle w:val="IndexLink"/>
                <w:rtl w:val="true"/>
              </w:rPr>
              <w:t xml:space="preserve">. </w:t>
            </w:r>
            <w:r>
              <w:rPr>
                <w:rStyle w:val="IndexLink"/>
                <w:rtl w:val="true"/>
              </w:rPr>
              <w:t>ایجاد امنیّت در جامعه</w:t>
            </w:r>
            <w:r>
              <w:rPr>
                <w:rStyle w:val="IndexLink"/>
                <w:rtl w:val="true"/>
              </w:rPr>
              <w:tab/>
            </w:r>
            <w:r>
              <w:rPr>
                <w:rStyle w:val="IndexLink"/>
              </w:rPr>
              <w:t>174</w:t>
            </w:r>
          </w:hyperlink>
        </w:p>
        <w:p>
          <w:pPr>
            <w:pStyle w:val="Contents6"/>
            <w:tabs>
              <w:tab w:val="clear" w:pos="7609"/>
              <w:tab w:val="right" w:pos="9026" w:leader="dot"/>
            </w:tabs>
            <w:rPr/>
          </w:pPr>
          <w:hyperlink w:anchor="__RefHeading___Toc3040626_3224264995">
            <w:r>
              <w:rPr>
                <w:webHidden/>
                <w:rStyle w:val="IndexLink"/>
              </w:rPr>
              <w:t>4.3.2.4.2</w:t>
            </w:r>
            <w:r>
              <w:rPr>
                <w:rStyle w:val="IndexLink"/>
                <w:rtl w:val="true"/>
              </w:rPr>
              <w:t xml:space="preserve">. </w:t>
            </w:r>
            <w:r>
              <w:rPr>
                <w:rStyle w:val="IndexLink"/>
                <w:rtl w:val="true"/>
              </w:rPr>
              <w:t>ایجاد رفاه و آسایش عمومی</w:t>
            </w:r>
            <w:r>
              <w:rPr>
                <w:rStyle w:val="IndexLink"/>
                <w:rtl w:val="true"/>
              </w:rPr>
              <w:tab/>
            </w:r>
            <w:r>
              <w:rPr>
                <w:rStyle w:val="IndexLink"/>
              </w:rPr>
              <w:t>180</w:t>
            </w:r>
          </w:hyperlink>
        </w:p>
        <w:p>
          <w:pPr>
            <w:pStyle w:val="Contents2"/>
            <w:tabs>
              <w:tab w:val="clear" w:pos="8743"/>
              <w:tab w:val="right" w:pos="9026" w:leader="dot"/>
            </w:tabs>
            <w:rPr/>
          </w:pPr>
          <w:hyperlink w:anchor="__RefHeading___Toc3040628_3224264995">
            <w:r>
              <w:rPr>
                <w:webHidden/>
                <w:rStyle w:val="IndexLink"/>
              </w:rPr>
              <w:t>3</w:t>
            </w:r>
            <w:r>
              <w:rPr>
                <w:rStyle w:val="IndexLink"/>
                <w:rtl w:val="true"/>
              </w:rPr>
              <w:t xml:space="preserve">. </w:t>
            </w:r>
            <w:r>
              <w:rPr>
                <w:rStyle w:val="IndexLink"/>
                <w:rtl w:val="true"/>
              </w:rPr>
              <w:t>شبهۀ سوم؛ نظریۀ رهبریِ شورایی</w:t>
            </w:r>
            <w:r>
              <w:rPr>
                <w:rStyle w:val="IndexLink"/>
                <w:rtl w:val="true"/>
              </w:rPr>
              <w:tab/>
            </w:r>
            <w:r>
              <w:rPr>
                <w:rStyle w:val="IndexLink"/>
              </w:rPr>
              <w:t>185</w:t>
            </w:r>
          </w:hyperlink>
        </w:p>
        <w:p>
          <w:pPr>
            <w:pStyle w:val="Contents3"/>
            <w:tabs>
              <w:tab w:val="clear" w:pos="8459"/>
              <w:tab w:val="right" w:pos="9026" w:leader="dot"/>
            </w:tabs>
            <w:rPr/>
          </w:pPr>
          <w:hyperlink w:anchor="__RefHeading___Toc3040630_3224264995">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3040632_3224264995">
            <w:r>
              <w:rPr>
                <w:webHidden/>
                <w:rStyle w:val="IndexLink"/>
              </w:rPr>
              <w:t>1.3</w:t>
            </w:r>
            <w:r>
              <w:rPr>
                <w:rStyle w:val="IndexLink"/>
                <w:rtl w:val="true"/>
              </w:rPr>
              <w:t xml:space="preserve">. </w:t>
            </w:r>
            <w:r>
              <w:rPr>
                <w:rStyle w:val="IndexLink"/>
                <w:rtl w:val="true"/>
              </w:rPr>
              <w:t>پیشینۀ بحث</w:t>
            </w:r>
            <w:r>
              <w:rPr>
                <w:rStyle w:val="IndexLink"/>
                <w:rtl w:val="true"/>
              </w:rPr>
              <w:tab/>
            </w:r>
            <w:r>
              <w:rPr>
                <w:rStyle w:val="IndexLink"/>
              </w:rPr>
              <w:t>186</w:t>
            </w:r>
          </w:hyperlink>
        </w:p>
        <w:p>
          <w:pPr>
            <w:pStyle w:val="Contents3"/>
            <w:tabs>
              <w:tab w:val="clear" w:pos="8459"/>
              <w:tab w:val="right" w:pos="9026" w:leader="dot"/>
            </w:tabs>
            <w:rPr/>
          </w:pPr>
          <w:hyperlink w:anchor="__RefHeading___Toc3040634_3224264995">
            <w:r>
              <w:rPr>
                <w:webHidden/>
                <w:rStyle w:val="IndexLink"/>
              </w:rPr>
              <w:t>2.3</w:t>
            </w:r>
            <w:r>
              <w:rPr>
                <w:rStyle w:val="IndexLink"/>
                <w:rtl w:val="true"/>
              </w:rPr>
              <w:t xml:space="preserve">. </w:t>
            </w:r>
            <w:r>
              <w:rPr>
                <w:rStyle w:val="IndexLink"/>
                <w:rtl w:val="true"/>
              </w:rPr>
              <w:t>نقد نظریه</w:t>
            </w:r>
            <w:r>
              <w:rPr>
                <w:rStyle w:val="IndexLink"/>
                <w:rtl w:val="true"/>
              </w:rPr>
              <w:tab/>
            </w:r>
            <w:r>
              <w:rPr>
                <w:rStyle w:val="IndexLink"/>
              </w:rPr>
              <w:t>189</w:t>
            </w:r>
          </w:hyperlink>
        </w:p>
        <w:p>
          <w:pPr>
            <w:pStyle w:val="Contents4"/>
            <w:tabs>
              <w:tab w:val="clear" w:pos="8176"/>
              <w:tab w:val="right" w:pos="9026" w:leader="dot"/>
            </w:tabs>
            <w:rPr/>
          </w:pPr>
          <w:hyperlink w:anchor="__RefHeading___Toc3040636_322426499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040638_3224264995">
            <w:r>
              <w:rPr>
                <w:webHidden/>
                <w:rStyle w:val="IndexLink"/>
              </w:rPr>
              <w:t>1.2.3</w:t>
            </w:r>
            <w:r>
              <w:rPr>
                <w:rStyle w:val="IndexLink"/>
                <w:rtl w:val="true"/>
              </w:rPr>
              <w:t xml:space="preserve">. </w:t>
            </w:r>
            <w:r>
              <w:rPr>
                <w:rStyle w:val="IndexLink"/>
                <w:rtl w:val="true"/>
              </w:rPr>
              <w:t>دلایل روایی مخالف با نظریۀ رهبری شورایی</w:t>
            </w:r>
            <w:r>
              <w:rPr>
                <w:rStyle w:val="IndexLink"/>
                <w:rtl w:val="true"/>
              </w:rPr>
              <w:tab/>
            </w:r>
            <w:r>
              <w:rPr>
                <w:rStyle w:val="IndexLink"/>
              </w:rPr>
              <w:t>193</w:t>
            </w:r>
          </w:hyperlink>
        </w:p>
        <w:p>
          <w:pPr>
            <w:pStyle w:val="Contents4"/>
            <w:tabs>
              <w:tab w:val="clear" w:pos="8176"/>
              <w:tab w:val="right" w:pos="9026" w:leader="dot"/>
            </w:tabs>
            <w:rPr/>
          </w:pPr>
          <w:hyperlink w:anchor="__RefHeading___Toc3040640_3224264995">
            <w:r>
              <w:rPr>
                <w:webHidden/>
                <w:rStyle w:val="IndexLink"/>
              </w:rPr>
              <w:t>2.2.3</w:t>
            </w:r>
            <w:r>
              <w:rPr>
                <w:rStyle w:val="IndexLink"/>
                <w:rtl w:val="true"/>
              </w:rPr>
              <w:t xml:space="preserve">. </w:t>
            </w:r>
            <w:r>
              <w:rPr>
                <w:rStyle w:val="IndexLink"/>
                <w:rtl w:val="true"/>
              </w:rPr>
              <w:t>دلایل عقلی اقامه‌شده در ردّ این نظریه</w:t>
            </w:r>
            <w:r>
              <w:rPr>
                <w:rStyle w:val="IndexLink"/>
                <w:rtl w:val="true"/>
              </w:rPr>
              <w:tab/>
            </w:r>
            <w:r>
              <w:rPr>
                <w:rStyle w:val="IndexLink"/>
              </w:rPr>
              <w:t>196</w:t>
            </w:r>
          </w:hyperlink>
        </w:p>
        <w:p>
          <w:pPr>
            <w:pStyle w:val="Contents4"/>
            <w:tabs>
              <w:tab w:val="clear" w:pos="8176"/>
              <w:tab w:val="right" w:pos="9026" w:leader="dot"/>
            </w:tabs>
            <w:rPr/>
          </w:pPr>
          <w:hyperlink w:anchor="__RefHeading___Toc3040642_3224264995">
            <w:r>
              <w:rPr>
                <w:webHidden/>
                <w:rStyle w:val="IndexLink"/>
              </w:rPr>
              <w:t>3.2.3</w:t>
            </w:r>
            <w:r>
              <w:rPr>
                <w:rStyle w:val="IndexLink"/>
                <w:rtl w:val="true"/>
              </w:rPr>
              <w:t xml:space="preserve">. </w:t>
            </w:r>
            <w:r>
              <w:rPr>
                <w:rStyle w:val="IndexLink"/>
                <w:rtl w:val="true"/>
              </w:rPr>
              <w:t>پاسخ به چند سؤال</w:t>
            </w:r>
            <w:r>
              <w:rPr>
                <w:rStyle w:val="IndexLink"/>
                <w:rtl w:val="true"/>
              </w:rPr>
              <w:tab/>
            </w:r>
            <w:r>
              <w:rPr>
                <w:rStyle w:val="IndexLink"/>
              </w:rPr>
              <w:t>198</w:t>
            </w:r>
          </w:hyperlink>
        </w:p>
        <w:p>
          <w:pPr>
            <w:pStyle w:val="Contents4"/>
            <w:tabs>
              <w:tab w:val="clear" w:pos="8176"/>
              <w:tab w:val="right" w:pos="9026" w:leader="dot"/>
            </w:tabs>
            <w:rPr/>
          </w:pPr>
          <w:hyperlink w:anchor="__RefHeading___Toc3040644_3224264995">
            <w:r>
              <w:rPr>
                <w:webHidden/>
                <w:rStyle w:val="IndexLink"/>
              </w:rPr>
              <w:t>4.2.3</w:t>
            </w:r>
            <w:r>
              <w:rPr>
                <w:rStyle w:val="IndexLink"/>
                <w:rtl w:val="true"/>
              </w:rPr>
              <w:t xml:space="preserve">. </w:t>
            </w:r>
            <w:r>
              <w:rPr>
                <w:rStyle w:val="IndexLink"/>
                <w:rtl w:val="true"/>
              </w:rPr>
              <w:t>جمع بندی و نتیجه‌گیری</w:t>
            </w:r>
            <w:r>
              <w:rPr>
                <w:rStyle w:val="IndexLink"/>
                <w:rtl w:val="true"/>
              </w:rPr>
              <w:tab/>
            </w:r>
            <w:r>
              <w:rPr>
                <w:rStyle w:val="IndexLink"/>
              </w:rPr>
              <w:t>204</w:t>
            </w:r>
          </w:hyperlink>
        </w:p>
        <w:p>
          <w:pPr>
            <w:pStyle w:val="Contents2"/>
            <w:tabs>
              <w:tab w:val="clear" w:pos="8743"/>
              <w:tab w:val="right" w:pos="9026" w:leader="dot"/>
            </w:tabs>
            <w:rPr/>
          </w:pPr>
          <w:hyperlink w:anchor="__RefHeading___Toc3040646_3224264995">
            <w:r>
              <w:rPr>
                <w:webHidden/>
                <w:rStyle w:val="IndexLink"/>
              </w:rPr>
              <w:t>4</w:t>
            </w:r>
            <w:r>
              <w:rPr>
                <w:rStyle w:val="IndexLink"/>
                <w:rtl w:val="true"/>
              </w:rPr>
              <w:t xml:space="preserve">. </w:t>
            </w:r>
            <w:r>
              <w:rPr>
                <w:rStyle w:val="IndexLink"/>
                <w:rtl w:val="true"/>
              </w:rPr>
              <w:t>شبهۀ چهارم؛ در سازوکار تشخیص ولیِّ فقیه</w:t>
            </w:r>
            <w:r>
              <w:rPr>
                <w:rStyle w:val="IndexLink"/>
                <w:rtl w:val="true"/>
              </w:rPr>
              <w:tab/>
            </w:r>
            <w:r>
              <w:rPr>
                <w:rStyle w:val="IndexLink"/>
              </w:rPr>
              <w:t>207</w:t>
            </w:r>
          </w:hyperlink>
        </w:p>
        <w:p>
          <w:pPr>
            <w:pStyle w:val="Contents3"/>
            <w:tabs>
              <w:tab w:val="clear" w:pos="8459"/>
              <w:tab w:val="right" w:pos="9026" w:leader="dot"/>
            </w:tabs>
            <w:rPr/>
          </w:pPr>
          <w:hyperlink w:anchor="__RefHeading___Toc3040648_3224264995">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3040650_3224264995">
            <w:r>
              <w:rPr>
                <w:webHidden/>
                <w:rStyle w:val="IndexLink"/>
              </w:rPr>
              <w:t>1.4</w:t>
            </w:r>
            <w:r>
              <w:rPr>
                <w:rStyle w:val="IndexLink"/>
                <w:rtl w:val="true"/>
              </w:rPr>
              <w:t xml:space="preserve">. </w:t>
            </w:r>
            <w:r>
              <w:rPr>
                <w:rStyle w:val="IndexLink"/>
                <w:rtl w:val="true"/>
              </w:rPr>
              <w:t>ویژگیهای ولیِّ فقیه</w:t>
            </w:r>
            <w:r>
              <w:rPr>
                <w:rStyle w:val="IndexLink"/>
                <w:rtl w:val="true"/>
              </w:rPr>
              <w:tab/>
            </w:r>
            <w:r>
              <w:rPr>
                <w:rStyle w:val="IndexLink"/>
              </w:rPr>
              <w:t>210</w:t>
            </w:r>
          </w:hyperlink>
        </w:p>
        <w:p>
          <w:pPr>
            <w:pStyle w:val="Contents3"/>
            <w:tabs>
              <w:tab w:val="clear" w:pos="8459"/>
              <w:tab w:val="right" w:pos="9026" w:leader="dot"/>
            </w:tabs>
            <w:rPr/>
          </w:pPr>
          <w:hyperlink w:anchor="__RefHeading___Toc3040652_3224264995">
            <w:r>
              <w:rPr>
                <w:webHidden/>
                <w:rStyle w:val="IndexLink"/>
              </w:rPr>
              <w:t>2.4</w:t>
            </w:r>
            <w:r>
              <w:rPr>
                <w:rStyle w:val="IndexLink"/>
                <w:rtl w:val="true"/>
              </w:rPr>
              <w:t xml:space="preserve">. </w:t>
            </w:r>
            <w:r>
              <w:rPr>
                <w:rStyle w:val="IndexLink"/>
                <w:rtl w:val="true"/>
              </w:rPr>
              <w:t>بررسی فروض تعیین و تشخیص ولیِّ فقیه</w:t>
            </w:r>
            <w:r>
              <w:rPr>
                <w:rStyle w:val="IndexLink"/>
                <w:rtl w:val="true"/>
              </w:rPr>
              <w:tab/>
            </w:r>
            <w:r>
              <w:rPr>
                <w:rStyle w:val="IndexLink"/>
              </w:rPr>
              <w:t>213</w:t>
            </w:r>
          </w:hyperlink>
        </w:p>
        <w:p>
          <w:pPr>
            <w:pStyle w:val="Contents4"/>
            <w:tabs>
              <w:tab w:val="clear" w:pos="8176"/>
              <w:tab w:val="right" w:pos="9026" w:leader="dot"/>
            </w:tabs>
            <w:rPr/>
          </w:pPr>
          <w:hyperlink w:anchor="__RefHeading___Toc3040654_322426499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3040656_3224264995">
            <w:r>
              <w:rPr>
                <w:webHidden/>
                <w:rStyle w:val="IndexLink"/>
              </w:rPr>
              <w:t>1.2.4</w:t>
            </w:r>
            <w:r>
              <w:rPr>
                <w:rStyle w:val="IndexLink"/>
                <w:rtl w:val="true"/>
              </w:rPr>
              <w:t xml:space="preserve">. </w:t>
            </w:r>
            <w:r>
              <w:rPr>
                <w:rStyle w:val="IndexLink"/>
                <w:rtl w:val="true"/>
              </w:rPr>
              <w:t>مقایسه و بررسی تعیین ولیِّ فقیه توسط رأی مردم و توسط خبرگان</w:t>
            </w:r>
            <w:r>
              <w:rPr>
                <w:rStyle w:val="IndexLink"/>
                <w:rtl w:val="true"/>
              </w:rPr>
              <w:tab/>
            </w:r>
            <w:r>
              <w:rPr>
                <w:rStyle w:val="IndexLink"/>
              </w:rPr>
              <w:t>214</w:t>
            </w:r>
          </w:hyperlink>
        </w:p>
        <w:p>
          <w:pPr>
            <w:pStyle w:val="Contents4"/>
            <w:tabs>
              <w:tab w:val="clear" w:pos="8176"/>
              <w:tab w:val="right" w:pos="9026" w:leader="dot"/>
            </w:tabs>
            <w:rPr/>
          </w:pPr>
          <w:hyperlink w:anchor="__RefHeading___Toc3040658_3224264995">
            <w:r>
              <w:rPr>
                <w:webHidden/>
                <w:rStyle w:val="IndexLink"/>
              </w:rPr>
              <w:t>2.2.4</w:t>
            </w:r>
            <w:r>
              <w:rPr>
                <w:rStyle w:val="IndexLink"/>
                <w:rtl w:val="true"/>
              </w:rPr>
              <w:t xml:space="preserve">. </w:t>
            </w:r>
            <w:r>
              <w:rPr>
                <w:rStyle w:val="IndexLink"/>
                <w:rtl w:val="true"/>
              </w:rPr>
              <w:t>بررسی تعیین ولیِّ فقیه از جانب ولیِّ فقیه و رهبر قبلی</w:t>
            </w:r>
            <w:r>
              <w:rPr>
                <w:rStyle w:val="IndexLink"/>
                <w:rtl w:val="true"/>
              </w:rPr>
              <w:tab/>
            </w:r>
            <w:r>
              <w:rPr>
                <w:rStyle w:val="IndexLink"/>
              </w:rPr>
              <w:t>219</w:t>
            </w:r>
          </w:hyperlink>
        </w:p>
        <w:p>
          <w:pPr>
            <w:pStyle w:val="Contents3"/>
            <w:tabs>
              <w:tab w:val="clear" w:pos="8459"/>
              <w:tab w:val="right" w:pos="9026" w:leader="dot"/>
            </w:tabs>
            <w:rPr/>
          </w:pPr>
          <w:hyperlink w:anchor="__RefHeading___Toc3040660_3224264995">
            <w:r>
              <w:rPr>
                <w:webHidden/>
                <w:rStyle w:val="IndexLink"/>
              </w:rPr>
              <w:t>3.4</w:t>
            </w:r>
            <w:r>
              <w:rPr>
                <w:rStyle w:val="IndexLink"/>
                <w:rtl w:val="true"/>
              </w:rPr>
              <w:t xml:space="preserve">. </w:t>
            </w:r>
            <w:r>
              <w:rPr>
                <w:rStyle w:val="IndexLink"/>
                <w:rtl w:val="true"/>
              </w:rPr>
              <w:t>آیا تعیین ولیِّ فقیه برمبنای کشف است یا نصب؟</w:t>
            </w:r>
            <w:r>
              <w:rPr>
                <w:rStyle w:val="IndexLink"/>
                <w:rtl w:val="true"/>
              </w:rPr>
              <w:tab/>
            </w:r>
            <w:r>
              <w:rPr>
                <w:rStyle w:val="IndexLink"/>
              </w:rPr>
              <w:t>220</w:t>
            </w:r>
          </w:hyperlink>
        </w:p>
        <w:p>
          <w:pPr>
            <w:pStyle w:val="Contents3"/>
            <w:tabs>
              <w:tab w:val="clear" w:pos="8459"/>
              <w:tab w:val="right" w:pos="9026" w:leader="dot"/>
            </w:tabs>
            <w:rPr/>
          </w:pPr>
          <w:hyperlink w:anchor="__RefHeading___Toc3040662_3224264995">
            <w:r>
              <w:rPr>
                <w:webHidden/>
                <w:rStyle w:val="IndexLink"/>
              </w:rPr>
              <w:t>4.4</w:t>
            </w:r>
            <w:r>
              <w:rPr>
                <w:rStyle w:val="IndexLink"/>
                <w:rtl w:val="true"/>
              </w:rPr>
              <w:t xml:space="preserve">. </w:t>
            </w:r>
            <w:r>
              <w:rPr>
                <w:rStyle w:val="IndexLink"/>
                <w:rtl w:val="true"/>
              </w:rPr>
              <w:t>اشکال دور</w:t>
            </w:r>
            <w:r>
              <w:rPr>
                <w:rStyle w:val="IndexLink"/>
                <w:rtl w:val="true"/>
              </w:rPr>
              <w:tab/>
            </w:r>
            <w:r>
              <w:rPr>
                <w:rStyle w:val="IndexLink"/>
              </w:rPr>
              <w:t>224</w:t>
            </w:r>
          </w:hyperlink>
        </w:p>
        <w:p>
          <w:pPr>
            <w:pStyle w:val="Contents4"/>
            <w:tabs>
              <w:tab w:val="clear" w:pos="8176"/>
              <w:tab w:val="right" w:pos="9026" w:leader="dot"/>
            </w:tabs>
            <w:rPr/>
          </w:pPr>
          <w:hyperlink w:anchor="__RefHeading___Toc3040664_3224264995">
            <w:r>
              <w:rPr>
                <w:webHidden/>
                <w:rStyle w:val="IndexLink"/>
              </w:rPr>
              <w:t>1.4.4</w:t>
            </w:r>
            <w:r>
              <w:rPr>
                <w:rStyle w:val="IndexLink"/>
                <w:rtl w:val="true"/>
              </w:rPr>
              <w:t xml:space="preserve">. </w:t>
            </w:r>
            <w:r>
              <w:rPr>
                <w:rStyle w:val="IndexLink"/>
                <w:rtl w:val="true"/>
              </w:rPr>
              <w:t>تبیین اشکال دور</w:t>
            </w:r>
            <w:r>
              <w:rPr>
                <w:rStyle w:val="IndexLink"/>
                <w:rtl w:val="true"/>
              </w:rPr>
              <w:tab/>
            </w:r>
            <w:r>
              <w:rPr>
                <w:rStyle w:val="IndexLink"/>
              </w:rPr>
              <w:t>224</w:t>
            </w:r>
          </w:hyperlink>
        </w:p>
        <w:p>
          <w:pPr>
            <w:pStyle w:val="Contents4"/>
            <w:tabs>
              <w:tab w:val="clear" w:pos="8176"/>
              <w:tab w:val="right" w:pos="9026" w:leader="dot"/>
            </w:tabs>
            <w:rPr/>
          </w:pPr>
          <w:hyperlink w:anchor="__RefHeading___Toc3040666_3224264995">
            <w:r>
              <w:rPr>
                <w:webHidden/>
                <w:rStyle w:val="IndexLink"/>
              </w:rPr>
              <w:t>2.4.4</w:t>
            </w:r>
            <w:r>
              <w:rPr>
                <w:rStyle w:val="IndexLink"/>
                <w:rtl w:val="true"/>
              </w:rPr>
              <w:t xml:space="preserve">. </w:t>
            </w:r>
            <w:r>
              <w:rPr>
                <w:rStyle w:val="IndexLink"/>
                <w:rtl w:val="true"/>
              </w:rPr>
              <w:t>ریشۀ اشکال دور</w:t>
            </w:r>
            <w:r>
              <w:rPr>
                <w:rStyle w:val="IndexLink"/>
                <w:rtl w:val="true"/>
              </w:rPr>
              <w:tab/>
            </w:r>
            <w:r>
              <w:rPr>
                <w:rStyle w:val="IndexLink"/>
              </w:rPr>
              <w:t>226</w:t>
            </w:r>
          </w:hyperlink>
        </w:p>
        <w:p>
          <w:pPr>
            <w:pStyle w:val="Contents4"/>
            <w:tabs>
              <w:tab w:val="clear" w:pos="8176"/>
              <w:tab w:val="right" w:pos="9026" w:leader="dot"/>
            </w:tabs>
            <w:rPr/>
          </w:pPr>
          <w:hyperlink w:anchor="__RefHeading___Toc3040668_3224264995">
            <w:r>
              <w:rPr>
                <w:webHidden/>
                <w:rStyle w:val="IndexLink"/>
              </w:rPr>
              <w:t>3.4.4</w:t>
            </w:r>
            <w:r>
              <w:rPr>
                <w:rStyle w:val="IndexLink"/>
                <w:rtl w:val="true"/>
              </w:rPr>
              <w:t xml:space="preserve">. </w:t>
            </w:r>
            <w:r>
              <w:rPr>
                <w:rStyle w:val="IndexLink"/>
                <w:rtl w:val="true"/>
              </w:rPr>
              <w:t>جواب دانشمندان علوم سیاسی عربی به این اشکال و باطل‌بودن آن</w:t>
            </w:r>
            <w:r>
              <w:rPr>
                <w:rStyle w:val="IndexLink"/>
                <w:rtl w:val="true"/>
              </w:rPr>
              <w:tab/>
            </w:r>
            <w:r>
              <w:rPr>
                <w:rStyle w:val="IndexLink"/>
              </w:rPr>
              <w:t>229</w:t>
            </w:r>
          </w:hyperlink>
        </w:p>
        <w:p>
          <w:pPr>
            <w:pStyle w:val="Contents4"/>
            <w:tabs>
              <w:tab w:val="clear" w:pos="8176"/>
              <w:tab w:val="right" w:pos="9026" w:leader="dot"/>
            </w:tabs>
            <w:rPr/>
          </w:pPr>
          <w:hyperlink w:anchor="__RefHeading___Toc3040670_3224264995">
            <w:r>
              <w:rPr>
                <w:webHidden/>
                <w:rStyle w:val="IndexLink"/>
              </w:rPr>
              <w:t>4.4.4</w:t>
            </w:r>
            <w:r>
              <w:rPr>
                <w:rStyle w:val="IndexLink"/>
                <w:rtl w:val="true"/>
              </w:rPr>
              <w:t xml:space="preserve">. </w:t>
            </w:r>
            <w:r>
              <w:rPr>
                <w:rStyle w:val="IndexLink"/>
                <w:rtl w:val="true"/>
              </w:rPr>
              <w:t>مبرّابودن نظام مبتنی بر ولایت فقیه از اشکال دور</w:t>
            </w:r>
            <w:r>
              <w:rPr>
                <w:rStyle w:val="IndexLink"/>
                <w:rtl w:val="true"/>
              </w:rPr>
              <w:tab/>
            </w:r>
            <w:r>
              <w:rPr>
                <w:rStyle w:val="IndexLink"/>
              </w:rPr>
              <w:t>231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88_130992"/>
      <w:bookmarkStart w:id="1" w:name="pg12888_130992"/>
      <w:bookmarkEnd w:id="1"/>
    </w:p>
    <w:p>
      <w:pPr>
        <w:pStyle w:val="Heading2"/>
        <w:numPr>
          <w:ilvl w:val="1"/>
          <w:numId w:val="1"/>
        </w:numPr>
        <w:rPr/>
      </w:pPr>
      <w:bookmarkStart w:id="2" w:name="pg12888_130992"/>
      <w:bookmarkStart w:id="3" w:name="__RefHeading___Toc3040506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بابادی، محمدرضا،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پیشینه و ادله اثباتِ مباحث به هم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محمدرضا طاهری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ولایت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اثبات ولایت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رایج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ویژگی های روایی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8/223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3678711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0508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مبانی، پیشینه و ادلۀ اثباتِ مباحث به‌هم‌پیوستۀ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اقوال فقهای شیعه</w:t>
      </w:r>
    </w:p>
    <w:p>
      <w:pPr>
        <w:pStyle w:val="BookText"/>
        <w:rPr/>
      </w:pPr>
      <w:r>
        <w:rPr>
          <w:rFonts w:ascii="IRNazanin" w:hAnsi="IRNazanin" w:eastAsia="IRNazanin"/>
          <w:color w:val="111111"/>
          <w:sz w:val="28"/>
          <w:sz w:val="28"/>
          <w:szCs w:val="28"/>
          <w:rtl w:val="true"/>
          <w:lang w:bidi="fa-IR"/>
        </w:rPr>
        <w:t>با تکیۀ بیشتر بر اقوال مراجع عظام و علمای اعلام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آیت‌الله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مصباح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شبهات رایج</w:t>
      </w:r>
    </w:p>
    <w:p>
      <w:pPr>
        <w:pStyle w:val="BookText"/>
        <w:rPr/>
      </w:pPr>
      <w:r>
        <w:rPr>
          <w:rFonts w:ascii="IRNazanin" w:hAnsi="IRNazanin" w:eastAsia="IRNazanin"/>
          <w:color w:val="111111"/>
          <w:sz w:val="28"/>
          <w:sz w:val="28"/>
          <w:szCs w:val="28"/>
          <w:rtl w:val="true"/>
          <w:lang w:bidi="fa-IR"/>
        </w:rPr>
        <w:t>رهیافت اعتقادی؛ ولایت فقیه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استادان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گویی به سوالات دینی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پاسخ گویی به سؤالات دینی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گرافیک آسمان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کریم پور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انسیه غلامرضاپور و اکرم حلّاج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جمهوری اسلامی،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ادارۀ پاسخ گویی به سؤالات دینی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32020</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32240602</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eppasokh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aqrazavi.org</w:t>
      </w:r>
      <w:bookmarkStart w:id="7" w:name="pg12888_131000"/>
    </w:p>
    <w:p>
      <w:pPr>
        <w:pStyle w:val="Heading2"/>
        <w:numPr>
          <w:ilvl w:val="1"/>
          <w:numId w:val="1"/>
        </w:numPr>
        <w:rPr/>
      </w:pPr>
      <w:bookmarkStart w:id="8" w:name="__RefHeading___Toc3040510_322426499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بودن همۀ پرچم های پیش از ظهور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و شرایط زمانی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برخی قیام ها توسط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های تأییدشده ازطرفِ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زید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شهید فخ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مردی از قم در آخرالزمان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سید حسنی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ملاک ازطرفِ امامان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قیام های صواب از ناصواب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آن ملاک ها با انقلاب اسلامی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گوشه ای از بیانات علمای عظام در حمایت از نظام جمهوری اسلامی ایران و حاکمیت ولایت فقیه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تزیینی بودن نقش مردم در حکومت اسلامی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مشروعیت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در علوم مختلف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فلسفۀ سیاست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اساسی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شناسی سیاسی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در فرهنگ اسلامی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 های مشروعیت حکومت اسامی؛ مردم سالاری دینی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خداوند در تعیین حاکم اسلامی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مردم در مشروعیّت حکومت اسلامی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حل تناقض ظاهری موجود در روایات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مردم سالاری دینی با دموکراسی غربی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اصول جمهوریّت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مفهوم انتخاب در جهان امروز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پذیرش فقهای منصوب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بیعت با امام یا امامت جمهوری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داشتن مشروعیّت دیگر اجزای حکومت اسلامی در مشروعیّت ولیّ فقیه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مردم و حکومت در نظام مردم سالاری دینی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مردم در حکومت اسلامی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بر اساس ضوابط و بیعت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تبعیت و اطاعت از اوامر ولیّ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ارائۀ نظر مشورتی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بر اجزای حکومت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حکومت اسلامی در قبال مردم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برای حضور و مشارکت مردم و توجه به خواست و نظر آنان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خدمتگزاری به مردم؛ نه استیلا و</w:t>
      </w:r>
    </w:p>
    <w:p>
      <w:pPr>
        <w:pStyle w:val="BookText"/>
        <w:rPr/>
      </w:pP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تحقّق اهداف دین در تشکیل حکومت اسلامی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تحقّق عدالت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برای رشد علمی و هدایت جامعه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امنیّت در جامعه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رفاه و آسایش عمومی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شبهۀ سوم؛ نظریۀ رهبریِ شورایی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پیشینۀ بحث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نظریه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روایی مخالف با نظریۀ رهبری شورایی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عقلی اقامه شده در ردّ این نظریه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چند سؤال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بندی و نتیجه گیری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شبهۀ چهارم؛ در سازوکار تشخیص ولیِّ فقیه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ولیِّ فقیه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فروض تعیین و تشخیص ولیِّ فقیه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و بررسی تعیین ولیِّ فقیه توسط رأی مردم و توسط خبرگان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تعیین ولیِّ فقیه از جانب ولیِّ فقیه و رهبر قبلی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تعیین ولیِّ فقیه برمبنای کشف است یا نصب؟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دور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اشکال دور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ریشۀ اشکال دور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دانشمندان علوم سیاسی عربی به این اشکال و باطل بودن آن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مبرّابودن نظام مبتنی بر ولایت فقیه از اشکال دور  </w:t>
      </w:r>
      <w:r>
        <w:rPr>
          <w:rFonts w:eastAsia="IRNazanin" w:cs="IRNazanin"/>
          <w:color w:val="111111"/>
          <w:sz w:val="28"/>
          <w:szCs w:val="28"/>
          <w:lang w:bidi="fa-IR"/>
        </w:rPr>
        <w:t>224</w:t>
      </w:r>
      <w:bookmarkStart w:id="10" w:name="pg12888_131008"/>
    </w:p>
    <w:p>
      <w:pPr>
        <w:pStyle w:val="Heading2"/>
        <w:numPr>
          <w:ilvl w:val="1"/>
          <w:numId w:val="1"/>
        </w:numPr>
        <w:rPr/>
      </w:pPr>
      <w:bookmarkStart w:id="11" w:name="__RefHeading___Toc3040512_322426499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می گوید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رحمت قرار دهد هر آنکه امر ما را احیا 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احیاء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آن را به مردم تعلیم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مسائل دینی مفتخر است در راستای رسالت این اداره مبنی بر اشاعه فرهنگ تشیع و پاسخگویی به سوالات مردم در این حوزه گسترده ازدین، محتوای پیش رو را به اساتید فرهیخته تقدیم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نوشتار تلاش کرده ایم علاوه بر دادن اطلاعات و محتوای غنی، پاسخی مناسب با محتوایی یکسان نیز در اختیار استادان قرار دهیم تا از تعدد جواب و تشویش خاطر مراجعین و سوال کنندگان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تلخیص کتاب های تخصصی موجود در این حوزه و جمع بندی جواب ها و بی نیازکردن استادان از رجوع به منابع پرشمار در هنگام پاسخگویی، از اهداف اصلی تهیه و تنظیم این قبیل نوشتارهاست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این مهم،کارگروهی از استادان و کارشناسان فرهیختۀ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ادارۀ موضوع پیشنهادی را موشکافانه بررسی می کنند و محصول تلاش خویش را به داوری و نظارت هیئت علمی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کتاب ها در چهار دسته موضوعی تدوین 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احکام، رهیافت اعتقادی، رهیافت تربیتی، و رهیافت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بررسی دقیق و نگاه نقادانه شما فرهیخته گران قدر، ما را در جهت بهبود کیفی این مجموعه یاری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خضوع به درگاه قدسی احدیث می ساییم که توفیق خدمت در بارگاه سراسر نور و ملکوتی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 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بتوانیم به پاس این افتخار و با استعانت از محضر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روایت نورانی فوق، جرعه ای از علم و معرفت حقیقی را نوشیده، و به تشنگان راستین آن بنوشانیم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 گویی به سوالات دینی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12888_131011"/>
    </w:p>
    <w:p>
      <w:pPr>
        <w:pStyle w:val="Heading2"/>
        <w:numPr>
          <w:ilvl w:val="1"/>
          <w:numId w:val="1"/>
        </w:numPr>
        <w:rPr/>
      </w:pPr>
      <w:bookmarkStart w:id="14" w:name="__RefHeading___Toc3040514_3224264995"/>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الصَّوْمِ وَ الْحَجِّ وَ الْوَلَایَةِ وَ لَمْ یُنَادَ بِشَیْ‌ءٍ کَمَا نُودِیَ بِالْوَلَایَةِ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نیز، در بیان نورانی امام‌مهدی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عَلَیْهِمْ</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توجه‌دادن به امر خطیر ولایت و حکومت دینی از واقعیت‌هایی است که در قرآن کریم، به‌اجمال و در کلام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مفصل‌تر و باصراحتِ بیشتر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شیعیان و پیروان خویش توقع دارند که در تمام زمینه‌های مرتبط با دین‌داری به‌ویژه بحث ولایت، اهلِ فهم و بصیرت باشند؛ این مهم در کلام فقهای شیعه، به‌ویژه اقوال مراجع عظام و علمای اعلام معاصر، تجلی و وضوح بیشتری یافته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بایسته و شایسته است که مبلغان و نخبگان دینی، آن‌چنان‌که در کلام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در کِسوت افسران جنگ نرم عقیدتی، برای پاسداری از حریم عقیدتی شیعه و پاسخ‌گوییِ شبهات، به تدارک و ارائۀ خوراک فکری و روحی متقَن و منطبق با فضای فکر و اندیشۀ مخاطبانشان اقدام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ارزشمند، ان‌شاءالله، موجب زدودن شبهات، بصیرت‌افزایی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 تشخیص راه از بی‌راهه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صیانت از مرزهای عقیدتی، تداوم حرکت در طریقِ مستقیم ولایت و نجات در دنیا و آخرت و سعادت فرد و جامعه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مجموعۀ پیشِ رو، سعی شده است که اقوال مراجع عظام و علمای اَعلام معاصر، حول محور مباحث ولایت‌فقیه، گردآوری، دسته‌بندی و موضوع‌گذاری شود؛ به‌گونه‌ای‌که به بهترین‌وجه بتوان از آن‌ها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در راه تحقق آرمان‌های اسلام عزیز، قدمی برداشته و به این سبب، در پیشگاه خداوند متعال، حدّاقلِ شکر نعمت زندگی در فضای وجودی ولایت را به‌جای آورده باشیم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مجموعه، با همت سرور گرامی جناب حجت‌الاسلام والمسلمین طاهری تنظیم شده است؛ خداوند بر توفیقات ایشان بیافزاید</w:t>
      </w:r>
      <w:r>
        <w:rPr>
          <w:rFonts w:eastAsia="IRNazanin" w:cs="IRNazanin"/>
          <w:color w:val="111111"/>
          <w:sz w:val="28"/>
          <w:szCs w:val="28"/>
          <w:rtl w:val="true"/>
          <w:lang w:bidi="fa-IR"/>
        </w:rPr>
        <w:t>.</w:t>
      </w:r>
      <w:bookmarkStart w:id="16" w:name="pg12888_131015"/>
    </w:p>
    <w:p>
      <w:pPr>
        <w:pStyle w:val="Heading2"/>
        <w:numPr>
          <w:ilvl w:val="1"/>
          <w:numId w:val="1"/>
        </w:numPr>
        <w:rPr/>
      </w:pPr>
      <w:bookmarkStart w:id="17" w:name="__RefHeading___Toc3040516_3224264995"/>
      <w:bookmarkStart w:id="18" w:name="_Toc6"/>
      <w:bookmarkEnd w:id="16"/>
      <w:bookmarkEnd w:id="17"/>
      <w:r>
        <w:rPr/>
        <w:t>1</w:t>
      </w:r>
      <w:r>
        <w:rPr>
          <w:rtl w:val="true"/>
        </w:rPr>
        <w:t xml:space="preserve">. </w:t>
      </w:r>
      <w:r>
        <w:rPr>
          <w:rtl w:val="true"/>
        </w:rPr>
        <w:t>شبهۀ اول</w:t>
      </w:r>
      <w:r>
        <w:rPr>
          <w:rtl w:val="true"/>
        </w:rPr>
        <w:t xml:space="preserve">: </w:t>
      </w:r>
      <w:r>
        <w:rPr>
          <w:rtl w:val="true"/>
        </w:rPr>
        <w:t>طاغوت‌بودن همۀ پرچم‌های پیش از ظهور</w:t>
      </w:r>
      <w:bookmarkEnd w:id="18"/>
    </w:p>
    <w:p>
      <w:pPr>
        <w:pStyle w:val="Heading3"/>
        <w:numPr>
          <w:ilvl w:val="2"/>
          <w:numId w:val="1"/>
        </w:numPr>
        <w:rPr/>
      </w:pPr>
      <w:bookmarkStart w:id="19" w:name="__RefHeading___Toc3040518_322426499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یکی از شبهات و اشکالاتی که مخالفان ولایت فقیه مطرح می‌کنند؛ طرح روایاتی است که خروج هر پرچمی قبل از قیام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نامشروع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بر‌آنیم که ادلّۀ مدعیان این نظریه را به‌دقت بررسی کنیم</w:t>
      </w:r>
      <w:r>
        <w:rPr>
          <w:rFonts w:eastAsia="IRNazanin" w:cs="IRNazanin"/>
          <w:color w:val="111111"/>
          <w:sz w:val="28"/>
          <w:szCs w:val="28"/>
          <w:rtl w:val="true"/>
          <w:lang w:bidi="fa-IR"/>
        </w:rPr>
        <w:t>.</w:t>
      </w:r>
    </w:p>
    <w:p>
      <w:pPr>
        <w:pStyle w:val="Heading3"/>
        <w:numPr>
          <w:ilvl w:val="2"/>
          <w:numId w:val="1"/>
        </w:numPr>
        <w:rPr/>
      </w:pPr>
      <w:bookmarkStart w:id="21" w:name="__RefHeading___Toc3040520_3224264995"/>
      <w:bookmarkStart w:id="22" w:name="_Toc8"/>
      <w:bookmarkEnd w:id="21"/>
      <w:r>
        <w:rPr/>
        <w:t>1.1</w:t>
      </w:r>
      <w:r>
        <w:rPr>
          <w:rtl w:val="true"/>
        </w:rPr>
        <w:t xml:space="preserve">. </w:t>
      </w:r>
      <w:r>
        <w:rPr>
          <w:rtl w:val="true"/>
        </w:rPr>
        <w:t>اوضاع و شرایط زمانی حضرات معصومین</w:t>
      </w:r>
      <w:r>
        <w:rPr>
          <w:rtl w:val="true"/>
        </w:rPr>
        <w:t>(</w:t>
      </w:r>
      <w:r>
        <w:rPr>
          <w:rtl w:val="true"/>
        </w:rPr>
        <w:t>علیهم السلام</w:t>
      </w:r>
      <w:r>
        <w:rPr>
          <w:rtl w:val="true"/>
        </w:rPr>
        <w:t>)</w:t>
      </w:r>
      <w:bookmarkEnd w:id="22"/>
    </w:p>
    <w:p>
      <w:pPr>
        <w:pStyle w:val="BookText"/>
        <w:rPr/>
      </w:pPr>
      <w:r>
        <w:rPr>
          <w:rFonts w:ascii="IRNazanin" w:hAnsi="IRNazanin" w:eastAsia="IRNazanin"/>
          <w:color w:val="111111"/>
          <w:sz w:val="28"/>
          <w:sz w:val="28"/>
          <w:szCs w:val="28"/>
          <w:rtl w:val="true"/>
          <w:lang w:bidi="fa-IR"/>
        </w:rPr>
        <w:t>بعد از شهادت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قیام‌های متعدّدی صورت گرفت که همۀ آن‌ها به ادعای باز‌پس‌گیری حق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ولی بسیاری از آن‌ها در واقع نیّتی غیر از این را در سر می‌پروراندند و تنها در ظاهر، چنین ادعایی داشتند؛ ازاین‌رو از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برخی از آن قیام‌ها دستور به سکوت و همراهی‌نکردن و در برخی از موارد حتی نهی از قیام رسیده است؛ از جملۀ آن قیام‌ها می‌توان به قیام ابومسلم یا قیام حسن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زمان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صدور این روایات است، از‌آن‌جهت حائز اهمیت است که در آن، انتقال قدرت از بنی‌امیه به بنی‌عباس و انقراض حکومت بنی‌امیه و نیز قیام‌های متعددی در این راستا صورت گرفت؛ ازاین‌رو،</w:t>
      </w:r>
      <w:bookmarkStart w:id="23" w:name="pg12888_131017"/>
    </w:p>
    <w:p>
      <w:pPr>
        <w:pStyle w:val="BookText"/>
        <w:rPr/>
      </w:pPr>
      <w:bookmarkEnd w:id="23"/>
      <w:r>
        <w:rPr>
          <w:rFonts w:ascii="IRNazanin" w:hAnsi="IRNazanin" w:eastAsia="IRNazanin"/>
          <w:color w:val="111111"/>
          <w:sz w:val="28"/>
          <w:sz w:val="28"/>
          <w:szCs w:val="28"/>
          <w:rtl w:val="true"/>
          <w:lang w:bidi="fa-IR"/>
        </w:rPr>
        <w:t>افراد مختلفی با گرایش‌های خاص خود، جهتِ گرفتن اجازه، تأیید، حمایت و در برخی مواقع بیعت، نزد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و استفسارها به صدور روایاتی که موضوع بحث است، منجر شده است</w:t>
      </w:r>
      <w:r>
        <w:rPr>
          <w:rFonts w:eastAsia="IRNazanin" w:cs="IRNazanin"/>
          <w:color w:val="111111"/>
          <w:sz w:val="28"/>
          <w:szCs w:val="28"/>
          <w:rtl w:val="true"/>
          <w:lang w:bidi="fa-IR"/>
        </w:rPr>
        <w:t>.</w:t>
      </w:r>
    </w:p>
    <w:p>
      <w:pPr>
        <w:pStyle w:val="Heading3"/>
        <w:numPr>
          <w:ilvl w:val="2"/>
          <w:numId w:val="1"/>
        </w:numPr>
        <w:rPr/>
      </w:pPr>
      <w:bookmarkStart w:id="24" w:name="__RefHeading___Toc3040522_3224264995"/>
      <w:bookmarkStart w:id="25" w:name="_Toc9"/>
      <w:bookmarkEnd w:id="24"/>
      <w:r>
        <w:rPr/>
        <w:t>2.1</w:t>
      </w:r>
      <w:r>
        <w:rPr>
          <w:rtl w:val="true"/>
        </w:rPr>
        <w:t xml:space="preserve">. </w:t>
      </w:r>
      <w:r>
        <w:rPr>
          <w:rtl w:val="true"/>
        </w:rPr>
        <w:t>ردّ برخی قیام‌ها توسط امام معصوم</w:t>
      </w:r>
      <w:r>
        <w:rPr>
          <w:rtl w:val="true"/>
        </w:rPr>
        <w:t>(</w:t>
      </w:r>
      <w:r>
        <w:rPr>
          <w:rtl w:val="true"/>
        </w:rPr>
        <w:t>علیه السلام</w:t>
      </w:r>
      <w:r>
        <w:rPr>
          <w:rtl w:val="true"/>
        </w:rPr>
        <w:t>)</w:t>
      </w:r>
      <w:bookmarkEnd w:id="25"/>
    </w:p>
    <w:p>
      <w:pPr>
        <w:pStyle w:val="BookText"/>
        <w:rPr/>
      </w:pPr>
      <w:r>
        <w:rPr>
          <w:rFonts w:ascii="IRNazanin" w:hAnsi="IRNazanin" w:eastAsia="IRNazanin"/>
          <w:color w:val="111111"/>
          <w:sz w:val="28"/>
          <w:sz w:val="28"/>
          <w:szCs w:val="28"/>
          <w:rtl w:val="true"/>
          <w:lang w:bidi="fa-IR"/>
        </w:rPr>
        <w:t>در روضۀ کافی به‌نقل از معلّی‌بن‌خنیس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زمانی‌که سیاه‌پوشان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کردند، پیش از ظهور بنی‌عباس، من نامه‌هایی از عبدالسلام‌بن‌نعیم و سدیر و جمع دیگری برای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که در آن نامه‌ها به آن حضرت نوشته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پیش‌بینی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می‌دانیم که امر خلافت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خودتان چه نظری دارید؟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به زمین کوبید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این جماعت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نمی‌دانند که برای رسیدنِ ما به خلافت باید سفیانی کشته 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 علتِ این رفتار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کسانی‌که بدونِ رعایت لوازم قیام، نیرو و سلاح جمع‌آوری می‌کردند،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مسئلۀ جان، آزمایش‌کردن معنا ندارد؛ چرا‌که پس از کشته‌شدن، دیگر جانی</w:t>
      </w:r>
    </w:p>
    <w:p>
      <w:pPr>
        <w:pStyle w:val="BookText"/>
        <w:rPr/>
      </w:pPr>
      <w:r>
        <w:rPr>
          <w:rFonts w:ascii="IRNazanin" w:hAnsi="IRNazanin" w:eastAsia="IRNazanin"/>
          <w:color w:val="111111"/>
          <w:sz w:val="28"/>
          <w:sz w:val="28"/>
          <w:szCs w:val="28"/>
          <w:rtl w:val="true"/>
          <w:lang w:bidi="fa-IR"/>
        </w:rPr>
        <w:t>وجود ندارد تا انسان در کارهای بعدی خود، کارآزموده‌تر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پس باید از همان ابتدای کار، قیام، حساب‌شده انجام گیرد تا انسان جانش را فدای احساسات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کامل پیرامون این دسته از روایات معلوم می‌شود که شخصِ طرفِ خطاب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سکوت می‌داده‌اند، از افراد پاک‌طینت، ولی احساساتی بوده که هر ساعتی، می‌خواسته قیام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چنین شخصی دستور می‌دهند که فعلاً برود در خانه بنشیند و قدم از قدم برندارد تا زمانی‌که وقتش فرا رسد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عبدالسلام‌ابن‌نعیم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دوستان دیگر، همین‌که دیدند لشکر ابومسلم خراسانی پیدا شد، خوشحال شده و خیال کردند چه‌بهتر که این لشکر به خانۀ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شوند و آن حضرت،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کار را یکسره کنند؛ بنابراین نامه‌ای به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تقاضا می‌کنند که لشکری مهیّا است؛ خوب است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آنان را به زمین زده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 این‌ها نیستم و شما نیز در کار عجله نکنید که هر‌چیزی برای خود وقتی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فرمایش، یعنی اگر منظورتان این است که من به نام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کنم، آن علائمی دارد؛ از جمله اینکه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قاتل سفیانی است؛ هرگاه دیدید آن شرایط مهیا شد، شما نیز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را به‌خوبی می‌شناخت که او چه‌کاره است؛ او قبلاً در خراسان برای ابراهیم عباسی تبلیغ می‌کرد و پس از کشته‌شدن ابراهیم برای ابوالعباس سفّاح بیعت می‌گرفت و اینک لشکر عظیم برای سفّاح فراهم کرده است نه برای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این دوستانِ مخلص ولی ناآگاه به اوضاع، خیال می‌کردند آن‌ها طرفداران اهل‌بیت پیغمبرند و اگر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آنان خود را در اختیار حضرت قرار می‌دهند؛ بنابراین خیال می‌کردند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را از دست داده و لشکر بسیاری را از اطراف خود پراکنده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شتاب‌زدگی یا از احساسات سرچشمه می‌گیرد و یا از بی‌اطلاعی از اوضاع</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حوادث دیگری که در زمان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قیام محمدبن‌عبدالله‌بن‌حسن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ارشاد مفید از مقاتل الطالبین ابوالفرج نقل شده است که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اللّه‌بن‌حسن، مجلسی ترتیب داد و در آن بنیهاشم را برای بیعت با فرزندش محمد دعوت کرد که در آن مجلس سفّاح و</w:t>
      </w:r>
    </w:p>
    <w:p>
      <w:pPr>
        <w:pStyle w:val="BookText"/>
        <w:rPr/>
      </w:pPr>
      <w:r>
        <w:rPr>
          <w:rFonts w:ascii="IRNazanin" w:hAnsi="IRNazanin" w:eastAsia="IRNazanin"/>
          <w:color w:val="111111"/>
          <w:sz w:val="28"/>
          <w:sz w:val="28"/>
          <w:szCs w:val="28"/>
          <w:rtl w:val="true"/>
          <w:lang w:bidi="fa-IR"/>
        </w:rPr>
        <w:t>منصور دوانقی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عبدالله‌بن‌حسن خطبه‌ای خواند و پس از حمد و ثنای الهی این‌چنین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می‌دانید که این پسرم محمّد همان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همگان با او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سراغ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حضرت در آن مجلس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عبدالله‌بن‌حسن ابتدا به حضرت احترام شایانی نمود و در کنار خویش جای داد و سپس اظهار کرد که همه با فرزندم بیعت کرده‌اند؛ شما نیز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منظورتان این است که پسرت محمد، همان مهدی موعود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امروزه او باید آن قیام جهانی را آغاز نماید، صحیح نیست؛ چراکه نه پسرت آن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زمانِ آن مهدی فرا رسیده است؛ ولی اگر مقصود این است که می‌خواهید برای خدا غضب کنید و از باب امربه‌معروف و نهی‌ازمنکر قیام نمایید، مانعی ندارد و من نیز با شما هستم؛ ولی با پسرت محمد بیعت نمی‌کنم؛ بلکه خودت که پدرش هستی و شیخ قبیلۀ مایی رهبری قیام را به عهده گیر و من نیز با شما همکاری خواهم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عبدالله‌بن‌حسن دید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پسرش، به نام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نمی‌کند و مهدویت او را رد می‌کند، سخت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بهتر می‌دانی که مطلب غیر از این است و به خدا سوگند، تو را خدا از غیب آگاه نساخته است؛ ولی حسدت نسبت به فرزندم تو را</w:t>
      </w:r>
    </w:p>
    <w:p>
      <w:pPr>
        <w:pStyle w:val="BookText"/>
        <w:rPr/>
      </w:pPr>
      <w:r>
        <w:rPr>
          <w:rFonts w:ascii="IRNazanin" w:hAnsi="IRNazanin" w:eastAsia="IRNazanin"/>
          <w:color w:val="111111"/>
          <w:sz w:val="28"/>
          <w:sz w:val="28"/>
          <w:szCs w:val="28"/>
          <w:rtl w:val="true"/>
          <w:lang w:bidi="fa-IR"/>
        </w:rPr>
        <w:t>بر این سخنان واداشته است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این‌گونه از وقایع تاریخی یا احادیث، سبب شده که برخی از افراد ناآگاه، با مطرح‌کردن شبهه، این‌طور وانمود کنند که قیام انقلاب اسلامی که به استقرار حکومت اسلامی در ایران منجر شد، به‌جهت آنکه پیش از خروج سفیانی و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صورت‌گرفته، ازجمله مصادیق قیام طاغوتی است که ازطرفِ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نهی شده است؛ بنابراین حکومتی که هم‌اکنون تشکیل شده است، نامشروع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ابن‌ابی‌عبدون از پدرش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زیدبن‌موسی‌بن‌جعفر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اینکه در بصره خانه‌های اولاد عباس را سوزانیده بود؛ گرفته و نزد مأمون آوردند، مأمون جرم او را به برادرش علی‌بن‌موسی‌الرضا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به آن جناب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تو رفت و کرد آنچه کرد، زیدبن‌علی نیز پیش از او رفت و کشته شد و اگر تو نزد من قرب و منزلت نداشتی، هرآینه او را می‌کشتم؛ زیرا این عملی که مرتکب شده، عمل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ملعون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زید‌بن‌علی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مکن؛ زیرا که او از علمای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رضا و خوشنودی خداوند غضب و با دشمنان خدا جهاد کرد تا اینکه در راه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 کرد که از پدر بزرگوارش جعفربن‌محمد‌بن‌علی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شنیده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عمّ من زید را که مردم را به پسندیدۀ از آل‌محمد دعوت کرد و اگر ظفر یافته بود و فتح کرده بود، البته وفا می‌کرد به آنچه مردم را به آن می‌خواند و وقتی که می‌خواست خروج کند، با من در این باب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می‌شوی که تو را در کنّاسۀ کوفه بکشند و جسدت را بر سرِ دار کِشند، خروج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خروج کرد، جعفربن‌محمدبن‌علی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کسی‌که آواز او را بشنود و او را اجابت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کسی‌که به غیرِحق، ادعای امامت کند، وعدۀ عذاب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باطلی نکرد و دربارۀ این مطلب، نهایت ترس از خدا و پرهیزکاری را داشت؛ بلکه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پسندیدۀ از آل‌رسول دعوت می‌کنم’ و مقصود او خودش نبود؛ چراکه او به اینکه برادرش مستحق امامت است، معرفت داشت و وعدۀ عذابی که ازطرفِ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در حق کسی است که ادعا کند خداوند او را امام قرار داده و بعد از آن، مردم را به غیر دین خدا دعوت کند و با اینکه خودش علم ندارد و چیزی نمی‌فهمد، مردم را گمراه کند و از دین بیرون برَد؛ زیرا آن‌ها را وامی‌دارد که به امامت او اقرار کنند و سوگند</w:t>
      </w:r>
      <w:bookmarkStart w:id="26" w:name="pg12888_131030"/>
    </w:p>
    <w:p>
      <w:pPr>
        <w:pStyle w:val="BookText"/>
        <w:rPr/>
      </w:pPr>
      <w:bookmarkEnd w:id="26"/>
      <w:r>
        <w:rPr>
          <w:rFonts w:ascii="IRNazanin" w:hAnsi="IRNazanin" w:eastAsia="IRNazanin"/>
          <w:color w:val="111111"/>
          <w:sz w:val="28"/>
          <w:sz w:val="28"/>
          <w:szCs w:val="28"/>
          <w:rtl w:val="true"/>
          <w:lang w:bidi="fa-IR"/>
        </w:rPr>
        <w:t xml:space="preserve">به خداوند که زید از کسانی بود که مخاطب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مصداق این آیه، آن بزرگوار بوده است؛ چراکه آن جناب، در راه خداوند جان‌فشانی کرد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7" w:name="__RefHeading___Toc3040524_3224264995"/>
      <w:bookmarkStart w:id="28" w:name="_Toc10"/>
      <w:bookmarkEnd w:id="27"/>
      <w:r>
        <w:rPr/>
        <w:t>3.1</w:t>
      </w:r>
      <w:r>
        <w:rPr>
          <w:rtl w:val="true"/>
        </w:rPr>
        <w:t>.  </w:t>
      </w:r>
      <w:r>
        <w:rPr>
          <w:rtl w:val="true"/>
        </w:rPr>
        <w:t>قیام‌های تأییدشده ازطرفِ معصومان</w:t>
      </w:r>
      <w:r>
        <w:rPr>
          <w:rtl w:val="true"/>
        </w:rPr>
        <w:t>(</w:t>
      </w:r>
      <w:r>
        <w:rPr>
          <w:rtl w:val="true"/>
        </w:rPr>
        <w:t>علیهم السلام</w:t>
      </w:r>
      <w:r>
        <w:rPr>
          <w:rtl w:val="true"/>
        </w:rPr>
        <w:t>)</w:t>
      </w:r>
      <w:bookmarkEnd w:id="28"/>
    </w:p>
    <w:p>
      <w:pPr>
        <w:pStyle w:val="Heading4"/>
        <w:numPr>
          <w:ilvl w:val="3"/>
          <w:numId w:val="1"/>
        </w:numPr>
        <w:rPr/>
      </w:pPr>
      <w:bookmarkStart w:id="29" w:name="__RefHeading___Toc3040526_3224264995"/>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ابتدا در نقض این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نامشروع‌بودن هر قیامی قبل از قیام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بیان برخی اسناد تاریخی می‌پردازیم که براساس آن‌ها،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قیام‌کننده، اجازۀ قیام داده و با حمایت از آن‌ها، قیامشان را تأئید کرده‌اند؛ همچنین به روایاتی اشاره می‌کنیم که حاوی خبر از قیامهایی است که در آینده رخ خواهد داد و توسط آن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شده است</w:t>
      </w:r>
      <w:r>
        <w:rPr>
          <w:rFonts w:eastAsia="IRNazanin" w:cs="IRNazanin"/>
          <w:color w:val="111111"/>
          <w:sz w:val="28"/>
          <w:szCs w:val="28"/>
          <w:rtl w:val="true"/>
          <w:lang w:bidi="fa-IR"/>
        </w:rPr>
        <w:t>.</w:t>
      </w:r>
    </w:p>
    <w:p>
      <w:pPr>
        <w:pStyle w:val="Heading4"/>
        <w:numPr>
          <w:ilvl w:val="3"/>
          <w:numId w:val="1"/>
        </w:numPr>
        <w:rPr/>
      </w:pPr>
      <w:bookmarkStart w:id="31" w:name="__RefHeading___Toc3040528_3224264995"/>
      <w:bookmarkStart w:id="32" w:name="_Toc12"/>
      <w:bookmarkEnd w:id="31"/>
      <w:r>
        <w:rPr/>
        <w:t>1.3.1</w:t>
      </w:r>
      <w:r>
        <w:rPr>
          <w:rtl w:val="true"/>
        </w:rPr>
        <w:t xml:space="preserve">. </w:t>
      </w:r>
      <w:r>
        <w:rPr>
          <w:rtl w:val="true"/>
        </w:rPr>
        <w:t>قیام زید</w:t>
      </w:r>
      <w:bookmarkEnd w:id="32"/>
    </w:p>
    <w:p>
      <w:pPr>
        <w:pStyle w:val="BookText"/>
        <w:rPr/>
      </w:pPr>
      <w:r>
        <w:rPr>
          <w:rFonts w:ascii="IRNazanin" w:hAnsi="IRNazanin" w:eastAsia="IRNazanin"/>
          <w:color w:val="111111"/>
          <w:sz w:val="28"/>
          <w:sz w:val="28"/>
          <w:szCs w:val="28"/>
          <w:rtl w:val="true"/>
          <w:lang w:bidi="fa-IR"/>
        </w:rPr>
        <w:t xml:space="preserve">ازجمله افراد موثقی که با هدف بازپس‌گیری حقّ آل‌الله بر حکام جور خروج کرد و در این راه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از آنکه زیدبن‌علی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این دنیا بگشاید، آمدنش را نوید داده بود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آیت‌الله‌العظمی مکارم</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ایشان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 اولادِ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عالم، عابد، متقی، بخشنده و شجاع که با شمشیر به اقامۀ امربه‌معروف و نهی‌از‌منکر پرداخت و این قیامش به اذن و اجازۀ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حضرت از فعل او باخبر و راضی بوده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علامه مرحوم مجلسی دربارۀ ایشان چنین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و روایات دلالت بر مکانت و جلالت وی دارد و اینکه دعوی و قیام او به‌جهت حق بوده و بزرگان از علما و اصحاب، اقرار به بلندی جایگاه و مکانت او دارند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جلالت مقام زید و در تأیید قیامش همین بس است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عموی خود، زید،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عمویم زید همانند کسانی‌که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کردند و به شهادت رسیدند، شهید شد؛ سوگند به خدا، به شهادت رسید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فضیل‌بن‌یسار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روزی نزد زیدبن‌علی رفتم که در آن روز در کوفه خروج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او را به قتل رسانیدند، رو به مدینه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رسیدم، به خدمت حضرت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چون بر آن جناب داخل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کردند به زید، عمّ من؟’</w:t>
      </w:r>
      <w:bookmarkStart w:id="33" w:name="pg12888_131034"/>
    </w:p>
    <w:p>
      <w:pPr>
        <w:pStyle w:val="BookText"/>
        <w:rPr/>
      </w:pPr>
      <w:bookmarkEnd w:id="33"/>
      <w:r>
        <w:rPr>
          <w:rFonts w:ascii="IRNazanin" w:hAnsi="IRNazanin" w:eastAsia="IRNazanin"/>
          <w:color w:val="111111"/>
          <w:sz w:val="28"/>
          <w:sz w:val="28"/>
          <w:szCs w:val="28"/>
          <w:rtl w:val="true"/>
          <w:lang w:bidi="fa-IR"/>
        </w:rPr>
        <w:t>گریه گلویم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کشتند؟’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خدا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دار کشیدند؟’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خدا قسم که او را به دار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شروع کرد به گریه‌کردن و اشک‌های چشم او چون مروارید به دو طرف صورتش جاری شد؛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عمّ من زید در قتال و جهاد با اهلِ‌شام حاضر بودی؟’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چند نفر از ایشان را کشتی؟’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در قتل ایشان و استحقاق آن‌ها شکی داشته باشی؟’ پس از آن جناب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در این خون‌ها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عمّ من و اصحابش با شهادت از دنیا رفتند؛ مثل شهدایی که در رکاب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جناب جان‌فشانی کردند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p>
    <w:p>
      <w:pPr>
        <w:pStyle w:val="Heading4"/>
        <w:numPr>
          <w:ilvl w:val="3"/>
          <w:numId w:val="1"/>
        </w:numPr>
        <w:rPr/>
      </w:pPr>
      <w:bookmarkStart w:id="34" w:name="__RefHeading___Toc3040530_3224264995"/>
      <w:bookmarkStart w:id="35" w:name="_Toc13"/>
      <w:bookmarkEnd w:id="34"/>
      <w:r>
        <w:rPr/>
        <w:t>2.3.1</w:t>
      </w:r>
      <w:r>
        <w:rPr>
          <w:rtl w:val="true"/>
        </w:rPr>
        <w:t xml:space="preserve">. </w:t>
      </w:r>
      <w:r>
        <w:rPr>
          <w:rtl w:val="true"/>
        </w:rPr>
        <w:t>قیام شهید فخ</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افرادی که در دوران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خلفای بنی‌عباس قیام کرد، شهید فخ یعنی حسین‌بن‌علی‌بن‌حسن مثلث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دربارۀ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عبدالله‌بن‌مفضل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او در فخ خروج کرد و مدینه را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بیعت طلب کرد؛</w:t>
      </w:r>
    </w:p>
    <w:p>
      <w:pPr>
        <w:pStyle w:val="BookText"/>
        <w:rPr/>
      </w:pPr>
      <w:r>
        <w:rPr>
          <w:rFonts w:ascii="IRNazanin" w:hAnsi="IRNazanin" w:eastAsia="IRNazanin"/>
          <w:color w:val="111111"/>
          <w:sz w:val="28"/>
          <w:sz w:val="28"/>
          <w:szCs w:val="28"/>
          <w:rtl w:val="true"/>
          <w:lang w:bidi="fa-IR"/>
        </w:rPr>
        <w:t>حضرت تشریف آورد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پسرعمو، به من تکلیفی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پسرعمویت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از من چیزی سر زند که نمی‌خواهم؛ چنان‌که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سر زد که نمی‌خواست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سخنان درشتی است که میان آن‌ها ردوبدل شد و اخباری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مطلبی بود که من به شما عرض کردم؛ اگر خواهی در آن وارد شو و اگر نخواهی، شما را بر آن مجبور نمی‌کنم؛ خدا یاور است’؛ سپس خداحافظی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کشته خواهی شد؛ پس نیکو جنگ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را جدّی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مردم فاسق‌اند؛ اظهار ایمان می‌کنند و در دل مشرک‌اند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مصیبت شما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به‌حساب خدا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خروج کرد و کارش به آنجا رسید که رسید؛ یعنی همگی کشته شدند، چنانچه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گران‌سنگ الحیاة دربارۀ این شهید والامقام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حسین‌بن‌علی حسنی، از بزرگان و مؤمنان مجاهد بر ضدّ طاغوتی‌گری و ستمکاری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قیام وی، او را ستوده است و</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با تجلیل یاد کرده و پیش از شهادت وی در شهادتگاه او نماز خوانده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کشته‌شدن او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و الله مسلما صالحا صوّاما قوّاما آمراً بالمعروف، ناهیاً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مسلمانی شایسته بود، پیوسته روزه‌دار و شب‌بیدار و نمازگزار و آمرِ به معروف و ناهیِ از منکر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محمّد‌بن‌علیّ‌بن‌موسی‌الرضا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لنا بعد الطّف مصرع أعظم من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پس از واقعۀ عاشورا، برای ما آل‌محمّد، کشتاری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واقعۀ فخ روی نداده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دربارۀ بخشندگی و رسیدگی او به کار نیازمندان، از قول علیّ‌بن‌حسین حضرمی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حسن‌ابن‌هذیل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باغی متعلّق به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چهل‌هزار دینار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پول‌ها را همان دم درِ خانۀ خود پخش کرد و چیزی از آن مبلغ به اهلِ خانۀ وی نرسید؛ مشت‌مشت به من می‌داد تا برای فقیرانِ اهلِ‌مدینه ببرم</w:t>
      </w:r>
      <w:r>
        <w:rPr>
          <w:rFonts w:eastAsia="IRNazanin" w:cs="IRNazanin"/>
          <w:color w:val="111111"/>
          <w:sz w:val="28"/>
          <w:szCs w:val="28"/>
          <w:rtl w:val="true"/>
          <w:lang w:bidi="fa-IR"/>
        </w:rPr>
        <w:t>.’»</w:t>
      </w:r>
      <w:r>
        <w:rPr>
          <w:rStyle w:val="FootnoteAnchor"/>
          <w:rtl w:val="true"/>
        </w:rPr>
        <w:footnoteReference w:id="23"/>
      </w:r>
      <w:bookmarkStart w:id="36" w:name="pg12888_131041"/>
    </w:p>
    <w:p>
      <w:pPr>
        <w:pStyle w:val="BookText"/>
        <w:rPr/>
      </w:pPr>
      <w:bookmarkEnd w:id="36"/>
      <w:r>
        <w:rPr>
          <w:rFonts w:ascii="IRNazanin" w:hAnsi="IRNazanin" w:eastAsia="IRNazanin"/>
          <w:color w:val="111111"/>
          <w:sz w:val="28"/>
          <w:sz w:val="28"/>
          <w:szCs w:val="28"/>
          <w:rtl w:val="true"/>
          <w:lang w:bidi="fa-IR"/>
        </w:rPr>
        <w:t>از دیگر قیام‌هایی که امامان شیعه تأیید کردند، قیام یحیی‌بی‌زیدبن‌علی‌بن‌الحسین است که علاقه‌مندان میتوانند به منابع تاریخی دراین‌باره مراجعه فرمایند</w:t>
      </w:r>
      <w:r>
        <w:rPr>
          <w:rFonts w:eastAsia="IRNazanin" w:cs="IRNazanin"/>
          <w:color w:val="111111"/>
          <w:sz w:val="28"/>
          <w:szCs w:val="28"/>
          <w:rtl w:val="true"/>
          <w:lang w:bidi="fa-IR"/>
        </w:rPr>
        <w:t>.</w:t>
      </w:r>
    </w:p>
    <w:p>
      <w:pPr>
        <w:pStyle w:val="Heading4"/>
        <w:numPr>
          <w:ilvl w:val="3"/>
          <w:numId w:val="1"/>
        </w:numPr>
        <w:rPr/>
      </w:pPr>
      <w:bookmarkStart w:id="37" w:name="__RefHeading___Toc3040532_3224264995"/>
      <w:bookmarkStart w:id="38" w:name="_Toc14"/>
      <w:bookmarkEnd w:id="37"/>
      <w:r>
        <w:rPr/>
        <w:t>3.3.1</w:t>
      </w:r>
      <w:r>
        <w:rPr>
          <w:rtl w:val="true"/>
        </w:rPr>
        <w:t xml:space="preserve">. </w:t>
      </w:r>
      <w:r>
        <w:rPr>
          <w:rtl w:val="true"/>
        </w:rPr>
        <w:t>قیام مردی از قم در آخرالزمان</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قیام‌هایی که در دوران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ازطرفِ آن بزرگواران تأیید شده بود، قیامهای آخرالزمانیِ بسیاری نیز در روایاتِ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تأیید و امضای آن بزگواران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از قم، از همین دست است؛ چنان‌که از امام‌کاظم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حقطلب از قم به پا خواهد خواست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و یارانش را تأیید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أَهْلِ قُمَّ یَدْعُو النَّاسَ إِلَی الْحَقِّ یَجْتَمِعُ مَعَهُ قَوْمٌ کَزُبَرِ الْحَدِیدِ لَا تُزِلُّهُمُ الرِّیَاحُ الْعَوَاصِفُ وَ لَا یَمَلُّونَ مِنَ الْحَرَبِ وَ لَا یَجْبُنُونَ وَ عَلَی اللهِ یَتَوَکَّلُونَ وَ الْعاقِبَةُ لِلْمُتَّقِین؛</w:t>
      </w:r>
      <w:r>
        <w:rPr>
          <w:rStyle w:val="FootnoteAnchor"/>
          <w:rtl w:val="true"/>
        </w:rPr>
        <w:footnoteReference w:id="24"/>
      </w:r>
      <w:r>
        <w:rPr>
          <w:rFonts w:ascii="IRNazanin" w:hAnsi="IRNazanin" w:eastAsia="IRNazanin"/>
          <w:color w:val="111111"/>
          <w:sz w:val="28"/>
          <w:sz w:val="28"/>
          <w:szCs w:val="28"/>
          <w:rtl w:val="true"/>
          <w:lang w:bidi="fa-IR"/>
        </w:rPr>
        <w:t>مردی از اهل قم، مردم را به حق دعوت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مردمی‌که مانند پاره‌های آهن هستند و تندبادهای حوادث آن‌ها را متزلزل نمی‌کند و از جنگ خسته نمی‌شوند و نمی‌ترسند و بر خدا توکل می‌کنند، در اطراف او اجتماع میکنند و عاقبت خیر با پرهیزکاران است</w:t>
      </w:r>
      <w:r>
        <w:rPr>
          <w:rFonts w:eastAsia="IRNazanin" w:cs="IRNazanin"/>
          <w:color w:val="111111"/>
          <w:sz w:val="28"/>
          <w:szCs w:val="28"/>
          <w:rtl w:val="true"/>
          <w:lang w:bidi="fa-IR"/>
        </w:rPr>
        <w:t>.»</w:t>
      </w:r>
      <w:r>
        <w:rPr>
          <w:rStyle w:val="FootnoteAnchor"/>
          <w:rtl w:val="true"/>
        </w:rPr>
        <w:footnoteReference w:id="25"/>
      </w:r>
      <w:bookmarkStart w:id="39" w:name="pg12888_131043"/>
    </w:p>
    <w:p>
      <w:pPr>
        <w:pStyle w:val="Heading4"/>
        <w:numPr>
          <w:ilvl w:val="3"/>
          <w:numId w:val="1"/>
        </w:numPr>
        <w:rPr/>
      </w:pPr>
      <w:bookmarkStart w:id="40" w:name="__RefHeading___Toc3040534_3224264995"/>
      <w:bookmarkStart w:id="41" w:name="_Toc15"/>
      <w:bookmarkEnd w:id="39"/>
      <w:bookmarkEnd w:id="40"/>
      <w:r>
        <w:rPr/>
        <w:t>4.3.1</w:t>
      </w:r>
      <w:r>
        <w:rPr>
          <w:rtl w:val="true"/>
        </w:rPr>
        <w:t xml:space="preserve">. </w:t>
      </w:r>
      <w:r>
        <w:rPr>
          <w:rtl w:val="true"/>
        </w:rPr>
        <w:t>خروج سید حسنی</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قیام‌هایی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کرده‌اند، قیام آخرالزمانیِ سید حسنی، پیش از قیام قائم‌آل‌محمد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روحی‌و‌ارواح‌العالمین‌لمقدمه‌الفداء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شیخ‌عباس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معروف خود منتهی‌الامال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خوشصورتی است که ازطرفِ دیلم و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 مرکز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ظاهراً از اولاد حضرت امام‌حسن‌مجتبی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دعوی بر باطل ننماید و دعوت بر نفس خود نکند؛ بلکه از شیعیان خُلّص ائمۀ اثنی‌عشر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 دین حق باشد و دعوی نیابت و مهدویت نخواهد نمود؛ لکن مطاع و بزرگ و رئیس خواهد بود و در گفتار و در کردار موافق است با شریعت مطهرۀ حضرت خاتم‌النبیین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خروج او کفر و ظلم، عالم را فرا گرفته باشد و مردم از دست ظالمان</w:t>
      </w:r>
    </w:p>
    <w:p>
      <w:pPr>
        <w:pStyle w:val="BookText"/>
        <w:rPr/>
      </w:pPr>
      <w:r>
        <w:rPr>
          <w:rFonts w:ascii="IRNazanin" w:hAnsi="IRNazanin" w:eastAsia="IRNazanin"/>
          <w:color w:val="111111"/>
          <w:sz w:val="28"/>
          <w:sz w:val="28"/>
          <w:szCs w:val="28"/>
          <w:rtl w:val="true"/>
          <w:lang w:bidi="fa-IR"/>
        </w:rPr>
        <w:t>و فاسقان در اذیت باشند و جمعی از مؤمنین نیز مستعد باشند از برای دفع ظلم 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سید حسنی استغاثه نماید از برای نصرت دین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مردم او را اعانت نمایند؛ خصوصاً گنج‌های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 مرکزی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طلا و نقره نباشد؛ بلکه مردان شجاع و قوی‌دل و مسلح و متکامل که بر مرکبهای خاکیرنگ سوار باشند،  در اطراف او جمع گردند و جمعیت او زیاد شود و او همچون سلطان عادل در میان ایشان حکم و سلوک نماید و کم‌کم بر اهل ظلم و طغیان غلبه نماید و از مکان خود تا کوفه، زمین را از لوث وجود ظالمین و کافران پاک کند و چون با اصحاب خود وارد کوفه شود، به او خبر می‌دهند که حضرت حجت‌الله مهدی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سید حسنی با اصحاب خود خدمت آن حضرت مشرف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مطالبۀ دلایل امامت و مواریث انبیا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که آن جوان، آن حضرت را می‌شناسد و می‌داند که او بر حق است؛ و لکن مقصودش این است که حقیقت او را بر مردم و اصحاب خود ظاهر نماید؛ پس آن حضرت دلایل امامت و مواریث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سید حسنی و اصحابش به آن حضرت بیعت خواهند نمود</w:t>
      </w:r>
      <w:r>
        <w:rPr>
          <w:rFonts w:eastAsia="IRNazanin" w:cs="IRNazanin"/>
          <w:color w:val="111111"/>
          <w:sz w:val="28"/>
          <w:szCs w:val="28"/>
          <w:rtl w:val="true"/>
          <w:lang w:bidi="fa-IR"/>
        </w:rPr>
        <w:t>... .’»</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 قیام‌ها که تأیید شده از طرف امامان شیعه می‌باشند، نمونه‌های دیگری نیز</w:t>
      </w:r>
      <w:bookmarkStart w:id="42" w:name="pg12888_131047"/>
    </w:p>
    <w:p>
      <w:pPr>
        <w:pStyle w:val="BookText"/>
        <w:rPr/>
      </w:pPr>
      <w:bookmarkEnd w:id="42"/>
      <w:r>
        <w:rPr>
          <w:rFonts w:ascii="IRNazanin" w:hAnsi="IRNazanin" w:eastAsia="IRNazanin"/>
          <w:color w:val="111111"/>
          <w:sz w:val="28"/>
          <w:sz w:val="28"/>
          <w:szCs w:val="28"/>
          <w:rtl w:val="true"/>
          <w:lang w:bidi="fa-IR"/>
        </w:rPr>
        <w:t>وجود دارد که از آن دسته می‌توان به قیام یمانی، قیام سید خراسانی و قیام سید حسینی</w:t>
      </w:r>
      <w:r>
        <w:rPr>
          <w:rStyle w:val="FootnoteAnchor"/>
          <w:rtl w:val="true"/>
        </w:rPr>
        <w:footnoteReference w:id="28"/>
      </w:r>
      <w:r>
        <w:rPr>
          <w:rFonts w:ascii="IRNazanin" w:hAnsi="IRNazanin" w:eastAsia="IRNazanin"/>
          <w:color w:val="111111"/>
          <w:sz w:val="28"/>
          <w:sz w:val="28"/>
          <w:szCs w:val="28"/>
          <w:rtl w:val="true"/>
          <w:lang w:bidi="fa-IR"/>
        </w:rPr>
        <w:t>اشاره کرد که به‌منظور اطلاع از چگونگی واقعه و تأییدات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ایشان، می‌توان به کتب ملاحم و فتن و مصادر تاریخی مربوط به دوران پیش از ظهور رجوع کرد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3" w:name="__RefHeading___Toc3040536_3224264995"/>
      <w:bookmarkStart w:id="44" w:name="_Toc16"/>
      <w:bookmarkEnd w:id="43"/>
      <w:r>
        <w:rPr/>
        <w:t>4.1</w:t>
      </w:r>
      <w:r>
        <w:rPr>
          <w:rtl w:val="true"/>
        </w:rPr>
        <w:t xml:space="preserve">. </w:t>
      </w:r>
      <w:r>
        <w:rPr>
          <w:rtl w:val="true"/>
        </w:rPr>
        <w:t>ارائۀ ملاک ازطرفِ امامان هدی</w:t>
      </w:r>
      <w:r>
        <w:rPr>
          <w:rtl w:val="true"/>
        </w:rPr>
        <w:t>(</w:t>
      </w:r>
      <w:r>
        <w:rPr>
          <w:rtl w:val="true"/>
        </w:rPr>
        <w:t>علیهم السلام</w:t>
      </w:r>
      <w:r>
        <w:rPr>
          <w:rtl w:val="true"/>
        </w:rPr>
        <w:t xml:space="preserve">) </w:t>
      </w:r>
      <w:r>
        <w:rPr>
          <w:rtl w:val="true"/>
        </w:rPr>
        <w:t>برای تشخیص قیام‌های صواب از ناصواب</w:t>
      </w:r>
      <w:bookmarkEnd w:id="44"/>
    </w:p>
    <w:p>
      <w:pPr>
        <w:pStyle w:val="BookText"/>
        <w:rPr/>
      </w:pPr>
      <w:r>
        <w:rPr>
          <w:rFonts w:ascii="IRNazanin" w:hAnsi="IRNazanin" w:eastAsia="IRNazanin"/>
          <w:color w:val="111111"/>
          <w:sz w:val="28"/>
          <w:sz w:val="28"/>
          <w:szCs w:val="28"/>
          <w:rtl w:val="true"/>
          <w:lang w:bidi="fa-IR"/>
        </w:rPr>
        <w:t>پس از مشاهدۀ این مصداق‌ها که نقضی بر ادعای کلی شبهه‌افکنان است، به رفع آن میپردازیم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لازم است منظور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تبیین شود تا علاوه‌بر رفع این تناقض ظاهری، برای تشخیص صحیح یا ناصحیح هر قیامی که قبل از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ارواحناله‌الفدا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ملاکی به دست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قیامی از هرکسی، گرچه علیه طاغوت باشد، ممدوح و موردِتأیید نیست؛ بلکه قیام‌کننده‌ای که عدّه‌ای را دور خود جمع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ظلم و فساد قیام می‌کند، باید واجد</w:t>
      </w:r>
    </w:p>
    <w:p>
      <w:pPr>
        <w:pStyle w:val="BookText"/>
        <w:rPr/>
      </w:pPr>
      <w:r>
        <w:rPr>
          <w:rFonts w:ascii="IRNazanin" w:hAnsi="IRNazanin" w:eastAsia="IRNazanin"/>
          <w:color w:val="111111"/>
          <w:sz w:val="28"/>
          <w:sz w:val="28"/>
          <w:szCs w:val="28"/>
          <w:rtl w:val="true"/>
          <w:lang w:bidi="fa-IR"/>
        </w:rPr>
        <w:t>شرایط رهبری بوده یا به نمایندگی و اذن و اجازۀ چنین شخصی قیام نماید؛ پس اگر کسی دارای علم، عدالت و صداقت نباشد و مردم را به‌سوی خود دعوت نماید و قصدش آن باشد که حاکم طاغوتی را سرنگون کرده و خود جایگزین او گردد، درحالی‌که او نیز حقّ خلافت و امارت را در شرع مقدس ندارد؛ این‌چنین قیامی، قطعاً موردتأیید نبوده و نباید در آن شرکت نمود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قیام‌هایی علیه بنی‌امیّه یا بنی‌عباس انجام می‌گرفت و افرادی مردم را دعوت به قیام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نسبت به شرکت در چنین قیام‌هایی کسب تکلیف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آل‌پیامبر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شما را به کمک و یاری طلبید، شما بنگرید که آن شخص هدفش از قیام چیست و برای چه و به رهبری چه کسی قیام کرده؟ هر قیامی را با قیام زیدبن‌علی‌بن‌الحسین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نکنید و نگویید قیام زید موردِتأیید بود، پس هر قیامی موردِتأیید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زید، مردی عالم و صادق بوده و مردم را به خود دعوت نمی‌کرده؛ بلکه به رضای از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می‌نمود و اگر در این راه پیروز می‌شد، به وعده‌اش وفا می‌کرد؛ یعنی حق را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و خود شخصاً داعیه‌ای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کسانی مثل زید باشند، خوب است؛ امّا آنان‌که امروزه قیام می‌کنند، هنوز که هیچ‌قدرتی ندارند و</w:t>
      </w:r>
    </w:p>
    <w:p>
      <w:pPr>
        <w:pStyle w:val="BookText"/>
        <w:rPr/>
      </w:pPr>
      <w:r>
        <w:rPr>
          <w:rFonts w:ascii="IRNazanin" w:hAnsi="IRNazanin" w:eastAsia="IRNazanin"/>
          <w:color w:val="111111"/>
          <w:sz w:val="28"/>
          <w:sz w:val="28"/>
          <w:szCs w:val="28"/>
          <w:rtl w:val="true"/>
          <w:lang w:bidi="fa-IR"/>
        </w:rPr>
        <w:t>پرچمی به نام آنان افراشته نشده است، گوش به سخن ما نداده و ما را نافرمانی می‌کنند؛ چه‌رسد به روزی که صاحب قدرت و پرچم گردند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یعنی چنین افرادی که نه خود واجد شرایط رهبری و قیام‌اند و نه حاضرند سخن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کنند؛ گرچه شعارشان مثل شعار زید است، ولی در عمل برخلاف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زمینه، روایتی در وسائل‌الشیعه</w:t>
      </w:r>
      <w:r>
        <w:rPr>
          <w:rStyle w:val="FootnoteAnchor"/>
          <w:rtl w:val="true"/>
        </w:rPr>
        <w:footnoteReference w:id="31"/>
      </w:r>
      <w:r>
        <w:rPr>
          <w:rFonts w:ascii="IRNazanin" w:hAnsi="IRNazanin" w:eastAsia="IRNazanin"/>
          <w:color w:val="111111"/>
          <w:sz w:val="28"/>
          <w:sz w:val="28"/>
          <w:szCs w:val="28"/>
          <w:rtl w:val="true"/>
          <w:lang w:bidi="fa-IR"/>
        </w:rPr>
        <w:t>نقل شده که از آن به‌خوبی استفاده می‌شود که قیام‌کنندگان باید واجد شرایط رهبری باشند؛ ازجمله باید اعلم ناس بوده و در تشخیص احکام خدا از قرآن و سنّت، سرآمد دیگران باشند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شخصی به نام عبدالکریم‌بن‌عتبه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در محضر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ناگاه عدّه‌ای از معتزله وارد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بنی‌امیّه به جان هم افتاده و ولید حاکم</w:t>
      </w:r>
    </w:p>
    <w:p>
      <w:pPr>
        <w:pStyle w:val="BookText"/>
        <w:rPr/>
      </w:pPr>
      <w:r>
        <w:rPr>
          <w:rFonts w:ascii="IRNazanin" w:hAnsi="IRNazanin" w:eastAsia="IRNazanin"/>
          <w:color w:val="111111"/>
          <w:sz w:val="28"/>
          <w:sz w:val="28"/>
          <w:szCs w:val="28"/>
          <w:rtl w:val="true"/>
          <w:lang w:bidi="fa-IR"/>
        </w:rPr>
        <w:t>و خلیفه را کشته‌اند، ما تصمیم گرفته‌ایم که بر شخصی که دارای عقل و دین و منتسب به رسول خداست؛ یعنی محمدبن‌عبدالله‌بن‌الحسن، بیعت کنیم و بیعت کرده‌ایم؛ لذا اینک از شما نیز که طرفداران بسیاری دارید، تقاضا می‌کنیم که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آنان پس از حمد و ثنای الهی و سخنانی دیگر،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قیام کرده و بر اهلِ‌کتاب یا بر مجوس یا بر مشرکین و بت‌پرستان پیروز گردید، با آنان چگونه رفتار خواهید کرد؟’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پاسخ حضرت گفتند که چنین و چنان خواهیم کرد و در پاسخشان همۀ کفار را یکسان به‌حساب آورده و گفته‌اند با همه یکسان برخورد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احکام را از چه کسی آموخته‌اید؟’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می‌خواهد قیام کند و زمام امور مسلمین را در دست گیرد و مردم را به خود دعوت کند، باید داناترین مردم بوده و در بین مردم اعلم از او نباشد؛ وگرنه آن شخص، هم خود گمراه بوده و هم باعث گمراهی و دردسر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پدرش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این‌چنین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 النّاس بسیفه و دعاهم الی نفسه و فی المسلمین من هو اعلم منه فهو ضال متکلّف؛</w:t>
      </w:r>
      <w:r>
        <w:rPr>
          <w:rStyle w:val="FootnoteAnchor"/>
          <w:rtl w:val="true"/>
        </w:rPr>
        <w:footnoteReference w:id="33"/>
      </w:r>
      <w:r>
        <w:rPr>
          <w:rFonts w:ascii="IRNazanin" w:hAnsi="IRNazanin" w:eastAsia="IRNazanin"/>
          <w:color w:val="111111"/>
          <w:sz w:val="28"/>
          <w:sz w:val="28"/>
          <w:szCs w:val="28"/>
          <w:rtl w:val="true"/>
          <w:lang w:bidi="fa-IR"/>
        </w:rPr>
        <w:t>کسی‌که شمشیر کشد و مردم را به خود بخواند،</w:t>
      </w:r>
    </w:p>
    <w:p>
      <w:pPr>
        <w:pStyle w:val="BookText"/>
        <w:rPr/>
      </w:pPr>
      <w:r>
        <w:rPr>
          <w:rFonts w:ascii="IRNazanin" w:hAnsi="IRNazanin" w:eastAsia="IRNazanin"/>
          <w:color w:val="111111"/>
          <w:sz w:val="28"/>
          <w:sz w:val="28"/>
          <w:szCs w:val="28"/>
          <w:rtl w:val="true"/>
          <w:lang w:bidi="fa-IR"/>
        </w:rPr>
        <w:t>درحالیکه در میان مسلمین داناتر از او وجود داشته باشد، پس او گمراه و به‌زحمت‌اندازنده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اینگونه جمعبندی کرد که قیام‌هایی که در دوران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دوگونه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موردِتأیید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دیگر که چون دارای شرایط لازم نبوده است، موردِ‌رضایت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قیام‌هایی از قبیل قیام زیدبن‌علی‌بن‌الحسین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یحیی‌بن‌زید و حسین شهیدِ فخ، موردِ رضایت و تأیید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چراکه آنان برای خدا غضب کرده و به‌خاطر امربه‌معروف و نهی‌از‌منکر قیام کرده بودند و درصورت پیروزی، حق را به صاحب حق، یعنی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میرساندند؛ ولی قیام‌هایی همانند قیام بنی‌عباس و ابومسلم خراسانی علیه بنی‌امیه و قیام محمدبن‌عبدالله‌بن‌الحسن و قیام برادرش ابراهیم‌بن‌عبدالله علیه منصور دوانیقی و قیام زیدالنّار برادر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بنی‌عباس، موردِ رضایت و تأیید ائمۀ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گرچه ازنظر ظاهر، بعضی از آن‌ها همان شعار زیدبن‌علی‌بن‌الحسین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می‌دادند؛ یعنی مردم را به رضای از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می‌کردند؛ ولی در عمل، آن‌چنان نبودند؛ بلکه مقصودشان از مرضیّ از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بوده و خود، داعیۀ رهبری امت اسلامی را داشته‌اند و میدانیم که براساس نظر شیعه، فرقی بین بنی‌امیه و بنی‌عباس با زید‌النار و مأمون عباسی در اینکه</w:t>
      </w:r>
    </w:p>
    <w:p>
      <w:pPr>
        <w:pStyle w:val="BookText"/>
        <w:rPr/>
      </w:pPr>
      <w:r>
        <w:rPr>
          <w:rFonts w:ascii="IRNazanin" w:hAnsi="IRNazanin" w:eastAsia="IRNazanin"/>
          <w:color w:val="111111"/>
          <w:sz w:val="28"/>
          <w:sz w:val="28"/>
          <w:szCs w:val="28"/>
          <w:rtl w:val="true"/>
          <w:lang w:bidi="fa-IR"/>
        </w:rPr>
        <w:t>حکومتشان مصداق حکومت طاغوت باشد، نیست؛ زیرا معیار طاغوتی‌بودن یک حکومت، آن است که فرمانروای آن حکومت، ازطرفِ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امضا نشده باشد و اینان هیچ‌کدام ازطرفِ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منصب، نصب نشده بودند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روایاتی از آن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باتوجه‌به شرایط زمان آن حضرات صادر شده است که به اصحاب خود دستور می‌دادند که در خانه بنشینید و قدم از قدم برندارید و در این قیام‌ها شرکت نکنید و سکوت و قعود را پیشۀ خود قرار دهید، ما نباید آن روایات را دلیل بر محکومیت هر قیامی بدانیم و هر صدای مظلومانه‌ای را که علیه ظالمی بلند شده، در گلو خفه کنیم؛ چراکه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سدیر صیرفی فرموده است که ‘خانه‌نشین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قیامی شرکت نکن که این قیامها محکوم به شکست و صاحب آن طاغوت است’؛ بلکه باید دید قیامی که صورت می‌گیرد، چه نوع قیامی است و از ناحیۀ چه کسانی رهبری می‌شود؟ اگر قیامی است مثل قیام زید و یحیی و حسین شهید فخ، نه‌تنها نباید آن را محکوم کرد؛ بلکه باید به آن پیوست و از آن حمایت کرد؛ گرچه آن قیام به پیروزی نهایی نرسد؛ زیرا با این‌گونه قیامها، حجّت بر مردم تمام شده و چهرۀ کریهِ حکومت طاغوتی بر مردم روشن می‌گردد؛ وگرنه اگر همه سکوت اختیار کنند، موضوع بر مردم مشتبه شده، باطل را حق و احکام خلاف اسلام را، حکم اسلامی می‌پندارند</w:t>
      </w:r>
      <w:r>
        <w:rPr>
          <w:rFonts w:eastAsia="IRNazanin" w:cs="IRNazanin"/>
          <w:color w:val="111111"/>
          <w:sz w:val="28"/>
          <w:szCs w:val="28"/>
          <w:rtl w:val="true"/>
          <w:lang w:bidi="fa-IR"/>
        </w:rPr>
        <w:t>.</w:t>
      </w:r>
      <w:bookmarkStart w:id="45" w:name="pg12888_131060"/>
    </w:p>
    <w:p>
      <w:pPr>
        <w:pStyle w:val="BookText"/>
        <w:rPr/>
      </w:pPr>
      <w:bookmarkEnd w:id="45"/>
      <w:r>
        <w:rPr>
          <w:rFonts w:ascii="IRNazanin" w:hAnsi="IRNazanin" w:eastAsia="IRNazanin"/>
          <w:color w:val="111111"/>
          <w:sz w:val="28"/>
          <w:sz w:val="28"/>
          <w:szCs w:val="28"/>
          <w:rtl w:val="true"/>
          <w:lang w:bidi="fa-IR"/>
        </w:rPr>
        <w:t>اما اگر قیامی همانند قیام بنی‌عباس یا قیام سادات حسنی بود، باید آن را طرد کرد و در آن شرکت نکرد؛ چون قصد قیام‌کنندگان این است که حاکمی را به سقوط کشانده، حاکم دیگری که همانند آن است را جایگزین آن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حرکتهایی که از ناحیۀ بعضی از گروهک‌ها علیه طاغوت انجام می‌گرفت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صدیقش از همان ابتدای نهضت، مردم را از رفتن به اطراف آنان منع می‌کردند؛ چراکه اگر آنان موفق می‌شدند و زمام امور را در دست می‌گرفتند، از شاه و عمّالش بدتر عمل می‌کردند؛ زیرا نه از جهت دینی بهتر از طاغوت بودند و نه در روش سیاسی</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46" w:name="__RefHeading___Toc3040538_3224264995"/>
      <w:bookmarkStart w:id="47" w:name="_Toc17"/>
      <w:bookmarkEnd w:id="46"/>
      <w:r>
        <w:rPr/>
        <w:t>5.1</w:t>
      </w:r>
      <w:r>
        <w:rPr>
          <w:rtl w:val="true"/>
        </w:rPr>
        <w:t xml:space="preserve">. </w:t>
      </w:r>
      <w:r>
        <w:rPr>
          <w:rtl w:val="true"/>
        </w:rPr>
        <w:t>تطبیق آن ملاک‌ها با انقلاب اسلامی</w:t>
      </w:r>
      <w:bookmarkEnd w:id="47"/>
    </w:p>
    <w:p>
      <w:pPr>
        <w:pStyle w:val="Heading4"/>
        <w:numPr>
          <w:ilvl w:val="3"/>
          <w:numId w:val="1"/>
        </w:numPr>
        <w:rPr/>
      </w:pPr>
      <w:bookmarkStart w:id="48" w:name="__RefHeading___Toc3040540_3224264995"/>
      <w:bookmarkStart w:id="49" w:name="_Toc18"/>
      <w:bookmarkEnd w:id="48"/>
      <w:r>
        <w:rPr>
          <w:rtl w:val="true"/>
        </w:rPr>
        <w:t>اشاره</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شبهه‌ای که برخی دربارۀ انقلاب اسلامی مطرح می‌کنند و می‌خواهند آن را به‌مثابه قیامی نامشروع جلوه دهند که پیش از قیام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بدین‌وسیله ولایت فقیه که محور نظام است را، همان صاحب پرچم طاغوت معرفی کنند، اشکالی بس نابجا و نابخردانه است؛ چراکه اولاً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قیام‌های پیش از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نامشروع ندانسته‌اند؛ بلکه حتی به حمایت از برخی از آن‌ها پرداخته‌اند که نمونه‌هایی از آن بیان شد؛ ثانیاً در تشخیص قیام</w:t>
      </w:r>
      <w:bookmarkStart w:id="50" w:name="pg12888_131062"/>
    </w:p>
    <w:p>
      <w:pPr>
        <w:pStyle w:val="BookText"/>
        <w:rPr/>
      </w:pPr>
      <w:bookmarkEnd w:id="50"/>
      <w:r>
        <w:rPr>
          <w:rFonts w:ascii="IRNazanin" w:hAnsi="IRNazanin" w:eastAsia="IRNazanin"/>
          <w:color w:val="111111"/>
          <w:sz w:val="28"/>
          <w:sz w:val="28"/>
          <w:szCs w:val="28"/>
          <w:rtl w:val="true"/>
          <w:lang w:bidi="fa-IR"/>
        </w:rPr>
        <w:t>صحیح از ناصحیح، آن ذوات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رهپویان طریق سعادت، ملاک و شاخص ارائه کرده‌اند که با توجه و تأمل در آن می‌توان به حق یا باطل‌بودن هر قیامی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بر اهداف و ویژگی‌های انقلاب اسلامی ایران می‌یابیم که این قیام، تمام آن ملاک‌هایی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قیام صحیح و تأییدشدۀ خودشان بیان کرده‌اند را دارد؛ یعنی اقامه‌کنندۀ این انقلاب، اولاً فردی آگاه و فقیهی جامع‌الشرایط برای ادارۀ یک حکومت بوده است؛ ثانیاً وی مردم را به‌سوی خود فرا نمی‌خواند و هدفش اقامۀ دین حق و زمینهسازی برای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واگذاری پرچم این نظام به آن حضرت بوده است</w:t>
      </w:r>
      <w:r>
        <w:rPr>
          <w:rFonts w:eastAsia="IRNazanin" w:cs="IRNazanin"/>
          <w:color w:val="111111"/>
          <w:sz w:val="28"/>
          <w:szCs w:val="28"/>
          <w:rtl w:val="true"/>
          <w:lang w:bidi="fa-IR"/>
        </w:rPr>
        <w:t>.</w:t>
      </w:r>
    </w:p>
    <w:p>
      <w:pPr>
        <w:pStyle w:val="Heading4"/>
        <w:numPr>
          <w:ilvl w:val="3"/>
          <w:numId w:val="1"/>
        </w:numPr>
        <w:rPr/>
      </w:pPr>
      <w:bookmarkStart w:id="51" w:name="__RefHeading___Toc3040542_3224264995"/>
      <w:bookmarkStart w:id="52" w:name="_Toc19"/>
      <w:bookmarkEnd w:id="51"/>
      <w:r>
        <w:rPr>
          <w:rtl w:val="true"/>
        </w:rPr>
        <w:t>گوشه‌ای از بیانات علمای عظام در حمایت از نظام جمهوری اسلامی ایران و حاکمیت ولایت فقیه</w:t>
      </w:r>
      <w:bookmarkEnd w:id="52"/>
    </w:p>
    <w:p>
      <w:pPr>
        <w:pStyle w:val="BookText"/>
        <w:rPr/>
      </w:pPr>
      <w:r>
        <w:rPr>
          <w:rFonts w:ascii="IRNazanin" w:hAnsi="IRNazanin" w:eastAsia="IRNazanin"/>
          <w:color w:val="111111"/>
          <w:sz w:val="28"/>
          <w:sz w:val="28"/>
          <w:szCs w:val="28"/>
          <w:rtl w:val="true"/>
          <w:lang w:bidi="fa-IR"/>
        </w:rPr>
        <w:t>علمای آگاه نیز با بهرهمندی از دانش استنباط از منابع دین، همواره بر ضرورت تشکیل نظامی مبتنی بر مبانی مستحکم ولایت فقیه در دوران غیبت تأکید کرده، با حمایتهای همه‌جانبۀ خود، تحقّق این آرمان تاریخی شیعه را بسترسازی کردهاند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شکلگیری نظام شکوهمند اسلامی نیز پیوسته، بر وجوب حفاظت از نظام جمهوری اسلامی تأکید و همگان را بر دفاع و حمایت از حکومت الهی فقیه تحریض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نمونههای زیر توجه فرمایید که تنها بخش کوچکی از انبوه چنین توصیههایی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r>
        <w:rPr>
          <w:rFonts w:ascii="IRNazanin" w:hAnsi="IRNazanin" w:eastAsia="IRNazanin"/>
          <w:color w:val="111111"/>
          <w:sz w:val="28"/>
          <w:sz w:val="28"/>
          <w:szCs w:val="28"/>
          <w:rtl w:val="true"/>
          <w:lang w:bidi="fa-IR"/>
        </w:rPr>
        <w:t>جعفر سبحانی، ولایت فقیه؛ کانون عزت و اقتدار،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بیانات ایشان در دیدار با مسئولان اجرایی دوّمین همایش بین‌المللی دکترین مهدویت، نشر شجرۀ طیبۀ صالحین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حضرت 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انقلاب حاصل خون شهدا و یادگار امام راحل است و ما باید برای حفظ آن و خنثی‌کردن توطئۀ دشمنان وحدت کلمه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اسلامی، از اهمّ واجبات است</w:t>
      </w:r>
      <w:r>
        <w:rPr>
          <w:rFonts w:eastAsia="IRNazanin" w:cs="IRNazanin"/>
          <w:color w:val="111111"/>
          <w:sz w:val="28"/>
          <w:szCs w:val="28"/>
          <w:rtl w:val="true"/>
          <w:lang w:bidi="fa-IR"/>
        </w:rPr>
        <w:t>.»</w:t>
      </w:r>
      <w:r>
        <w:rPr>
          <w:rStyle w:val="FootnoteAnchor"/>
          <w:rtl w:val="true"/>
        </w:rPr>
        <w:footnoteReference w:id="37"/>
      </w:r>
      <w:r>
        <w:rPr>
          <w:rStyle w:val="FootnoteAnchor"/>
          <w:rtl w:val="true"/>
        </w:rPr>
        <w:footnoteReference w:id="38"/>
      </w:r>
      <w:r>
        <w:rPr>
          <w:rFonts w:ascii="IRNazanin" w:hAnsi="IRNazanin" w:eastAsia="IRNazanin"/>
          <w:color w:val="111111"/>
          <w:sz w:val="28"/>
          <w:sz w:val="28"/>
          <w:szCs w:val="28"/>
          <w:rtl w:val="true"/>
          <w:lang w:bidi="fa-IR"/>
        </w:rPr>
        <w:t>به‌نقل‌از</w:t>
      </w:r>
      <w:r>
        <w:rPr>
          <w:rFonts w:eastAsia="IRNazanin" w:cs="IRNazanin"/>
          <w:color w:val="111111"/>
          <w:sz w:val="28"/>
          <w:szCs w:val="28"/>
          <w:rtl w:val="true"/>
          <w:lang w:bidi="fa-IR"/>
        </w:rPr>
        <w:t xml:space="preserve">: </w:t>
      </w:r>
      <w:r>
        <w:rPr>
          <w:rFonts w:eastAsia="IRNazanin" w:cs="IRNazanin"/>
          <w:color w:val="111111"/>
          <w:sz w:val="28"/>
          <w:szCs w:val="28"/>
          <w:lang w:bidi="fa-IR"/>
        </w:rPr>
        <w:t>8901260535</w:t>
      </w:r>
      <w:r>
        <w:rPr>
          <w:rFonts w:eastAsia="Times New Roman" w:cs="Times New Roman" w:ascii="Times New Roman" w:hAnsi="Times New Roman"/>
          <w:color w:val="111111"/>
          <w:sz w:val="28"/>
          <w:szCs w:val="28"/>
          <w:lang w:val="en-US" w:bidi="en-US"/>
        </w:rPr>
        <w:t>http://www.farsnews.com/newstext.php?nn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حضرت آیت‌الله‌العظمی نوری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مقدس اسلامی ثمرۀ خون شهیدان و مجاهدت‌های ایثارگران و جانبازان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w:t>
      </w:r>
    </w:p>
    <w:p>
      <w:pPr>
        <w:pStyle w:val="BookText"/>
        <w:rPr/>
      </w:pPr>
      <w:r>
        <w:rPr>
          <w:rFonts w:ascii="IRNazanin" w:hAnsi="IRNazanin" w:eastAsia="IRNazanin"/>
          <w:color w:val="111111"/>
          <w:sz w:val="28"/>
          <w:sz w:val="28"/>
          <w:szCs w:val="28"/>
          <w:rtl w:val="true"/>
          <w:lang w:bidi="fa-IR"/>
        </w:rPr>
        <w:t>امربه‌معروف، حفظ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ایران، واسطۀ بین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r>
        <w:rPr>
          <w:rFonts w:ascii="IRNazanin" w:hAnsi="IRNazanin" w:eastAsia="IRNazanin"/>
          <w:color w:val="111111"/>
          <w:sz w:val="28"/>
          <w:sz w:val="28"/>
          <w:szCs w:val="28"/>
          <w:rtl w:val="true"/>
          <w:lang w:bidi="fa-IR"/>
        </w:rPr>
        <w:t>به‌نقل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http://www.marjaeyat.com/fa/pages/?cid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حضرت آیت‌الله‌العظمی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نظام، نه به‌آسانی به‌دست آمده و نه به‌آسانی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معاذالله کوچک‌ترین آسیبی ببیند، تمام لعنت‌های گذشته دامن‌گیر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ما واجب عینی است که این نظام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باعث تضعیف این نظام است، باعث تفرقه است، باعث نفاق‌افکنی می‌شود، باعث طمع بیگانه است؛ این کار حرام عینی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این‌چنین نیست که اگر کسی دارای رهبر خوب بود، بگوید کشور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اگر علی‌ابن‌ابی‌طالب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مادامی‌که مردم عاقل نباشند، کشور به مشکل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رهبر خوب، نیمی از قضیه است؛ پس مبادا بگوییم ما یک رهبر خوب داریم و همین کفایت می‌کند</w:t>
      </w:r>
      <w:r>
        <w:rPr>
          <w:rFonts w:eastAsia="IRNazanin" w:cs="IRNazanin"/>
          <w:color w:val="111111"/>
          <w:sz w:val="28"/>
          <w:szCs w:val="28"/>
          <w:rtl w:val="true"/>
          <w:lang w:bidi="fa-IR"/>
        </w:rPr>
        <w:t>.»</w:t>
      </w:r>
      <w:r>
        <w:rPr>
          <w:rStyle w:val="FootnoteAnchor"/>
          <w:rtl w:val="true"/>
        </w:rPr>
        <w:footnoteReference w:id="41"/>
      </w:r>
      <w:bookmarkStart w:id="53" w:name="pg12888_131068"/>
    </w:p>
    <w:p>
      <w:pPr>
        <w:pStyle w:val="Heading2"/>
        <w:numPr>
          <w:ilvl w:val="1"/>
          <w:numId w:val="1"/>
        </w:numPr>
        <w:rPr/>
      </w:pPr>
      <w:bookmarkStart w:id="54" w:name="__RefHeading___Toc3040544_3224264995"/>
      <w:bookmarkStart w:id="55" w:name="_Toc20"/>
      <w:bookmarkEnd w:id="53"/>
      <w:bookmarkEnd w:id="54"/>
      <w:r>
        <w:rPr/>
        <w:t>2</w:t>
      </w:r>
      <w:r>
        <w:rPr>
          <w:rtl w:val="true"/>
        </w:rPr>
        <w:t xml:space="preserve">. </w:t>
      </w:r>
      <w:r>
        <w:rPr>
          <w:rtl w:val="true"/>
        </w:rPr>
        <w:t>شبهۀ دوم</w:t>
      </w:r>
      <w:r>
        <w:rPr>
          <w:rtl w:val="true"/>
        </w:rPr>
        <w:t xml:space="preserve">: </w:t>
      </w:r>
      <w:r>
        <w:rPr>
          <w:rtl w:val="true"/>
        </w:rPr>
        <w:t>تزیینی‌بودن نقش مردم در حکومت اسلامی</w:t>
      </w:r>
      <w:bookmarkEnd w:id="55"/>
    </w:p>
    <w:p>
      <w:pPr>
        <w:pStyle w:val="Heading3"/>
        <w:numPr>
          <w:ilvl w:val="2"/>
          <w:numId w:val="1"/>
        </w:numPr>
        <w:rPr/>
      </w:pPr>
      <w:bookmarkStart w:id="56" w:name="__RefHeading___Toc3040546_3224264995"/>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یکی دیگر از ادعاهایی که در ردّ مباحث ولایت فقیه مطرح می‌شود، ادعای نفی‌شدن نظر و خواست مردم درصورت پذیرش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این نظریه، سعی دارند ولایت فقیه را نقطۀ مقابل آزادی و حق تعیین سرنوشت مردم برای خود وانمود کنند و نقش مردم را در چنین نظامی، صوری و تزیینی و در حد حمایت و دفاع و نه تأثیرگذاریِ حضور فعال و تعیین‌کننده‌شان در حرکت نظام، قلمداد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براساس آموزههای دین اسلام، هدف حکومت اسلامی، هدایت و بسترسازی تکامل و تعالی انسان‌هاست و این هدایت، جز با خواست و اراده و تمایل افراد جامعۀ اسلامی تحقق نخواهد یافت؛ ازاین‌روست که به خواست و ارادۀ مردم در عالیترین سطح در ساخت نظام اسلامی توجه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اهتمام تا به آنجاست که علت بسیاری از رد یا قبولها در پذیرش حاکمیت و مدیریت جامعۀ اسلامی توسط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اقبال و خواست و رأی مردم زمانشان برشمرده شده است؛ حال آنکه بیشک حاکمیت مشروع، تنها با حضور آن بزرگواران بر مسند حکومت تحقق مییافت؛ ازاین‌روست که نقش و ارادۀ مردم به‌عنوان دیگر پایۀ مشروعیت حکومت اسلامی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تفصیل این بحث، در ادامه خواهد آمد</w:t>
      </w:r>
      <w:r>
        <w:rPr>
          <w:rFonts w:eastAsia="IRNazanin" w:cs="IRNazanin"/>
          <w:color w:val="111111"/>
          <w:sz w:val="28"/>
          <w:szCs w:val="28"/>
          <w:rtl w:val="true"/>
          <w:lang w:bidi="fa-IR"/>
        </w:rPr>
        <w:t>.</w:t>
      </w:r>
      <w:bookmarkStart w:id="58" w:name="pg12888_131070"/>
    </w:p>
    <w:p>
      <w:pPr>
        <w:pStyle w:val="Heading3"/>
        <w:numPr>
          <w:ilvl w:val="2"/>
          <w:numId w:val="1"/>
        </w:numPr>
        <w:rPr/>
      </w:pPr>
      <w:bookmarkStart w:id="59" w:name="__RefHeading___Toc3040548_3224264995"/>
      <w:bookmarkStart w:id="60" w:name="_Toc22"/>
      <w:bookmarkEnd w:id="58"/>
      <w:bookmarkEnd w:id="59"/>
      <w:r>
        <w:rPr/>
        <w:t>1.2</w:t>
      </w:r>
      <w:r>
        <w:rPr>
          <w:rtl w:val="true"/>
        </w:rPr>
        <w:t xml:space="preserve">. </w:t>
      </w:r>
      <w:r>
        <w:rPr>
          <w:rtl w:val="true"/>
        </w:rPr>
        <w:t>مفهوم مشروعیت</w:t>
      </w:r>
      <w:bookmarkEnd w:id="60"/>
    </w:p>
    <w:p>
      <w:pPr>
        <w:pStyle w:val="Heading4"/>
        <w:numPr>
          <w:ilvl w:val="3"/>
          <w:numId w:val="1"/>
        </w:numPr>
        <w:rPr/>
      </w:pPr>
      <w:bookmarkStart w:id="61" w:name="__RefHeading___Toc3040550_3224264995"/>
      <w:bookmarkStart w:id="62" w:name="_Toc23"/>
      <w:bookmarkEnd w:id="61"/>
      <w:r>
        <w:rPr>
          <w:rtl w:val="true"/>
        </w:rPr>
        <w:t>اشاره</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بینش اسلامی، ولایت متعلق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بر کس دیگری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برای این ولایت، مجرایی مشخص کرد و روشن کرد، این مجرا می‌شود همان مجرای الهی و موردِقبول و قابلِ‌اتّباع که این مجرا را خدای متعال مشخص کرده است؛ در اسلام مشخص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اساسیِ مشروعیت این است که حاکمان حق، فرماندهی خویش را از کجا و براساس کدام موازین و ضابطه‌ها به‌دست می‌آورند و مردمان با چه ملاک‌هایی، تکلیف فرمان‌بری خود را توجیه می‌کنند؟ هر قدرتی برای ایجاد رضایت‌مندی در اطاعت و مشروع و بحق‌نمودن خویش، می‌بایست توجیه‌ها و دلایل قابلِ‌درک و موردِقبول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 و ارائه دهد تا بتواند با کمترین مقاومت و درنتیجه کمترین اعمال زور، بیشترین و عمیق‌ترین اطاعت‌ها را از فرمان‌بردارانش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حاکمیت را انسانی جلوه می‌دهد و به آن، لطافت می‌بخشد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63" w:name="__RefHeading___Toc3040552_3224264995"/>
      <w:bookmarkStart w:id="64" w:name="_Toc24"/>
      <w:bookmarkEnd w:id="63"/>
      <w:r>
        <w:rPr/>
        <w:t>1.1.2</w:t>
      </w:r>
      <w:r>
        <w:rPr>
          <w:rtl w:val="true"/>
        </w:rPr>
        <w:t xml:space="preserve">. </w:t>
      </w:r>
      <w:r>
        <w:rPr>
          <w:rtl w:val="true"/>
        </w:rPr>
        <w:t>مشروعیت در علوم مختلف</w:t>
      </w:r>
      <w:bookmarkEnd w:id="64"/>
    </w:p>
    <w:p>
      <w:pPr>
        <w:pStyle w:val="Heading5"/>
        <w:numPr>
          <w:ilvl w:val="4"/>
          <w:numId w:val="1"/>
        </w:numPr>
        <w:rPr/>
      </w:pPr>
      <w:bookmarkStart w:id="65" w:name="__RefHeading___Toc3040554_3224264995"/>
      <w:bookmarkStart w:id="66" w:name="_Toc25"/>
      <w:bookmarkEnd w:id="65"/>
      <w:r>
        <w:rPr>
          <w:rtl w:val="true"/>
        </w:rPr>
        <w:t>اشاره</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در علوم مختلفی به‌کار می‌رود و در هرکدام، مفهومی خاص دارد</w:t>
      </w:r>
      <w:r>
        <w:rPr>
          <w:rFonts w:eastAsia="IRNazanin" w:cs="IRNazanin"/>
          <w:color w:val="111111"/>
          <w:sz w:val="28"/>
          <w:szCs w:val="28"/>
          <w:rtl w:val="true"/>
          <w:lang w:bidi="fa-IR"/>
        </w:rPr>
        <w:t>:</w:t>
      </w:r>
      <w:bookmarkStart w:id="67" w:name="pg12888_131072"/>
    </w:p>
    <w:p>
      <w:pPr>
        <w:pStyle w:val="Heading5"/>
        <w:numPr>
          <w:ilvl w:val="4"/>
          <w:numId w:val="1"/>
        </w:numPr>
        <w:rPr/>
      </w:pPr>
      <w:bookmarkStart w:id="68" w:name="__RefHeading___Toc3040556_3224264995"/>
      <w:bookmarkStart w:id="69" w:name="_Toc26"/>
      <w:bookmarkEnd w:id="67"/>
      <w:bookmarkEnd w:id="68"/>
      <w:r>
        <w:rPr/>
        <w:t>1.1.1.2</w:t>
      </w:r>
      <w:r>
        <w:rPr>
          <w:rtl w:val="true"/>
        </w:rPr>
        <w:t xml:space="preserve">. </w:t>
      </w:r>
      <w:r>
        <w:rPr>
          <w:rtl w:val="true"/>
        </w:rPr>
        <w:t>فلسفۀ سیاست</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 مشروعیت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Legitimacy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قدیم‌الایام در فلسفه و کلام سیاسی، موردِتوجه قرار گرفته و از قرن نوزدهم در جامعه‌شناسیِ سیاسی، یکی از شاخه‌های علوم سیاسی،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و فقه سیاسی به مسائل هنجاری،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ونبایدهای حقوقی و ارزشی در حوزۀ سیاست می‌پردازند؛ براین‌اساس، مشروعیتی که در این شاخه‌ها از علوم سیاسی موردِ بحث قرار می‌گیرد، ‘مشروعیت هنجاری’ نام 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در فلسفۀ سیاسی، به‌مفهوم حقّانیت می‌باشد که در مقابل آن، غصب</w:t>
      </w:r>
      <w:r>
        <w:rPr>
          <w:rStyle w:val="FootnoteAnchor"/>
          <w:rtl w:val="true"/>
        </w:rPr>
        <w:footnoteReference w:id="45"/>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فلسفۀ سیاسی این سؤال اساسی مطرح می‌شود که چه نوع حکومتی حق است؟ چه‌کسی حق حکومت دارد؟ به‌عبارتِ‌دیگر، چه نوع حکومتی مشروعیت دارد؟ براین‌اساس، مشروعیت از مقبولیت قابلِ‌انفکاک است و به تفسیری که از ‘حقّانیت’ در فلسفۀ سیاسی ارائه می‌شود، بستگی 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به‌معنی قانونی‌بودن است؛ لذا اگر حکومتی در شکل‌گیری و بقا، براساس قوانین وضع‌شده یا هنجارهای قانونی بوده باشد، دارای پشتوانۀ مشروعیت خواهد بود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مشروعیت را به کارآیی درازمدت نظام</w:t>
      </w:r>
      <w:bookmarkStart w:id="70" w:name="pg12888_131075"/>
    </w:p>
    <w:p>
      <w:pPr>
        <w:pStyle w:val="BookText"/>
        <w:rPr/>
      </w:pPr>
      <w:bookmarkEnd w:id="70"/>
      <w:r>
        <w:rPr>
          <w:rFonts w:ascii="IRNazanin" w:hAnsi="IRNazanin" w:eastAsia="IRNazanin"/>
          <w:color w:val="111111"/>
          <w:sz w:val="28"/>
          <w:sz w:val="28"/>
          <w:szCs w:val="28"/>
          <w:rtl w:val="true"/>
          <w:lang w:bidi="fa-IR"/>
        </w:rPr>
        <w:t>سیاسی تعریف می‌کنند و ملاک حقانیت را در توانمندی حکومت در ایجاد رشد اقتصادی و رفاه و امنیّت دانسته و اظهار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حاصل کارآیی و قاطعیت نظام سیاسی در درازمدت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مشروعیت نظام سیاسی را در محقق‌نمودن تدریجی توقّعات مردم در ایجاد آسایش و امنیت خلاصه می‌کنند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71" w:name="__RefHeading___Toc3040558_3224264995"/>
      <w:bookmarkStart w:id="72" w:name="_Toc27"/>
      <w:bookmarkEnd w:id="71"/>
      <w:r>
        <w:rPr/>
        <w:t>2.1.1.2</w:t>
      </w:r>
      <w:r>
        <w:rPr>
          <w:rtl w:val="true"/>
        </w:rPr>
        <w:t xml:space="preserve">. </w:t>
      </w:r>
      <w:r>
        <w:rPr>
          <w:rtl w:val="true"/>
        </w:rPr>
        <w:t>حقوق اساسی</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در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 بِدین امر است که اقتدار حاکم بر هر کشور مفروض، محق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صادر کند و شهروندان موظف‌اند به آن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این تعریف را متأثر از نظریۀ مشروعیت ‘ماکس وبر’ می‌دانند که بر مفاهیم کلیدی همچون موظف‌کردن و حق‌دادن و وظیفه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برای آنکه بتواند ثبات و تداوم حاصل کند، باید به‌وسیلۀ اصول و قواعد، ایجاد هنجارهای لازم و رسم خطوط رفتاریِ توجیه‌شده، ‘مشروعیت’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قدرت، زمانی تحقق پذیر است که بتواند برای خود ‘حقانیت’ یا ‘پذیرش اجتماعی’ دست‌وپا کند؛ لذا تداوم این استقرار و نهایی‌شدن آن، یکی از عوامل حقانیت بوده و ایجاب می‌کند که قدرت در قالب حقوق شکل بگیرد و قوام یابد؛ بنابراین، قدرت در فرآیند</w:t>
      </w:r>
      <w:bookmarkStart w:id="73" w:name="pg12888_131077"/>
    </w:p>
    <w:p>
      <w:pPr>
        <w:pStyle w:val="BookText"/>
        <w:rPr/>
      </w:pPr>
      <w:bookmarkEnd w:id="73"/>
      <w:r>
        <w:rPr>
          <w:rFonts w:ascii="IRNazanin" w:hAnsi="IRNazanin" w:eastAsia="IRNazanin"/>
          <w:color w:val="111111"/>
          <w:sz w:val="28"/>
          <w:sz w:val="28"/>
          <w:szCs w:val="28"/>
          <w:rtl w:val="true"/>
          <w:lang w:bidi="fa-IR"/>
        </w:rPr>
        <w:t>استقرار، خودبه‌خود به‌سوی حقوقی‌کردن عملکردهای خود پیش می‌رود و ضمن تحمیل قواعد رفتاری بر فرمانروایان، چاره‌ای ندارد جز آنکه محدودیت‌هایی را که ناشی از طبع نظم‌آفرین حقوق است،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 چه فطری، چه موضوعه، ابزار ‘حقانیت‌سازی’ قدرت است</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74" w:name="__RefHeading___Toc3040560_3224264995"/>
      <w:bookmarkStart w:id="75" w:name="_Toc28"/>
      <w:bookmarkEnd w:id="74"/>
      <w:r>
        <w:rPr/>
        <w:t>3.1.1.2</w:t>
      </w:r>
      <w:r>
        <w:rPr>
          <w:rtl w:val="true"/>
        </w:rPr>
        <w:t xml:space="preserve">. </w:t>
      </w:r>
      <w:r>
        <w:rPr>
          <w:rtl w:val="true"/>
        </w:rPr>
        <w:t>جامعه‌شناسی سیاسی</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 را، مقوله‌ای ارزشی و هنجاری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بنابراین مباحث مربوط به مشروعیت را از موضوعات جامعه‌شناسی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سیمور مارتین لیپست در کتاب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مشروعیت، توانایی هر نظام در ایجاد و حفظ این باور است که نهادهای سیاسی موجود، برای جامعه مناسب‌ترین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به‌معنای ظرفیت نظام سیاسی برای ایجاد و حفظ اعتقاد به‌این اصل است که نهاد‌های سیاسی موجود در جامعه از صحت عمل برخوردار بوده و تأسیس نهادهای مزبور به‌منظور رفع نیازهای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نظام‌های سیاسی معاصر بیشتر معلول موفقیت آن‌ها در حل‌و‌فصل اختلافات درونی سیستم‌ها و از‌میان‌بردن تفرقه در جامعه است</w:t>
      </w:r>
      <w:r>
        <w:rPr>
          <w:rFonts w:eastAsia="IRNazanin" w:cs="IRNazanin"/>
          <w:color w:val="111111"/>
          <w:sz w:val="28"/>
          <w:szCs w:val="28"/>
          <w:rtl w:val="true"/>
          <w:lang w:bidi="fa-IR"/>
        </w:rPr>
        <w:t>.»</w:t>
      </w:r>
      <w:r>
        <w:rPr>
          <w:rStyle w:val="FootnoteAnchor"/>
          <w:rtl w:val="true"/>
        </w:rPr>
        <w:footnoteReference w:id="51"/>
      </w:r>
      <w:bookmarkStart w:id="76" w:name="pg12888_131079"/>
    </w:p>
    <w:p>
      <w:pPr>
        <w:pStyle w:val="Heading4"/>
        <w:numPr>
          <w:ilvl w:val="3"/>
          <w:numId w:val="1"/>
        </w:numPr>
        <w:rPr/>
      </w:pPr>
      <w:bookmarkStart w:id="77" w:name="__RefHeading___Toc3040562_3224264995"/>
      <w:bookmarkStart w:id="78" w:name="_Toc29"/>
      <w:bookmarkEnd w:id="76"/>
      <w:bookmarkEnd w:id="77"/>
      <w:r>
        <w:rPr/>
        <w:t>2.1.2</w:t>
      </w:r>
      <w:r>
        <w:rPr>
          <w:rtl w:val="true"/>
        </w:rPr>
        <w:t xml:space="preserve">. </w:t>
      </w:r>
      <w:r>
        <w:rPr>
          <w:rtl w:val="true"/>
        </w:rPr>
        <w:t>مشروعیت در فرهنگ اسلامی</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مصدر جعلی از کلمۀ مشروع است و مشروع، یعنی هر چیزی که شرع آن را روا و جایز دانسته باشد؛</w:t>
      </w:r>
      <w:r>
        <w:rPr>
          <w:rStyle w:val="FootnoteAnchor"/>
          <w:rtl w:val="true"/>
        </w:rPr>
        <w:footnoteReference w:id="52"/>
      </w:r>
      <w:r>
        <w:rPr>
          <w:rFonts w:ascii="IRNazanin" w:hAnsi="IRNazanin" w:eastAsia="IRNazanin"/>
          <w:color w:val="111111"/>
          <w:sz w:val="28"/>
          <w:sz w:val="28"/>
          <w:szCs w:val="28"/>
          <w:rtl w:val="true"/>
          <w:lang w:bidi="fa-IR"/>
        </w:rPr>
        <w:t>بنابراین، مشروعیت به‌معنای ‘مطابقت با شرع’ و ‘روا و جایز ازنظر شرع’ معنی میشود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اندیشه و حکمت، در مورد مشروعیت حاکم و حکومت، بر این نظر است که حکومت‌های ناعادل و غیربرخوردار از ‘منشأ الهی’ نامشروع است و مسلمانی که با اراده و اختیار و بی‌هیچ‌شرطی با آنان همکاری کند در ظلم‌وستم آنان شریک می‌باشد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محقق نراقی در مورد مبنای مشروعیت، اذعان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همۀ قدرت‌ها در جهان هستی ازجمله قدرت سیاسی، خداوند است؛ چراکه براساس بینش اسلامی همۀ جهان مُلک خداوند است و هیچ‌کس حق حاکمیت بر دیگری را ندارد؛ مگر آنکه از سوی خداوند اجازه داشته باشد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براساس خاستگاه و منشأ حکومت که وی حقیقت آن را در ‘حاکمیت الله’ دانسته به حکومت مشروع و مطلوب براساس خاستگاه الهی و حکومت نامشروع و نامطلوب متکی بر غیر حاکمیت الله توجه می‌کند</w:t>
      </w:r>
      <w:r>
        <w:rPr>
          <w:rFonts w:eastAsia="IRNazanin" w:cs="IRNazanin"/>
          <w:color w:val="111111"/>
          <w:sz w:val="28"/>
          <w:szCs w:val="28"/>
          <w:rtl w:val="true"/>
          <w:lang w:bidi="fa-IR"/>
        </w:rPr>
        <w:t>.</w:t>
      </w:r>
      <w:r>
        <w:rPr>
          <w:rStyle w:val="FootnoteAnchor"/>
          <w:rtl w:val="true"/>
        </w:rPr>
        <w:footnoteReference w:id="56"/>
      </w:r>
      <w:bookmarkStart w:id="79" w:name="pg12888_131081"/>
    </w:p>
    <w:p>
      <w:pPr>
        <w:pStyle w:val="BookText"/>
        <w:rPr/>
      </w:pPr>
      <w:bookmarkEnd w:id="79"/>
      <w:r>
        <w:rPr>
          <w:rFonts w:ascii="IRNazanin" w:hAnsi="IRNazanin" w:eastAsia="IRNazanin"/>
          <w:color w:val="111111"/>
          <w:sz w:val="28"/>
          <w:sz w:val="28"/>
          <w:szCs w:val="28"/>
          <w:rtl w:val="true"/>
          <w:lang w:bidi="fa-IR"/>
        </w:rPr>
        <w:t>بدین ترتیب روشن می‌شود که راجع‌به مشروعیت حکومت از دیرباز علما و اندیشوران نامی جهان اسلام، نظری قاطع و اجماعی داشته باشند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جمع‌بندیِ دیدگاه‌های علما دراین‌خصوص، درمییابیم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 در منابع و فرهنگ اسلامی، به‌معنیِ عناصری است که وجودِ آن‌ها در یک حکومت، موجب تأیید و امضای شرع بر آن نظام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مشروعیت، پاسخ این پرسش است که اگر حکومتی واجدِ چه ویژگی‌هایی باشد، شرع مقدس تأیید می‌کند؟</w:t>
      </w:r>
    </w:p>
    <w:p>
      <w:pPr>
        <w:pStyle w:val="Heading3"/>
        <w:numPr>
          <w:ilvl w:val="2"/>
          <w:numId w:val="1"/>
        </w:numPr>
        <w:rPr/>
      </w:pPr>
      <w:bookmarkStart w:id="80" w:name="__RefHeading___Toc3040564_3224264995"/>
      <w:bookmarkStart w:id="81" w:name="_Toc30"/>
      <w:bookmarkEnd w:id="80"/>
      <w:r>
        <w:rPr/>
        <w:t>2.2</w:t>
      </w:r>
      <w:r>
        <w:rPr>
          <w:rtl w:val="true"/>
        </w:rPr>
        <w:t xml:space="preserve">. </w:t>
      </w:r>
      <w:r>
        <w:rPr>
          <w:rtl w:val="true"/>
        </w:rPr>
        <w:t>پایه‌های مشروعیت حکومت اسلامی؛ مردم‌سالاری دینی</w:t>
      </w:r>
      <w:bookmarkEnd w:id="81"/>
    </w:p>
    <w:p>
      <w:pPr>
        <w:pStyle w:val="Heading4"/>
        <w:numPr>
          <w:ilvl w:val="3"/>
          <w:numId w:val="1"/>
        </w:numPr>
        <w:rPr/>
      </w:pPr>
      <w:bookmarkStart w:id="82" w:name="__RefHeading___Toc3040566_3224264995"/>
      <w:bookmarkStart w:id="83" w:name="_Toc31"/>
      <w:bookmarkEnd w:id="82"/>
      <w:r>
        <w:rPr>
          <w:rtl w:val="true"/>
        </w:rPr>
        <w:t>اشاره</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است یعنی مردمی است؛ اسلامی است یعنی بر پایۀ ارزش‌های الهی و شریعت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است یعنی مردم در تشکیل این نظام، در بر روی کار آوردن مسئولان این نظام نقش دارند، پس مردم احساس مسئولیت می‌کنند؛ مردم برکنار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است یعنی مسئولان نظام از مردم و نزدیک به مردم باشند، خوی اشرافی‌گری، خوی جدایی از مردم، خوی بی‌اعتنایی و تحقیر مردم در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جمهوری اسلامی یعنی دوران حاکمیت آن کسانی‌که از مردم‌اند، با مردم‌اند، منتخب مردم‌اند، در کنار مردم‌اند، رفتارشان</w:t>
      </w:r>
    </w:p>
    <w:p>
      <w:pPr>
        <w:pStyle w:val="BookText"/>
        <w:rPr/>
      </w:pPr>
      <w:r>
        <w:rPr>
          <w:rFonts w:ascii="IRNazanin" w:hAnsi="IRNazanin" w:eastAsia="IRNazanin"/>
          <w:color w:val="111111"/>
          <w:sz w:val="28"/>
          <w:sz w:val="28"/>
          <w:szCs w:val="28"/>
          <w:rtl w:val="true"/>
          <w:lang w:bidi="fa-IR"/>
        </w:rPr>
        <w:t>شبیه رفتار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است یعنی باید به عقاید مردم، به حیثیت مردم، به هویت مردم، به شخصیت مردم، به کرامت مردم اهمیت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مردمی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مهم است ضوابطی است که در این حکومت باید حاکم باشد که مهم‌ترین آن‌ها عبارت است از اینکه اولاً متکی به آرای ملت باشد به‌گونهای که تمامی آحاد ملت در انتخاب فرد یا افرادی که باید مسئولیت و زمام امور را در دست بگیرند، شرکت داشته باشند و دیگر اینکه در مورد این افراد نیز خط مشی سیاسی و اقتصادی و سایر شئون اجتماعی و کلیۀ قواعد و موازین اسلامی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به‌طور قطع باید زمامداران امور دائماً با نمایندگان ملت در تصمیمگیری‌ها مشورت کنند و اگر نمایندگان موافقت نکنند، نمی‌توانند به‌تنهایی تصمیم‌گیرنده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به‌عنوان نمایندگان یا مسئولین دولت در جمهوری اسلامی انتخاب می‌شوند، شرایطی دارند که با رعایت آن شرایط حقیقتاً نمایندگان واقعی مردم انتخاب می‌شوند، نه نمایندگان طبقۀ خاصی که به ضرر اکثریت ملت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اصلی در قانون اساسی این حکومت را اصول مسلم اسلام که در قرآن و سنت بیان شده تشکیل می‌دهد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خواستار جمهوری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فرم و شکل حکومت را تشکیل می‌دهد و اسلامی یعنی محتوای آن فرم، قوانین الهی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بایستی جوری باشد که هم مظهر دین باشد، هم مظهر عواطف و خواست و ارادۀ مردم باشد؛ با این دشمن‌اند؛ این را نمی‌خواهند؛ آنی که باهاش مبارزه می‌کنند، این است و اصلاً مسئلۀ ولایت فقیه و رهبری در قانون اساسی، معنایش این دو چیز است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نماد و تجسّم دین و نماد و تجسّم حضور مردم؛ این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یک جامعه‌ای وجود داشته باشد، این دو معنا تأمین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‘جمهوری اسلامی’ مورد نظر ما، از رویّۀ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خواهد گرفت و متکی به آرای عمومی ملت خواهد بود و شکل حکومت با مراجعه به آرای ملت تعیین خواهد گردید</w:t>
      </w:r>
      <w:r>
        <w:rPr>
          <w:rFonts w:eastAsia="IRNazanin" w:cs="IRNazanin"/>
          <w:color w:val="111111"/>
          <w:sz w:val="28"/>
          <w:szCs w:val="28"/>
          <w:rtl w:val="true"/>
          <w:lang w:bidi="fa-IR"/>
        </w:rPr>
        <w:t>.»</w:t>
      </w:r>
      <w:r>
        <w:rPr>
          <w:rStyle w:val="FootnoteAnchor"/>
          <w:rtl w:val="true"/>
        </w:rPr>
        <w:footnoteReference w:id="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که حکومت اسلامی می‌گوییم، می‌خواهیم یک حکومتی باشد که هم دلخواه ملت باشد و هم حکومتی باشد که خدای تبارک و تعالی نسبت به او گاهی بگوید</w:t>
      </w:r>
    </w:p>
    <w:p>
      <w:pPr>
        <w:pStyle w:val="BookText"/>
        <w:rPr/>
      </w:pPr>
      <w:r>
        <w:rPr>
          <w:rFonts w:ascii="IRNazanin" w:hAnsi="IRNazanin" w:eastAsia="IRNazanin"/>
          <w:color w:val="111111"/>
          <w:sz w:val="28"/>
          <w:sz w:val="28"/>
          <w:szCs w:val="28"/>
          <w:rtl w:val="true"/>
          <w:lang w:bidi="fa-IR"/>
        </w:rPr>
        <w:t>که این‌هایی که با تو بیعت کردند، با خدا بیعت کردند ‘انَّما یُبایعُون الله’</w:t>
      </w:r>
      <w:r>
        <w:rPr>
          <w:rStyle w:val="FootnoteAnchor"/>
          <w:rtl w:val="true"/>
        </w:rPr>
        <w:footnoteReference w:id="63"/>
      </w:r>
      <w:r>
        <w:rPr>
          <w:rFonts w:ascii="IRNazanin" w:hAnsi="IRNazanin" w:eastAsia="IRNazanin"/>
          <w:color w:val="111111"/>
          <w:sz w:val="28"/>
          <w:sz w:val="28"/>
          <w:szCs w:val="28"/>
          <w:rtl w:val="true"/>
          <w:lang w:bidi="fa-IR"/>
        </w:rPr>
        <w:t>یک همچو دستی حاکم باشد که بیعت با او بیعت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دست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ظل‌الله باشد؛ یدالله باشد؛ حکومت، حکومت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حکومتی را که می‌خواهیم، یک همچو حکومتی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 این است که یک همچو حکومتی سرِ کار بیاید که تخلف از قانون الهی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یک حکومت الهی باشد، موافق میل مردم، رأی مردم و موافق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موافق با ارادۀ خداست، موافق میل مردم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مسلمان‌اند، الهی هستند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ارزش‌هایی که ما در انقلاب برای آن‌ها می‌خواهیم تلاش کنیم و کارمان برای آن‌هاست، دو مبنا و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بدون مردم متصوّر نیست؛ چون مکتب ما مکتبی نیست که از مردم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یک فریب است که ما بیاییم اسلام را از نفع و خیل مردم جدا کنیم و بگوییم مردم و سرنوشت آن‌ها را رها کنید و به دین و خدا و اسلام بچسبید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اسلامِ تحریف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شروع مبارزه با آن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آدم‌های خوب و عالِم، حرف امام را در این راه فهمیدند و البته بعضی از متحجّران و نادان‌ها هم تا آخر نفهمیدند و هنوز هم بعضی این حقیقت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اسلامی، از خیل</w:t>
      </w:r>
      <w:bookmarkStart w:id="84" w:name="pg12888_131089"/>
    </w:p>
    <w:p>
      <w:pPr>
        <w:pStyle w:val="BookText"/>
        <w:rPr/>
      </w:pPr>
      <w:bookmarkEnd w:id="84"/>
      <w:r>
        <w:rPr>
          <w:rFonts w:ascii="IRNazanin" w:hAnsi="IRNazanin" w:eastAsia="IRNazanin"/>
          <w:color w:val="111111"/>
          <w:sz w:val="28"/>
          <w:sz w:val="28"/>
          <w:szCs w:val="28"/>
          <w:rtl w:val="true"/>
          <w:lang w:bidi="fa-IR"/>
        </w:rPr>
        <w:t>مردم و برای مردم‌بودن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شما دیدید به‌نظرتان اسلامی است، اما از صلاح مردم مجرد است، بدانید در شناخت و فهم اینکه آن اسلام است، اشتباه می‌کنید یا در فهم خود آن شئ، محققاً اشتباهی وجود دارد؛ پس پایۀ ارزش‌های اسلامی و انقلاب ما، بر دو پایۀ مکتبی و مردمی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85" w:name="__RefHeading___Toc3040568_3224264995"/>
      <w:bookmarkStart w:id="86" w:name="_Toc32"/>
      <w:bookmarkEnd w:id="85"/>
      <w:r>
        <w:rPr/>
        <w:t>1.2.2</w:t>
      </w:r>
      <w:r>
        <w:rPr>
          <w:rtl w:val="true"/>
        </w:rPr>
        <w:t xml:space="preserve">. </w:t>
      </w:r>
      <w:r>
        <w:rPr>
          <w:rtl w:val="true"/>
        </w:rPr>
        <w:t>حق خداوند در تعیین حاکم اسلامی</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بینش اسلامی، ولایت متعلق به خداست؛ یعنی هیچ احدی بر دیگری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زیدی که بنده باشم، به عمروی که شما باشید، بگوید؛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آن‌جور که من می‌گویم عمل کنید؛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اسلام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بر کس دیگری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برای این ولایت مجرایی مشخص کرد و روشن کرد، این مجرا می‌شود همان مجرای الهی و مورد قبول و قابل اتّباع، که این مجرا را خدای متعال مشخص کردهاست؛ در اسلام مشخص شدهاست</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و اجرا بایستی با معیارهای خدایی و با مقررات الهی باشد؛ یعنی با احکام اسلامی یا با احکام مشخص یا با کلیات و آنچه که از اسلام دانسته شده و فهمیده شدهاست، منطبق باشد و</w:t>
      </w:r>
    </w:p>
    <w:p>
      <w:pPr>
        <w:pStyle w:val="BookText"/>
        <w:rPr/>
      </w:pPr>
      <w:r>
        <w:rPr>
          <w:rFonts w:ascii="IRNazanin" w:hAnsi="IRNazanin" w:eastAsia="IRNazanin"/>
          <w:color w:val="111111"/>
          <w:sz w:val="28"/>
          <w:sz w:val="28"/>
          <w:szCs w:val="28"/>
          <w:rtl w:val="true"/>
          <w:lang w:bidi="fa-IR"/>
        </w:rPr>
        <w:t>معارض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مجری هستند، مشخصات و خصوصیاتی دارند؛ باید عادل باشند، فاسق نباشند ـ خصوصیاتی که در قانون اساسیِ ما متجسّد شده ـ و قانون اساسی هم همان شکل اجرایی و دالان عبور به سمت آن چیزی است که ولایت الهی برای ما ترسیم می‌کند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اسلام، ادارۀ امور مردم و جامعه، با هدایت انوار قرآنی و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آسمانی و الهی قرآن، برای مردم شأن و ارج معین شدهاست؛ مردم هستند که انتخاب می‌کنند و سرنوشت ادارۀ کشور را به‌دست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مردم‌سالاری، راقی‌ترین نوع مردم‌سالاری‌ای است که امروز دنیا شاهد آن است؛ زیرا مردم‌سالاری در چارچوب احکام و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 است، اما انتخابی که با قوانین آسمانی و مبرای از هرگونه نقص و عیب، توانستهاست جهت و راه صحیحی را دنبال کند</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نظام اسلامی در این است که این چارچوب، احکام مقدس الهی و قوانین قرآنی و نور هدایت الهی است که بر دل و عمل و ذهن مردم پرتوافشانی و آن‌ها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هدایت مردم یکی از مسائل بسیار مهمی است که در نظام‌های سیاسی رایج دنیا به‌خصوص در نظام‌های غربی نادیده گرفته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هدایت مردم این است که بر اثر تعلیم و تربیت درست و راهنمایی مردم به سرچشمه‌های</w:t>
      </w:r>
    </w:p>
    <w:p>
      <w:pPr>
        <w:pStyle w:val="BookText"/>
        <w:rPr/>
      </w:pPr>
      <w:r>
        <w:rPr>
          <w:rFonts w:ascii="IRNazanin" w:hAnsi="IRNazanin" w:eastAsia="IRNazanin"/>
          <w:color w:val="111111"/>
          <w:sz w:val="28"/>
          <w:sz w:val="28"/>
          <w:szCs w:val="28"/>
          <w:rtl w:val="true"/>
          <w:lang w:bidi="fa-IR"/>
        </w:rPr>
        <w:t>فضیلت، کاری بشود که خواست مردم در جهت فضایل اخلاقی باشد و هوس‌های فاسدکننده‌ای که گاهی به نام آراء و خواست مردم مطرح می‌گردد، از افق انتخاب مردم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ملاحظه می‌کنید در بسیاری از دموکراسی‌های غربی، زشت‌ترین انحرافات، انحرافات جنسی و امثال آن، به‌عنوان اینکه خواست مردم است، صبغۀ قانونی پیدا می‌کند و رسمی می‌شود و به اشاعۀ آن کمک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عنصر معنوی و هدایت ایمانی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یعنی مردم‌سالاری دینی مردم انتخاب می‌کنند، تصمیم می‌گیرند و سرنوشت ادارۀ کشور را به‌وسیلۀ منتخبان خودشان در اختیار دارند؛ اما این خواست و انتخاب و اراده در سایۀ هدایت الهی، هرگز به بیرون جادۀ صلاح و فلاح راه نمی‌برد و از صراط مستقیم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اصلی در مردم‌سالاری دینی این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حرف‌های آن‌هایی که برخلاف مسیر اسلام هستند و خودشان را روشن‌فکر حساب می‌کنند و می‌خواهند ولایت فقیه را قبول نکنند،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فقیه در کار نباشد، ولایت فقیه در کار نباشد،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یا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خداست یا طاغوت، اگر به امر خدا نباشد، رئیس‌جمهور با نصب فقیه نباشد، غیر مشروع است، وقتی غیر مشروع شد، طاغوت</w:t>
      </w:r>
    </w:p>
    <w:p>
      <w:pPr>
        <w:pStyle w:val="BookText"/>
        <w:rPr/>
      </w:pPr>
      <w:r>
        <w:rPr>
          <w:rFonts w:ascii="IRNazanin" w:hAnsi="IRNazanin" w:eastAsia="IRNazanin"/>
          <w:color w:val="111111"/>
          <w:sz w:val="28"/>
          <w:sz w:val="28"/>
          <w:szCs w:val="28"/>
          <w:rtl w:val="true"/>
          <w:lang w:bidi="fa-IR"/>
        </w:rPr>
        <w:t>است، اطاعت او، اطاعت طاغوت است، واردشدن در حوزۀ او واردشدن در حوزۀ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وقتی از بین می‌رود که به امر خدای تبارک و تعالی یک کسی نصب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نترسید از این چهار نفر آدمی که نمی‌فهمند اسلام چه است، نمی‌فهمند فقیه چه است، نمی‌فهمند که ولایت فقیه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می‌کنند که یک فاجعه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اسلام را فاجعه می‌دانند نه ولایت فقیه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اسلام را فاجعه دانند؛ ولایت فقیه فاجعه نیست؛ ولایت فقیه، تبع اسلام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مقننه و اختیار تشریع در اسلام به خداوند متعال اختصاص 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اسلام یگانه قدرت مقننه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قانون‌گذاری ندارد و هیچ قانونی جز حکم شارع را نمی‌توان به مورد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حکومت اسلامی به‌جای ‘مجلس قانون‌گذاری’، که یکی از سه دسته حکومت‌کنندگان را تشکیل می‌دهد، ‘مجلس برنامه‌ریزی’ وجود دارد که برای وزارتخانه‌های مختلف در پرتو احکام اسلام برنامه ترتیب می‌دهد و با این برنامه‌ها کیفیت انجام خدمات عمومی را در سراسر کشور تعیین می‌کند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مهم دیگر مکتب سیاسی امام بزرگوار ما پاسداری از ارزش‌هاست، که مظهر آن را امام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 در تبیین مسئلۀ ولایت‌فقیه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اسلامی و پیروزی انقلاب و تشکیل نظام اسلامی، بسیاری سعی کرده‌اند مسئلۀ ولایت‌فقیه را نادرست، بد و برخلاف واقع معرفی کنند؛ برداشت‌های خلاف واقع و دروغ و خواسته‌ها و توقعات غیرمنطبق با متن نظام سیاسی اسلام و فکر سیاسی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می‌شنوید تبلیغات‌چی‌های مجذوب دشمنان این حرف‌ها را می‌پراکنند، مربوط به امروز نیست؛ از اول، همین جریانات و دست‌آموزها و تبلیغات دیگران این حرف‌ها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بسیار حساس و مهم، به نوبۀ خود، هم از معیارها و ضابطه‌های دینی و هم از رأی و خواست مردم بهره می‌برد؛ یعنی ضابطه‌های رهبری و ولایت‌فقیه، طبق مکتب سیاسی امام بزرگوار ما، ضابطه‌های دینی است؛ مثل ضابطۀ کشورهای سرمایه‌داری، وابستگی به فلان‌جناح قدرتمند و ثروتمند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ضابطه دارند و در چارچوب ضوابطشان انتخاب می‌کنند؛ اما ضوابط آن‌ها این است؛ جزو فلان‌باند قدرتمند و ثروتمندبودن که اگر خارج از آن باند باشند، ضابطه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سیاسی اسلام، ضابطه این‌ها نیست؛ ضابطه، ضابطۀ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تقوا و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آگاهی می‌آورد؛ تقوا، شجاعت می‌آورد؛ درایت، مصالح کشور و ملت را تأمین می‌کند؛ این‌ها ضابطه‌های اصلی است برطبق مکتب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آن مسند حساس قرار گرفتهاست، اگر یکی از این ضابطه‌ها</w:t>
      </w:r>
    </w:p>
    <w:p>
      <w:pPr>
        <w:pStyle w:val="BookText"/>
        <w:rPr/>
      </w:pPr>
      <w:r>
        <w:rPr>
          <w:rFonts w:ascii="IRNazanin" w:hAnsi="IRNazanin" w:eastAsia="IRNazanin"/>
          <w:color w:val="111111"/>
          <w:sz w:val="28"/>
          <w:sz w:val="28"/>
          <w:szCs w:val="28"/>
          <w:rtl w:val="true"/>
          <w:lang w:bidi="fa-IR"/>
        </w:rPr>
        <w:t>از او سلب شود و فاقد یکی از این ضابطه‌ها شود؛ چنانچه همۀ مردم کشور هم طرفدارش باشند، از اهلیت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مردم تأثیر دارد؛ اما در چارچوب این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نقش رهبری و نقش ولیّ فقیه را بر عهده گرفته، اگر ضابطۀ علم یا ضابطۀ تقوا یا ضابطۀ درایت از او سلب شد؛ چنانچه مردم او را بخواهند و به نامش شعار هم بدهند، از صلاحیت می‌افتد و نمی‌تواند این مسئولیت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کسی‌که دارای این ضوابط است و با رأی مردم که به‌وسیلۀ مجلس خبرگان تحقق پیدا می‌کند، یعنی متصل به آراء و خواست مردم انتخاب می‌شود، نمی‌تواند بگوید من این ضوابط را دارم؛ بنابراین مردم باید از من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 که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متعلق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شیوا و زیبا ضوابط دینی و ارادۀ مردم ترکیب یافتهاست؛ آن هم در حساس‌ترین مرکزی که در مدیریت نظام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را آورد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بعثت، نمایندگان قبیلۀ بسیار معروفی نزد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با تو بیعت کنیم؛ اما مشروط بر اینکه جانشینی خودت را به ما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تواریخ معتبر نقل کرده‌اند و داستان نیست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پیغمبر در پاسخ</w:t>
      </w:r>
    </w:p>
    <w:p>
      <w:pPr>
        <w:pStyle w:val="BookText"/>
        <w:rPr/>
      </w:pPr>
      <w:r>
        <w:rPr>
          <w:rFonts w:ascii="IRNazanin" w:hAnsi="IRNazanin" w:eastAsia="IRNazanin"/>
          <w:color w:val="111111"/>
          <w:sz w:val="28"/>
          <w:sz w:val="28"/>
          <w:szCs w:val="28"/>
          <w:rtl w:val="true"/>
          <w:lang w:bidi="fa-IR"/>
        </w:rPr>
        <w:t>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‘هذا امر سماوی’ این را من قبول نمی‌کنم؛ چون مسأله‌ی جانشینی دست من نیست؛ یک مطلب آسمانی است و من در آن‌باره نمی‌توانم تصمیم بگیرم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ولایت فقط از آنِ خداوند متعال باشد و ولایت احدی درست نباشد، مگر در امتداد ولایت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که نصب امام و حاکم عالی امت مسلمان، توسط خداوند سبحان، به‌نحو عام یا خاص باشد و بدون آن، ولایت احدی از مردم مشروعیت نخواهد داشت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و انجام کارهای نیک و برپاداشتن نماز و ادای زکات را به آن‌ها وحی کردیم و تنها ما را عبادت می‌کردند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اطیب‌البیان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خلافت باید همان کسی باشد که منصب خلافت را اعطاء می‌کند؛ یعنی خلیفۀ خدا باید ازطرف خدا به خلافت نصب شده باشد؛ چنان‌که آیات زیر مؤید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در خطاب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 به حضرت داود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مفسران، بطلان نظریاتی را که انتخاب امام و جانشین پیغمبر را به رأی مردم واگذار کرده‌اند، باتوجه‌به مفاد این آیات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دراین‌باره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در عالم، فقط خداست و هرکسی هم بخواهد حکومت کند، باید به فرمان و اذن الهی باشد؛ این را توحید حاکمیّت که یکی دیگر از شاخه‌های توحید است،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مشروعیّت تمام حکومت‌ها، حتّی حکومت پیامبران، باید از سوی خداوند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حکومتی تشکیل می‌دهد، به اذن و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دست به تشکیل حکومت می‌زند، به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ولیّ فقیه در زمان ما نیز مشمول همین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فقیه در عصر غیبت، حکومت را به دست می‌گیرد؛ بنابراین مشروعیّت حکومت ولیّ فقیه از ناحیۀ خداوند است</w:t>
      </w:r>
      <w:r>
        <w:rPr>
          <w:rFonts w:eastAsia="IRNazanin" w:cs="IRNazanin"/>
          <w:color w:val="111111"/>
          <w:sz w:val="28"/>
          <w:szCs w:val="28"/>
          <w:rtl w:val="true"/>
          <w:lang w:bidi="fa-IR"/>
        </w:rPr>
        <w:t>.»</w:t>
      </w:r>
      <w:r>
        <w:rPr>
          <w:rStyle w:val="FootnoteAnchor"/>
          <w:rtl w:val="true"/>
        </w:rPr>
        <w:footnoteReference w:id="79"/>
      </w:r>
      <w:bookmarkStart w:id="87" w:name="pg12888_131107"/>
    </w:p>
    <w:p>
      <w:pPr>
        <w:pStyle w:val="Heading4"/>
        <w:numPr>
          <w:ilvl w:val="3"/>
          <w:numId w:val="1"/>
        </w:numPr>
        <w:rPr/>
      </w:pPr>
      <w:bookmarkStart w:id="88" w:name="__RefHeading___Toc3040570_3224264995"/>
      <w:bookmarkStart w:id="89" w:name="_Toc33"/>
      <w:bookmarkEnd w:id="87"/>
      <w:bookmarkEnd w:id="88"/>
      <w:r>
        <w:rPr/>
        <w:t>2.2.2</w:t>
      </w:r>
      <w:r>
        <w:rPr>
          <w:rtl w:val="true"/>
        </w:rPr>
        <w:t xml:space="preserve">. </w:t>
      </w:r>
      <w:r>
        <w:rPr>
          <w:rtl w:val="true"/>
        </w:rPr>
        <w:t>نقش مردم در مشروعیّت حکومت اسلامی</w:t>
      </w:r>
      <w:bookmarkEnd w:id="89"/>
    </w:p>
    <w:p>
      <w:pPr>
        <w:pStyle w:val="Heading5"/>
        <w:numPr>
          <w:ilvl w:val="4"/>
          <w:numId w:val="1"/>
        </w:numPr>
        <w:rPr/>
      </w:pPr>
      <w:bookmarkStart w:id="90" w:name="__RefHeading___Toc3040572_3224264995"/>
      <w:bookmarkStart w:id="91" w:name="_Toc34"/>
      <w:bookmarkEnd w:id="90"/>
      <w:r>
        <w:rPr>
          <w:rtl w:val="true"/>
        </w:rPr>
        <w:t>اشاره</w:t>
      </w:r>
      <w:bookmarkEnd w:id="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آن‌کسی‌که این معیارها را دارد و از تقوا و صیانت نفس و دینداری کامل و آگاهی لازم برخوردار است، آن‌وقت نوبت می‌رسد به قبول ما، اگر همین آدم را با همین معیارها، مردم قبول نکردند، باز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نام حکومت زور در اسلام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منشأ حاکمیت است، منشأ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را هم خدا معین کرده و حکومت خدا در نظام اسلامی با حکومت مردم آمیخته است؛ لذا ما می‌گوییم جمهوری اسلامی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حقوق اولیه هر ملتی است که باید سرنوشت و تعیین شکل و نوع حکومت خود را در دست داشته باشد</w:t>
      </w:r>
      <w:r>
        <w:rPr>
          <w:rFonts w:eastAsia="IRNazanin" w:cs="IRNazanin"/>
          <w:color w:val="111111"/>
          <w:sz w:val="28"/>
          <w:szCs w:val="28"/>
          <w:rtl w:val="true"/>
          <w:lang w:bidi="fa-IR"/>
        </w:rPr>
        <w:t>.»</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ما اجازه نداده است که دیکتاتوری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آرای ملت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هرطور رأی داد، ما هم از آن‌ها تبعیت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خدای تبارک و تعالی به ما حق نداده است؛ پیغمبر اسلام به ما حق نداده است که ما به ملتمان یک چیزی را تحمیل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گاهی وقت‌ها ما یک تقاضایی از آن‌ها بکنیم؛ تقاضای متواضعانه،</w:t>
      </w:r>
    </w:p>
    <w:p>
      <w:pPr>
        <w:pStyle w:val="BookText"/>
        <w:rPr/>
      </w:pPr>
      <w:r>
        <w:rPr>
          <w:rFonts w:ascii="IRNazanin" w:hAnsi="IRNazanin" w:eastAsia="IRNazanin"/>
          <w:color w:val="111111"/>
          <w:sz w:val="28"/>
          <w:sz w:val="28"/>
          <w:szCs w:val="28"/>
          <w:rtl w:val="true"/>
          <w:lang w:bidi="fa-IR"/>
        </w:rPr>
        <w:t>تقاضایی که خادم یک ملت از ملت می‌کند؛ لکن اساس این است که، مسئله دست من و امثال من نیست و دست ملت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مردم و پذیرش مردم، شرط در حاکمیت است و این همان چیزی است که در قانون اساسی جمهوری اسلامی در مورد حتی رهبر مورد نظر بوده است و بر روی آن فکر شده و تصمیم‌گیری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بر طبق قانون اساسی جمهوری اسلامی، آن مجتهدِ عادلِ مدیرِ مدبرِ صاحب نظرِ صاحب بصیرتی است که مردم او را شناخته باشند به مقام مرجعیت تقلید، از او تقلید کنند و به او گرایش پیدا کنند و رو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چنین‌کسی را نشناختند، خبرگان امت جستجو می‌کنند، چنین‌کسی را پیدا می‌کنند، به مردم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هم اولاً خبرگان، نمایندگان مردم‌اند؛ ثانیاً خود مردم بعد از معرفی خبرگان او را می‌پذیرند، بعد او می‌شود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شما امروز در کشور جمهوری اسلامی که پرتویی از حاکمیت اسلام در آن هست، می‌بینید مردم در همۀ صحنه‌ها حضور دارند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اسلام، ادارۀ امور مردم و جامعه، با هدایت انوار قرآنی و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آسمانی و الهی قرآن، برای مردم شأن و ارج معین شده است؛ مردم هستند که انتخاب می‌کنند و سرنوشت ادارۀ کشور را به‌دست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مردم‌سالاری، راقی‌ترین نوع مردم‌سالاری‌ای است که امروز دنیا شاهد آن است؛ زیرا مردم‌سالاری در چارچوب احکام و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 است؛ اما انتخابی که با قوانین آسمانی و مبرای از هرگونه نقص و عیب، توانسته است جهت و راه صحیحی را دنبال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انتخاب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می‌گیرند و سرنوشت ادارۀ کشور را به‌وسیلۀ منتخبان خودشان در اختیار دارند؛ اما این خواست و انتخاب و اراده در سایۀ هدایت الهی، هرگز به بیرون جادۀ صلاح و فلاح راه نمی‌برد و از صراط مستقیم خارج نمی‌شود؛ نکتۀ اصلی در مردم‌سالاری دینی این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به‌نظر ما ‘مردم’ اصل قضایا و همه‌کاره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اسلامی و برداشت اسلامی، اندیشۀ خدامحوری با اندیشۀ مردم‌محوری هیچ منافاتی ندارد؛ اینها برروی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 مردم متدیّن و معتقد به دینی نباشند، حکومت دینی در آن کشور اصلاً به‌وجود نمی‌آید و جامعۀ دینی شکل نمی‌گیرد؛ بنابراین، وجود حکومت دینی در یک کشور، به‌معنای تدیّن مردم است؛ یعنی مردم این حکومت را خواستند، تا این حکومت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می‌گوییم حکومت دینی که جمهوری اسلامی هم براساس احکام و تعالیم الهی است؛ آیا معنایش این است که مردم هیچکاره‌اند؟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حاکمی بیعت</w:t>
      </w:r>
    </w:p>
    <w:p>
      <w:pPr>
        <w:pStyle w:val="BookText"/>
        <w:rPr/>
      </w:pPr>
      <w:r>
        <w:rPr>
          <w:rFonts w:ascii="IRNazanin" w:hAnsi="IRNazanin" w:eastAsia="IRNazanin"/>
          <w:color w:val="111111"/>
          <w:sz w:val="28"/>
          <w:sz w:val="28"/>
          <w:szCs w:val="28"/>
          <w:rtl w:val="true"/>
          <w:lang w:bidi="fa-IR"/>
        </w:rPr>
        <w:t>نکنند و او را نخواهند، ولو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سرِ کار خواهد آمد؟ در جمهوری اسلامی که نقش مردم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دینی، اساس حاکمیت دین و نفوذ دین و قدرت دین، در اعمال آن روش‌های خودش برای رسیدن به اهدافش به چیست؟ تکیۀ اصلی به چیست؟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نخواهند، تا ایمان نداشته باشند، تا اعتقاد نداشته باشند، مگر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را اگر مردم مدینه نمی‌خواستند و در انتظار او نمی‌نشستند و بارها سراغش نمی‌رفتند، مگر به مدینه می‌آمد و جامعۀ مدنی تشکیل می‌شد؟ پیامبر که با شمشیر نرفت مدینه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فتوحات اسلامی تا آنجایی که درست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رفتند آن مانع را که قدرت حکومت فاسد و ظالم آن محل بود، از سرِ راه برداشتند؛ مردم خودشان از رزمندگان استقبال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خواست و اراده و ایمان مردم حتّی بالاتر از این، عواطف آن‌ها، پایۀ اصلی حکومت است؛ این نظر اسلام است و ما هم به همین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جمهوری اسلامی، همین نکته به یک شکل معقول و منطقی و قانونی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توزیع قدرت به‌نحو منطقی و صحیح وجود دارد و همۀ مراکز قدرت هم، مستقیم یا غیرمستقیم با آراءِ مردم ارتباط دارند و مردم تعیین‌کننده و تصمیم‌گیرنده هستند و اگر مردم حکومتی را نخواهند، این حکومت در واقع</w:t>
      </w:r>
    </w:p>
    <w:p>
      <w:pPr>
        <w:pStyle w:val="BookText"/>
        <w:rPr/>
      </w:pPr>
      <w:r>
        <w:rPr>
          <w:rFonts w:ascii="IRNazanin" w:hAnsi="IRNazanin" w:eastAsia="IRNazanin"/>
          <w:color w:val="111111"/>
          <w:sz w:val="28"/>
          <w:sz w:val="28"/>
          <w:szCs w:val="28"/>
          <w:rtl w:val="true"/>
          <w:lang w:bidi="fa-IR"/>
        </w:rPr>
        <w:t>پایۀ مشروعیّت خودش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دربارۀ مردم این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جمهوری اسلامی نظام‌های انتصابی قدرت‌ها را نسخ کرد و انتخاب مردم را در مدیریت کشور دارای 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آحاد ملت است که بتوانند انتخاب کنند و در تعیین مدیر کشور دارای نقش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وظیفه هم هست؛ به این خاطر که این شرکت می‌تواند روح نشاط و احساس مسئولیت را همیشه در جامعه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فقط یک وظیفه نیست، فقط یک حق هم نیست؛ هم حق شماست، هم وظیفۀ عمومی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بیعتِ چندین‌بارۀ مردم با نظام جمهوری اسلامی و وفاداری هوشمندانه و شجاعانۀ آنان به اصل مترقی ولایت فقیه، مسئولیت خطیر و سنگین منتخبان معتمد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یادآوری می‌کند و الطاف و تأییدات الهی را در پیمودن مسیر حیاتی این نظام در برابر آن مجسم می‌سازد</w:t>
      </w:r>
      <w:r>
        <w:rPr>
          <w:rFonts w:eastAsia="IRNazanin" w:cs="IRNazanin"/>
          <w:color w:val="111111"/>
          <w:sz w:val="28"/>
          <w:szCs w:val="28"/>
          <w:rtl w:val="true"/>
          <w:lang w:bidi="fa-IR"/>
        </w:rPr>
        <w:t>.»</w:t>
      </w:r>
      <w:r>
        <w:rPr>
          <w:rStyle w:val="FootnoteAnchor"/>
          <w:rtl w:val="true"/>
        </w:rPr>
        <w:footnoteReference w:id="8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آراء ملت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ملت است که حکومت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ارگان‌ها را ملت تعیین کرده است و تخلّف از حکم ملت برای هیچ‌یک از ما جایز نیست و امکان ندارد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برحسب حق شرعی و حق قانونی ‘ناشی از آراء اکثریت قاطع قریب‌به‌اتفاق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w:t>
      </w:r>
      <w:r>
        <w:rPr>
          <w:rStyle w:val="FootnoteAnchor"/>
          <w:rtl w:val="true"/>
        </w:rPr>
        <w:footnoteReference w:id="89"/>
      </w:r>
      <w:r>
        <w:rPr>
          <w:rFonts w:ascii="IRNazanin" w:hAnsi="IRNazanin" w:eastAsia="IRNazanin"/>
          <w:color w:val="111111"/>
          <w:sz w:val="28"/>
          <w:sz w:val="28"/>
          <w:szCs w:val="28"/>
          <w:rtl w:val="true"/>
          <w:lang w:bidi="fa-IR"/>
        </w:rPr>
        <w:t>را مأمور تشکیل دولت موقت می نمایم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به خبرگان رأی دادند تا مجتهد عادلی را برای رهبری حکومتشان تعیین کنند، وقتی آن‌ها هم فردی را تعیین کردند تا رهبری را به عهده بگیرد، قهراَ او مورد قبول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ولیّ منتخب مردم می‌شود و حکمش نافذ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جمهوری اسلامی این است که با شرایطی که اسلام برای حکومت قرار داده است، با اتکا به آرای عمومی ملت، حکومت تشکیل شده و مجری احکام اسلام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مردم یک خدمتگزاری را نخواستند باید کنار برود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 انتخاب مردم، یکی از دو بخش مردم‌سالاری دینی است که البته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بایستی بخواهند، بشناسند، تصمیم بگیرند و انتخاب کنند تا تکلیف شرعی دربارۀ آن‌ها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شناختن و دانستن و خواستن، تکلیفی نخواهند داشت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 را به‌لحاظ واقع منصوبِ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حق واقعی برای زمامداری می‌داند، آن وقتی‌که کار به رأی مردم و انتخاب مردم می‌کشد، روی نظر مردم و رأی مردم تکیه می‌کند؛ یعنی آن را معتبر می‌شمارد و بیعت در نظام اسلامی یک شرط برای حقانیت زمامداری، زمامدار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زمامداری بود که مردم با او بیعت نکردند؛ یعنی آن را قبول نکردند، آن زمامدار خانه‌نشین خواهد شد و مشروعیت ولایت و حکومت به بیعت مردم وابسته است یا بگوییم مشروعیت زمامداری و حکومت به بیعت مردم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وقتی‌که بعد از قتل عثمان مردم آمدند اطراف خانۀ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نفرمود که شما چه‌کاره‌اید؟ رأی شما چه تأثیری 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والتمسوا غیری’؛ وقتی می‌خواست استنکاف کند از قبول خلافت و زمامداری، به مردم گفت من را رها کنید به سراغ دیگری بروید؛ یعنی ارادۀ شما، خواست شما، انتخاب شماست که تعیین‌کننده است؛ پس از من منصرف بشوید به سراغ دیگری بروید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مکاتباتی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در پیش از جنگ صفین داشتند و استدلال می‌کردند، هرکدام یک دلیل، یک استدلالی در نامۀ خود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معاویه به یک چیزهایی استدلال</w:t>
      </w:r>
    </w:p>
    <w:p>
      <w:pPr>
        <w:pStyle w:val="BookText"/>
        <w:rPr/>
      </w:pPr>
      <w:r>
        <w:rPr>
          <w:rFonts w:ascii="IRNazanin" w:hAnsi="IRNazanin" w:eastAsia="IRNazanin"/>
          <w:color w:val="111111"/>
          <w:sz w:val="28"/>
          <w:sz w:val="28"/>
          <w:szCs w:val="28"/>
          <w:rtl w:val="true"/>
          <w:lang w:bidi="fa-IR"/>
        </w:rPr>
        <w:t>می‌کرد تا روش سیاسی خودش را توجیه کند، هم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یکی از جملاتی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برده و احتمال می‌دهم بیش از یک بار هم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به‌کار برده، این است که ‘انه بایعنی القوم الذی بایعوا ابابکرٍ و عمر’؛ یعنی تو چرا در مقابل من می‌ایستی و تسلیم نمی‌شوی؟ درحالی‌که همان مردمی که با ابوبکر و عمر بیعت کرده بودند و تو به‌خاطر بیعت آن مردم خلافت آن‌ها را قبول داری، همان مردم با من هم بیعت کردند؛ این یعنی مشروعیت دادن به رأی مردم و بیعت مردم، این یک اصل اسلامی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فرصت که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او فراهم شده است، بلافاصله در صدد بهره‌برداری، برنمی‌آید؛ بلکه آن‌قدر در پذیرش خلافت امتناع می‌کند تا احراز نماید، ‘شرط اعمال ولایت که پذیرش مردم و رضایت آنان است، فراهم آمده’ و لذا در ابتدا به آنان هشدار می‌دهد که بدانید اگر مرا برگزینید، آن‌چنان‌که می‌دانم بر شما حکومت خواهم کرد و به سخن ملامت‌گران گوش نخواهم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بدان‌جهت است که مردم بدانند در چه وادی گام می‌گذارند تا در نتیجه، ابراز رضایت آنان از روی علم و آگاهی باشد؛ نه از روی احساسات مقطعی و هیجانات زودگذر؛ چراکه چنین رضایتی ارزشمند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اگر در اعمال ولایت، رضایت مردم شرط نبود، آنگاه بر چه اساسی می‌شد این کار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نمود؟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 حتی ‘با دقت در تاریخ زمان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وجود داشت که از بیعت با ابوبکر همچنان خودداری ورزد و از اوضاع آشفتۀ آن روزگار به نفع خویش بهره‌برداری کند؛ چراکه افراد زیادی نسبت به آنچه در سقیفه گذشته بود،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افراد در منزل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تا از رهبری و جانشینی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افراد، بزرگانی بودند که بیعت‌نکردنشان با خلیفه، سهم زیادی در تضعیف موقعیت سیاسی او داشت و هریک از آنان می‌توانست جماعتی را نیز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درایتی که داشت، رهبری این حرکت را به‌دست گیرد و زمینۀ خلافت خود را فراهم کند؛ چنان‌که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به‌صراحت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امدد یدک ابایعک 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بایع ابنَ عمّ رسول الله، فلا یختلف علیک اثنان’؛</w:t>
      </w:r>
      <w:r>
        <w:rPr>
          <w:rStyle w:val="FootnoteAnchor"/>
          <w:rtl w:val="true"/>
        </w:rPr>
        <w:footnoteReference w:id="98"/>
      </w:r>
      <w:r>
        <w:rPr>
          <w:rFonts w:ascii="IRNazanin" w:hAnsi="IRNazanin" w:eastAsia="IRNazanin"/>
          <w:color w:val="111111"/>
          <w:sz w:val="28"/>
          <w:sz w:val="28"/>
          <w:szCs w:val="28"/>
          <w:rtl w:val="true"/>
          <w:lang w:bidi="fa-IR"/>
        </w:rPr>
        <w:t>دستت را دراز کن تا با تو بیعت کنم که در این صورت،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آنگاه حتی دو نفر نیز درمورد تو اختلاف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این پیشنهاد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رفتار، دستور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نموده که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أَبِی طَالِبٍ لَکَ وَلَاءُ أُمَّتِی فَإِنْ وَلَّوْکَ فِی عَافِیَةٍ وَ أَجْمَعُوا عَلَیْکَ بِالرِّضَا فَقُمْ بِأَمْرِهِمْ و إِنْ اخْتَلَفُوا عَلَیْکَ فَدَعْهُمْ وَ مَا هُمْ فِیه’؛</w:t>
      </w:r>
      <w:r>
        <w:rPr>
          <w:rStyle w:val="FootnoteAnchor"/>
          <w:rtl w:val="true"/>
        </w:rPr>
        <w:footnoteReference w:id="99"/>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امت من از آن تو است؛ پس اگر در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 ولایت تو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رضایت دادند، ادارۀ امور آنان را بر عهده بگیر و اگر درمورد تو اختلاف کردند، آنان را به خودشان واگذار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حدیث،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به طور صریح از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لکن درخصوص اعمال ولایت و به اجرا گذاشتن این حق الهی، به آن حضرت دستور می‌دهد که تا زمانی‌که مردم پذیرای حکومتش نشده‌اند، از به‌دست‌گرفتن قدرت و حکومت خودداری نماید و تأکید می‌فرماید که اگر مردم در مورد تو اختلاف کردند، آنان را به‌حال خودشان واگذار</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این مطلب که از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آمد، می‌توان به روایات متعددی که بیشتر آن‌ها از امیرالمؤمنین است، استناد نمود؛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مورخ معروف در کتاب کامل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جمعه بود،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گرد آمدند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بالا رفت و درحالی‌که مسجد پر از جمعیت و همه سراپا گوش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عن مَلاء و اُذُن انّ هذا امرکم لیس لاحد فیه حق الاّ من امرتم و قد افترقنا بالامس علی امر و کنت کارهاً لامرکم فابیتم الاّ ان اکون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جز کسی‌که شما او را امیر خود گردانید، حق امارت بر شما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هنگامی از هم جدا شدیم که من قبول ولایت را ناخوشایند داشتم؛ ولی شما جز به حکومت من رضایت ندادید</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نقل،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به‌صراحت می‌فرماید که در حکومت بر جامعه، فقط کسی حق اعمال ولایت دارد که مردم او را به این سمت برگزیده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اینجا سخن از ثبوت ولایت نیست تا آنکه عبارت فوق را به‌معنای اعطای ولایت از سوی مردم بدانیم و آنگاه در صدد توجیه و تأویل آن برآییم؛ بلکه سخن از اعمال ولایت و تصدی امور مسلمین است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مجاز به</w:t>
      </w:r>
    </w:p>
    <w:p>
      <w:pPr>
        <w:pStyle w:val="BookText"/>
        <w:rPr/>
      </w:pPr>
      <w:r>
        <w:rPr>
          <w:rFonts w:ascii="IRNazanin" w:hAnsi="IRNazanin" w:eastAsia="IRNazanin"/>
          <w:color w:val="111111"/>
          <w:sz w:val="28"/>
          <w:sz w:val="28"/>
          <w:szCs w:val="28"/>
          <w:rtl w:val="true"/>
          <w:lang w:bidi="fa-IR"/>
        </w:rPr>
        <w:t>تصدی حکومت نیست؛ مگر اینکه موردِرضایت مردم باشد و این دقیقاً مطابق همان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وَلَّوْکَ فِی عَافِیَةٍ وَ أَجْمَعُوا عَلَیْکَ بِالرِّضَا فَقُمْ بِأَمْرِهِم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 خود، بر حق مردم در گزینش رهبر تأکید نموده؛ ولی به‌دلیل جمعیت فراوان مسلمین و زندگی آنان در نقاط مختلف سرزمین وسیع اسلامی آن روزگار، انجام این وظیفه را بر عهدۀ مهاجرین و انصار می‌داند که در آن زمان به‌عنوان اهل خبره و اشخاص مورد اعتماد مسلمین شناخته شده بودند،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الشُّورَی لِلْمُهَاجِرِینَ وَ الْأَنْصَارِ فَإِنِ اجْتَمَعُوا عَلَی رَجُلٍ وَ سَمَّوْهُ إِمَاماً کَانَ ذَلِکَ لِلَّهِ رِضًا فَإِنْ خَرَجَ عَنْ أَمْرِهِمْ خَارِجٌ بِطَعْنٍ أَوْ بِدْعَةٍ رَدُّوهُ إِلَی مَا خَرَجَ مِنْهُ فَإِنْ أَبَی قَاتَلُوهُ عَلَی اتِّبَاعِهِ غَیْرَ سَبِیلِ الْمُؤْمِنِینَ وَ وَلَّاهُ اللهُ مَا تَوَلَّی’؛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تعیین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مهاجرین و انصار است؛ پس اگر آنان بر شخصی وحدت نظر پیدا کرده و او را امام خویش قرار دادند، این امر موردرضایت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کسی به سبب عیب‌جویی یا بر اثر بدعتی از جرگۀ آنان خارج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امام خود خروج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راهی که از آن خروج نموده بازگردانند و اگر امتناع کند، به‌دلیل پیروی از غیر راه مؤمنان با او بجنگند و خداوند او را به آنچه خود انتخاب کرده است، واگذار خواهد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مهاجرین و انصار در صدر اسلام به‌عنوان کسانی‌که در مهبط وحی و در کنار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 و با احکام و معارف اسلامی، آشنایی بیشتری داشتند، از سوی دیگر مسلمانان شناخته شده و موردقبول بودند و لذا در هنگام تعیین خلیفه، مردم از سایر نقاط به مدینه می‌آمدند و از مهاجرین و انصار می‌پرسیدند که چه‌کسی را به‌عنوان خلیفۀ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اعتماد عمومی، آنان همچون اهل خبره‌ای بودند که مردم در کارهای مهم به ایشان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عمل، صحّه گذاشته، تعیین خلیفه را برعهدۀ مهاجرین و انصار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با‌وجود کثرت جمعیت مسلمین و پراکندگی آنان در سطح سرزمین پهناور اسلامی، اگر بنا می‌شد که همۀ مسلمانان در تعیین زمامدار رأی داده و نظر خود را ابراز کنند، این کار هیچ‌گاه به سامان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لَعَمْرِی لَئِنْ کَانَتِ الْإِمَامَةُ لَا تَنْعَقِدُ حَتَّی یَحْضُرَهَا عَامَّةُ النَّاسِ مَا فَمَا إِلَی ذَلِکَ سَبِیلٌ وَ لَکِنْ أَهْلُهَا یَحْکُمُونَ عَلَی مَنْ غَابَ عَنْهَا ثُمَّ لَیْسَ لِلشَّاهِدِ أَنْ یَرْجِعَ وَ لَا لِلْغَائِبِ أَنْ یَخْتَار’؛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و رهبری امت چنین باشد که تا زمانی‌که همۀ مردم حاضر نشده‌اند، منعقد نگردد، هرگز صورت نگرفته و راهی برای انعقاد آن نخواهد بود؛ ولی کسانی‌که اهل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هنگام تعیین رهبر حاضر نیستند، حکم می‌کنند؛</w:t>
      </w:r>
    </w:p>
    <w:p>
      <w:pPr>
        <w:pStyle w:val="BookText"/>
        <w:rPr/>
      </w:pPr>
      <w:r>
        <w:rPr>
          <w:rFonts w:ascii="IRNazanin" w:hAnsi="IRNazanin" w:eastAsia="IRNazanin"/>
          <w:color w:val="111111"/>
          <w:sz w:val="28"/>
          <w:sz w:val="28"/>
          <w:szCs w:val="28"/>
          <w:rtl w:val="true"/>
          <w:lang w:bidi="fa-IR"/>
        </w:rPr>
        <w:t xml:space="preserve">در نتیجه آن‌کس که حاضر بوده، اجازۀ برگشت ندارد و آنکه غایب بوده، نمی‌تواند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شقشقیه، آنگاه که دلایل پذیرش خلافت را از سوی خود بیان میکند، سه عامل را برمی‌شمارد که دوتای آن‌ها به خواست و ارادۀ عمومی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لَأَلْفَیْتُمْ دُنْیَاکُمْ هَذِهِ أَزْهَدَ عِنْدِی مِنْ عَفْطَةِ عَنْز’؛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خدایی که دانه را شکافت و انسان را آفرید، اگر نبود حضور آن جمعیت بسیار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شدند و اتمام حجت بر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مقاصد الهی و انجام وظیفه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دارم و پیمانی که خداوند از علما گرفته است که در مقابل شکم‌بارگی ظالم و گرسنگی مظلوم صبر نکنند، بدون شک ریسمان شتر خلافت را بر کوهان آن می‌انداختم و همچون گذشته از خلافت چشم می‌پوشیدم و آنگاه درمی‌یافتید که دنیای شما در نظر من از عطسۀ بز ماده‌ای کم‌ارزش‌تر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میزان اهتمام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عمومی مردم در مرحلۀ تعیین رهبر، به‌اندازه‌ای است که ‘رضایت مردم’ را شرط جواز اعمال ولایت می‌داند؛ بدین‌معنی که اگرچه برای داراشدن</w:t>
      </w:r>
    </w:p>
    <w:p>
      <w:pPr>
        <w:pStyle w:val="BookText"/>
        <w:rPr/>
      </w:pPr>
      <w:r>
        <w:rPr>
          <w:rFonts w:ascii="IRNazanin" w:hAnsi="IRNazanin" w:eastAsia="IRNazanin"/>
          <w:color w:val="111111"/>
          <w:sz w:val="28"/>
          <w:sz w:val="28"/>
          <w:szCs w:val="28"/>
          <w:rtl w:val="true"/>
          <w:lang w:bidi="fa-IR"/>
        </w:rPr>
        <w:t xml:space="preserve">ولایت، وجود شرایط و خصوصیاتی در شخصی لازم است و اعطا کنندۀ ولایت خداوند متعال است که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فقهای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 شخص اعطا می‌کند؛ لکن چنین شخصی برای جواز اعمال ولایت خود، به شرط دیگری نیز احتیاج دارد و آن، ‘پذیرش مردمی’ است؛ البته مردم شرعاً موظف‌اند فرد واجد شرایط را به‌عنوان والی خود برگزینند و لذا اگر عمداً برخلاف این وظیفه رفتار کنند، در نزد خداوند، مسئول و معاقب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آرای عمومی در مرحلۀ تعیین زمامدار، در گفتار و رفتار بعضی دیگر از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می‌خورد؛ چنان‌که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معاویه، با تصریح به حقانیت الهی و سزاوارتربودن خود به تصدّی حکومت، او را به پذیرش امارت خویش فراخوانده،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مرا به این مقام برگزیده‌اند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لَمَّا مَضَی لِسَبِیلِهِ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وَلَّانِی الْمُسْلِمُونَ الْأَمْرَ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التَّمَادِیَ فِی الْبَاطِلِ وَ ادْخُلْ فِیمَا دَخَلَ فِیهِ النَّاسُ مِنْ بَیْعَتِی فَإِنَّکَ تَعْلَمُ أَنِّی أَحَقُّ بِهَذَا الْأَمْرِ مِنْکَ عِنْدَ اللهِ وَ عِنْدَ کُلِّ أَوَّابٍ حَفِیظٍ وَ مَنْ لَهُ قَلْبٌ مُنِیب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فقط زمانی به درخواست مردم کوفه پاسخ مثبت داد و به‌سوی آنان حرکت کرد که رضایت عمومی آنان را احراز نمود و اصولاً برای همین احراز اراده و خواست عمومی مردم</w:t>
      </w:r>
      <w:bookmarkStart w:id="92" w:name="pg12888_131139"/>
    </w:p>
    <w:p>
      <w:pPr>
        <w:pStyle w:val="BookText"/>
        <w:rPr/>
      </w:pPr>
      <w:bookmarkEnd w:id="92"/>
      <w:r>
        <w:rPr>
          <w:rFonts w:ascii="IRNazanin" w:hAnsi="IRNazanin" w:eastAsia="IRNazanin"/>
          <w:color w:val="111111"/>
          <w:sz w:val="28"/>
          <w:sz w:val="28"/>
          <w:szCs w:val="28"/>
          <w:rtl w:val="true"/>
          <w:lang w:bidi="fa-IR"/>
        </w:rPr>
        <w:t>بود که مسلم‌بن‌عقیل را به‌سوی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نامه‌ای خطاب به مردم کوفه به این حقیقت تصریح کرده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بَاعِثٌ إِلَیْکُمْ أَخِی وَ ابْنَ عَمِّی وَ ثِقَتِی مِنْ أَهْلِ بَیْتِی فَإِنْ کَتَبَ إِلَیَّ أَنَّهُ قَدِ اجْتَمَعَ رَأْیُ مَلَئِکُمْ وَ ذَوِی الْحِجَا وَ الْفَضْلِ مِنْکُمْ عَلَی مِثْلِ مَا قَدِمَتْ بِهِ رُسُلُکُمْ وَ قَرَأْتُ فِی کُتُبِکُمْ، أَقْدَمُ عَلَیْکُمْ وَشِیکاً؛ إِنْ شَاءَ الله</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Heading5"/>
        <w:numPr>
          <w:ilvl w:val="4"/>
          <w:numId w:val="1"/>
        </w:numPr>
        <w:rPr/>
      </w:pPr>
      <w:bookmarkStart w:id="93" w:name="__RefHeading___Toc3040574_3224264995"/>
      <w:bookmarkStart w:id="94" w:name="_Toc35"/>
      <w:bookmarkEnd w:id="93"/>
      <w:r>
        <w:rPr/>
        <w:t>1.2.2.2</w:t>
      </w:r>
      <w:r>
        <w:rPr>
          <w:rtl w:val="true"/>
        </w:rPr>
        <w:t xml:space="preserve">. </w:t>
      </w:r>
      <w:r>
        <w:rPr>
          <w:rtl w:val="true"/>
        </w:rPr>
        <w:t>راه حل تناقض ظاهری موجود در روایات</w:t>
      </w:r>
      <w:bookmarkEnd w:id="94"/>
    </w:p>
    <w:p>
      <w:pPr>
        <w:pStyle w:val="BookText"/>
        <w:rPr/>
      </w:pPr>
      <w:r>
        <w:rPr>
          <w:rFonts w:ascii="IRNazanin" w:hAnsi="IRNazanin" w:eastAsia="IRNazanin"/>
          <w:color w:val="111111"/>
          <w:sz w:val="28"/>
          <w:sz w:val="28"/>
          <w:szCs w:val="28"/>
          <w:rtl w:val="true"/>
          <w:lang w:bidi="fa-IR"/>
        </w:rPr>
        <w:t xml:space="preserve">اشکالی که ممکن است از نقل این قبیل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مشروعیت حکومت را به مردم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 این است که روایات ذکر شده، با دستۀ دیگری از روایات که در آن‌ها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حق خویش دانسته‌اند، تناقض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روایات، می‌توان به این چند مورد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مردم با ایشان، بر اختصاص حق حکومت به خاندان و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w:t>
      </w:r>
    </w:p>
    <w:p>
      <w:pPr>
        <w:pStyle w:val="BookText"/>
        <w:rPr/>
      </w:pPr>
      <w:r>
        <w:rPr>
          <w:rFonts w:ascii="Amiri" w:hAnsi="Amiri" w:eastAsia="Amiri" w:cs="Amiri"/>
          <w:color w:val="111111"/>
          <w:sz w:val="28"/>
          <w:sz w:val="28"/>
          <w:szCs w:val="28"/>
          <w:rtl w:val="true"/>
          <w:lang w:bidi="ar-SA"/>
        </w:rPr>
        <w:t>مُحَمَّدٍ ص مِنْ هَذِهِ الْأُمَّةِ أَحَدٌ وَ لَا یُسَوَّی بِهِمْ مَنْ جَرَتْ نِعْمَتُهُمْ عَلَیْهِ أَبَداً هُمْ أَسَاسُ الدِّینِ وَ عِمَادُ الْیَقِینِ إِلَیْهِمْ یَفِی‌ءُ الْغَالِی وَ بِهِمْ یُلْحَقُ التَّالِی وَ لَهُمْ خَصَائِصُ حَقِّ الْوِلَایَةِ وَ فِیهِمُ الْوَصِیَّةُ وَ الْوِرَاثَةُ الْآنَ إِذْ رَجَعَ الْحَقُّ إِلَی أَهْلِهِ وَ نُقِلَ إِلَی مُنْتَقَلِه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کسی را با خاندان رسالت نمی‌شود مقایسه کرد و آنان که پروردۀ نعمت هدایت اهل‌بیت پیامبراند، با آنان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و ستون‌های استوار یقین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شتاب‌کننده، باید به آنان بازگردد و عقب‌مانده باید به آنان بپیوندد؛ زیرا ویژگی‌های حقّ ولایت به آن‌ها اختصاص دارد و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خلافت مسلمین و میراث رسالت، به آن‌ها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را به من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اهل آن بازگشت و دوباره به جایگاهی که از آن دور مانده بود، بازگردانده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گرفتن بیعت با ابوبکر نزد حضرت رفتند نیز به این حق تصریح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تَعْلَمُونَ بِأَنَّا أَهْلَ الْبَیْتِ أَحَقُّ بِهَذَا الْأَمْرِ مِنْکُمْ أَ‌مَا کَانَ الْقَارِئُ مِنْکُمْ لِکِتَابِ اللهِ الْفَقِیهُ فِی دِینِ اللهِ الْمُضْطَلِعُ بِأَمْرِ الرَّعِیَّةِ وَ اللهِ إِنَّهُ لَفِینَا لَا فِیکُم فَلَا تَتَّبِعُوا الْهَوَی فَتَزْدَادُوا مِنَ الْحَقِّ بُعْداً وَ تُفْسِدُوا قَدِیمَکُمْ بِشَرٍّ مِنْ حَدِیثِکُم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به خدا سوگند که خداوند حکمی را تعیین نموده و پیغمبر او داناتر است و شما خود به این امر واقفید که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w:t>
      </w:r>
    </w:p>
    <w:p>
      <w:pPr>
        <w:pStyle w:val="BookText"/>
        <w:rPr/>
      </w:pPr>
      <w:r>
        <w:rPr>
          <w:rFonts w:ascii="IRNazanin" w:hAnsi="IRNazanin" w:eastAsia="IRNazanin"/>
          <w:color w:val="111111"/>
          <w:sz w:val="28"/>
          <w:sz w:val="28"/>
          <w:szCs w:val="28"/>
          <w:rtl w:val="true"/>
          <w:lang w:bidi="fa-IR"/>
        </w:rPr>
        <w:t>امر خلافت از شما سزاوارتریم، آیا عالم به کتاب خدا و فقیه در دین او و خلاصه وارد به امور رعیّت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فقط در میان ماست نه شما؛ پس از هوی و هوس پیروی مکنید که در این صورت بیش‌از‌پیش از حقیقت دور گشته و گذشتۀ خود را با بدی جدیدتان تباه خواهید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زمانی‌که مردم برای بیعت با عثمان حرکت می‌کردند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أَنِّی أَحَقُّ النَّاسِ بِهَا مِنْ غَیْرِی وَ وَ اللهِ لَأُسْلِمَنَّ مَا سَلِمَتْ أُمُورُ الْمُسْلِمِینَ وَ لَمْ یَکُنْ فِیهَا جَوْرٌ إِلَّا عَلَیَّ خَاصَّةً الْتِمَاساً لِأَجْرِ ذَلِکَ وَ فَضْلِهِ وَ زُهْداً فِیمَا تَنَافَسْتُمُوهُ مِنْ زُخْرُفِهِ وَ زِبْرِجِه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می‌دانید که من سزاوارتر از دیگران به خلافت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انجام داده‌اید گردن می‌نهم، تا هنگامی‌که اوضاع مسلمین روبه‌راه باشد و از هم نپاشد و جز من به دیگری ستم نشود و پاداش این گذشت و سکوت و فضیلت را از خدا انتظار دارم و از آن همه زر و زیوری که به‌دنبال آن حرکت می‌کنید، پرهیز می‌کنم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اشکال، می‌توان به تفاوت دقیقی اشاره کرد که بین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بزرگان دین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نبوت و در دوران امامت که حاکم جامعۀ اسلامی از سوی خدا تعیین شده، مردم نقش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بدانند، چه ندانند؛ چه بخواهند، چه نخواهند، پیغمبر امام و پیشوای جامعه است؛</w:t>
      </w:r>
    </w:p>
    <w:p>
      <w:pPr>
        <w:pStyle w:val="BookText"/>
        <w:rPr/>
      </w:pPr>
      <w:r>
        <w:rPr>
          <w:rFonts w:ascii="IRNazanin" w:hAnsi="IRNazanin" w:eastAsia="IRNazanin"/>
          <w:color w:val="111111"/>
          <w:sz w:val="28"/>
          <w:sz w:val="28"/>
          <w:szCs w:val="28"/>
          <w:rtl w:val="true"/>
          <w:lang w:bidi="fa-IR"/>
        </w:rPr>
        <w:t>رهبر و حاکم مردم است؛ البته اگر مردم دانستند و پذیرفتند، این حاکمیتِ حقیقی و این حاکمیتِ حقوقی جنبۀ واقعی هم پیدا می‌کند؛ اما اگر مردم ندانستند، نشناختند یا نپذیرفتند آن‌کسی‌که به حق حاکم مردم است، از منصب حکومت برکنار می‌ماند، اما حاکم او است؛ لذا ما معتقدیم در دوران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آن‌ها در جامعه به‌عنوان حاکم شناخته نشده بودند و پذیرفته نشده بودند؛ اما همۀ شئون حاکم متعلق به آن‌ها بود و لذا بود که تلاش هم می‌کردند، فعالیت هم می‌کردند و ما در مورد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در مورد زندگی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شواهد و قرائنِ تردیدناپذیر می‌دانیم که این بزرگواران تلاش می‌کردند تا حکومت را که متعلق به آن‌ها و از آنِ آن‌ها است، قبضه کنند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فقیهان زمان به تشکیل حکومت توفیق یافت، بر سایر فقها لازم است که از او پیروی کنند و چنانچه امر تشکیل دولت اسلامی جز با هماهنگی و اجتماع همۀ آنان میسّر نباشد، بر همگی آنان واجب است که مجتمعاً بر این امر اهتمام ورزیده، در صدد تحقق آن برآیند و اگر این امر، اصلاً برای آنان امکان عملی نداشت، منصب ولایت از آنان ساقط نمی‌شود و همچنان بر جایگاه خود باقی هستند؛ اگرچه از تشکیل حکومت معذورند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رضایت عمومی، فقط مربوط به تصدی حکومت است، نه هرگونه اعمال ولایتی از سوی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قبل از تحصیل رضایت عمومی، اعمال ولایت‌هایی که به‌حدّ تصدی حکومت نمی‌رسد، همچون اقامۀ امور حسبیه در اموری مانند اموال و اشخاص بی‌سرپرست، قضاوت در میان اصحاب دعوا و امور دیگری از این قبیل، مانعی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می‌باشد؛ ولی برای تشکیل حکومت اسلامی و به‌دست‌گرفتن قدرت سیاسی، مطابق روایاتی که نقل شد، الزاماً باید شرط پذیرش مردمی وجود داشته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باید بین این بیان و آنچه بعضی از نویسندگان ابراز داشته‌اند که حتی اعطای ولایت به بعضی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توسط مردم، از راه بیعت با آنان صورت می‌گرفته است، فرق گذاشت؛ زیرا دیدگاه مزبور، علاوه‌بر آنکه با روایات فراوانی که بر جعل منصب ولایت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دلالت می‌کند، منافات دارد؛ با ماهیت بیعت در صدر اسلام نیز سازگار نمی‌باشد؛ چرا‌که بیعت در آن زمان، فقط برای تأیید و تقویت حکومت، انجام می‌شده و به‌هیچ‌وجه عاملی برای اعطای ولایت و جعل منصب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مطابق آنچه در این مقاله اثبات گردید، هیچ‌یک از دو اشکال فوق لازم نخواهد آمد و بر این اساس،</w:t>
      </w:r>
    </w:p>
    <w:p>
      <w:pPr>
        <w:pStyle w:val="BookText"/>
        <w:rPr/>
      </w:pPr>
      <w:r>
        <w:rPr>
          <w:rFonts w:ascii="IRNazanin" w:hAnsi="IRNazanin" w:eastAsia="IRNazanin"/>
          <w:color w:val="111111"/>
          <w:sz w:val="28"/>
          <w:sz w:val="28"/>
          <w:szCs w:val="28"/>
          <w:rtl w:val="true"/>
          <w:lang w:bidi="fa-IR"/>
        </w:rPr>
        <w:t>بیعت فقط در مرحلۀ اعمال ولایت نقش خواهد داشت؛ نه در مرحلۀ ثبوت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حکومت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که تشکیل حکومت اسلامی به رهبری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که شبیه‌ترین افراد به او است، یعنی فقیه جامع‌الشرایط عهده‌دار ادارۀ حکومت می‌شود؛ لذا میزان اختیارات حکومتی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 فقیه فرقی ندارد؛ چراکه اقامۀ حکومت، نیاز دائمی تمامی جوامع و ازجمله جامعه اسلامی است و این نیاز در زمان غیبت و حضور یکسان است؛ بنابراین اختیارات حاکم اسلامی نیز باید در هر دو زمان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همان دلایلی که به رأی مردم در مرحلۀ اعمال ولایت توسط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بخشیده بود، در مورد حکومت ولیّ فقیه نیز همین اثر را خواهد داشت؛ لذا جواز اعمال ولایت توسط فقیه جامع‌الشرایط، فقط در سطح حکومت، نه در سطوح پایین‌تری همچون امور حسبیه، متوقف بر رضایت عمومی و پذیرش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معاصر به این مسأله تصریح کرده‌اند که در رأس آنان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معظم‌له در دبیرخانۀ ائمۀ جمعۀ سراسر کشور از ایشان به‌شرح زیر استفتا کرده‌اند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آیت‌الله‌العظمی‌امام‌خمینی رهبر انقلاب و بنیانگذار جمهوری اسلامی؛ پس از اهدای سلام و تحیت؛ در چه صورت فقیه</w:t>
      </w:r>
    </w:p>
    <w:p>
      <w:pPr>
        <w:pStyle w:val="BookText"/>
        <w:rPr/>
      </w:pPr>
      <w:r>
        <w:rPr>
          <w:rFonts w:ascii="IRNazanin" w:hAnsi="IRNazanin" w:eastAsia="IRNazanin"/>
          <w:color w:val="111111"/>
          <w:sz w:val="28"/>
          <w:sz w:val="28"/>
          <w:szCs w:val="28"/>
          <w:rtl w:val="true"/>
          <w:lang w:bidi="fa-IR"/>
        </w:rPr>
        <w:t>جامع‌الشرایط بر جامعۀ اسلامی ولایت دارد؟</w:t>
      </w:r>
    </w:p>
    <w:p>
      <w:pPr>
        <w:pStyle w:val="BookText"/>
        <w:rPr/>
      </w:pPr>
      <w:r>
        <w:rPr>
          <w:rFonts w:ascii="IRNazanin" w:hAnsi="IRNazanin" w:eastAsia="IRNazanin"/>
          <w:color w:val="111111"/>
          <w:sz w:val="28"/>
          <w:sz w:val="28"/>
          <w:szCs w:val="28"/>
          <w:rtl w:val="true"/>
          <w:lang w:bidi="fa-IR"/>
        </w:rPr>
        <w:t>نمایندگان حضرت‌عالی در دبیرخانۀ ائمۀ جمعۀ سراسر کشور</w:t>
      </w:r>
    </w:p>
    <w:p>
      <w:pPr>
        <w:pStyle w:val="BookText"/>
        <w:rPr/>
      </w:pPr>
      <w:r>
        <w:rPr>
          <w:rFonts w:ascii="IRNazanin" w:hAnsi="IRNazanin" w:eastAsia="IRNazanin"/>
          <w:color w:val="111111"/>
          <w:sz w:val="28"/>
          <w:sz w:val="28"/>
          <w:szCs w:val="28"/>
          <w:rtl w:val="true"/>
          <w:lang w:bidi="fa-IR"/>
        </w:rPr>
        <w:t>و امام در جواب مرقوم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جمیع صور دارد؛ لکن تولّی امورِ مسلمین و تشکیل حکومت، بستگی دارد به آرای اکثریت مسلمین که در قانون اساسی هم از آن یاد شده است و در صدر اسلام تعبیر می‌شده به بیعت با ولیّ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روح‌الله‌الموسوی‌الخمینی‌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ملاحظه می‌شود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پاسخ نوشته‌اند که ‘ولایت در جمیع صوَر دارد’؛ این عبارت ناظر به مقام ثبوت ولایت است که رأی مردم در تحقق آن هیچ دخالتی ندارد؛ اما برای آنکه تصور نشود که این عبارت اطلاق دارد و شامل مرحلۀ اعمال ولایت نیز می‌شود، با آوردن کلمۀ لکن، استدراک کرده و به مسئلۀ تولّی امور مسلمین پرداخته‌اند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امور مسلمین’ که همان تصدی امور آنان و اعمال ولایت است، شامل امور مختلفی همچون امور حسبیه و قضاوت و تشکیل حکومت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تمام این موارد، ولیّ فقیه به رأی مردم نیاز دارد؟ پاسخ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تولّی امور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تشکیل حکومت، متوقف بر رأی مردم است؛ بنابراین با آوردن عطف تفسیری تعبیر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امور مسلمین و تشکیل حکومت بستگی دارد به آرای اکثریت مسلمین</w:t>
      </w:r>
      <w:r>
        <w:rPr>
          <w:rFonts w:eastAsia="IRNazanin" w:cs="IRNazanin"/>
          <w:color w:val="111111"/>
          <w:sz w:val="28"/>
          <w:szCs w:val="28"/>
          <w:rtl w:val="true"/>
          <w:lang w:bidi="fa-IR"/>
        </w:rPr>
        <w:t>.’</w:t>
      </w:r>
      <w:bookmarkStart w:id="95" w:name="pg12888_131154"/>
    </w:p>
    <w:p>
      <w:pPr>
        <w:pStyle w:val="BookText"/>
        <w:rPr/>
      </w:pPr>
      <w:bookmarkEnd w:id="95"/>
      <w:r>
        <w:rPr>
          <w:rFonts w:ascii="IRNazanin" w:hAnsi="IRNazanin" w:eastAsia="IRNazanin"/>
          <w:color w:val="111111"/>
          <w:sz w:val="28"/>
          <w:sz w:val="28"/>
          <w:szCs w:val="28"/>
          <w:rtl w:val="true"/>
          <w:lang w:bidi="fa-IR"/>
        </w:rPr>
        <w:t>قسمت آخر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صدر اسلام تعبیر می‌شده به بیعت با ولیّ مسلمین’،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دارد که از دیدگاه ایشان، تولّی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به امور مسلمانان متوقف بر رأی اکثریت آن‌ها بوده است و اصولاً هم باید چنین باشد؛ زیرا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به یکسانی ولایت فقیه جامع‌ا‌لشرایط 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ادارۀ حکومت تصریح کرده 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فللفقیه العادل جمیع ما للرسول و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یرجع الی الحکومة و السیاسة’</w:t>
      </w:r>
      <w:r>
        <w:rPr>
          <w:rStyle w:val="FootnoteAnchor"/>
          <w:rtl w:val="true"/>
        </w:rPr>
        <w:footnoteReference w:id="109"/>
      </w:r>
      <w:r>
        <w:rPr>
          <w:rFonts w:ascii="IRNazanin" w:hAnsi="IRNazanin" w:eastAsia="IRNazanin"/>
          <w:color w:val="111111"/>
          <w:sz w:val="28"/>
          <w:sz w:val="28"/>
          <w:szCs w:val="28"/>
          <w:rtl w:val="true"/>
          <w:lang w:bidi="fa-IR"/>
        </w:rPr>
        <w:t>و ‘ان للفقیه جمیع ما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قام الدلیل علی ان الثابت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جهة ولایته و سلطنته بل لجهات شخصیة’</w:t>
      </w:r>
      <w:r>
        <w:rPr>
          <w:rStyle w:val="FootnoteAnchor"/>
          <w:rtl w:val="true"/>
        </w:rPr>
        <w:footnoteReference w:id="110"/>
      </w:r>
      <w:r>
        <w:rPr>
          <w:rFonts w:ascii="IRNazanin" w:hAnsi="IRNazanin" w:eastAsia="IRNazanin"/>
          <w:color w:val="111111"/>
          <w:sz w:val="28"/>
          <w:sz w:val="28"/>
          <w:szCs w:val="28"/>
          <w:rtl w:val="true"/>
          <w:lang w:bidi="fa-IR"/>
        </w:rPr>
        <w:t>و دلیلی نیز ارائه نداده‌اند که مقتضی فرق بین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فقیه در ناحیۀ تولّی امور مسلمین باشد؛ بنابراین علی‌القاعده باید هر دو مورد را دارای یک حکم دانست؛ چنان‌که کلام ایشان هم در قسمت آخرِ استفتاء، ناظر به آن 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96" w:name="__RefHeading___Toc3040576_3224264995"/>
      <w:bookmarkStart w:id="97" w:name="_Toc36"/>
      <w:bookmarkEnd w:id="96"/>
      <w:r>
        <w:rPr/>
        <w:t>2.2.2.2</w:t>
      </w:r>
      <w:r>
        <w:rPr>
          <w:rtl w:val="true"/>
        </w:rPr>
        <w:t xml:space="preserve">. </w:t>
      </w:r>
      <w:r>
        <w:rPr>
          <w:rtl w:val="true"/>
        </w:rPr>
        <w:t>تفاوت مردم‌سالاری دینی با دموکراسی غربی</w:t>
      </w:r>
      <w:bookmarkEnd w:id="97"/>
    </w:p>
    <w:p>
      <w:pPr>
        <w:pStyle w:val="Heading6"/>
        <w:numPr>
          <w:ilvl w:val="5"/>
          <w:numId w:val="1"/>
        </w:numPr>
        <w:rPr/>
      </w:pPr>
      <w:bookmarkStart w:id="98" w:name="__RefHeading___Toc3040578_3224264995"/>
      <w:bookmarkStart w:id="99" w:name="_Toc37"/>
      <w:bookmarkEnd w:id="98"/>
      <w:r>
        <w:rPr>
          <w:rtl w:val="true"/>
        </w:rPr>
        <w:t>اشاره</w:t>
      </w:r>
      <w:bookmarkEnd w:id="9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مردم یک رکن مشروعیت‌اند، نه همۀ پایۀ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در اسلام علاوه‌بر رأی و خواست مردم، بر پایۀ اساسی دیگری هم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تقوا و عدالت نامیده می‌شود،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کسی‌که برای حکومت انتخاب می‌شود، از تقوا و عدالت برخوردار نبود، همۀ مردم هم که بر او اتفاق کنند، ازنظر اسلام این حکومت، حکومت نامشروعی است؛ اکثریت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دادگران عالم و مظهر تقوا و عدالت است؛ وقتی بعد از قتل عثمان در خانه‌اش ریختند تا ایشان را به صحنۀ خلافت بیاورند، حضرت نمی‌آمد و قبول نمی‌کرد؛ البته دلیل‌هایی دارد که بحث بسیار مهم و پرمعنایی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قبول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حُضُورُ الْحَاضِرِ وَ قِیَامُ الْحُجَّةِ بِوُجُودِ النَّاصِرِ وَ مَا أَخَذَ اللهُ عَلَی الْعُلَمَاءِ أَلَّا یُقَارُّوا عَلَی کِظَّةِ ظَالِمٍ وَ لَا سَغَبِ مَظْلُومٍ لَأَلْقَیْتُ حَبْلَهَا عَلَی غَارِبِهَا’؛</w:t>
      </w:r>
      <w:r>
        <w:rPr>
          <w:rStyle w:val="FootnoteAnchor"/>
          <w:rtl w:val="true"/>
        </w:rPr>
        <w:footnoteReference w:id="112"/>
      </w:r>
      <w:r>
        <w:rPr>
          <w:rFonts w:ascii="IRNazanin" w:hAnsi="IRNazanin" w:eastAsia="IRNazanin"/>
          <w:color w:val="111111"/>
          <w:sz w:val="28"/>
          <w:sz w:val="28"/>
          <w:szCs w:val="28"/>
          <w:rtl w:val="true"/>
          <w:lang w:bidi="fa-IR"/>
        </w:rPr>
        <w:t>اگر وظیفۀ من با توجه، قبول، بیعت و خواست مردم بر من مسجل و منجز نمی‌شد که در مقابل ظلم بایستم و با تبعیض مبارزه و از مظلوم دفاع کنم، باز هم قبول نمی‌کردم؛ 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قدرت را به‌خاطر قدرت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بعضی‌ها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برویم تا قدرت را به دست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برای چه می‌خواهیم؟ اگر قدرت برای خود قدرت است، وزر و وبال است؛ اگر قدرت برای مبارزه با ظالم در همۀ ابعاد ظلم و ستم، داخلی، اجتماعی و</w:t>
      </w:r>
    </w:p>
    <w:p>
      <w:pPr>
        <w:pStyle w:val="BookText"/>
        <w:rPr/>
      </w:pPr>
      <w:r>
        <w:rPr>
          <w:rFonts w:ascii="IRNazanin" w:hAnsi="IRNazanin" w:eastAsia="IRNazanin"/>
          <w:color w:val="111111"/>
          <w:sz w:val="28"/>
          <w:sz w:val="28"/>
          <w:szCs w:val="28"/>
          <w:rtl w:val="true"/>
          <w:lang w:bidi="fa-IR"/>
        </w:rPr>
        <w:t>اقتصادی که حادترینش است، می‌باشد، خوب است؛ بنابراین، پایۀ مشروعیت حکومت فقط رأی مردم نیست؛ پایۀ اصلی تقوا و عدالت است؛ منتها تقوا و عدالت هم بدون رأی و مقبولیت مردم کارآیی ندارد؛ لذا رأی مردم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رأی مردم اهمیت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دموکراسی غربی و مردم‌سالاری دینی که ما مطرح می‌کنیم، همین‌جاست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شما می‌خواهید نظریۀ سیاسی اسلام و نظام جمهوری اسلامی، یعنی مردم‌سالاری دینی را به دنیا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یعنی مردم‌سالاری؛ اسلامی، یعنی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می‌کنند ما که عنوان مردم‌سالاری دینی را مطرح کردیم، حرف تازه‌ای را به میدان آوردیم؛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یعنی 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مردم‌سالاری دینی این است که یک نظام باید با هدایت الهی و ارادۀ مردمی اداره شود و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نظام‌های دنیا این است که یا هدایت الهی در آن‌ها نیست، مثل به اصطلاح دموکراسی‌های غربی که ارادۀ مردمی علی‌الظاهر هست، اما هدایت الهی را ندارند یا اگر هدایت الهی را دارند یا ادعا می‌کنند که دارند؛ ارادۀ مردمی در آن نیست؛ یا هیچ‌کدام نیست، که بسیاری از کشورها این‌گونه‌اند؛ یعنی نه مردم در شئون کشور دخالت و رأی و اراده‌ای دارند، نه هدایت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یعنی</w:t>
      </w:r>
    </w:p>
    <w:p>
      <w:pPr>
        <w:pStyle w:val="BookText"/>
        <w:rPr/>
      </w:pPr>
      <w:r>
        <w:rPr>
          <w:rFonts w:ascii="IRNazanin" w:hAnsi="IRNazanin" w:eastAsia="IRNazanin"/>
          <w:color w:val="111111"/>
          <w:sz w:val="28"/>
          <w:sz w:val="28"/>
          <w:szCs w:val="28"/>
          <w:rtl w:val="true"/>
          <w:lang w:bidi="fa-IR"/>
        </w:rPr>
        <w:t>آنجایی که هدایت الهی و ارادۀ مردمی توأم با یکدیگر در ساخت نظام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نظریه، هیچ‌گونه خدشه و اشکالی در بحث‌های دانشگاهی و محافل تحقیقاتی وارد نمی‌شود؛ اما اگر شما بخواهید حقانیت این نظریه را برای مردم دنیا ثابت کنید، در عمل باید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عمدۀ نظام جمهوری اسلامی این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مردم‌سالاری دینی و در شریعت الهی این موضوع مطرح است که مردم باید حاکم را بخواهند، تا او مورد قبول باشد و حق داشته باشد که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رأی مردم معتبر است؟ می‌گوید چون مسلمانم؛ چون به اسلام اعتقاد دارم و چون در منطق اسلام، رأی مردم بر اساس کرامت انسان پیش خدای متعال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ولایت و حاکمیتی بر انسان‌ها مقبول نیست؛ مگر اینکه خدای متعال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هرجا که در مسائل فراوان فقهی که به ولایت حاکم، ولایت قاضی یا به ولایت مؤمن که انواع و اقسام ولایات وجود دارد، ارتباط پیدا می‌کند، شک کنیم که آیا دلیل شرعی بر تجویز این ولایت قائم هست یا نه، می‌گوییم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اصل، عدم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این ولایت مورد قبول است که شارع آن را تنفیذ کرده باشد و تنفیذ شارع به این است که آن کسی‌که ولایت را به او می‌دهیم، در هر مرتبه‌ای از ولایت، باید</w:t>
      </w:r>
    </w:p>
    <w:p>
      <w:pPr>
        <w:pStyle w:val="BookText"/>
        <w:rPr/>
      </w:pPr>
      <w:r>
        <w:rPr>
          <w:rFonts w:ascii="IRNazanin" w:hAnsi="IRNazanin" w:eastAsia="IRNazanin"/>
          <w:color w:val="111111"/>
          <w:sz w:val="28"/>
          <w:sz w:val="28"/>
          <w:szCs w:val="28"/>
          <w:rtl w:val="true"/>
          <w:lang w:bidi="fa-IR"/>
        </w:rPr>
        <w:t>اهلیت و صلاحیت؛ یعنی عدالت و تقوا داشته باشد و مردم هم او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مردم‌سالاری دینی است که بسیار مستحکم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مؤمن می‌تواند با اعتقاد کامل این منطق را بپذیرد و به آن عمل کند؛ جای شبهه و وسوسه ندارد</w:t>
      </w:r>
      <w:r>
        <w:rPr>
          <w:rFonts w:eastAsia="IRNazanin" w:cs="IRNazanin"/>
          <w:color w:val="111111"/>
          <w:sz w:val="28"/>
          <w:szCs w:val="28"/>
          <w:rtl w:val="true"/>
          <w:lang w:bidi="fa-IR"/>
        </w:rPr>
        <w:t>.»</w:t>
      </w:r>
      <w:r>
        <w:rPr>
          <w:rStyle w:val="FootnoteAnchor"/>
          <w:rtl w:val="true"/>
        </w:rPr>
        <w:footnoteReference w:id="11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مردم‌سالاری به ریشه‌های دموکراسی غربی مطلقاً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مردم‌سالاری دینی دو چیز نیست؛ این‌طور نیست که ما دموکراسی را از غرب بگیریم و به دین سنجاق کنیم تا بتوانیم یک مجموعۀ کامل داشته باشیم؛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مردم‌سالاری هم متعلق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هم دو سر دارد که من در یک جلسۀ دیگر هم به بعضی از مسئولان این نکته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مردم‌سالاری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نظام به وسیلۀ اراده و رأی مردم صورت گیرد؛ یعنی مردم نظام را انتخاب می‌کنند، دولت را انتخاب می‌کنند، نمایندگان را انتخاب می‌کنند، مسئولان اساسی را به‌واسطه یا بی‌واسطه انتخاب می‌کنند؛ این همان چیزی است که غرب ادعای آن را می‌کند و البته در آنجا این ادعا واقعیت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بعضی‌کسان لجشان می‌گیرد از اینکه ما بارها تکرار می‌کنیم که ادعای دموکراسی در غرب، ادعای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که یک حرف تعصب‌آمیز است؛ درحالی‌که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ما نیست؛ تعصب‌آمیز هم نیست؛ ناشی از ناآگاهی هم نیست؛ متکی به‌نظرات و حرف‌ها و دقت‌ها و مثال‌آوردن‌های برجستگان ادبیات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تبلیغات عمومی، آنجایی که با افکار عمومی سر و کار دارند، اعتراف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می‌گویند آراء مردم وجود دارد و هرچه هست، متکی به رأی و خواست مردم است؛ اما واقعیت قضیه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در سطوح و مراحلی به این معنا اعتراف می‌کنند؛ در نوشته‌هایشان هم هست و ما هم از این قبیل اعتراف‌ها را فراوان دیده‌ایم؛ امروز هم که شما در کشور ایالات متحدۀ امریکا نمونه‌اش را می‌بینید؛ این به‌اصطلاح مردم‌سالاری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انتخاب مردم، یکی از دو بخش مردم‌سالاری دینی است که البته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بایستی بخواهند، بشناسند، تصمیم بگیرند و انتخاب کنند تا تکلیف شرعی دربارۀ آن‌ها منجز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شناختن و دانستن و خواستن، تکلیفی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ترتیبی داده شدهاست که حضور و اراده و رأی و خواست مردم را با جهت‌گیری اسلامی، در همۀ ارکان نظام، ظهور و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مستحکم، انتخاب مردمی، مجلس مردمی و دولت مردمی که بر پایۀ اسلام بود، مانع نفوذ دشمن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جمهوری اسلامی، نظام‌های انتصابیِ قدرت‌ها را نسخ کرد و انتخاب مردم را در مدیریت کشور دارای 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آحاد ملت است که بتوانند انتخاب کنند و در تعیین مدیر کشور دارای نقش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وظیفه هم هست؛ به این خاطر که این شرکت می‌تواند روح نشاط و احساس مسئولیت را همیشه در جامعه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فقط یک وظیفه نیست، فقط یک حق هم نیست؛ هم حق شماست، هم وظیفۀ عمومی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مردم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که پیروز شد، امام می‌توانستند اعلان کنند که نظام ما، یک نظام جمهوری اسلامی است، از مردم هم هیچ‌نظری نخواهند، هیچ‌کس هم اعتراضی نمی‌کرد، اما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اصل نظام و کیفیت نظام، رفراندم راه انداختند و از مردم نظر خواستند، مردم هم گفتند جمهوری اسلامی و این نظام تحکیم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قانون اساسی، امام می‌توانست یک قانون اساسی مطرح کند، همۀ مردم، یا یک اکثریت قاطعی از مردم هم یقیناً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عده‌ای را معین کند و بگوید این‌ها بروند قانون اساسی بنویسند، هیچ‌کس هم اعتراض نمی‌کرد، اما امام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انتخابات خبرگان را به راه انداختند</w:t>
      </w:r>
      <w:r>
        <w:rPr>
          <w:rFonts w:eastAsia="IRNazanin" w:cs="IRNazanin"/>
          <w:color w:val="111111"/>
          <w:sz w:val="28"/>
          <w:szCs w:val="28"/>
          <w:rtl w:val="true"/>
          <w:lang w:bidi="fa-IR"/>
        </w:rPr>
        <w:t>... .»</w:t>
      </w:r>
      <w:r>
        <w:rPr>
          <w:rStyle w:val="FootnoteAnchor"/>
          <w:rtl w:val="true"/>
        </w:rPr>
        <w:footnoteReference w:id="11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آیت‌الله‌العظمی موسوی خلخالی</w:t>
      </w:r>
      <w:bookmarkStart w:id="100" w:name="pg12888_131169"/>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بحث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حقّ حاکمیّت در مراحل سه‌گانه، قوّه مقنّنه و اجرائیه و قضائیه، به ولیّ امر یعنی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امامان و سپس نایب‌الامام داده شده؛ بلکه می‌توان گفت نقش ولیّ امر در تشریع احکام، فقط نقش تبلیغ ازطرفِ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این اصل اسلامی چگونه با مفهوم جمهوریّت که به‌معنای انتقال حقّ حاکمیّت از مردم است، تطبیق می‌کند و این دو مفهوم با هم قابل جمع است و باید دید آیا اسلام حقّ انتخاب رهبر را به مسلمانان داده است یا نه؛ ولی قبل از بررسی تفکّر اسلامی دربارۀ جمهوریّت، لازم است به طرز تفکّر جهانی دربارۀ مفهوم آن نگاهی بیندازیم</w:t>
      </w:r>
      <w:r>
        <w:rPr>
          <w:rFonts w:eastAsia="IRNazanin" w:cs="IRNazanin"/>
          <w:color w:val="111111"/>
          <w:sz w:val="28"/>
          <w:szCs w:val="28"/>
          <w:rtl w:val="true"/>
          <w:lang w:bidi="fa-IR"/>
        </w:rPr>
        <w:t>.</w:t>
      </w:r>
    </w:p>
    <w:p>
      <w:pPr>
        <w:pStyle w:val="Heading6"/>
        <w:numPr>
          <w:ilvl w:val="5"/>
          <w:numId w:val="1"/>
        </w:numPr>
        <w:rPr/>
      </w:pPr>
      <w:bookmarkStart w:id="101" w:name="__RefHeading___Toc3040580_3224264995"/>
      <w:bookmarkStart w:id="102" w:name="_Toc38"/>
      <w:bookmarkEnd w:id="101"/>
      <w:r>
        <w:rPr>
          <w:rtl w:val="true"/>
        </w:rPr>
        <w:t>اصول جمهوریّت</w:t>
      </w:r>
      <w:bookmarkEnd w:id="102"/>
    </w:p>
    <w:p>
      <w:pPr>
        <w:pStyle w:val="BookText"/>
        <w:rPr/>
      </w:pPr>
      <w:r>
        <w:rPr>
          <w:rFonts w:ascii="IRNazanin" w:hAnsi="IRNazanin" w:eastAsia="IRNazanin"/>
          <w:color w:val="111111"/>
          <w:sz w:val="28"/>
          <w:sz w:val="28"/>
          <w:szCs w:val="28"/>
          <w:rtl w:val="true"/>
          <w:lang w:bidi="fa-IR"/>
        </w:rPr>
        <w:t>حکومت‌های جمهوری در جهان امروز بر سه اصل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از سه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تشریع، یعنی قانون‌گذاری و آن در اختیار وکلای مجلس و احیاناً رئیس‌جمهور است و معمولاً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اجرا که با هیئت وزراست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مجریه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هرکدام از این سه قدرت از یکدیگر؛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تمام این قدرت‌ها از ملّت به مراکز گفته‌شده، ازطریقِ انتخاب</w:t>
      </w:r>
      <w:r>
        <w:rPr>
          <w:rFonts w:eastAsia="IRNazanin" w:cs="IRNazanin"/>
          <w:color w:val="111111"/>
          <w:sz w:val="28"/>
          <w:szCs w:val="28"/>
          <w:rtl w:val="true"/>
          <w:lang w:bidi="fa-IR"/>
        </w:rPr>
        <w:t>.</w:t>
      </w:r>
      <w:bookmarkStart w:id="103" w:name="pg12888_131171"/>
    </w:p>
    <w:p>
      <w:pPr>
        <w:pStyle w:val="Heading6"/>
        <w:numPr>
          <w:ilvl w:val="5"/>
          <w:numId w:val="1"/>
        </w:numPr>
        <w:rPr/>
      </w:pPr>
      <w:bookmarkStart w:id="104" w:name="__RefHeading___Toc3040582_3224264995"/>
      <w:bookmarkStart w:id="105" w:name="_Toc39"/>
      <w:bookmarkEnd w:id="103"/>
      <w:bookmarkEnd w:id="104"/>
      <w:r>
        <w:rPr>
          <w:rtl w:val="true"/>
        </w:rPr>
        <w:t>مفهوم انتخاب در جهان امروز</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عربی و به‌معنای برگزیدن است و جز این هیچ مفهوم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انتخاب همیشه برای هدفی انجام می‌گیرد؛ از باب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انگشتر برای به‌دست‌کردن و انتخاب زن برای ازدواج و انتخاب معلّم برای درس‌خواندن و امثال آن و انتخاب‌نمودن وکلای مجلس و یا رئیس‌جمهور نیز برای هدفی صورت خواهد گرفت و آن هدف جز این نیست که حکم و فرمان او را مردم بپذیرند و این عمل در حقیقت عهد و پیمانی بیش نیست و این کار در اسلام سابقۀ اساسی دارد و به‌عنوان ‘بیعت’ معمول و متعارف بوده است</w:t>
      </w:r>
      <w:r>
        <w:rPr>
          <w:rFonts w:eastAsia="IRNazanin" w:cs="IRNazanin"/>
          <w:color w:val="111111"/>
          <w:sz w:val="28"/>
          <w:szCs w:val="28"/>
          <w:rtl w:val="true"/>
          <w:lang w:bidi="fa-IR"/>
        </w:rPr>
        <w:t>.</w:t>
      </w:r>
    </w:p>
    <w:p>
      <w:pPr>
        <w:pStyle w:val="Heading6"/>
        <w:numPr>
          <w:ilvl w:val="5"/>
          <w:numId w:val="1"/>
        </w:numPr>
        <w:rPr/>
      </w:pPr>
      <w:bookmarkStart w:id="106" w:name="__RefHeading___Toc3040584_3224264995"/>
      <w:bookmarkStart w:id="107" w:name="_Toc40"/>
      <w:bookmarkEnd w:id="106"/>
      <w:r>
        <w:rPr>
          <w:rtl w:val="true"/>
        </w:rPr>
        <w:t>مفهوم بیعت در اسلام</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در اسلام نقش اساسی داشت؛ زیرا بدون آن پیشرفت حکومت اسلامی از جنبۀ مردمی در هیچ عصر و زمانی ممکن نبود و در حقیقت بیعت همان معنای انتخاب را دارد که اگر به‌صورت جمعی تحقّق یافت، معنای جمهوری را می‌دهد و امتیاز بیعت در اسلام بر انتخابات مردمی این است که اگر بیعت با کسی صورت می‌گرفت که از طرف خدا نیز انتخاب شده بود، دارای دو جنبه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 و حکومت مردمی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از انتخاب الهی به ‘اصطفاء’ یاد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خداوند آدم و نوح و آل‌ابراهیم را برای رسالت برگزید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تحت عنوان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چنانچه خدای عزیز به جناب موسی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اخْتَرْتُکَ فَاسْتَمِعْ لِما یُوحی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من تو را اختیار کردم، پس به وحی گوش فرا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انتخاب و تعهد مردم در قرآن کریم به‌عنوان ‘بیعت’ تعبیر شده است؛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یُبایِعُونَکَ اِنَّما یُبایِعُونَ اللّهَ یَدُ اللّهِ فَوْقَ اَیْدیهِمْ فَمَنْ نَکَثَ فَاِنَّما یَنْکُثُ عَلی نَفْسِهِ وَ مَنْ اَوْفی بِما عاهَدَ عَلَیْهُ اللّهَ فَسَیُؤْتیهِ اَجْراً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آن‌ها 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می‌کنند، هر آینه با خدا بیعت می‌کنند، دست خدا بالای همۀ دست‌هاست، پس کسی‌که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زیان خود نقض نموده و هر‌کس‌که در عهد با خدا وفادار باشد به او پاداش بزرگ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دربارۀ خصوص ‘بیعت رضوان’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اِذْ یُبایِعُونَکَ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خداوند از مؤمنین راضی شد که با تو در زیر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بلکه پیش از آن، بیعت برای انتخاب زمامدار صورت می‌گرفت و احیاناً در پیشامدهای مهم که تجدید عهد و پیمان لازم و ضروری تشخیص داده می‌شد؛ تجدید بیعت می‌کردند و حدود اقدام و تعهدات افراد نیز مشخص میشد که تا چه مرحله باید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رضوان’ برخی گفته‌اند که بیعت افراد با رسول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قریش، تا حدّ مرگ بوده؛ ولی برخی تا حدّ فرارنکردن از میدان جنگ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بیعت یک نوع انتخاب مقرون به تعهد و پیمان است و بیعت‌کننده، تعهد می‌کند که تا پایان کار،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لغوی آن از ‘بیع’ است؛ به‌معنای عهد و پیمان که پس از انتخاب ثمن و مثمن صورت می‌گیرد و از این روی، در میان اعراب مرسوم بوده، پس از گفت و شنود در خرید و فروش، خریدار و فروشنده دست یکدیگر را به‌عنوان تنجیز و حتمی‌شدن معامله و پایدار‌ماندن به آن می‌فشردند و لذا این عملِ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دست‌دادن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بیعت با زمامداران نیز رسم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گفتار آنکه ‘انتخاب’ و ‘بیعت’ دارای یک مفهوم می‌باشند و یا آنکه بیعت، لازم لاینفک انتخاب است؛ یعنی ابتدا انتخاب می‌کند و سپس بیعت و در نتیجه از هم جدا نیستند و انتخابات کنونی در دنیا همین است و بس؛ به این ترتیب که انتخاب رئیس‌جمهور به‌معنای برگزیدن اوست برای بستن عهد و پیمان ضمنی که فرمانش را انجام دهند و قانون مصوّب او را قبول کنند و این همان مفهوم بیعت در اسلام است؛ هرچند که خلیفه، واقعاً دارای حکومت الهی نبوده باشد؛ بلکه اصولاً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کلّیۀ مراحل حکومت اسلامی که از آن به ‘حکومت خدا بر مردم’ تعبیر می‌شود تا ترکیب با پذیرش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نکند؛ هرگز به مرحله فعلیّت در نخواهد آمد؛ بلکه لزوم تحقّق این ترکیب در تمام مراحل قوس صعودی،</w:t>
      </w:r>
      <w:bookmarkStart w:id="108" w:name="pg12888_131177"/>
    </w:p>
    <w:p>
      <w:pPr>
        <w:pStyle w:val="BookText"/>
        <w:rPr/>
      </w:pPr>
      <w:bookmarkEnd w:id="108"/>
      <w:r>
        <w:rPr>
          <w:rFonts w:ascii="IRNazanin" w:hAnsi="IRNazanin" w:eastAsia="IRNazanin"/>
          <w:color w:val="111111"/>
          <w:sz w:val="28"/>
          <w:sz w:val="28"/>
          <w:szCs w:val="28"/>
          <w:rtl w:val="true"/>
          <w:lang w:bidi="fa-IR"/>
        </w:rPr>
        <w:t xml:space="preserve">ضروری و حتمی است، به این معنا که تا ولایت نایب امام و بلکه خود امام و پیغمبر، حتّی ذات اقدس ربوبی در جامعه‌ای مورد قبول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نشود؛ هرگز آن جامعه، جامعۀ اسلامی نیست و آن حکومت، حکومت الهی نخواهد بود و مسئلۀ بیعت با امام و پیغمبر، بلکه موضوع عهد و میثاق توحیدی با عموم خلق که در قرآن کریم به آن اشاره شده است، روشن‌کنندۀ حقیقت جمهوریّت در اسلام است</w:t>
      </w:r>
      <w:r>
        <w:rPr>
          <w:rFonts w:eastAsia="IRNazanin" w:cs="IRNazanin"/>
          <w:color w:val="111111"/>
          <w:sz w:val="28"/>
          <w:szCs w:val="28"/>
          <w:rtl w:val="true"/>
          <w:lang w:bidi="fa-IR"/>
        </w:rPr>
        <w:t>.</w:t>
      </w:r>
    </w:p>
    <w:p>
      <w:pPr>
        <w:pStyle w:val="Heading6"/>
        <w:numPr>
          <w:ilvl w:val="5"/>
          <w:numId w:val="1"/>
        </w:numPr>
        <w:rPr/>
      </w:pPr>
      <w:bookmarkStart w:id="109" w:name="__RefHeading___Toc3040586_3224264995"/>
      <w:bookmarkStart w:id="110" w:name="_Toc41"/>
      <w:bookmarkEnd w:id="109"/>
      <w:r>
        <w:rPr>
          <w:rtl w:val="true"/>
        </w:rPr>
        <w:t>پذیرش فقهای منصوب</w:t>
      </w:r>
      <w:bookmarkEnd w:id="110"/>
    </w:p>
    <w:p>
      <w:pPr>
        <w:pStyle w:val="BookText"/>
        <w:rPr/>
      </w:pPr>
      <w:r>
        <w:rPr>
          <w:rFonts w:ascii="IRNazanin" w:hAnsi="IRNazanin" w:eastAsia="IRNazanin"/>
          <w:color w:val="111111"/>
          <w:sz w:val="28"/>
          <w:sz w:val="28"/>
          <w:szCs w:val="28"/>
          <w:rtl w:val="true"/>
          <w:lang w:bidi="fa-IR"/>
        </w:rPr>
        <w:t>شاهد گویا بر ضرورت پذیرش خلق در نفوذ حکومت اسلامی، مطلبی است که در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‘حاکمیّت فقها’ به این عبارت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فَارْضَوا بِه حَکَماً فَاِنّی قَدْ جَعَلْتُه عَلَیْکُم حاکِماً’؛</w:t>
      </w:r>
      <w:r>
        <w:rPr>
          <w:rStyle w:val="FootnoteAnchor"/>
          <w:rtl w:val="true"/>
        </w:rPr>
        <w:footnoteReference w:id="123"/>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قبول کنید؛ زیرا من او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فرمودۀ امام چنین استفاده می‌شود که در پیشرفت حکومت فقیه، علاوه بر منصب الهی که از طرف امام به او واگذار شده است، مردم نیز باید او را بپذیرند و این جز انتخاب مردمی چیز دیگری نیست که اگر در سطح عموم صورت گرفت،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می‌شود</w:t>
      </w:r>
      <w:r>
        <w:rPr>
          <w:rFonts w:eastAsia="IRNazanin" w:cs="IRNazanin"/>
          <w:color w:val="111111"/>
          <w:sz w:val="28"/>
          <w:szCs w:val="28"/>
          <w:rtl w:val="true"/>
          <w:lang w:bidi="fa-IR"/>
        </w:rPr>
        <w:t>.</w:t>
      </w:r>
    </w:p>
    <w:p>
      <w:pPr>
        <w:pStyle w:val="Heading6"/>
        <w:numPr>
          <w:ilvl w:val="5"/>
          <w:numId w:val="1"/>
        </w:numPr>
        <w:rPr/>
      </w:pPr>
      <w:bookmarkStart w:id="111" w:name="__RefHeading___Toc3040588_3224264995"/>
      <w:bookmarkStart w:id="112" w:name="_Toc42"/>
      <w:bookmarkEnd w:id="111"/>
      <w:r>
        <w:rPr>
          <w:rtl w:val="true"/>
        </w:rPr>
        <w:t>بیعت با امام یا امامت جمهوری</w:t>
      </w:r>
      <w:bookmarkEnd w:id="11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تا به‌صورت ‘جمهوری’ در نیاید، به حکومت اسلامی نمی‌رسد، برای مثال حکومت</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کشته‌شدن عثمان باید در‌نظر گرفت تا معلوم شود که نه‌تنها جمهوریّت در اسلام بی‌سابقه نبوده؛ بلکه رکن اساسیِ حکومت اسلامی است؛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دارای مقام امامت و حقّ حاکمیّت خدایی بود، ولی این حقّ به‌مدّت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مرحلۀ اجرا در نیامد؛ زیرا مخالفین اختیار حکومت را در دست گرفته و مانع خلافت آن حضرت شدند 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کرد؛ ولی پس از انقلاب مسلمین علیه عثمان و کشته‌شدن او، مردم به‌طور بی‌سابقه‌ای به گرد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نموده و از او خواستند که زمام امور را به دست گیرد و این عمل مردم جز انتخاب اکثریّت چیز دیگری نبود و به‌وسیلۀ بیعت اکثریت به‌عنوان خلیفه، عنوان حقّ حاکمیّت مردمی نیز به آن حضرت داده شد تا آنجا که خود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برای من مسئولیّت سنگینی به‌بار آورد که ناچار شدم حکومت را قبول کنم و فراموش نمی‌کنیم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مقام ولایت شرعی و حقّ حاکمیت الهی را دارا بود؛ ولی به مرحلۀ فعلیّت نرسید تا مردم انتخابش نموده و با او بیعت کردند و مسئولیّت جدیدی به‌عهدۀ آن حضرت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به سخنان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توجه می‌کنیم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‘خطبۀ شقشقیه’، این موضوع را با نقل به‌معنا،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دو خلیفۀ اسبق، عثمان زمام امور را به دست</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عثمان به دست مردم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مردم به دور من جمع شدند و از من درخواست قبول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مردم آن‌قدر زیاد بود که همچون یال کفتار که بر گردنش بریزد و همچون گله‌های گوسفند که گرد هم آیند، می‌نمودند تا آنکه نزدیک بود از فشار مردم، حسنین زیر دست و پا بروند و از کثرت جمعیّت عبا از دوشم افتاد و بالاخره من قبول بیعت کردم و چون قیام به امر نمودم، گروه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مارقین و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من شورش کردند و فسخ بیعت نموده، گویا سخن خدا را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 بودند؛ ولی دنیا در نظر ایشان جلوه کرد و آخرت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انسان را خلق کرد، اگر نبود آن جمعیت مردم که درخواست بیعت کردند و نبود قیام حجّت خدا با وجود یار و ناصر و اینکه خدا از علما عهد و پیمان گرفته است که بر ظلم ظالم و بیچارگی مظلوم صبر نکنند؛ هرآینه زیر بار خلافت نمی‌رفتم و شتر خلافت را به حال خود رها می‌کردم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پیداست که از انتخاب مردم، احساس مسئولیّت تازه‌ای کرد و لذا به‌ناچار قبول حکومت نمود و نیز در پایان سخن از آن دسته‌ها که شورش کردند، گله می‌کند و آنان را به‌شدّت محکوم نموده که چرا پس از آنکه مرا مسئول حکومت کردید، مخالفت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حقّ تکوینی است که مردم داشتند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کردند؛ یعنی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این مطلب می‌رسیم که جمهوری اسلامی، در حقیقت به‌معنای جمع دو انتخاب و نقطۀ تلاقی دو قدرت الهی و خلقی و موجب تضاعف دو مسئولیت خدایی و مردمی خواهد بود؛ بلکه می‌توان گفت که اساساً معنای ‘بیعت’ در اسلام، همان انتخاب مردمی است که معنای جمهوری را می‌دهد و موضوع بیعت در تمام دوران‌های اسلامی از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عهد خلفای اسبق و بنی‌امیّه و بنی‌العبّاس معمول و متعارف بوده؛ با این تفاوت که خلیفه یا واقعاً ولیّ امر بوده یا آنکه خود را چنین می‌دانسته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درعین‌حال تا مورد انتخاب عموم، تحت عنوان ‘بیعت’ قرار نمی‌گرفت، به مقام حکومت اسلامی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مثال، داستان بیعت غدیر خم را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حضور ده‌ها هزار جمعیّت مسلمانان، در بیابان غدیر خم، اعلان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 مکرراً اقرار از مردم گرفت تا ایشان اعتراف به ولایت او کنند و به این مقدار هم اکتفا نکرد و دستور داد تا خیمه‌ای بر پا کنند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بنشیند و مردم یکایک با او بیعت کنند و دست انتخاب و پذیرش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بدهند و در ردیف اولین افرادی که با او دست بیعت دادند، خلفای اسبق، ابوبکر و عمر بودند که در آن روز، مقام ولایت او را رسماً پذیرفتند و به این ترتیب ولایت الهیِ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مردمی به خود گرفت؛ هرچند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نقض شد و</w:t>
      </w:r>
      <w:bookmarkStart w:id="113" w:name="pg12888_131185"/>
    </w:p>
    <w:p>
      <w:pPr>
        <w:pStyle w:val="BookText"/>
        <w:rPr/>
      </w:pPr>
      <w:bookmarkEnd w:id="113"/>
      <w:r>
        <w:rPr>
          <w:rFonts w:ascii="IRNazanin" w:hAnsi="IRNazanin" w:eastAsia="IRNazanin"/>
          <w:color w:val="111111"/>
          <w:sz w:val="28"/>
          <w:sz w:val="28"/>
          <w:szCs w:val="28"/>
          <w:rtl w:val="true"/>
          <w:lang w:bidi="fa-IR"/>
        </w:rPr>
        <w:t>مردم از عهد و انتخاب روز غدیر، روگرداندند و به این ترتیب حکومت مردمی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منتقض شد و پس از مرگ عثمان، مجدّداً با آن حضرت تجدید بیعت نمودند و دو مرتبه حکومت مردمی برای آن حضرت مستقر گردید و زمام امور را به دست گرفت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14" w:name="__RefHeading___Toc3040590_3224264995"/>
      <w:bookmarkStart w:id="115" w:name="_Toc43"/>
      <w:bookmarkEnd w:id="114"/>
      <w:r>
        <w:rPr/>
        <w:t>3.2</w:t>
      </w:r>
      <w:r>
        <w:rPr>
          <w:rtl w:val="true"/>
        </w:rPr>
        <w:t xml:space="preserve">. </w:t>
      </w:r>
      <w:r>
        <w:rPr>
          <w:rtl w:val="true"/>
        </w:rPr>
        <w:t>ریشه‌داشتن مشروعیّت دیگر اجزای حکومت اسلامی در مشروعیّت ولیّ فقیه</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نیروهای اجرایی کشور، رئیس‌جمهور قرار دارد که به‌وسیلۀ امام، رأی مردم نسبت به او تنفیذ می‌شود؛ یعنی در حقیقت، از سوی امام منصوب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میان کسانی‌که شایستۀ ریاست جمهوری هستند، یک نفر را انتخاب می‌کنند و امام، رأی مردم را تنفیذ می‌کنند؛ یعنی اگر امام تنفیذ نکند، این شخص، رئیس‌جمهور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فقیه عادل و ولیِّ امر مسلمین، دربارۀ بالاترین مقام اجرایی کشور، سررشته‌دار امور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قوۀ مقننه، امام شش نفر فقهای شورای نگهبان را نصب می‌کند و این به‌معنای حضور امام در قانونگذاری کشور است که اگر امام در قانونگذاری کشور حضور نداشته باشد، قانونگذاری زیر نظر ولیّ فقیه انجام نگرفته است؛ همچنان‌که امام، بالاترین مقامات قوۀ قضائیه را نصب می‌کند؛ یعنی در قوۀ قضائیه هم، حضور امام همه‌کاره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دیوان عالی کشور و دادستان کل کشور، دو مقامی هستند که همۀ مسائل قضایی کشور به آن‌ها ارتباط پیدا می‌کند و این دو نفر در حقیقت نوّاب امام، نائبان امام و منصوبان امام‌اند؛ یعنی حضور امام را تأمین می‌کند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در نظام جمهوری اسلامی، مأمور در نظام جمهوری اسلامی، مأمور ‘مِنَ الله’ است؛ امر او ازطرف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فکری که در بعضی‌ها رایج است که هرکس رئیس چهار تا آدم در یک اطاق است، می‌گوید من ولیِّ فقیه تو هستم و به‌عنوان ولایت فقیه به آن‌ها دستور می‌دهد؛ این حرف مفت است؛ ولیّ فقیه یک نفر است؛ اما سیستم، نظام، نظام ولایت‌فقیه است؛ یعنی مشروعیت ما به آنجا منتهی می‌شود؛ مشروعیت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ممکن است، خودمان را به‌معنای حقیقی امامت نزدیک کنیم</w:t>
      </w:r>
      <w:r>
        <w:rPr>
          <w:rFonts w:eastAsia="IRNazanin" w:cs="IRNazanin"/>
          <w:color w:val="111111"/>
          <w:sz w:val="28"/>
          <w:szCs w:val="28"/>
          <w:rtl w:val="true"/>
          <w:lang w:bidi="fa-IR"/>
        </w:rPr>
        <w:t>.»</w:t>
      </w:r>
      <w:r>
        <w:rPr>
          <w:rStyle w:val="FootnoteAnchor"/>
          <w:rtl w:val="true"/>
        </w:rPr>
        <w:footnoteReference w:id="12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 حق دارد مالیات بگذارد و حاکم اسلامی، آن کسی است که با ولایت خود و با بیّنات ادارۀ جامعه که از پیغمبر و امام دارد، می‌تواند این حقوق را از مردم بگیرد؛ البته بعضی‌ها این فکر در ذهنشان بود، بعضی از علما و برادران عزیز و بزرگوارمان که آیا امام در اینجا، این حق را دارند یا دولت اسلامی و کارگزاران دولت هم این حق را دارند؟ که البته شکی نیست که ما این حقوق را برای امام قائل هستیم؛ اما دولت</w:t>
      </w:r>
    </w:p>
    <w:p>
      <w:pPr>
        <w:pStyle w:val="BookText"/>
        <w:rPr/>
      </w:pPr>
      <w:r>
        <w:rPr>
          <w:rFonts w:ascii="IRNazanin" w:hAnsi="IRNazanin" w:eastAsia="IRNazanin"/>
          <w:color w:val="111111"/>
          <w:sz w:val="28"/>
          <w:sz w:val="28"/>
          <w:szCs w:val="28"/>
          <w:rtl w:val="true"/>
          <w:lang w:bidi="fa-IR"/>
        </w:rPr>
        <w:t>اسلامی و دستگاه‌های اسلامی، مگر غیر از مجرای ولایت فقیه هستند؟ امروز در جامعۀ اسلامی ما، در جمهوری اسلامی، دولت و رئیس‌جمهور و دستگاه قضایی و شورای نگهبان و بقیۀ دستگاه‌های کارگزار مملکت، جدای از امام نیستند؛ جدای از ولایت فقیه نیستند؛ و الا اگر ما از ولایت فقیه بریده باشیم، جدا باشیم، اعتباری نداریم اصلاً؛ وجودمان یک وجود بی‌دلیلی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 برای اعمال ولایتِ خود در جامعۀ اسلامی، بازوهایی دارد؛ مجاری‌ای دارد؛ این مجاری و این بازوها را قانون اساسی معین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مجاری، دستگاه قضایی است؛ یکی از این مجاری، شورای نگهبان است؛ یکی از این مجاری، دولت جمهوری اسلامی است و کارگزاران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مجاری، امام استفاده می‌کند، کارهای اجتماع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و امام مسلمین که امور جنگ و صلح و ادارۀ جامعه و مسائل اقتصادی و مسائل فرهنگی و غیره و غیره همه در اختیار او است، خودش شخصاً که مباشر همۀ این امور نیست</w:t>
      </w:r>
      <w:r>
        <w:rPr>
          <w:rFonts w:eastAsia="IRNazanin" w:cs="IRNazanin"/>
          <w:color w:val="111111"/>
          <w:sz w:val="28"/>
          <w:szCs w:val="28"/>
          <w:rtl w:val="true"/>
          <w:lang w:bidi="fa-IR"/>
        </w:rPr>
        <w:t>... .»</w:t>
      </w:r>
      <w:r>
        <w:rPr>
          <w:rStyle w:val="FootnoteAnchor"/>
          <w:rtl w:val="true"/>
        </w:rPr>
        <w:footnoteReference w:id="12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امروز در جامعۀ اسلامی، به همین شکلی که دستگاه قانونگذاریِ مملکت، دارد اجرا می‌کند و قانون می‌گذارد و دستگاه اجراکنندۀ مملکت، آن را اجرا می‌کند، اینها همه‌اش احکام حکومت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که امروز طبق قانون وضع می‌شود، مقررات صادرات و وارداتی که طبق قانون وضع می‌شود، تمام قوانینی که در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شورای اسلامی می‌گذرد، همۀ آنچه که در حوزۀ اختیارات دولت هست و دولت آن را وضع می‌کند و اجرا می‌کند، همۀ آنچه که در حوزۀ دستگاه قضایی هست و دستگاه قضایی آن‌ها را وضع می‌کند یا اجرا می‌کند، همۀ این‌ها مظاهر حاکمیت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به‌خاطر مشروعیّتِ ولایت فقیه هست که این همه مشروعیت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اسلامی، تمام دستگاه‌ها چه دستگاه‌های قانونگذار، چه دستگاه‌های اجراکننده، اعم از قوۀ اجرائیه و قوۀ قضائیه، مشروعیّتشان به‌خاطر ارتباط و اتصال به ولیّ فقیه است و الّا به‌خودی‌خود، حتی مجلس قانونگذاری هم حق قانونگذاری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قانون وضع‌کردن در مجلس شورای اسلامی چیست؟ معنای قانون وضع‌کردن این است که محدودیت‌هایی را در زندگی مردم بر طبق یک مصالحی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کاری، بنابر مبانی فقهی‌اسلامی و بنابر اصل ولایت فقیه، برای هیچ‌کس جایز نیست و از هیچ‌کس مشروع نیست؛ مگر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درحقیقت، قانون‌گذاری هم اعتبارش به اتکاء به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مجریه هم اعتبارش به اتکاء و امضاءِ تنفیذ ولیّ فقیه است؛ که اگر ولیّ فقیه اجازه ندهد و تنفیذ نکند و امضا نکند، تمام این دستگاه‌هایی که در مملکت مشغول کار هستند، چه قانونگذاری، چه اجرائیات، کارهایشان بدون دلیل و بدون حق است و واجب‌الاطاعه و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ارتباط و اتصال به ولیّ فقیه</w:t>
      </w:r>
    </w:p>
    <w:p>
      <w:pPr>
        <w:pStyle w:val="BookText"/>
        <w:rPr/>
      </w:pPr>
      <w:r>
        <w:rPr>
          <w:rFonts w:ascii="IRNazanin" w:hAnsi="IRNazanin" w:eastAsia="IRNazanin"/>
          <w:color w:val="111111"/>
          <w:sz w:val="28"/>
          <w:sz w:val="28"/>
          <w:szCs w:val="28"/>
          <w:rtl w:val="true"/>
          <w:lang w:bidi="fa-IR"/>
        </w:rPr>
        <w:t>هست که این‌ها همه مشروعیّت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ولایت فقیه، مثل روحی است در کالبد نظام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این من بگویم، قانون اساسی در جمهوری اسلامی که ملاک و معیار و چارچوب قوانین است، اعتبارش به‌خاطر قبول و تأیید ولیّ فقیه است و الا خبرگان،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هر قشری، چه حقی دارند دور هم بنشینند، برای مردمِ مملکت و مردم جامعه، قانون وضع کنند؛ قانون اساسی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چه حقی دارند که امضا کنند قانون اساسی را و برای همۀ مردم این قانون را لازم‌الاجرا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کسی‌که حق دارد قانون اساسی را برای جامعه قرار بدهد؛ او ولیّ فقیه است؛ او همان امام اسلامی است و دستگاهی است که حاکمیت الهی را از طریق وراثت پیغمبر و وراثت ائمۀ معصومین،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خبرگان دستور داد که بنشینند قانون اساسی بنویسند و او چون امضا کرد قانون اساسی را، قانون اساسی شد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اصل نظام جمهوری اسلامی، مشروعیّتش به‌عنوان یک حکم ازطرف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ولایت و حاکمیت ولیّ فقیه، ولایت و حاکمیت فقه اسلامی است؛ ولایت و حاکمیت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حاکمیت ملاک‌ها و ارزش‌هاست؛ نه ولایت و حاکمیت یک شخص؛ یعنی خود ولیّ فقیه هم به‌عنوان یک شخص موظف است که از آنچه که حکم ولیّ فقیه است، اطاعت کند و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واجب‌الاطاعه است احکام ولیّ فقیه، حتی</w:t>
      </w:r>
    </w:p>
    <w:p>
      <w:pPr>
        <w:pStyle w:val="BookText"/>
        <w:rPr/>
      </w:pPr>
      <w:r>
        <w:rPr>
          <w:rFonts w:ascii="IRNazanin" w:hAnsi="IRNazanin" w:eastAsia="IRNazanin"/>
          <w:color w:val="111111"/>
          <w:sz w:val="28"/>
          <w:sz w:val="28"/>
          <w:szCs w:val="28"/>
          <w:rtl w:val="true"/>
          <w:lang w:bidi="fa-IR"/>
        </w:rPr>
        <w:t>بر خود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چنین گسترۀ بسیار وسیع و عظیمی را، دامنۀ ولایت فقیه داراست، که منتهی هم می‌شود به ولایت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ریشۀ ولایت فقیه، ولایت الهی است، ریشۀ آن ولایت پیغمبر است و همان چیزی است که از پیغمبر و اوصیاء معصومینش و اوصیاء معصومین به علمای امت، فقهای امت، آن کسانی‌که دارای این شرایط هستند، منتقل شد؛ لذاست که دارای یک چنین سعۀ اختیاراتی است؛ این معنای ولایت فقیه در جامعۀ اسلامی است؛ البته اگر ولیّ فقیه بخشی از این اختیارات را به کسی یا دستگاهی داد، آن شخص یا آن دستگاه، دارای آن اختیاری که ولیّ فقیه به او داده خواهد بود؛ همچنانی‌که طبق قانون اساسی، اختیاراتی را دستگاه‌ها دارند انجام می‌دهند، فراتر از آن هم اگر اختیار خاصی را ولیّ فقیه به یک دستگاهی، به دولت، به یک وزارتخانه، به یک شخص، به یک بنیاد، به یک دستگاه، تنفیذ کند و بدهد آن اختیار متعلق به آن شخص یا به آن دستگاه خواهد بود، اما در حقیقت، اختیار واقعی و ولایت واقعی و حقِ واقعی یا به تعبیری وظیفۀ واقعی، متعلق به شخص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و قاعدۀ این بحث است که البته در زمینه‌های گوناگون و اطراف این اصل و محور اساسی، بحث‌های متعددی وجود دارد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سایر نهادهای موجود در حکومت نیز، مستند به حکم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ولایت سیاسی فقیه، مبدأ مشروعیت سایر</w:t>
      </w:r>
    </w:p>
    <w:p>
      <w:pPr>
        <w:pStyle w:val="BookText"/>
        <w:rPr/>
      </w:pPr>
      <w:r>
        <w:rPr>
          <w:rFonts w:ascii="IRNazanin" w:hAnsi="IRNazanin" w:eastAsia="IRNazanin"/>
          <w:color w:val="111111"/>
          <w:sz w:val="28"/>
          <w:sz w:val="28"/>
          <w:szCs w:val="28"/>
          <w:rtl w:val="true"/>
          <w:lang w:bidi="fa-IR"/>
        </w:rPr>
        <w:t>نهادهای موجود در ساختار حکومت می‌گردد؛ زیرا اگر تنفیذ ولیّ فقیه نباشد، همۀ نهادهای درون حاکمیت، دچار بحران مشروعیت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شأن و جایگاه ولایت فقیه در نظام سیاسی شیعه بسیار بااهمیّت است؛ زیرا مبدأ مشروعیت تمامی ارکان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مبنا در قانون اساسی جمهوری اسلامی، که مبتنی بر ولایت فقیه است، قانون اساسی و ریاست جمهوری، پس از رأی مردم باید مورد تنفیذ و امضای رهبر قرار گیرد؛ زیرا صرف اینکه عدهّ‌ای قانونی را نوشتند و اکثر مردم به آن رأی مثبت دادند، لزوم اطاعت شرعی را به‌دنبال نمی‌آورد، مگر آنکه صاحب ولایت از ناحیۀ شریعت آن را تنفیذ کند و مطابقت آن را با شرع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مشروعیت اوامر و نواهی رئیس‌جمهور و دولت نیز منوط به تنفیذ رهبر است؛ زیرا رأی مردم به رئیس‌جمهور، او را صاحب ولایت شرعی بر حکم‌رانی نکرده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آیت‌الله‌العظمی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عادل، متولی و مسئول همۀ ابعاد دین در عصر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شرعیت نظام اسلامی و اعتبار همۀ مقررات آن، به او بر می‌گردد و با تأیید و تنفیذ او مشروعیت مییابد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آیت‌الله‌العظمی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انقلاب را امام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شورای انقلاب مستقیماً از طریق نصب امام بود ؛اگر ملت به این‌ها اعتماد داشت، بیشتر از طریق اعتمادش به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که آن اول‌ها اسمی هم گفته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مصالح امنیتی و مصالح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موقت تشکیل شد، با پیشنهاد شورا و 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دولت موقت ازطریق امام بود و امت این مشروعیت را داد؛ اما از طریق امام و امام مشروعیت را داد؛ اما هماهنگ با امت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آیت‌الله‌العظمی مصباح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مشروعیت قانون را به تأیید رهبری مشروط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به‌خودی‌خود هیچ اعتباری ندارد حتّی اگر همۀ مردم به آن رأی داده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قانون اساسی فعلی جمهوری اسلامی ایران را معتبر می دانیم، نه به لحاظ این است که قانون اساسی یک کشور است و درصد زیادی از مردم هم به آن رأی داده اند؛ بلکه به این دلیل است که این قانون اساسی به امضا و تأیید ولیّ فقیه رسیده و ولیّ فقیه کسی است که به اعتقاد ما منصوب از جانب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منصوب از جانب خداست و همان‌طورکه حضرت در مقبولۀ عمربن‌حنظله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ردکردن حکم ولیّ فقیه ردکردن حکم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ردکردن حکم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رد کردن حکم خداست و اگر غیر از این باشد و امضا و تأیید ولیّ فقیه در کار نباشد؛ قانون اساسی ارزش و اعتبار ذاتی برای ما ندارد</w:t>
      </w:r>
      <w:bookmarkStart w:id="116" w:name="pg12888_131203"/>
    </w:p>
    <w:p>
      <w:pPr>
        <w:pStyle w:val="BookText"/>
        <w:rPr/>
      </w:pPr>
      <w:bookmarkEnd w:id="116"/>
      <w:r>
        <w:rPr>
          <w:rFonts w:ascii="IRNazanin" w:hAnsi="IRNazanin" w:eastAsia="IRNazanin"/>
          <w:color w:val="111111"/>
          <w:sz w:val="28"/>
          <w:sz w:val="28"/>
          <w:szCs w:val="28"/>
          <w:rtl w:val="true"/>
          <w:lang w:bidi="fa-IR"/>
        </w:rPr>
        <w:t>و اگر احیاناً بر پای‌بندی به آن به‌عنوان مظهر میثاق ملّی تأکید می‌شود؛ به جهت آن است که ولیّ فقیه به قانون اساسی مشروعیت بخشیده و مشروعیت، از ولیّ فقیه به قانون اساسی سرایت کرده نه آن که قانون اساسی به ولایت فقیه وجهه و اعتبار داده 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بحث را با کلام آیت‌الله‌العظمی محی‌الدین حائری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رئیس‌جمهور منصوب از رهبر است؛ رهبر، منتخب خبرگان و خبرگان منتخب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رئیس‌جمهور با این سلسله‌مراتب منتخب مردم می‌شود؛ رسماً و قبلاً به‌وسیلۀ آراء مردم به مقام شأنیت و اهلیت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مردم، رأی تمایل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رسمیت و مشروعیت و نفاذ، نتیجۀ نصب ولیّ فقیه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الْأُمُورِ وَ الْأَحْکَامِ عَلَی أَیْدِی الْعُلَمَاء</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7" w:name="__RefHeading___Toc3040592_3224264995"/>
      <w:bookmarkStart w:id="118" w:name="_Toc44"/>
      <w:bookmarkEnd w:id="117"/>
      <w:r>
        <w:rPr/>
        <w:t>4.2</w:t>
      </w:r>
      <w:r>
        <w:rPr>
          <w:rtl w:val="true"/>
        </w:rPr>
        <w:t xml:space="preserve">. </w:t>
      </w:r>
      <w:r>
        <w:rPr>
          <w:rtl w:val="true"/>
        </w:rPr>
        <w:t>رابطه مردم و حکومت در نظام مردمسالاری دینی</w:t>
      </w:r>
      <w:bookmarkEnd w:id="118"/>
    </w:p>
    <w:p>
      <w:pPr>
        <w:pStyle w:val="Heading4"/>
        <w:numPr>
          <w:ilvl w:val="3"/>
          <w:numId w:val="1"/>
        </w:numPr>
        <w:rPr/>
      </w:pPr>
      <w:bookmarkStart w:id="119" w:name="__RefHeading___Toc3040594_3224264995"/>
      <w:bookmarkStart w:id="120" w:name="_Toc45"/>
      <w:bookmarkEnd w:id="119"/>
      <w:r>
        <w:rPr>
          <w:rtl w:val="true"/>
        </w:rPr>
        <w:t>اشاره</w:t>
      </w:r>
      <w:bookmarkEnd w:id="1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رابطۀ مردم و حکومت می‌پردازیم که در دو بخش درخورِبررسی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شناخت وظایف مردم در ایجاد و پاسداری از حکومت اسلامی و دوم بررسی وظایف حکومت اسلامی در قبال مردم و نظام اسلامی</w:t>
      </w:r>
      <w:r>
        <w:rPr>
          <w:rFonts w:eastAsia="IRNazanin" w:cs="IRNazanin"/>
          <w:color w:val="111111"/>
          <w:sz w:val="28"/>
          <w:szCs w:val="28"/>
          <w:rtl w:val="true"/>
          <w:lang w:bidi="fa-IR"/>
        </w:rPr>
        <w:t>.</w:t>
      </w:r>
      <w:bookmarkStart w:id="121" w:name="pg12888_131206"/>
    </w:p>
    <w:p>
      <w:pPr>
        <w:pStyle w:val="Heading4"/>
        <w:numPr>
          <w:ilvl w:val="3"/>
          <w:numId w:val="1"/>
        </w:numPr>
        <w:rPr/>
      </w:pPr>
      <w:bookmarkStart w:id="122" w:name="__RefHeading___Toc3040596_3224264995"/>
      <w:bookmarkStart w:id="123" w:name="_Toc46"/>
      <w:bookmarkEnd w:id="121"/>
      <w:bookmarkEnd w:id="122"/>
      <w:r>
        <w:rPr/>
        <w:t>1.4.2</w:t>
      </w:r>
      <w:r>
        <w:rPr>
          <w:rtl w:val="true"/>
        </w:rPr>
        <w:t xml:space="preserve">. </w:t>
      </w:r>
      <w:r>
        <w:rPr>
          <w:rtl w:val="true"/>
        </w:rPr>
        <w:t>وظایف مردم در حکومت اسلامی</w:t>
      </w:r>
      <w:bookmarkEnd w:id="123"/>
    </w:p>
    <w:p>
      <w:pPr>
        <w:pStyle w:val="Heading5"/>
        <w:numPr>
          <w:ilvl w:val="4"/>
          <w:numId w:val="1"/>
        </w:numPr>
        <w:rPr/>
      </w:pPr>
      <w:bookmarkStart w:id="124" w:name="__RefHeading___Toc3040598_3224264995"/>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در حکومت اسلامی همان‌گونه که وظایفی برعهدۀ حکومت اسلامی است، وظایفی نیز برعهدۀ مردم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وظایف مردم در قبال حکومت اسلامی، واکاوی و دربارۀ آن بحث می‌شود</w:t>
      </w:r>
      <w:r>
        <w:rPr>
          <w:rFonts w:eastAsia="IRNazanin" w:cs="IRNazanin"/>
          <w:color w:val="111111"/>
          <w:sz w:val="28"/>
          <w:szCs w:val="28"/>
          <w:rtl w:val="true"/>
          <w:lang w:bidi="fa-IR"/>
        </w:rPr>
        <w:t>.</w:t>
      </w:r>
    </w:p>
    <w:p>
      <w:pPr>
        <w:pStyle w:val="Heading5"/>
        <w:numPr>
          <w:ilvl w:val="4"/>
          <w:numId w:val="1"/>
        </w:numPr>
        <w:rPr/>
      </w:pPr>
      <w:bookmarkStart w:id="126" w:name="__RefHeading___Toc3040600_3224264995"/>
      <w:bookmarkStart w:id="127" w:name="_Toc48"/>
      <w:bookmarkEnd w:id="126"/>
      <w:r>
        <w:rPr/>
        <w:t>1.1.4.2</w:t>
      </w:r>
      <w:r>
        <w:rPr>
          <w:rtl w:val="true"/>
        </w:rPr>
        <w:t xml:space="preserve">. </w:t>
      </w:r>
      <w:r>
        <w:rPr>
          <w:rtl w:val="true"/>
        </w:rPr>
        <w:t xml:space="preserve">ایجاد حکومت </w:t>
      </w:r>
      <w:r>
        <w:rPr>
          <w:rtl w:val="true"/>
        </w:rPr>
        <w:t>(</w:t>
      </w:r>
      <w:r>
        <w:rPr>
          <w:rtl w:val="true"/>
        </w:rPr>
        <w:t>گزینش بر اساس ضوابط و بیعت</w:t>
      </w:r>
      <w:r>
        <w:rPr>
          <w:rtl w:val="true"/>
        </w:rPr>
        <w:t>)</w:t>
      </w:r>
      <w:bookmarkEnd w:id="127"/>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هرجمعیتی، هراجتماعی، حق اوّلی‌اش این است که خودش انتخاب بکند یک چیزی را که راجع به مقدرات مملکت خودش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فَلَقَ الْحَبَّةَ وَ بَرَأَ النَّسَمَةَ، لَوْ لا حُضُورُ الْحاضِرِ وَ قِیامُ الْحُجَّةِ بِوُجُودِ النّاصِرِ وَ ما أَخَذَ اللهُ عَلَی الْعُلَماءِ أَنْ لا یُقارُّوا عَلی کِظَّةِ ظالِمٍ وَ لا سَغَبِ مَظْلُومٍ، لأَلْقَیْتُ حَبْلَها عَلی غارِبِها وَ لَسَقَیْتُ آخِرَها بِکَأْسِ أَوَّلِها و لَأَلْفَیْتُمْ دُنْیاکُمْ هذِه ازْهَدَ عِنْدی مِنْ عَفْطَةِ عَنْزٍ’؛</w:t>
      </w:r>
      <w:r>
        <w:rPr>
          <w:rStyle w:val="FootnoteAnchor"/>
          <w:rtl w:val="true"/>
        </w:rPr>
        <w:footnoteReference w:id="136"/>
      </w:r>
      <w:r>
        <w:rPr>
          <w:rFonts w:ascii="IRNazanin" w:hAnsi="IRNazanin" w:eastAsia="IRNazanin"/>
          <w:color w:val="111111"/>
          <w:sz w:val="28"/>
          <w:sz w:val="28"/>
          <w:szCs w:val="28"/>
          <w:rtl w:val="true"/>
          <w:lang w:bidi="fa-IR"/>
        </w:rPr>
        <w:t>سوگند به آن‌که بذر را بشکافت و جان را بیافرید، اگر حضوریافتن بیعت‌کنندگان نبود و حجت بر لزوم تصدی من با وجودِ یافتن نیروی مددکار تمام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زمام حکومت را رها می‌ساختم و از پی آن نمی‌گشتم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اجرا بایستی با معیارهای خدایی و با مقررات الهی باشد؛ یعنی با احکام اسلامی یا با احکام مشخص یا با کلیات و آنچه که از اسلام دانسته شده و فهمیده شدهاست، منطبق باشد و معارض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مجری هستند، مشخصات و خصوصیاتی دارند؛ باید عادل باشند، فاسق نباشند، خصوصیاتی که در قانون اساسیِ ما متجسّد شده و قانون اساسی هم همان شکل اجرایی و دالان عبور به‌سمت آن چیزی است که ولایت الهی برای ما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اقلیت و اکثریت هم یک ضرورت است؛ اگرچه ما در اسلام به این صورت چیزی نداریم که آنجایی که آراء مختلف شد، اکثریت را بر اقلیت ترجیح دهیم؛ لکن یک چیز ‘لا بُدّ مِنه’ ای است که در مسائل گوناگون بشری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پنج نفر دربارۀ یک چیزی تصمیم‌گیری می‌کنند، اگر سه نفر بر این امری که به سرنوشت پنج نفر ارتباط دارد اتفاق نظر کردند، آن دو نفر قاعدتاً باید تسلیم بشوند؛ این هم یک چیز عقلاییِ روشنی است که اسلام این‌ها را تصویب و امضاء کردهاست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ولایتی که امروز شما دارید؛ قانونگذاری، ولایت است، یک ولایت الهی است؛ ریشه در ولایت الهی دارد؛ برخاسته و پدید آمده از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مردم‌سالاری دینی که ما می‌گوییم، معنایش این است؛ یعنی نمایندۀ مجلس شورای اسلامی از این طریقی که در قانون اساسی برای مجاری اعمال ولایت الهی معین</w:t>
      </w:r>
    </w:p>
    <w:p>
      <w:pPr>
        <w:pStyle w:val="BookText"/>
        <w:rPr/>
      </w:pPr>
      <w:r>
        <w:rPr>
          <w:rFonts w:ascii="IRNazanin" w:hAnsi="IRNazanin" w:eastAsia="IRNazanin"/>
          <w:color w:val="111111"/>
          <w:sz w:val="28"/>
          <w:sz w:val="28"/>
          <w:szCs w:val="28"/>
          <w:rtl w:val="true"/>
          <w:lang w:bidi="fa-IR"/>
        </w:rPr>
        <w:t>شده، یک ولایتی پیدا کردهاست که این شد یک تکلیف؛ بنابراین آنچه که در مجلس شورای اسلامی تصویب می‌شود، برای منِ شخصی و نوعی واجب‌الاتّباع است و بایستی بر طبق او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مبنای اسلامی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تفکر اسلامی بر مبنای یک پایۀ محکم، برخاسته از ولایتِ الله، با شیوۀ مشخص و تدوین شدۀ در قانون اساسیِ جمهوری اسلامی که خدای متعال به انسان‌ها حق داده که یک حقی را به کسی بسپرند، بنا شده که بگویند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 برای ما این کارها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این حق را در آراء خودشان در مجلس، در ریاست جمهوری، در آن چیزهایی که به آراء مردم وابسته است، به افراد می‌دهند؛ بنابراین پایۀ مردم‌سالاری دینی این است؛ یعنی یک پایۀ اصیل و عمیق که حقیقتاً مورد اعتقاد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مردم‌سالاری دینی و در شریعت الهی این موضوع مطرح است که مردم باید حاکم را بخواهند، تا او مورد قبول باشد و حق داشته باشد که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مسلمانی، چرا رأی مردم معتبر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مسلمانم؛ چون به اسلام اعتقاد دارم و چون در منطق اسلام، رأی مردم بر اساس کرامت انسان پیش خدای متعال معتبر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قانون اساسی ترتیبی داده شدهاست</w:t>
      </w:r>
    </w:p>
    <w:p>
      <w:pPr>
        <w:pStyle w:val="BookText"/>
        <w:rPr/>
      </w:pPr>
      <w:r>
        <w:rPr>
          <w:rFonts w:ascii="IRNazanin" w:hAnsi="IRNazanin" w:eastAsia="IRNazanin"/>
          <w:color w:val="111111"/>
          <w:sz w:val="28"/>
          <w:sz w:val="28"/>
          <w:szCs w:val="28"/>
          <w:rtl w:val="true"/>
          <w:lang w:bidi="fa-IR"/>
        </w:rPr>
        <w:t>که حضور و اراده و رأی و خواست مردم را با جهت‌گیری اسلامی، در همۀ ارکان نظام، ظهور و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مستحکم، انتخاب مردمی، مجلس مردمی و دولت مردمی که بر پایۀ اسلام بود، مانع نفوذ دشمن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یعنی آنجایی که هدایت الهی و ارادۀ مردمی توأم با یکدیگر در ساخت نظام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نظریه، هیچ‌گونه خدشه و اشکالی در بحث‌های دانشگاهی و محافل تحقیقاتی وارد نمی‌شود؛ اما اگر شما بخواهید حقانیت این نظریه را برای مردم دنیا ثابت کنید، در عمل باید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عمدۀ نظام جمهوری اسلامی این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سیرۀ عملی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روشنی جایگاه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تشکیل حکومت اسلامی تبیین می کند که برای نمونه به چند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زندگی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به‌ویژه چگونگی قبول حکومت و خلافت از سوی آن حضرت، گواه روشنی بر اهتمام وی به تأثیر آرای عمومی در تعیین زمامدار می‌باشد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بعد از ارتحال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نصوص و تصریحات فراوان آن حضرت بر اینکه امامت و خلافت بعد از ایشان برعهدۀ</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وجود وی تبلور می‌یابد، برنامۀ سقیفه شکل گرفت و موجب انحراف خلافت از مسیر اصلی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به‌همراهی بعضی از اصحاب به غسل و تجهیز آن حضرت اشتغال داشت، پس از آنکه از بیعت مردم با ابوبکر آگاه شد در صدد تحصیل حق مسلّم خود برآمد تا چنین پنداشته نشود که وی اعتقادی به حقانیت خود نداشته و لذا در این خصوص اقدامی نکرده است، از این رو بود که آن حضرت به‌همراه همسرش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خانه‌های انصار رفته از آنان یاری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آنان را به یاری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لیکن آنان در جواب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کار بیعت با این مردم اتمام یافته است، چنانچه پسرعمویت زودتر از ابوبکر از ما بیعت می‌خواست، به یقین کسی را با او برابر نمی‌کردیم و جز او را نمی‌پذیرفتیم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داشتید جنازۀ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انجام کفن و دفن میان خانه بگذارم و برای به‌دست‌آوردن حکومتی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مانده بود، به نزاع و کشمکش بپردازم؟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آنچه سزاوار بود، عمل کرد و وظیفۀ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کاری کردند که خدا از آنان بازخواست خواهد کرد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مردم پس از کشته‌شدن</w:t>
      </w:r>
    </w:p>
    <w:p>
      <w:pPr>
        <w:pStyle w:val="BookText"/>
        <w:rPr/>
      </w:pPr>
      <w:r>
        <w:rPr>
          <w:rFonts w:ascii="Amiri" w:hAnsi="Amiri" w:eastAsia="Amiri" w:cs="Amiri"/>
          <w:color w:val="111111"/>
          <w:sz w:val="28"/>
          <w:sz w:val="28"/>
          <w:szCs w:val="28"/>
          <w:rtl w:val="true"/>
          <w:lang w:bidi="ar-SA"/>
        </w:rPr>
        <w:t>خلیفۀ سوم به نزد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با اصرار فراوان خواستند با آن حضرت بیعت کنند،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دَعُونِی وَ الْتَمِسُوا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أَنِّی إِنْ أَجَبْتُکُمْ رَکِبْتُ بِکُمْ مَا أَعْلَمُ وَ لَمْ أُصْغِ إِلَی قَوْلِ الْقَائِلِ وَ عَتْبِ الْعَاتِبِ وَ إِنْ تَرَکْتُمُونِی فَأَنَا کَأَحَدِکُمْ وَ لَعَلِّی أَسْمَعُکُمْ وَ أَطْوَعُکُمْ لِمَنْ وَلَّیْتُمُوهُ أَمْرَکُم؛</w:t>
      </w:r>
      <w:r>
        <w:rPr>
          <w:rStyle w:val="FootnoteAnchor"/>
          <w:rtl w:val="true"/>
        </w:rPr>
        <w:footnoteReference w:id="143"/>
      </w:r>
      <w:r>
        <w:rPr>
          <w:rFonts w:ascii="IRNazanin" w:hAnsi="IRNazanin" w:eastAsia="IRNazanin"/>
          <w:color w:val="111111"/>
          <w:sz w:val="28"/>
          <w:sz w:val="28"/>
          <w:szCs w:val="28"/>
          <w:rtl w:val="true"/>
          <w:lang w:bidi="fa-IR"/>
        </w:rPr>
        <w:t>مرا واگذارید و شخص دیگری را برای این مسئولیت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اگر من دعوت شما را اجابت کنم، براساس آنچه خود می‌دانم بر شما حکومت خواهم کرد و به گفتۀ این و آن و سرزنش افراد گوش نخواهم داد؛ ولی اگر مرا واگذارید، من نیز همانند یکی از شما هستم و شاید من شنواترین و مطیع‌ترین شما باشم، نسبت به کسی‌که حکومت خویش را به وی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بدون‌شک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مبالغه و مجامله و تعارفات غیرواقعی و گزاف‌گویی منزه است؛ بنابراین وقتی می‌فرماید به سراغ دیگری بروید و بدانید که اگر مرا واگذارید و شخص دیگری را به حکومت بر خود برگزینید، نسبت به او از همه شما شنواتر و مطیع‌تر خواهم بود، حقیقت را بیان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این قطعۀ زیبای تاریخی، گویای آن است که یک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خود، تنها کسی است که دارای ولایت الهی می‌باشد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متعدّدی بر این مقام او تأکید کرده است، باوجود ظلم‌های فراوانی که در حق او روا داشته شده و به سکوتی طولانی در</w:t>
      </w:r>
    </w:p>
    <w:p>
      <w:pPr>
        <w:pStyle w:val="BookText"/>
        <w:rPr/>
      </w:pP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به‌گونه‌ای دردناک، خار در چشم و استخوان در گلو، مجبور گشته است؛ اینک که مردم به او روی آورده‌اند، آن را یک فرصت طلایی برای خود نمی‌شمرد؛ بلکه در صدد آگاهی‌دادن به مردم بر می‌آید تا رضایت و انتخاب آنان از روی علم 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 خود به این حقیقت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العامة لم تبایعنی لسلطان غالب و لا لعرض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توده مردم به خاطر قدرت و زور و حادثه‌ای ناگهانی با من بیعت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طبری به نقل از محمد‌بن‌حنفیه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کشته‌شدن عثمان در کنار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منزل وارد شد و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وی اجتماع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مردم ناگزیر باید امام و رهبری داشته باشند و ما امروز کسی را سزاوارتر از تو برای این امر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سابقۀ تو را دارد و نه کسی از تو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انجام ندهید؛ چراکه من وزیر شما باشم، بهتر از این است که امیرتان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ما دست بر نخواهیم داشت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الْمَسْجِدِ إِنَّ بَیْعَتِی لَا تَکُونُ خَفِیّاً وَ لَا</w:t>
      </w:r>
    </w:p>
    <w:p>
      <w:pPr>
        <w:pStyle w:val="BookText"/>
        <w:rPr/>
      </w:pPr>
      <w:r>
        <w:rPr>
          <w:rFonts w:ascii="Amiri" w:hAnsi="Amiri" w:eastAsia="Amiri" w:cs="Amiri"/>
          <w:color w:val="111111"/>
          <w:sz w:val="28"/>
          <w:sz w:val="28"/>
          <w:szCs w:val="28"/>
          <w:rtl w:val="true"/>
          <w:lang w:bidi="ar-SA"/>
        </w:rPr>
        <w:t>تَکُونُ إِلَّا عَنْ رِضَا الْمُسْلِمِینَ’؛</w:t>
      </w:r>
      <w:r>
        <w:rPr>
          <w:rStyle w:val="FootnoteAnchor"/>
          <w:rtl w:val="true"/>
        </w:rPr>
        <w:footnoteReference w:id="146"/>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باشد؛ چراکه بیعت من مخفی نیست و جز با رضایت مسلمانان عملی نمی‌باشد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درنهایت نیز آنجا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را می پذیرد؛ در روایت‌های متعددی ازجمله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قبل آورده شد، دلیل آن را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پرشور مردم بیان می‌فرماید؛ حضور جمعیت فراوان و وجود یاورانی که باعث اتمام حجت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هردو گواه بر اقبال عمومی مردم به آن حضرت است؛ اقبالی که وسعت و عظمتش به‌اندازه‌ای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بَسَطْتُمْ یَدِی فَکَفَفْتُهَا وَ مَدَدْتُمُوهَا فَقَبَضْتُهَا ثُمَّ تَدَاکَکْتُمْ عَلَیَّ تَدَاکَّ الْإِبِلِ الْهِیمِ عَلَی حِیَاضِهَا یَوْمَ وِرْدِهَا حَتَّی انْقَطَعَتِ النَّعْلُ وَ سَقَطَ الرِّدَاءُ وَ وُطِئَ الضَّعِیفُ وَ بَلَغَ مِنْ سُرُورِ النَّاسِ بِبَیْعَتِهِمْ إِیَّایَ أَنِ ابْتَهَجَ بِهَا الصَّغِیرُ وَ هَدَجَ إِلَیْهَا الْکَبِیرُ وَ تَحَامَلَ نَحْوَهَا الْعَلِیلُ وَ حَسَرَتْ إِلَیْهَا الْکِعَاب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دستم را گشودید من آن را بستم، شما دستم را کشیدید من جمع کردم، آنگاه شما به من هجوم آوردید؛ همانند هجوم شتران تشنه به آبشخور خویش هنگام خوردن آب تا جایی که کفش از پای در آمد و عبا افتاد و افراد ناتوان زیر دست و پا ماندند و شادمانی مردم از بیعت با من تا آنجا رسید که کودکان به وجد آمده و افراد مسن، خرامان برای</w:t>
      </w:r>
      <w:bookmarkStart w:id="128" w:name="pg12888_131224"/>
    </w:p>
    <w:p>
      <w:pPr>
        <w:pStyle w:val="BookText"/>
        <w:rPr/>
      </w:pPr>
      <w:bookmarkEnd w:id="12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به راه افتادند و افراد علیل و دردمند از جا حرکت کردند و دختران نوجوان از شوق، بدون روبند برای بیعت شتافتند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129" w:name="__RefHeading___Toc3040602_3224264995"/>
      <w:bookmarkStart w:id="130" w:name="_Toc49"/>
      <w:bookmarkEnd w:id="129"/>
      <w:r>
        <w:rPr/>
        <w:t>2.1.4.2</w:t>
      </w:r>
      <w:r>
        <w:rPr>
          <w:rtl w:val="true"/>
        </w:rPr>
        <w:t xml:space="preserve">. </w:t>
      </w:r>
      <w:r>
        <w:rPr>
          <w:rtl w:val="true"/>
        </w:rPr>
        <w:t>تبعیت و اطاعت از اوامر ولیّ</w:t>
      </w:r>
      <w:bookmarkEnd w:id="130"/>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به‌حکم خدا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متصدیان حکومت یا ‘اولی‌الامر’ نیز به حکم الهی است، آنجاکه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در دنیای اسلام این مطلب میان مسلمان‌ها پذیرفته شده است که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از خود مردم، از میان مردم، دارای قدرت حاکمیت شد، اطاعت او واجب است؛ یعنی ‘اطاعت از پیغمبر’ را به‌عنوان ‘حاکمیت مسلمان‌ها’ منتقل کرده‌اند به افراد دیگری در جامعۀ بشری، به شکل‌های مختلف؛ البته بعضی ممکن است از برادران اهل‌سنت، عقاید افراطی در‌این‌مورد داشته باشند و تصور کنند که این حاکم هرجور بود؛ فاسق بود؛ فاجر بود؛ وابسته بود؛ بی‌دین بود، اطاعت او هم واجب است؛ لکن مسلماً عدۀ زیادی از مسلمان‌ها، مسلمانان اهل‌سنت، برادران سنّی ما معتقد</w:t>
      </w:r>
    </w:p>
    <w:p>
      <w:pPr>
        <w:pStyle w:val="BookText"/>
        <w:rPr/>
      </w:pPr>
      <w:r>
        <w:rPr>
          <w:rFonts w:ascii="IRNazanin" w:hAnsi="IRNazanin" w:eastAsia="IRNazanin"/>
          <w:color w:val="111111"/>
          <w:sz w:val="28"/>
          <w:sz w:val="28"/>
          <w:szCs w:val="28"/>
          <w:rtl w:val="true"/>
          <w:lang w:bidi="fa-IR"/>
        </w:rPr>
        <w:t>هستند بر اینکه حکومت اسلامی که متعلّق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به انسان‌هایی با یک شرایط عادی و معمولی و بدون فسق و الحاد و فجور منتقل خواهد 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اطاعت کنید از 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به حکم اسلام، که تبعیت کنید و به‌حکم قرآن، به‌حسب رأی علمای خودتان، به‌حسب رأی مشایخ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چنانچه مسلِم هستید، چرا تبعیت از قرآن نمی‌کنید؟ چرا به‌حسب آن‌طوری که علمای شما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اطاعت نمی‌کنید؟ شما در صورت مسلمان هستید، در ظاهر اظهار اسلام می‌کنید؛ به‌حسب واقع مسلِم نیستید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باید یک تنبّه دیگری هم بدهم و آن اینکه من که ایشان را حاکم کردم، یک نفر آدمی هستم که به‌واسطۀ ولایتی که از طرف شارع مقدس دارم،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که من قرار دادم، واجبُ‌الاِتِّباع است، ملت باید از او اتّباع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عادی نیست؛ یک حکومت شرعی است؛ باید از او اتّباع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این حکومت</w:t>
      </w:r>
    </w:p>
    <w:p>
      <w:pPr>
        <w:pStyle w:val="BookText"/>
        <w:rPr/>
      </w:pPr>
      <w:r>
        <w:rPr>
          <w:rFonts w:ascii="IRNazanin" w:hAnsi="IRNazanin" w:eastAsia="IRNazanin"/>
          <w:color w:val="111111"/>
          <w:sz w:val="28"/>
          <w:sz w:val="28"/>
          <w:szCs w:val="28"/>
          <w:rtl w:val="true"/>
          <w:lang w:bidi="fa-IR"/>
        </w:rPr>
        <w:t>مخالفت با شرع است، قیام بر علیه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 علیه حکومتِ شرع، جزایش در قانون ما هست؛ در فقه ما هست و جزای آن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تنبه می‌دهم به کسانی‌که تخیل این معنی را می‌کنند؛ که کارشکنی بکنند یا اینکه خدای نخواسته یک وقت قیام بر ضد این حکومت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می‌کنم به آن‌ها که جزای آن‌ها بسیار سخت است؛ در فقه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 ضد حکومت خدایی، قیام بر ضد خداست؛ قیام بر ضد خدا کفر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بالاخره ولیِّ فقیه از امام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بالاتر نیست،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حُضُورُ الْحاضِرِ وَ قِیامُ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لأَلْقَیْتُ حَبْلَها عَلی 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بنابراین باید وجود ناصر باشد؛ بایستی افراد بیایند،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اگر تکلیفی برعهدۀ آن حاکم، آن تکلیف منجّز خواهد شد؛ مجبور است که عمل بکند و اِلاّ آن تکلیف، اگر بر او تکلیفی باشد، تکلیف منجّزی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نقش مردم، نقش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هرکسی‌که دغدغۀ مردم را دارد، باید برای این بخش فکر بکند، کاری کند که مردم به ایمان و تبعیت و اطاعتِ ‘عن قلب’</w:t>
      </w:r>
      <w:r>
        <w:rPr>
          <w:rStyle w:val="FootnoteAnchor"/>
          <w:rtl w:val="true"/>
        </w:rPr>
        <w:footnoteReference w:id="156"/>
      </w:r>
      <w:r>
        <w:rPr>
          <w:rFonts w:ascii="IRNazanin" w:hAnsi="IRNazanin" w:eastAsia="IRNazanin"/>
          <w:color w:val="111111"/>
          <w:sz w:val="28"/>
          <w:sz w:val="28"/>
          <w:szCs w:val="28"/>
          <w:rtl w:val="true"/>
          <w:lang w:bidi="fa-IR"/>
        </w:rPr>
        <w:t>کشانده بشوند؛ چون این کارِ مشکلی نیست؛ وقتی مردمی هستند مثل مردم ما، مردم مؤمن، دین‌باور، معتقد</w:t>
      </w:r>
    </w:p>
    <w:p>
      <w:pPr>
        <w:pStyle w:val="BookText"/>
        <w:rPr/>
      </w:pPr>
      <w:r>
        <w:rPr>
          <w:rFonts w:ascii="IRNazanin" w:hAnsi="IRNazanin" w:eastAsia="IRNazanin"/>
          <w:color w:val="111111"/>
          <w:sz w:val="28"/>
          <w:sz w:val="28"/>
          <w:szCs w:val="28"/>
          <w:rtl w:val="true"/>
          <w:lang w:bidi="fa-IR"/>
        </w:rPr>
        <w:t>به مبانی، حاضر برای فداکاری در این راه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علامه حسینی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حقّی که والی، یعنی دولت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دارد، حقّ فرمانبرداری است و در تاریخ اسلام آن را ‘حق بالسمع و‌الطّاعة’ می‌گویند و این هم از روایات پیغمبراکرم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امّت بالسّمع والطّاعة، از والی و فرمانده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عبادة‌بن‌ولید در کتاب موطّا،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دارد که پیغمبر آن را به‌عنوان حقّ شنوایی و فرمانبرداری در سختی و آسانی، در نشاط و بدحالی تعبیر فرمودند؛ یعنی امّت از والی باید اطاعت کند و این از آیۀ قرآن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قَوْلَ الْمُؤْمِنینَ إِذا دُعُوا إِلَی اللهِ وَ رَسُولِهِ لِیَحْکُمَ بَیْنَهُمْ أَنْ یَقُولُوا سَمِعْنا وَ أَطَعْنا وَ أُولئِکَ هُمُ الْمُفْلِحُونَ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 است و جز این نیست که قول مؤمنان، در زمانی‌که آن‌ها را به خدا و رسول دعوت کنند، برای اینکه میان آن‌ها حکم کند، این 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 گوش محض هستیم و اطاعت محض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أُولَئک هُمُ المُفلحونَ’؛ بنابراین، اصل، اطاعت امّت از والی طبق این آیۀ شریفۀ قرآن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تبعیت از حاکم اسلامی، در کلام آیت‌الله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انعکاس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حاکم همان‌کسی باشد که خداوند او را حاکم قرار داده است و او امر به معصیت نکند، اطاعت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دلیل روشن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کریمه، قطع نظر از اطاعت خدا به اطاعت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اولی‌الامر هم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اولی‌الامر غیر از عمل به احکام شرعی است، مانند نماز؛ زیرا عمل به احکام، اطاعت خدا است؛ اطاعت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اولی‌الامر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عمل‌کردن به دستورات آنان در ادارۀ امور مملکتی و نظام اجتماعی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ابوامامه روایت میکند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وُلَاةَ أَمْرِکُمْ تَدْخُلُوا جَنَّةَ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شنیدم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بنمایید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 امر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ولی امر بداند، همان است که خدا او را حاکم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سایۀ این اطاعت داخل بهشت می‌شوید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الْمُحَمَّدِیَّةُ السَّمْحَةُ إِقَامُ الصَّلَاةِ وَ إِیتَاءُ الزَّکَاةِ وَ صِیَامُ شَهْرِ رَمَضَانَ وَ حِجُّ الْبَیْتِ الْحَرَامِ وَ الطَّاعَةُ لِلْإِمَامِ وَ أَدَاءُ حُقُوقِ الْمُؤْمِن‌’؛</w:t>
      </w:r>
      <w:r>
        <w:rPr>
          <w:rStyle w:val="FootnoteAnchor"/>
          <w:rtl w:val="true"/>
        </w:rPr>
        <w:footnoteReference w:id="162"/>
      </w:r>
      <w:r>
        <w:rPr>
          <w:rFonts w:ascii="IRNazanin" w:hAnsi="IRNazanin" w:eastAsia="IRNazanin"/>
          <w:color w:val="111111"/>
          <w:sz w:val="28"/>
          <w:sz w:val="28"/>
          <w:szCs w:val="28"/>
          <w:rtl w:val="true"/>
          <w:lang w:bidi="fa-IR"/>
        </w:rPr>
        <w:t>شریعت سهل و آسان محمدی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به‌پاداشتن نماز، دادن زکات و روزه‌گرفتن در ماه رمضان و حج</w:t>
      </w:r>
    </w:p>
    <w:p>
      <w:pPr>
        <w:pStyle w:val="BookText"/>
        <w:rPr/>
      </w:pPr>
      <w:r>
        <w:rPr>
          <w:rFonts w:ascii="IRNazanin" w:hAnsi="IRNazanin" w:eastAsia="IRNazanin"/>
          <w:color w:val="111111"/>
          <w:sz w:val="28"/>
          <w:sz w:val="28"/>
          <w:szCs w:val="28"/>
          <w:rtl w:val="true"/>
          <w:lang w:bidi="fa-IR"/>
        </w:rPr>
        <w:t>بیت‌الله‌الحرام و طاعت رهبر و پیشوا و ادای حقوق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بعد از آنکه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و پیشوا بر مردم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حَقُّهُ عَلَیْهِمْ أَنْ یَسْمَعُوا لَهُ وَ یُطِیعُوا قُلْتُ فَمَا حَقُّهُمْ عَلَیْهِمْ قَالَ یَقْسِمَ بَیْنَهُمْ بِالسَّوِیَّةِ وَ یَعْدِلَ فِی الرَّعِیَّةِ’؛</w:t>
      </w:r>
      <w:r>
        <w:rPr>
          <w:rStyle w:val="FootnoteAnchor"/>
          <w:rtl w:val="true"/>
        </w:rPr>
        <w:footnoteReference w:id="163"/>
      </w:r>
      <w:r>
        <w:rPr>
          <w:rFonts w:ascii="IRNazanin" w:hAnsi="IRNazanin" w:eastAsia="IRNazanin"/>
          <w:color w:val="111111"/>
          <w:sz w:val="28"/>
          <w:sz w:val="28"/>
          <w:szCs w:val="28"/>
          <w:rtl w:val="true"/>
          <w:lang w:bidi="fa-IR"/>
        </w:rPr>
        <w:t>حق امام بر مردم این است که به حرف او گوش بدهند و فرمانبردار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بر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 عمومی را حیف‌و‌میل نکند و به هرگونه که میل او باشد، تقسیم نکند؛ بلکه به‌نحو مساوی تقسیم کند و نسبت به آحاد ملت به عدالت رفتار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عبدالاعلی 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 وَ الطَّاعَةُ أَبْوَابُ الْخَیْرِ السَّامِعُ الْمُطِیعُ لَا حُجَّةَ عَلَیْهِ وَ السَّامِعُ الْعَاصِی لَا حُجَّةَ لَهُ وَ إِمَامُ الْمُسْلِمِینَ تَمَّتْ حُجَّتُهُ وَ احْتِجَاجُهُ یَوْمَ یَلْقَی اللهَ عَزَّ وَ جَل‌’؛</w:t>
      </w:r>
      <w:r>
        <w:rPr>
          <w:rStyle w:val="FootnoteAnchor"/>
          <w:rtl w:val="true"/>
        </w:rPr>
        <w:footnoteReference w:id="164"/>
      </w:r>
      <w:r>
        <w:rPr>
          <w:rFonts w:ascii="IRNazanin" w:hAnsi="IRNazanin" w:eastAsia="IRNazanin"/>
          <w:color w:val="111111"/>
          <w:sz w:val="28"/>
          <w:sz w:val="28"/>
          <w:szCs w:val="28"/>
          <w:rtl w:val="true"/>
          <w:lang w:bidi="fa-IR"/>
        </w:rPr>
        <w:t>گوش‌دادن و فرمانبرداری‌نمودن موجب روی‌آوردن خیرات است و به خیر نمی‌رسد شخص، مگر با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مطیع، حجّت بر علیه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فرمانبردار، در روز قیامت حجّت ندارد بر ترک اطاعت و امامِ مسلمین با اصدار فرامین، حجّت و احتجاجش با مردم تمام است؛ در وقت ملاقات با خدا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جَعَلَکُمْ فِی الْحَقِّ جَمِیعاً سَوَاءً</w:t>
      </w:r>
      <w:bookmarkStart w:id="131" w:name="pg12888_131237"/>
    </w:p>
    <w:p>
      <w:pPr>
        <w:pStyle w:val="BookText"/>
        <w:rPr/>
      </w:pPr>
      <w:bookmarkEnd w:id="131"/>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أَسْوَدَکُمْ وَ أَحْمَرَکُمْ وَ جَعَلَکُمْ مِنَ الْوَالِی وَ جَعَلَ الْوَالِیَ مِنْکُمْ بِمَنْزِلَةِ الْوَلَدِ مِنَ الْوَالِدِ وَ الْوَالِدِ مِنَ الْوَلَدِ فَجَعَلَ لَکُمْ عَلَیْهِ إِنْصَافَکُمْ وَ التَّعْدِیلَ بَیْنَکُمْ وَ الْکَفَّ عَنْ فَیْئِکُمْ فَإِذَا فَعَلَ مَعَکُمْ ذَلِکَ وَجَبَتْ عَلَیْکُمْ طَاعَتُهُ فِیمَا وَافَقَ الْحَق‌’؛</w:t>
      </w:r>
      <w:r>
        <w:rPr>
          <w:rStyle w:val="FootnoteAnchor"/>
          <w:rtl w:val="true"/>
        </w:rPr>
        <w:footnoteReference w:id="165"/>
      </w:r>
      <w:r>
        <w:rPr>
          <w:rFonts w:ascii="IRNazanin" w:hAnsi="IRNazanin" w:eastAsia="IRNazanin"/>
          <w:color w:val="111111"/>
          <w:sz w:val="28"/>
          <w:sz w:val="28"/>
          <w:szCs w:val="28"/>
          <w:rtl w:val="true"/>
          <w:lang w:bidi="fa-IR"/>
        </w:rPr>
        <w:t>خدا جمیع بشر را در حقوق، یکسان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والی، آن است که انصاف و برابری بین شما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چنین کرد، واجب است بر شما اطاعت او در آنچه موافق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اگر اطاعت واجب نباشد، هرج‌و‌مرج لازم می‌آید و چنانچه حاکم به معصیت حکم کرد، اطاعت او واجب نیست؛ زیرا قطع نظر از آنکه در روایات، اطاعت مقید شده است به حکم موافق حق، روایت متواتره از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Style w:val="FootnoteAnchor"/>
          <w:rtl w:val="true"/>
        </w:rPr>
        <w:footnoteReference w:id="166"/>
      </w:r>
      <w:r>
        <w:rPr>
          <w:rFonts w:ascii="IRNazanin" w:hAnsi="IRNazanin" w:eastAsia="IRNazanin"/>
          <w:color w:val="111111"/>
          <w:sz w:val="28"/>
          <w:sz w:val="28"/>
          <w:szCs w:val="28"/>
          <w:rtl w:val="true"/>
          <w:lang w:bidi="fa-IR"/>
        </w:rPr>
        <w:t>طاعت هیچ مخلوقی در‌صورتی‌که امر به معصیت خدا بکند، واجب نیست</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132" w:name="__RefHeading___Toc3040604_3224264995"/>
      <w:bookmarkStart w:id="133" w:name="_Toc50"/>
      <w:bookmarkEnd w:id="132"/>
      <w:r>
        <w:rPr/>
        <w:t>3.1.4.2</w:t>
      </w:r>
      <w:r>
        <w:rPr>
          <w:rtl w:val="true"/>
        </w:rPr>
        <w:t xml:space="preserve">. </w:t>
      </w:r>
      <w:r>
        <w:rPr>
          <w:rtl w:val="true"/>
        </w:rPr>
        <w:t>ارائۀ نظر مشورتی</w:t>
      </w:r>
      <w:bookmarkEnd w:id="13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مجالس مقننه به شکل فعلی در کشورهای اسلامی در یک قرن اخیر رایج شده؛ ولی در اصل، اسلام منادی و پیشروی برپایی حکومت‌های مردمی و شورایی در چارچوب وحی و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مهمات</w:t>
      </w:r>
    </w:p>
    <w:p>
      <w:pPr>
        <w:pStyle w:val="BookText"/>
        <w:rPr/>
      </w:pPr>
      <w:r>
        <w:rPr>
          <w:rFonts w:ascii="IRNazanin" w:hAnsi="IRNazanin" w:eastAsia="IRNazanin"/>
          <w:color w:val="111111"/>
          <w:sz w:val="28"/>
          <w:sz w:val="28"/>
          <w:szCs w:val="28"/>
          <w:rtl w:val="true"/>
          <w:lang w:bidi="fa-IR"/>
        </w:rPr>
        <w:t>حکومتی اسلام مشورت می‌فرمودند و حتی در صورت غلبۀ رأی جمع، بر نظر مبارک ایشان، در مواردی به نظر اصحاب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امر یکی از رموز پیشرفت سریع و بی‌سابقۀ مسلمین در آغاز تاریخ اسلام بوده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ضمن اینکه احکام الهی و ارادۀ الهی را در هدایت و صلاح انسان‌ها دارای کمال تأثیر می‌داند، ارادۀ انسان، حضور انسان و حضور آحاد مردم را هم در همۀ کارها پیش‌بینی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نمونۀ آن همین مسئلۀ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علائم 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کارهایشان را با مشورت انجام می‌دهند؛ البته مشورت، با شکل‌های مختلفی ممکن است انجام گیرد؛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شوراهای اسلامی 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شکل از اشکال مشورت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شهید مطهری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ضرورت بحث مشورت می‌نویسند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دستورات دین مقدس اسلام به مشورت توصیۀ اکیدی شده؛ خصوصاً در کارهای اجتماعی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خود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اسْتَجابوا لِرَبِّهِمْ وَ اقامُوا الصَّلوةَ وَ امْرُهُمْ شوری بَیْنَهُمْ وَ مِمّا رَزَقْناهُمْ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آن‌ها که</w:t>
      </w:r>
    </w:p>
    <w:p>
      <w:pPr>
        <w:pStyle w:val="BookText"/>
        <w:rPr/>
      </w:pPr>
      <w:r>
        <w:rPr>
          <w:rFonts w:ascii="IRNazanin" w:hAnsi="IRNazanin" w:eastAsia="IRNazanin"/>
          <w:color w:val="111111"/>
          <w:sz w:val="28"/>
          <w:sz w:val="28"/>
          <w:szCs w:val="28"/>
          <w:rtl w:val="true"/>
          <w:lang w:bidi="fa-IR"/>
        </w:rPr>
        <w:t>دعوت الهی را پذیرفته و نماز را به‌پا داشته‌اند و کارهای خود را با مشورت حل‌و‌فصل می‌کنند و از روزی‌هایی که به آن‌ها داده‌ایم، 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مختصات اهلِ‌ایمان را این مطلب قرار می‌دهد که کارهاشان را با شور و هم‌فکری صورت می‌دهند؛ آن را هم‌ردیف نماز و انفاق قرار 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 اسْتَغْفِرْ لَهُمْ وَ شاوِرْهُمْ فِی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نسبت به مردم عفو و گذشت داشته باش، برای آن‌ها دعا و استغفار کن و در کارها با آن‌ها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پیغمبر بود و با آنکه مردم توقع نداشتند که او رأی و عقیده و نظر آن‌ها را بخواهد و دخالت دهد؛ او خودش برای آنکه مردم را تحقیر نکرده باشد، برای آنکه به مردم شخصیت بدهد و شخصیت آن‌ها را محترم بشمارد، برای اینکه دستورالعمل امت باشد برای همیشه، با آن‌ها مشورت می‌کرد و از آن‌ها نظر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مشورت نظامی در جنگ خندق و نظردادن سلمان فارسی که در ایران در این‌گونه مواقع دور شهر خندق می‌کَنند و به این وسیله از خود دفاع می‌کنند و پذیرفتن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سلمان را، معروف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w:t>
      </w:r>
      <w:r>
        <w:rPr>
          <w:rStyle w:val="FootnoteAnchor"/>
          <w:rtl w:val="true"/>
        </w:rPr>
        <w:footnoteReference w:id="174"/>
      </w:r>
      <w:r>
        <w:rPr>
          <w:rFonts w:ascii="IRNazanin" w:hAnsi="IRNazanin" w:eastAsia="IRNazanin"/>
          <w:color w:val="111111"/>
          <w:sz w:val="28"/>
          <w:sz w:val="28"/>
          <w:szCs w:val="28"/>
          <w:rtl w:val="true"/>
          <w:lang w:bidi="fa-IR"/>
        </w:rPr>
        <w:t>همین‌که به اینجا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هر</w:t>
      </w:r>
    </w:p>
    <w:p>
      <w:pPr>
        <w:pStyle w:val="BookText"/>
        <w:rPr/>
      </w:pPr>
      <w:r>
        <w:rPr>
          <w:rFonts w:ascii="IRNazanin" w:hAnsi="IRNazanin" w:eastAsia="IRNazanin"/>
          <w:color w:val="111111"/>
          <w:sz w:val="28"/>
          <w:sz w:val="28"/>
          <w:szCs w:val="28"/>
          <w:rtl w:val="true"/>
          <w:lang w:bidi="fa-IR"/>
        </w:rPr>
        <w:t>مقام و هردرجه‌ای باشد، مقامش در دین و در نزد خدا هرچه باشد، مافوق همکاری با دیگران نیست؛ افراد دیگر هم هراندازه در چشم‌ها حقیر و بی‌قدر نمایند، این حق از آن‌ها سلب نمی‌شود که به همکاری دعوت بشوند؛ سخن که به اینجا رسید، یکی از مستمعین مثل اینکه تهییج شد و تحت‌تأثیر احساسات خود قرار گرفت، از جا حرکت کرد و از آن حضرت تشکر و ثنای بلیغی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حرف‌های او دومرتبه حضرت به سخن درآمد و جمله‌هایی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جمله‌ها من امشب فقط یک نکته را که باز در مورد حق است و مکمّل مطالب گذشته است،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حضرت آمادگی خود را برای شنیدن هرنوع انتقادی و عرضه‌داشتن پیشنهادهای اصلاحی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تعارف و رودرواسی و مجامله رفتار نکنید، هرچه به‌نظرتان می‌رسد؛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تُخالِطونی بِالْمُصانَعَةِ وَ لا تَظُنّوا بِیَ اسْتِثْقالًا فِی حَقٍّ قیلَ لی وَ لَا الِتماسَ اعْظامٍ لِنَفْسی، فَانَّهُ مَنِ اسْتَثْقَلَ الْحَقَّ انْ یُقالَ لَهُ اوِ الْعَدْلَ انْ یُعْرَضَ عَلَیْهِ کانَ الْعَمَلُ بِهِما اثْقَلَ عَلَیْهِ’؛</w:t>
      </w:r>
      <w:r>
        <w:rPr>
          <w:rStyle w:val="FootnoteAnchor"/>
          <w:rtl w:val="true"/>
        </w:rPr>
        <w:footnoteReference w:id="175"/>
      </w:r>
      <w:r>
        <w:rPr>
          <w:rFonts w:ascii="IRNazanin" w:hAnsi="IRNazanin" w:eastAsia="IRNazanin"/>
          <w:color w:val="111111"/>
          <w:sz w:val="28"/>
          <w:sz w:val="28"/>
          <w:szCs w:val="28"/>
          <w:rtl w:val="true"/>
          <w:lang w:bidi="fa-IR"/>
        </w:rPr>
        <w:t>با من با تعارف و تملّق و رودرواسی رفتار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نبرید که گوش من برای شنیدن انتقاد و عرضه‌شدن اینکه مقتضای حق این است که چنین و چنان باشی،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آن‌کس که شنیدن انتقاد و تذکرات و سخن حق بر گوشش ثقیل است، عمل بر طبق حق بر او سنگین‌تر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اهل حق و اهل عدل این است که از تذکرات و انتقادات پروا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را برای این فرمود که قبلاً آن مرد برخاسته بود و از آن حضرت مقداری ثنا و ستایش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مردم بفهماند که گمان نکنید من خوشم می‌آید که از من تعریف کنید؛ بنای کار را بر مصانعه و مجامله بگذارید؛ نه، برعکس؛ انتظار من اظهارنظرهای صریح و خیرخواهانه است در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تَکُفّوا عَنْ مَقالَةٍ بِحَقٍّ اوْ مَشْوَرَةٍ بِعَدْلٍ’؛</w:t>
      </w:r>
      <w:r>
        <w:rPr>
          <w:rStyle w:val="FootnoteAnchor"/>
          <w:rtl w:val="true"/>
        </w:rPr>
        <w:footnoteReference w:id="176"/>
      </w:r>
      <w:r>
        <w:rPr>
          <w:rFonts w:ascii="IRNazanin" w:hAnsi="IRNazanin" w:eastAsia="IRNazanin"/>
          <w:color w:val="111111"/>
          <w:sz w:val="28"/>
          <w:sz w:val="28"/>
          <w:szCs w:val="28"/>
          <w:rtl w:val="true"/>
          <w:lang w:bidi="fa-IR"/>
        </w:rPr>
        <w:t>مبادا از تذکرات بجا و از مشورت‌دادن‌ها مضایقه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مظهر دموکراسی بود، روی همین جهات بود؛ خودش با آنکه امام است و قدرت‌های مادی و معنوی را در اختیار دارد، به مردم پَروبال می‌دهد، آن‌ها را بر انتقاد و اعتراض تشجیع می‌کند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نمونه به این بحث پرداخته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جنگ ‘احد’ در چگونگی مواجهه با دشمن، با یاران خود مشورت کرد و نظر اکثریت بر این شد که اردوگاه، دامنۀ احد باشد و دیدیم که این نظر، محصول رضایت‌بخشی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فکر به‌نظر بسیاری می‌رسید که در آینده،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کسی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طرز تفکر پاسخ می‌گوید و دستور می‌دهد که باز هم با آن‌ها مشورت کن،</w:t>
      </w:r>
    </w:p>
    <w:p>
      <w:pPr>
        <w:pStyle w:val="BookText"/>
        <w:rPr/>
      </w:pPr>
      <w:r>
        <w:rPr>
          <w:rFonts w:ascii="IRNazanin" w:hAnsi="IRNazanin" w:eastAsia="IRNazanin"/>
          <w:color w:val="111111"/>
          <w:sz w:val="28"/>
          <w:sz w:val="28"/>
          <w:szCs w:val="28"/>
          <w:rtl w:val="true"/>
          <w:lang w:bidi="fa-IR"/>
        </w:rPr>
        <w:t>هرچند نتیجۀ مشورت در پاره‌ای از موارد، سودمند نباشد؛ زیرا ازنظرِ کلی که بررسی کنیم، منافع آن روی‌هم‌رفته به‌مراتب بیش از زیان‌های آن است و اثری که در آن برای پرورش فرد و اجتماع و بالابردن شخصیت آن‌ها وجود دارد، از همۀ این‌ها بالاتر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موضوعاتی با مردم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کلمۀ ‘الامر’ در ‘وَ شاوِرْهُمْ فِی الْأَمْرِ’</w:t>
      </w:r>
      <w:r>
        <w:rPr>
          <w:rStyle w:val="FootnoteAnchor"/>
          <w:rtl w:val="true"/>
        </w:rPr>
        <w:footnoteReference w:id="178"/>
      </w:r>
      <w:r>
        <w:rPr>
          <w:rFonts w:ascii="IRNazanin" w:hAnsi="IRNazanin" w:eastAsia="IRNazanin"/>
          <w:color w:val="111111"/>
          <w:sz w:val="28"/>
          <w:sz w:val="28"/>
          <w:szCs w:val="28"/>
          <w:rtl w:val="true"/>
          <w:lang w:bidi="fa-IR"/>
        </w:rPr>
        <w:t>مفهوم وسیعی دارد و همۀ کارها را شامل می‌شود؛ ولی مسلم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احکام الهی با مردم مشورت نمی‌کرد؛ بلکه در آن‌ها صرفاً تابع وحی بود؛ بنابراین موردِمشورت، تنها طرز اجرای دستورات و نحوۀ پیاده‌کردن احکام الهی بود و به‌عبارت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قانون‌گذاری، هیچ‌وقت مشورت نمی‌کرد و تنها در طرز اجرای قانون، نظر مسلمانان را می‌خواست و لذا گاهی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را طرح می‌کرد، مسلمانان نخست سؤال می‌کردند که آیا این یک حکم الهی است؟ و یک قانون است که قابل‌ِاظهارنظر نباشد؟ یا مربوط به چگونگی تطبیق قوانین می‌باشد؟ اگر از قبیل دوم بود، اظهار نظر می‌کردند و اگر از قبیل اول بود، تسلیم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جنگ بدر، لشکر اسلام طبق فرمان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در نقطه‌ای اردو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حباب‌بن‌منذر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محلی را که برای</w:t>
      </w:r>
    </w:p>
    <w:p>
      <w:pPr>
        <w:pStyle w:val="BookText"/>
        <w:rPr/>
      </w:pPr>
      <w:r>
        <w:rPr>
          <w:rFonts w:ascii="IRNazanin" w:hAnsi="IRNazanin" w:eastAsia="IRNazanin"/>
          <w:color w:val="111111"/>
          <w:sz w:val="28"/>
          <w:sz w:val="28"/>
          <w:szCs w:val="28"/>
          <w:rtl w:val="true"/>
          <w:lang w:bidi="fa-IR"/>
        </w:rPr>
        <w:t>لشگرگاه انتخاب کرده‌اید، طبق فرمان خدا است که تغییر آن جایز نباشد یا صلاح‌دید خود شما می‌باشد؟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خاصی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این دلیل و آن دلیل، جای مناسبی برای اردوگاه نیست؛ دستور دهید لشکر از این محل حرکت کند و در نزدیکی آب برای خود محلی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را پسندید و مطابق رأی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قرآن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 تصمیم نهایی باید توکل بر خدا داشته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فَتَوَکَّلْ عَلَی اللهِ</w:t>
      </w:r>
      <w:r>
        <w:rPr>
          <w:rFonts w:eastAsia="IRNazanin" w:cs="IRNazanin"/>
          <w:color w:val="111111"/>
          <w:sz w:val="28"/>
          <w:szCs w:val="28"/>
          <w:rtl w:val="true"/>
          <w:lang w:bidi="fa-IR"/>
        </w:rPr>
        <w:t>(</w:t>
      </w:r>
      <w:r>
        <w:rPr>
          <w:rStyle w:val="FootnoteAnchor"/>
          <w:rtl w:val="true"/>
        </w:rPr>
        <w:footnoteReference w:id="17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همان‌اندازه که به‌هنگام مشورت، باید نرمش و انعطاف به‌خرج داد، در موقع اتخاذ تصمیم نهایی، باید قاطع بود؛ بنابراین، پس از برگزاری مشاوره و روشن‌شدن نتیجۀ مشورت، باید هرگونه تردید، دودلی و آراء پراکنده را کنار زد و با قاطعیت تصمیم گرفت و این همان چیزی است که در آیۀ فوق از آن تعبیر به عزم شده و آن تصمیم قاطع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بالا، مشاوره به‌صورت جمع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تصمیم نهایی تنها به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به‌صورت مفرد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تعبیر، اشاره به یک نکتۀ مهم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مطالعۀ جوانب مختلف مسائل اجتماعی، باید به‌صورت دسته‌جمعی انجام گیرد، اما هنگامی‌که طرحی تصویب شد، باید برای اجرای آن، ارادۀ واحدی به کار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w:t>
      </w:r>
      <w:bookmarkStart w:id="134" w:name="pg12888_131252"/>
    </w:p>
    <w:p>
      <w:pPr>
        <w:pStyle w:val="BookText"/>
        <w:rPr/>
      </w:pPr>
      <w:bookmarkEnd w:id="134"/>
      <w:r>
        <w:rPr>
          <w:rFonts w:ascii="IRNazanin" w:hAnsi="IRNazanin" w:eastAsia="IRNazanin"/>
          <w:color w:val="111111"/>
          <w:sz w:val="28"/>
          <w:sz w:val="28"/>
          <w:szCs w:val="28"/>
          <w:rtl w:val="true"/>
          <w:lang w:bidi="fa-IR"/>
        </w:rPr>
        <w:t>این صورت، هرج‌ومرج پدید خواهد آمد؛ زیرا اگر اجرای یک برنامه، به‌وسیلۀ رهبران متعدد، بدون الهام‌گرفتن از یک سرپرست صورت گیرد، قطعاً مواجه با اختلاف و شکست خواهد شد؛ به همین جهت، در دنیای امروز نیز مشورت را به‌صورت دسته‌جمعی انجام می‌دهند؛ اما اجرای آن را به دست دولت‌هایی می‌سپارند که تشکیلات آن‌ها زیر نظر یک نفر اداره می‌شود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135" w:name="__RefHeading___Toc3040606_3224264995"/>
      <w:bookmarkStart w:id="136" w:name="_Toc51"/>
      <w:bookmarkEnd w:id="135"/>
      <w:r>
        <w:rPr/>
        <w:t>4.1.4.2</w:t>
      </w:r>
      <w:r>
        <w:rPr>
          <w:rtl w:val="true"/>
        </w:rPr>
        <w:t xml:space="preserve">. </w:t>
      </w:r>
      <w:r>
        <w:rPr>
          <w:rtl w:val="true"/>
        </w:rPr>
        <w:t>نظارت بر اجزای حکومت</w:t>
      </w:r>
      <w:bookmarkEnd w:id="136"/>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همۀ زن‌ها و هم مردها در مسائل اجتماعی، مسائل سیاسی وارد باشند و ناظر باشند، هم به مجلس ناظر باشند، هم به کارهای دولت ناظر باشند، اظهار نظر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باید الان همه ناظر امور باشند؛ اظهار نظر بکنند در مسائل سیاسی، در مسائل اجتماعی، در مسائلی که عمل می‌کند دولت؛ استفاده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کار خلاف دیدند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وظیفه دارد که در جمهوری اسلامی پشتیبانی از دولت‌ها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که به خدمت ملت هستند؛ اگر دولتی را دید که خلاف می‌کند، ملت باید به او تودهنی بزند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مردم و مشارکت و نظارت</w:t>
      </w:r>
    </w:p>
    <w:p>
      <w:pPr>
        <w:pStyle w:val="BookText"/>
        <w:rPr/>
      </w:pPr>
      <w:r>
        <w:rPr>
          <w:rFonts w:ascii="IRNazanin" w:hAnsi="IRNazanin" w:eastAsia="IRNazanin"/>
          <w:color w:val="111111"/>
          <w:sz w:val="28"/>
          <w:sz w:val="28"/>
          <w:szCs w:val="28"/>
          <w:rtl w:val="true"/>
          <w:lang w:bidi="fa-IR"/>
        </w:rPr>
        <w:t>و همگامی آن‌ها با حکومت منتخب خودشان، خود بزرگترین ضمانت حفظ امنیت در جامعه می‌باشد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حضرت آیت‌الله‌العظمی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اینکه نظام الهی از هر گزندی محفوظ بماند؛ مردم را نیز به‌عنوان ناظر ملی موظف کرده است و این‌گونه نیست که مردم، فقط مشمول قانون باشند و دیگر هیچ سِمتی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مردم را ناظرِ حُسن اجرای قانون دینی و الهی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نقش نظارت مردمی در کلام 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انعکاس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به‌عنوان حامیان حکومت و بازوهای دولت اسلامی و نیز به‌عنوان نظارت و امربه‌معروف و نهی‌ازمنکر و نصیحت و ارشاد، در حکومت نقش دارند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ایشان در جای دیگر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مهمّ اجتماعی، بدون حضور مردم در صحنه‌های اجتماعی، امکان‌پذیر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مشارکت مردم در امور اجتماعی، سیاسی، فرهنگی و حتّی نظامی، لازم و ضروری است و برای جلب مشارکت مردم، نفوذ در دل‌ها و محبوبیّت اجتماعی موردِنیاز می‌باشد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w:t>
      </w:r>
      <w:bookmarkStart w:id="137" w:name="pg12888_131256"/>
    </w:p>
    <w:p>
      <w:pPr>
        <w:pStyle w:val="BookText"/>
        <w:rPr/>
      </w:pPr>
      <w:bookmarkEnd w:id="137"/>
      <w:r>
        <w:rPr>
          <w:rFonts w:ascii="IRNazanin" w:hAnsi="IRNazanin" w:eastAsia="IRNazanin"/>
          <w:color w:val="111111"/>
          <w:sz w:val="28"/>
          <w:sz w:val="28"/>
          <w:szCs w:val="28"/>
          <w:rtl w:val="true"/>
          <w:lang w:bidi="fa-IR"/>
        </w:rPr>
        <w:t>می‌تواند جلوی استبداد را بگیرد، شعور و آگاهی سیاسی و اجتماعی مردم و نظارت آن‌ها بر کار حاکم است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38" w:name="__RefHeading___Toc3040608_3224264995"/>
      <w:bookmarkStart w:id="139" w:name="_Toc52"/>
      <w:bookmarkEnd w:id="138"/>
      <w:r>
        <w:rPr/>
        <w:t>2.4.2</w:t>
      </w:r>
      <w:r>
        <w:rPr>
          <w:rtl w:val="true"/>
        </w:rPr>
        <w:t xml:space="preserve">. </w:t>
      </w:r>
      <w:r>
        <w:rPr>
          <w:rtl w:val="true"/>
        </w:rPr>
        <w:t>وظایف حکومت اسلامی‌در قبال مردم</w:t>
      </w:r>
      <w:bookmarkEnd w:id="139"/>
    </w:p>
    <w:p>
      <w:pPr>
        <w:pStyle w:val="Heading5"/>
        <w:numPr>
          <w:ilvl w:val="4"/>
          <w:numId w:val="1"/>
        </w:numPr>
        <w:rPr/>
      </w:pPr>
      <w:bookmarkStart w:id="140" w:name="__RefHeading___Toc3040610_3224264995"/>
      <w:bookmarkStart w:id="141" w:name="_Toc53"/>
      <w:bookmarkEnd w:id="140"/>
      <w:r>
        <w:rPr>
          <w:rtl w:val="true"/>
        </w:rPr>
        <w:t>اشاره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اصلی در مکتب امام بزرگوار ما، رابطۀ دین و دنیاست؛ یعنی همان چیزی که از آن به مسئلۀ دین‌وسیاست و دین‌وزندگی هم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بیان ارتباط دین و دنیا، نظر اسلام و سخن اسلام را به‌عنوان مبنا و روح و اساس کار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دنیا را وسیله‌ای در دست انسان برای رسیدن به کمال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اسلام، دنیا مزرعۀ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 در این نگاه و با این تعبیر، دنیا عبارت است از انسان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انسان‌ها، تلاش انسان‌ها، خرد و دانایی انسان‌ها، حقوق انسان‌ها، وظایف و تکالیف انسان‌ها، صحنۀ سیاست انسان‌ها، اقتصاد جوامع انسانی، صحنۀ تربیت، صحنۀ عدالت؛ این‌ها همه میدان‌های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دنیا میدان اساسی وظیفه و مسئولیت و رسالت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آمده است تا در این صحنۀ عظیم و در این عرصۀ متنوع، به مجموعۀ تلاش انسان شکل و جهت بدهد و آن را هدایت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دنیا در این تعبیر و به این معنای از دنیا، از یکدیگر تفکیک‌ناپذیرند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نمی‌تواند غیر از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عرصۀ دیگری برای ادای رسالت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بدون مهندسیِ دین و بدون دستِ خلاق و سازندۀ دین، دنیایی خواهد بود تهی از معنویت، تهی از حقیقت، تهی از محبت و تهی 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یعنی محیط زندگی انسان بدون دین، تبدیل می‌شود به قانون جنگل و محیط جنگلی و زندگی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صحنۀ عظیم باید بتواند احساس امنیت و آرامش کند و میدان را به‌سوی تعالی و تکامل معنوی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زندگی باید قدرت و زور مادی ملاک حقانیت به‌حساب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صحنه‌ای، آنچه می‌تواند حاکمیت صحیح را بر عهده بگیرد، جز دین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دین از دنیا به این معنی، یعنی خالی‌کردن زندگی و سیاست و اقتصاد از معنویت؛ یعنی نابود‌کردن عدالت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به‌معنای فرصت‌های زندگی انسان، به‌معنای نعمت‌های پراکندۀ در عرصۀ جهان، به‌معنای زیبایی‌ها و شیرینی‌ها، تلخی‌ها و مصیبت‌ها، وسیلۀ رشد و 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ازنظر دین ابزارهایی هستند برای اینکه انسان بتواند راه خود را به‌سوی تعالی و تکامل و بروز استعدادهایی که خدا در وجود او گذاشتهاست،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به این معنا، از دین قابلِ‌تفکیک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اقتصاد و حکومت و حقوق و اخلاق و روابط فردی و اجتماعی به این معنا، از دین قابلِ‌تفکیک نیست؛ لذا دین و دنیا در منطق امام بزرگوار ما مکمل و آمیخته و درهم تنیدۀ با یکدیگر است و</w:t>
      </w:r>
      <w:bookmarkStart w:id="142" w:name="pg12888_131261"/>
    </w:p>
    <w:p>
      <w:pPr>
        <w:pStyle w:val="BookText"/>
        <w:rPr/>
      </w:pPr>
      <w:bookmarkEnd w:id="142"/>
      <w:r>
        <w:rPr>
          <w:rFonts w:ascii="IRNazanin" w:hAnsi="IRNazanin" w:eastAsia="IRNazanin"/>
          <w:color w:val="111111"/>
          <w:sz w:val="28"/>
          <w:sz w:val="28"/>
          <w:szCs w:val="28"/>
          <w:rtl w:val="true"/>
          <w:lang w:bidi="fa-IR"/>
        </w:rPr>
        <w:t>قابلِ‌تفکیک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نقطه‌ای است که از آغاز حرکت امام تا امروز، بیشترین مقاومت و خصومت و عناد را از سوی دنیاداران و مستکبران برانگیخته است؛ کسانی‌که زندگی و حکومت و تلاش و ثروت آن‌ها مبتنی بر حذف دین و اخلاق و معنویت از جامعه است</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143" w:name="__RefHeading___Toc3040612_3224264995"/>
      <w:bookmarkStart w:id="144" w:name="_Toc54"/>
      <w:bookmarkEnd w:id="143"/>
      <w:r>
        <w:rPr/>
        <w:t>1.2.4.2</w:t>
      </w:r>
      <w:r>
        <w:rPr>
          <w:rtl w:val="true"/>
        </w:rPr>
        <w:t xml:space="preserve">. </w:t>
      </w:r>
      <w:r>
        <w:rPr>
          <w:rtl w:val="true"/>
        </w:rPr>
        <w:t>زمینه‌سازی برای حضور و مشارکت مردم و توجه به خواست و نظر آنان</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جمهوری اسلامی، نظام‌های انتصابی قدرت‌ها را نسخ کرد و انتخاب مردم را در مدیریت کشور دارای 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آحاد ملت است که بتوانند انتخاب کنند و در تعیین مدیر کشور دارای نقش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وظیفه هم هست؛ به این خاطر که این شرکت می‌تواند روح نشاط و احساس مسئولیت را همیشه در جامعه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فقط یک وظیفه نیست، فقط یک حق هم نیست؛ هم حق شماست، هم وظیفۀ عمومی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بنای بر این نداریم که یک تحمیلی به ملتمان بکنیم و اسلام به ما اجازه نداده است که دیکتاتوری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آرای ملت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هرطوری رأی داد ما هم</w:t>
      </w:r>
    </w:p>
    <w:p>
      <w:pPr>
        <w:pStyle w:val="BookText"/>
        <w:rPr/>
      </w:pPr>
      <w:r>
        <w:rPr>
          <w:rFonts w:ascii="IRNazanin" w:hAnsi="IRNazanin" w:eastAsia="IRNazanin"/>
          <w:color w:val="111111"/>
          <w:sz w:val="28"/>
          <w:sz w:val="28"/>
          <w:szCs w:val="28"/>
          <w:rtl w:val="true"/>
          <w:lang w:bidi="fa-IR"/>
        </w:rPr>
        <w:t>از آن‌ها تبعیت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خدای تبارک و تعالی به ما حق نداده است،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حق نداده است که ما به ملتمان یک چیزی را تحمیل بکنیم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خواهان استقرار یک جمهوری اسلامی هستیم و آن حکومتی است متکی به آرای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نهایی حکومت با توجه به شرایط و مقتضیات کنونی جامعه ما توسط خود مردم تعیین خواهد 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انقلاب اسلامی ایران، چند خصوصیت مهم وجود داشت که همه منطبق بر حرکت اسلامی صدر اول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برای تحقق این هدف، از توده‌های مؤمن و آگاه و دردمند و فداکار و نه از احزاب و گروه‌ها و سازمان‌های سیاسی نیروی انسانیِ لازم گرفته شد و رهبر حکیم، نصرت را پس از توکل به خدا، از نیروی لایزال مردم جستجو کرد و در سایۀ مجاهدت پانزده‌ساله، جنود رحمان را از بندگان خدا به‌وجود آورد و در راه خدا به حرکت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ایّدک بنصره وبالمؤمنین’</w:t>
      </w:r>
      <w:r>
        <w:rPr>
          <w:rFonts w:eastAsia="IRNazanin" w:cs="IRNazanin"/>
          <w:color w:val="111111"/>
          <w:sz w:val="28"/>
          <w:szCs w:val="28"/>
          <w:rtl w:val="true"/>
          <w:lang w:bidi="fa-IR"/>
        </w:rPr>
        <w:t>.»</w:t>
      </w:r>
      <w:r>
        <w:rPr>
          <w:rStyle w:val="FootnoteAnchor"/>
          <w:rtl w:val="true"/>
        </w:rPr>
        <w:footnoteReference w:id="19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پشتیبانی مردم نمی‌شود کار کرد و پشتیبانی هم به این نیست که مردم اللهاکبر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پشتیبانی نیست؛ پشتیبانی این است که همکاری کنند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همین‌طور شرکت‌دادن مردم را در امور، این را کراراً گفتم، شما هم خودتان گفتید که یک کشوری را که بخواهید اداره بکنید، یک دولت تا شرکت مردم نباشد نمی‌شود اداره صحیح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شد که مردم شرکت کردند در کارها، شما شرکت دادید مردم را، آنهایی که الان خدمت می‌کنند و سابق هم خدمت کردند به شما، به ما، به همه، به اسلام و شما را رساندند به اینجا، آن‌ها را کنار نگذارید، رد نکنید، آن‌ها را وارد کنید در کار</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تعلیل ریشۀ توجه دین به آزادی انسان در امور اجتماعی پرداخته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احتیاجات بشر در آب و نان و جامه و خانه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یا یک کبوتر را می‌توان با سیر نگه‌داشتن و فراهم‌کردن وسیلۀ آسایش تن، راضی نگه داشت؛ ولی برای جلب رضایت انسان، عوامل روانی به همان‌اندازه می‌تواند مؤثر باشد که عوامل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ممکن است ازنظر تأمین حوائج مادی مردم یکسان عمل کنند، درعین‌حال ازنظر جلب و تحصیل رضایت عمومی یکسان نتیجه نگیرند؛ بِدان جهت که یکی حوائج روانی اجتماع را برمی‌آورد و دیگری برنمی‌آورد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چیزهایی که رضایت عموم بدان بستگی دارد این است که حکومت با چه دیده‌ای به تودۀ مردم و به خودش نگاه می‌کند؛ با این چشم که آن‌ها برده و مملوک و خود مالک و صاحب اختیار</w:t>
      </w:r>
    </w:p>
    <w:p>
      <w:pPr>
        <w:pStyle w:val="BookText"/>
        <w:rPr/>
      </w:pPr>
      <w:r>
        <w:rPr>
          <w:rFonts w:ascii="IRNazanin" w:hAnsi="IRNazanin" w:eastAsia="IRNazanin"/>
          <w:color w:val="111111"/>
          <w:sz w:val="28"/>
          <w:sz w:val="28"/>
          <w:szCs w:val="28"/>
          <w:rtl w:val="true"/>
          <w:lang w:bidi="fa-IR"/>
        </w:rPr>
        <w:t>است؟ یا با این چشم که آن‌ها صاحب حق‌اند و او خود تنها وکیل و امین و نماینده است؟ درصورت اول هرخدمتی انجام دهد، از نوع تیماری است که مالک یک حیوان برای حیوان خویش انجام می‌دهد و درصورت دوم از نوع خدمتی است که یک امین صالح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حکومت به حقوق واقعی مردم و احتراز از هرنوع عملی که مُشعر بر نفی حق حاکمیت آن‌ها باشد، از شرایط اولیۀ جلب رضا و اطمینان آنان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اگر بخواهد رشد پیدا کند، باید در کار خودش آزاد باشد؛ در انتخاب خودش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بچه‌تان را تربیت می‌کنید، خیلی هم علاقه‌مند هستید که او آن‌طوری‌که دلتان می‌خواهد از آب دربیاید؛ ولی اگر همیشه از روی کمال علاقه‌ای که به او دارید در تمام کارها از او سرپرستی کنید؛ یعنی مرتب به او یاد بدهید، فرمان بدهید که این کار را بکن، از اینجا برو، اگر می‌خواهد چیزی بخرد همراهش بروید، همواره به او دستور بدهید که این را بخر، آن را نخر؛ محال است که این بچۀ شما یک آدم باشخصیت از آب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حدودی برای شما لازم است بچه‌تان را هدایت کنید و در حدودی هم لازم است او را آزاد بگذارید؛ یعنی هم هدایت و هم آزادگذاشتن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با یکدیگر توأم شد، آن‌وقت بچۀ شما اگر یک استعدادی هم داشته باشد، ممکن است که یک بچۀ با تربیت کاملی از آب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یکی از کتاب‌های حیوان‌شناسی خواندم که بعضی از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به‌روش خاصی پرواز را به بچه‌هایشان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کرکس را مثال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این حیوان وقتی می‌خواهد پرواز را به بچه‌اش یاد بدهد، بعد از اینکه این بچه پر درآورد، یعنی جهازش ازنظر جسمانی کامل شد؛ ولی چون هنوز پرواز نکرده، پروازکردن را بلد نیست، او را با نوک خودش برمی‌دارد، می‌اندازد روی بال خودش و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که بالا رفت، یک‌دفعه این بچه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حکم اجبار شروع می‌کند به پَروبال‌زدن؛ ولی پَروبال‌های نامنظم؛ گاهی بالا می‌رود، گاهی پایین؛ گاهی افقی می‌رود، گاهی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مراقب و مواظب اوست تا وقتی‌که احساس می‌کند خسته شده که اگر او را نگیرد، سقوط می‌کند؛ آن‌وقت او را می‌گیرد و دومرتبه روی بال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مقداری او را می‌برد و ضمناً به او ارائه می‌دهد که این‌طور باید حرکت کرد و بال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رفع خستگی‌اش شد، دومرتبه آزادش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مدتی پَروبال می‌زند و همین‌طور مدت‌ها بچۀ خودش را این‌طور تربیت می‌کند تا پروازکردن را به او یاد بدهد؛ یعنی راهنمایی را با ‘به خود واگذاشتن’ توأم می‌کند تا آن بچه پروازکردن را یاد بگیرد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مسائل اجتماعی است که اگر سرپرست‌های اجتماع، افراد بشر را هدایت و سرپرستی نکنند، گمراه می‌شوند؛ اگر هم بخواهند ولو با حسن نیت تا چه‌رسد به اینکه سوء نیت</w:t>
      </w:r>
    </w:p>
    <w:p>
      <w:pPr>
        <w:pStyle w:val="BookText"/>
        <w:rPr/>
      </w:pPr>
      <w:r>
        <w:rPr>
          <w:rFonts w:ascii="IRNazanin" w:hAnsi="IRNazanin" w:eastAsia="IRNazanin"/>
          <w:color w:val="111111"/>
          <w:sz w:val="28"/>
          <w:sz w:val="28"/>
          <w:szCs w:val="28"/>
          <w:rtl w:val="true"/>
          <w:lang w:bidi="fa-IR"/>
        </w:rPr>
        <w:t>داشته باشند، به بهانۀ این که مردم قابل و لایق نیستند و خودشان نمی‌فهمند و لیاقت ندارند، آزادی را از آن‌ها بگیرند، این مردم تا ابد بی‌لیاقت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انتخابی مانند انتخاب وکیل مجلس می‌خواهد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که در فوق این جمعیت قرار گرفته‌اید، حُسن نیت هم داشته باشید و واقعاً تشخیص شما این باشد که خوب است این ملت فلان‌فرد را انتخاب کند و فرض می‌کنیم واقعاً هم آن فرد شایسته‌تر است؛ اما اگر شما بخواهید این را به مردم تحمیل کنید و بگویید شما نمی‌فهمید و باید حتماً فلان‌شخص را انتخاب کنید، این‌ها تا دامنۀ قیامت، مردمی نخواهند شد که این رشد اجتماعی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آزادشان گذاشت تا فکر کنند، تلاش کنند، آنکه می‌خواهد وکیل شود، تبلیغات کند، آن‌کسی هم که می‌خواهد انتخاب کند، مدتی مردّد باشد که او را انتخاب کنم یا دیگری را، او فلان‌خوبی را دارد، دیگری فلان‌بدی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انتخاب کند، به اشتباه خودش پی ببرد، باز دفعۀ دوم و سوم تا تجربیاتش کامل شود و بعد آن، ملت به‌صورت ملتی در بیاید که رشد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به بهانۀ اینکه این ملت رشد ندارد و باید به او تحمیل کرد، آزادی را برای همیشه از او بگیرند؛ این ملت تا ابد غیر رشید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رشدش به این است که آزادش بگذاریم؛ ولو در آن آزادی، ابتدا اشتباه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صد‌بار هم اگر اشتباه کند، باز باید آزاد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مَثَلش مَثَل آدمی است که می‌خواهد به</w:t>
      </w:r>
    </w:p>
    <w:p>
      <w:pPr>
        <w:pStyle w:val="BookText"/>
        <w:rPr/>
      </w:pPr>
      <w:r>
        <w:rPr>
          <w:rFonts w:ascii="IRNazanin" w:hAnsi="IRNazanin" w:eastAsia="IRNazanin"/>
          <w:color w:val="111111"/>
          <w:sz w:val="28"/>
          <w:sz w:val="28"/>
          <w:szCs w:val="28"/>
          <w:rtl w:val="true"/>
          <w:lang w:bidi="fa-IR"/>
        </w:rPr>
        <w:t>بچه‌اش شناگری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می‌خواهد شناگری یاد بگیرد، آیا با درس‌دادن و گفتن به او ممکن است شناگری را یاد بگیرد؟ اگر شما انسانی را ده سال هم ببرید سر کلاس، پیوسته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شناگری را یاد بگیری، اول که می‌خواهی خودت را در آب بیندازی به این شکل بینداز؛ دست‌هایت را این‌طور بگیر، پاهایت را این‌طور؛ بعد دست‌هایت را این‌طور حرکت بده، پاهایت را این‌طور، امکان ندارد که او شناگری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ضمن اینکه قانون شناگری را به او یاد می‌دهید، رهایش کنید برود داخل آب و قهراً در ابتدا چند‌دفعه می‌رود زیر آب؛ مقداری آب هم در حلقش خواهد رفت؛ ناراحت هم خواهد شد؛ ولی دستور را که می‌گیرد، ضمن عمل، شناگری را یاد می‌گیرد؛ و الّا با دستورِ فقط، بدون عمل، آن‌هم عملِ آزاد، ممکن نیست شناگری را یاد بگیرد؛ یعنی حتی اگر او را ببرید در آب ولی آزادش نگذارید و همواره روی دست خودتان بگیرید، او هرگز شناگر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یک سلسله‌مسائل است که اصلاً بشر را باید در این مسائل آزاد گذاشت تا به‌حد رشد و بلوغ اجتماعی لازم برسد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آیت‌الله‌العظمی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دراین‌خصوص مطلبی زیبا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اسلامی، هیچ‌گاه بدون خواست و ارادۀ مردم متحقق نمی‌شود و تفاوت اساسیِ حکومت اسلامی با حکومت‌های جابر در</w:t>
      </w:r>
      <w:bookmarkStart w:id="145" w:name="pg12888_131276"/>
    </w:p>
    <w:p>
      <w:pPr>
        <w:pStyle w:val="BookText"/>
        <w:rPr/>
      </w:pPr>
      <w:bookmarkEnd w:id="145"/>
      <w:r>
        <w:rPr>
          <w:rFonts w:ascii="IRNazanin" w:hAnsi="IRNazanin" w:eastAsia="IRNazanin"/>
          <w:color w:val="111111"/>
          <w:sz w:val="28"/>
          <w:sz w:val="28"/>
          <w:szCs w:val="28"/>
          <w:rtl w:val="true"/>
          <w:lang w:bidi="fa-IR"/>
        </w:rPr>
        <w:t>همین است که حکومت اسلامی، حکومتی مردمی است و بر پایۀ زور و جبر نیست؛ بلکه براساس عشق و علاقۀ مردم به دین و حاکم اسلامی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مردم، فقط مشمول قانون باشند و دیگر هیچ‌سِمتی نداشته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مردمی که در بخش قانونگذاری و در حوزۀ نبوت و امامت معصوم و در بخش حاکمیت و ولایت و رهبری، پذیرای حق می‌باشند، در مسائل اجرایی، تشخیص‌شان حجت است و با حضور و رأی آزادانه و اندیشمندانه، در سرنوشت خود سهیم هستند و برای رفع مشکلات و تأمین نیازهای خود، افرادی را به‌عنوان وکیل انتخاب می‌نمایند و به مجلس شورای اسلامی یا به مجلس خبرگان و مانند آن می‌فرستند؛ بنابراین، در نظام دینی و اسلامی، دو نوع رأی اکثریت محترم و معتبر است؛ یکی در مقام اجرا و عمل و دیگری در مقام تشخیص قانون الهی که توسط وحی و دین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خود توانایی تشخیص قانون دینی را ندارند، قانون‌شناسان را با رأی اکثریت تعیین می‌کنند و قانون‌شناسان، با رأی اکثریت خود، قانون الهی را می‌شناسند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146" w:name="__RefHeading___Toc3040614_3224264995"/>
      <w:bookmarkStart w:id="147" w:name="_Toc55"/>
      <w:bookmarkEnd w:id="146"/>
      <w:r>
        <w:rPr/>
        <w:t>2.2.4.2</w:t>
      </w:r>
      <w:r>
        <w:rPr>
          <w:rtl w:val="true"/>
        </w:rPr>
        <w:t xml:space="preserve">. </w:t>
      </w:r>
      <w:r>
        <w:rPr>
          <w:rtl w:val="true"/>
        </w:rPr>
        <w:t>خدمتگزاری به مردم؛ نه استیلا و حاکمیت</w:t>
      </w:r>
      <w:bookmarkEnd w:id="1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دیگر قضیۀ مردم‌سالاری این است که حالا بعد از آن‌که من و شما را انتخاب کردند؛ ما در قبال آن‌ها وظایف جدی و حقیقی داریم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بعضی دوستان این روایات را از نهج‌البلاغه و غیر نهج‌البلاغه جمع کردند که البته مجال نیست که من همۀ آن‌ها را بخوانم؛ دو سه نمونه‌اش را می‌خوانم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 الْمَنَّ عَلَی رَعِیَّتِکَ بِإِحْسَانِکَ أَوِ التَّزَیُّدَ فِیمَا کَانَ مِنْ فِعْلِکَ أَوْ أَنْ تَعِدَهُمْ فَتُتْبِعَ مَوْعِدَکَ بِخُلْفِکَ فَإِنَّ الْمَنَّ یُبْطِلُ الْإِحْسَانَ وَ التَّزَیُّدَ یَذْهَبُ بِنُورِ الْحَقِّ وَ الْخُلْفَ یُوجِبُ الْمَقْتَ عِنْدَ اللهِ وَ النَّاس</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 مردم منت بگذارید که ما این کارها را برای شما کردیم یا می‌خواهیم بکنیم؛ نه آنچه را که برای مردم انجام دادید، درباره‌اش مبالغه کنید؛ مثلاً کار کوچکی انجام دادید، آن را بزرگ کنید و نه اینکه وعده بدهید و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 بگذارید، احسانتان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نور حق را خواهد برد؛ یعنی همان‌مقدار راستی هم که وجود دارد، آن را در چشم مردم بی‌فروغ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خلف وعده کنید، ‘یُوجِبُ الْمَقْتَ عِنْدَ اللهِ وَ النَّاس’؛</w:t>
      </w:r>
      <w:r>
        <w:rPr>
          <w:rStyle w:val="FootnoteAnchor"/>
          <w:rtl w:val="true"/>
        </w:rPr>
        <w:footnoteReference w:id="199"/>
      </w:r>
      <w:r>
        <w:rPr>
          <w:rFonts w:ascii="IRNazanin" w:hAnsi="IRNazanin" w:eastAsia="IRNazanin"/>
          <w:color w:val="111111"/>
          <w:sz w:val="28"/>
          <w:sz w:val="28"/>
          <w:szCs w:val="28"/>
          <w:rtl w:val="true"/>
          <w:lang w:bidi="fa-IR"/>
        </w:rPr>
        <w:t>در نظر مردم و در نظر خدا این مقت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 أَنْ تَقُولُوا ما لا تَفْعَلُون‌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ascii="IRNazanin" w:hAnsi="IRNazanin" w:eastAsia="IRNazanin"/>
          <w:color w:val="111111"/>
          <w:sz w:val="28"/>
          <w:sz w:val="28"/>
          <w:szCs w:val="28"/>
          <w:rtl w:val="true"/>
          <w:lang w:bidi="fa-IR"/>
        </w:rPr>
        <w:t>هرچند این‌ها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است؛ اما خطاب به ما هم هست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 نظامی است که مسئولان، خدمتگزارِ مردم و برای مردم‌اند؛ هرنوع جدایی بین مسئولان و مردم محکوم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محوری همین مسئولیت هم رعایت حدود و حقوق مردم، رعایت عدالت در میان مردم، رعایت انصاف در قضایای مردم و تلاش برای تأمین امور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اسلامی، حوایج و نیازهای مردم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این، بنده در صحبتی به مسئولان کشور همین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 مسئلۀ مردم‌سالاری این است که مردم مسئولان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دیگر این است که وقتی مسئولان بر سرِ کار آمدند، همۀ همّتشان رفع نیازهای مردم و کار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کلمات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مالک اشتر از آن حضرت نقل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عِبَادَ اللهِ کَانَ اللهُ خَصْمَهُ دُونَ عِبَادِهِ وَ مَنْ خَاصَمَهُ اللهُ أَدْحَضَ حُجَّتَهُ وَ کَانَ للهِ حَرْبا’؛</w:t>
      </w:r>
      <w:r>
        <w:rPr>
          <w:rStyle w:val="FootnoteAnchor"/>
          <w:rtl w:val="true"/>
        </w:rPr>
        <w:footnoteReference w:id="204"/>
      </w:r>
      <w:r>
        <w:rPr>
          <w:rFonts w:ascii="IRNazanin" w:hAnsi="IRNazanin" w:eastAsia="IRNazanin"/>
          <w:color w:val="111111"/>
          <w:sz w:val="28"/>
          <w:sz w:val="28"/>
          <w:szCs w:val="28"/>
          <w:rtl w:val="true"/>
          <w:lang w:bidi="fa-IR"/>
        </w:rPr>
        <w:t>اگر کسی به مردم ظلم کند، خدا طرف حساب اوست؛ خدا وکیل‌مدافع بندگان مظلوم در مقابل اوست؛ اصطلاحاً خصم اوست؛ ‘و کان للَّه حربا’؛ او درحال جنگ و مقابله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نمی‌کند؛ اگرچه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خطاب به استاندارانش مالک اشتر، اشعث‌بن‌قیس، عثمان‌بن‌حنیف و دیگران نوشتهاست؛ اما همۀ رده‌های مسئول که کاری</w:t>
      </w:r>
    </w:p>
    <w:p>
      <w:pPr>
        <w:pStyle w:val="BookText"/>
        <w:rPr/>
      </w:pPr>
      <w:r>
        <w:rPr>
          <w:rFonts w:ascii="IRNazanin" w:hAnsi="IRNazanin" w:eastAsia="IRNazanin"/>
          <w:color w:val="111111"/>
          <w:sz w:val="28"/>
          <w:sz w:val="28"/>
          <w:szCs w:val="28"/>
          <w:rtl w:val="true"/>
          <w:lang w:bidi="fa-IR"/>
        </w:rPr>
        <w:t>در دستشان هست، مشمول این خطاب هستند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کوشش کنید که پایگاه ملّی برای خودتان درست کنید، این به این است که گمان نکنید که شما صاحب مقام هستید، منصب هستید و باید به مردم فشار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صاحب منصبِ ارشد باشد، باید بیشتر خدمتگزار باشد، مردم بفهمند که هر درجهای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می‌رود با مردم متواضع‌تر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همچو‌کاری شد و یک چنین توجهی به مسائل شد و یک همچو‌عبرتی از تاریخ برای ما شد، هر قوهای پایگاه ملّی پیدا می‌کند و پایگاه ملّی حافظ اوست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آیت‌الله‌العظمی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پرداخته،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در حکومت اسلامی آن‌چنان نیست که به هرطوری شده، زمام امور جامعه را به دست بگیرد و هرطوری که دلش بخواهد امرونهی کند و به قدرت و اقتدارش تکیه زده، بین مردم فرمان براند؛ بلکه حاکم در حکومت اسلامی در برابر خدا اولاً و در برابر مردم ثانیاً، مسئولیت سنگینی دارد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تشریح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بین روش‌های سیاسی، از تفاوت دیدگاه‌ها در مسئلۀ حکومت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حکومت را برای</w:t>
      </w:r>
    </w:p>
    <w:p>
      <w:pPr>
        <w:pStyle w:val="BookText"/>
        <w:rPr/>
      </w:pPr>
      <w:r>
        <w:rPr>
          <w:rFonts w:ascii="IRNazanin" w:hAnsi="IRNazanin" w:eastAsia="IRNazanin"/>
          <w:color w:val="111111"/>
          <w:sz w:val="28"/>
          <w:sz w:val="28"/>
          <w:szCs w:val="28"/>
          <w:rtl w:val="true"/>
          <w:lang w:bidi="fa-IR"/>
        </w:rPr>
        <w:t>حفظ منافع شخصی یا گروهی می‌طلبند، سیاستی در خور آن دارند و آن‌ها که حکومت را برای حفظ ارزش‌ها می‌خواهند، سیاستی هماهنگ با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گذشته، حکومت‌های دیکتاتوری بر محور افراد دور می‌زد و یک فرد قلدر زورمند و خودکامه، برای تأمین منافع شخصی خویش در جهت مال و مقام، با تکیه بر زور، بر مردم یک ناحیه یا یک کشور مسلّط می‌شد؛ افرادی را به کار می‌گرفت که در حفظ قدرت او بکوشند و اصولی را محترم می‌شمرد که به تقویت پایه‌های حکومت او کمک 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مادی امروز، گرچه شکل حکومت‌ها تغییر یافته، ولی ماهیت آن‌ها با گذشته تفاوت چندانی ندارد؛ هرچند در این راه گروه‌ها مطرح‌اند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کشورهای بزرگ صنعتی دنیای امروز، احزابی تشکیل می‌شود که هرکدام، حافظ منافع گروه معیّنی می‌باشد؛ سپس از هر وسیله‌ای برای جلب آرای بیشتر و دستیابی به حکومت بهره می‌گیرند و هنگامی‌که به حکومت رسیدند افرادی را به کار می‌گیرند که قدرت آن‌ها را تحکیم کند و اصولی را به کار می‌بندند که منافع مادی گروهی آن‌ها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کار حکومت‌ها است؛ هرچند در حاشیۀ آن گاهی مسائلی مانند حقوق بشر و آزادی انسان‌ها و گاه مسائل اخلاقی مطرح می‌شود؛ ولی هم خودشان و هم سایر مردم می‌دانند که این‌ها هرگز جدّی نیست و در تعارض با منافع گروهی، کم‌رنگ و بی‌رنگ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هرگاه یکی از</w:t>
      </w:r>
    </w:p>
    <w:p>
      <w:pPr>
        <w:pStyle w:val="BookText"/>
        <w:rPr/>
      </w:pPr>
      <w:r>
        <w:rPr>
          <w:rFonts w:ascii="IRNazanin" w:hAnsi="IRNazanin" w:eastAsia="IRNazanin"/>
          <w:color w:val="111111"/>
          <w:sz w:val="28"/>
          <w:sz w:val="28"/>
          <w:szCs w:val="28"/>
          <w:rtl w:val="true"/>
          <w:lang w:bidi="fa-IR"/>
        </w:rPr>
        <w:t>مخالفانشان کمترین تخلّفی از حقوق بشر مرتکب شود و به‌اصطلاح پای خود را پس‌و‌پیش بگذارد، داد و فریاد آن‌ها بلند می‌شود؛ اما اگر دوستانشان؛ یعنی حامیان منافعشان، همه‌روز و همیشه این حقوق را پایمال کنند، موردِ‌اعتراض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نوع حکومت، حکومت انبیا و اولیاء‌الله است که نه بر محور منافع فرد دور می‌زند و نه منافع گروه معیّنی؛ بلکه اساس و پایۀ آن بر حفظ ارزش‌های والای انسانی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باصراحت می‌گویند که اخلاق و سیاست با یکدیگر جمع نمی‌شود؛ بنابراین فرمانروایی که خویشتن را ملزم به رعایت اصول اخلاقی می‌داند، در حقیقت مغز سیاسی ندارد و هرگز حاکمیتش دوام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وسیله را توجیه می‌کند و هرآنچه در راه نیل به هدف دستاویز قرار گیرد، نیک شمرده می‌شود؛ درحالی‌که پیشوای گروه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بعثت لاتمّم مکارم الاخلاق؛ من تنها برای تکمیل ارزش‌های اخلاقی مبعوث شده‌ام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اصولی که بر سیاست گروه اوّل حاکم است، با اصول سیاسی شناخته شده از سوی گروه دوم، کاملاً متفاوت؛ بلکه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به‌شهادت تاریخ به‌آسانی همۀ ارزش‌ها را در پای حکومت خود قربانی کنند و گروه دوم، بارها و بارها حکومت و قدرت خود را فدای حفظ ارزش‌ها کردند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ارائۀ نمونه‌های تاریخی،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عامل آذربایجان می‌نویسد،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عَمَلَکَ لَیْسَ لَکَ بِطُعْمَةٍ وَ لکِنَّهُ فی عُنُقِکَ امانَةٌ وَ انْتَ مُسْتَرْعیً لِمَنْ فَوْقَکَ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انْ تَفْتاتَ فی 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مبادا بپنداری که حکومتی که به تو سپرده شده است یک شکار است که به چنگت افتاده است؛ خیر، امانتی بر گردنت گذاشته شده است و مافوق تو، از تو رعایت و نگهبانی و حفظ حقوق مردم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نرسد که به استبداد و دلخواه در میان مردم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بخشنامه‌ای که برای مأمورین جمع‌آوری مالیات نوشته است، پس از چند جمله موعظه و تذکر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فَانْصِفُوا النّاسَ مِنْ انْفُسِکُمْ وَاصْبِروا لِحَوائِجِهِمْ، فَانَّکُمْ خُزّانُ الرَّعِیَّةِ وَ وُکَلاءُ الْامَّةِ وَ سُفَراءُ الْائِمَّةِ ’؛</w:t>
      </w:r>
      <w:r>
        <w:rPr>
          <w:rStyle w:val="FootnoteAnchor"/>
          <w:rtl w:val="true"/>
        </w:rPr>
        <w:footnoteReference w:id="210"/>
      </w:r>
      <w:r>
        <w:rPr>
          <w:rFonts w:ascii="IRNazanin" w:hAnsi="IRNazanin" w:eastAsia="IRNazanin"/>
          <w:color w:val="111111"/>
          <w:sz w:val="28"/>
          <w:sz w:val="28"/>
          <w:szCs w:val="28"/>
          <w:rtl w:val="true"/>
          <w:lang w:bidi="fa-IR"/>
        </w:rPr>
        <w:t>به عدل و انصاف رفتار کنید؛ به مردم دربارۀ خودتان حق بدهید؛ پُرحوصله باشید و در برآوردن حاجات مردم، تنگ حوصلگی نکنید که شما گنجوران و خزانه‌داران رعیت و نمایندگان ملت و سفیران حکومتید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فرمان معروف، خطاب به مالک اشتر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اشْعِرْ قَلْبَکَ الرَّحْمَةَ لِلرَّعِیَّةِ وَالَمحَبَّةَ لَهُمْ وَ اللُّطْفَ بِهِمْ وَ لا تَکونَنَّ عَلَیْهِمْ سَبُعاً ضاریاً تَغْتَنِمُ اکْلَهُمْ، 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اخٌ لَکَ فِی الدّینِ</w:t>
      </w:r>
    </w:p>
    <w:p>
      <w:pPr>
        <w:pStyle w:val="BookText"/>
        <w:rPr/>
      </w:pPr>
      <w:r>
        <w:rPr>
          <w:rFonts w:ascii="Amiri" w:hAnsi="Amiri" w:eastAsia="Amiri" w:cs="Amiri"/>
          <w:color w:val="111111"/>
          <w:sz w:val="28"/>
          <w:sz w:val="28"/>
          <w:szCs w:val="28"/>
          <w:rtl w:val="true"/>
          <w:lang w:bidi="ar-SA"/>
        </w:rPr>
        <w:t>أوْ نَظیرٌ لَکَ فِی الْخَلْقِ’؛</w:t>
      </w:r>
      <w:r>
        <w:rPr>
          <w:rStyle w:val="FootnoteAnchor"/>
          <w:rtl w:val="true"/>
        </w:rPr>
        <w:footnoteReference w:id="211"/>
      </w:r>
      <w:r>
        <w:rPr>
          <w:rFonts w:ascii="Amiri" w:hAnsi="Amiri" w:eastAsia="Amiri" w:cs="Amiri"/>
          <w:color w:val="111111"/>
          <w:sz w:val="28"/>
          <w:sz w:val="28"/>
          <w:szCs w:val="28"/>
          <w:rtl w:val="true"/>
          <w:lang w:bidi="ar-SA"/>
        </w:rPr>
        <w:t>در قلب خود استشعار مهربانی، محبت و لطف به مردم را بیدار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مانند یک درنده که دریدن و خوردن را فرصت می‌شمارد رفتار کنی که مردمِ تو یا مسلمان‌اند و برادر دینی تو و یا غیرمسلمان‌اند و انسانی مانند 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لاتَقولَنَّ انّی مُؤَمَّر امُرُ فَاطاعُ، فَانَّ ذلِکَ ادْغالٌ فِی الْقَلْبِ وَ مَنْهَکَةٌ لِلدّینِ وَ تَقَرُّبٌ مِنَ الْغَیْر’؛</w:t>
      </w:r>
      <w:r>
        <w:rPr>
          <w:rStyle w:val="FootnoteAnchor"/>
          <w:rtl w:val="true"/>
        </w:rPr>
        <w:footnoteReference w:id="212"/>
      </w:r>
      <w:r>
        <w:rPr>
          <w:rFonts w:ascii="IRNazanin" w:hAnsi="IRNazanin" w:eastAsia="IRNazanin"/>
          <w:color w:val="111111"/>
          <w:sz w:val="28"/>
          <w:sz w:val="28"/>
          <w:szCs w:val="28"/>
          <w:rtl w:val="true"/>
          <w:lang w:bidi="fa-IR"/>
        </w:rPr>
        <w:t>و مگو من اکنون بر آنان مسلّطم؛ از من فرمان‌دادن است و از آن‌ها اطاعت‌کردن؛ که این، عین راه‌یافتن فساد در دل و ضعف در دین و نزدیک‌شدن به سلب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بخش‌نامۀ دیگری که به سران سپاه نوشته است،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حَقّاً عَلَی الْوالی أنْ لا یُغَیِّرَهُ عَلی رَعِیَّتِهِ فَضْلٌ نالَهُ وَ لا طَوْلٌ خُصَّ بِهِ وَ إنْ یَزیدَهُ ما قَسَمَ اللهُ لَهُ مِنْ نِعَمِهِ دُنُوّاً مِنْ عِبادِهِ وَ عَطْفاً عَلی اخْوانِهِ’؛</w:t>
      </w:r>
      <w:r>
        <w:rPr>
          <w:rStyle w:val="FootnoteAnchor"/>
          <w:rtl w:val="true"/>
        </w:rPr>
        <w:footnoteReference w:id="213"/>
      </w:r>
      <w:r>
        <w:rPr>
          <w:rFonts w:ascii="IRNazanin" w:hAnsi="IRNazanin" w:eastAsia="IRNazanin"/>
          <w:color w:val="111111"/>
          <w:sz w:val="28"/>
          <w:sz w:val="28"/>
          <w:szCs w:val="28"/>
          <w:rtl w:val="true"/>
          <w:lang w:bidi="fa-IR"/>
        </w:rPr>
        <w:t>لازم است والی را که هرگاه امتیازی کسب می‌کند و به افتخاری نائل می‌شود، آن فضیلت‌ها و موهبت‌ها او را عوض نکند؛ رفتار او را با رعیت تغییر ندهد؛ بلکه باید نعمت‌ها و موهبت‌های خدا بر او، او را بیشتر به بندگان خدا نزدیک و مهربان‌تر گرداند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بخش‌نامه‌های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عجیبی نسبت به عدالت و مهربانی به مردم و محترم‌شمردن شخصیت مردم و حقوق مردم مشاهده می‌شود که راستی عجیب و نمونه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نهج‌البلاغه سفارش‌نامه‌ای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عنوان آن ‘لمن یستعمله علی الصدقات’ است؛ یعنی برای کسانی است که مأموریت جمع‌آوری زکات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حکایت می‌کند که اختصاصی نیست؛ صورت عمومی داشته است؛ خواه به‌صورت نوشته‌ای بوده است که در اختیار آن‌ها گذاشته می‌شده است و خواه سفارش لفظی بوده که همواره تکرار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بیفت، براساس تقوای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ارعاب نکنی؛ طوری رفتار نکن که از تو کراهت داشته باشند؛ بیشتر از حقی که به مال او تعلق گرفته است، از او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بر قبیله‌ای که بر سر آبی فرود آمده‌اند وارد شدی، تو هم در کنار آن آب، فرود آی؛ بدون آنکه به خانه‌های مردم داخل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آرامش و وقار، نه به‌صورت یک مهاجم، بر آن‌ها وارد شو و سلام کن، درود بفرست بر آن‌ها،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مرا ولیِّ خدا و خلیفه او فرستاده است که حق خدا را از اموال شما بگیرم؛ آیا حق الهی در اموال شما هست یا نه؟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دیگر مراجعه نکن؛ سخنشان را بپذیر و قول آن‌ها را محترم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جواب مثبت داد، او را همراهی کن؛ بدون آنکه او را بترسانی و یا تهدید کنی؛ هرچه زر و سیم داد،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یا شتر دارد که باید زکات آن‌ها را بدهد؛ بدون اجازۀ صاحبش داخل شتران یا گوسفندان مشو، که بیشتر آن‌ها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داخل گلۀ شتر یا رمۀ گوسفندی</w:t>
      </w:r>
      <w:bookmarkStart w:id="148" w:name="pg12888_131295"/>
    </w:p>
    <w:p>
      <w:pPr>
        <w:pStyle w:val="BookText"/>
        <w:rPr/>
      </w:pPr>
      <w:bookmarkEnd w:id="148"/>
      <w:r>
        <w:rPr>
          <w:rFonts w:ascii="IRNazanin" w:hAnsi="IRNazanin" w:eastAsia="IRNazanin"/>
          <w:color w:val="111111"/>
          <w:sz w:val="28"/>
          <w:sz w:val="28"/>
          <w:szCs w:val="28"/>
          <w:rtl w:val="true"/>
          <w:lang w:bidi="fa-IR"/>
        </w:rPr>
        <w:t>شدی، به‌عنف و شدت و متجبّرانه داخل مشو’</w:t>
      </w:r>
      <w:r>
        <w:rPr>
          <w:rStyle w:val="FootnoteAnchor"/>
          <w:rtl w:val="true"/>
        </w:rPr>
        <w:footnoteReference w:id="214"/>
      </w:r>
      <w:r>
        <w:rPr>
          <w:rFonts w:ascii="IRNazanin" w:hAnsi="IRNazanin" w:eastAsia="IRNazanin"/>
          <w:color w:val="111111"/>
          <w:sz w:val="28"/>
          <w:sz w:val="28"/>
          <w:szCs w:val="28"/>
          <w:rtl w:val="true"/>
          <w:lang w:bidi="fa-IR"/>
        </w:rPr>
        <w:t>تا آخر این وصیّت‌نامه که مفصّل است؛ به‌نظر می‌رسد همین‌اندازه کافی است که دیدِ علی را به‌عنوان یک حکمران، دربارۀ مردم، به‌عنوان تودۀ محکوم روشن سازد</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149" w:name="__RefHeading___Toc3040616_3224264995"/>
      <w:bookmarkStart w:id="150" w:name="_Toc56"/>
      <w:bookmarkEnd w:id="149"/>
      <w:r>
        <w:rPr/>
        <w:t>3.2.4.2</w:t>
      </w:r>
      <w:r>
        <w:rPr>
          <w:rtl w:val="true"/>
        </w:rPr>
        <w:t xml:space="preserve">. </w:t>
      </w:r>
      <w:r>
        <w:rPr>
          <w:rtl w:val="true"/>
        </w:rPr>
        <w:t>تلاش برای تحقّق اهداف دین در تشکیل حکومت اسلامی</w:t>
      </w:r>
      <w:bookmarkEnd w:id="150"/>
    </w:p>
    <w:p>
      <w:pPr>
        <w:pStyle w:val="Heading6"/>
        <w:numPr>
          <w:ilvl w:val="5"/>
          <w:numId w:val="1"/>
        </w:numPr>
        <w:rPr/>
      </w:pPr>
      <w:bookmarkStart w:id="151" w:name="__RefHeading___Toc3040618_3224264995"/>
      <w:bookmarkStart w:id="152" w:name="_Toc57"/>
      <w:bookmarkEnd w:id="151"/>
      <w:r>
        <w:rPr>
          <w:rtl w:val="true"/>
        </w:rPr>
        <w:t>اشاره</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نهایی از این همه جنجال‌هایی که از اول تاریخ بوده است؛ یعنی آمدن پیامبران، مبارزات فراوان، دو صف شدن حق و باطل، جنگ‌ها، نبردها، درگیری‌ها، صبرها بر مشکلات، تلاش عظیم اهل حق، حتی تشکیل حکومت اسلامی و استقرار عدل اسلامی تکامل و کمال انسان و نزدیک‌شدن او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مقدمۀ این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آثار و گفتار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گفتاری که دربارۀ آن بزرگوار از معصومین رسیدهاست، این مطلب را روشن می‌کند که غرض، اقامۀ حق و عدل و دین خدا و ایجاد حاکمیت شریعت و برهم‌زدن بنیان ظلم و جور و طغیان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ادامۀ راه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پیامبران بودهاست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وَارِثَ آدَمَ صَفْوَةِ اللهِ السَّلَامُ عَلَیْکَ یَا وَارِثَ نُوحٍ نَبِیِّ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و معلوم است که پیامبران هم برای چه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اقامۀ قسط و حق و ایجاد حکومت و نظام اسلامی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اگر سخن از آزادی و کرامت بشر می‌رود، اگر حقوق انسان در جوامع مطرح می‌شود، اگر عدالت و رفع تبعیض همچنان در دنیا یک شعار جذاب است، اگر مبارزۀ با فساد و مفسدان و مبارزۀ با ظلم و توجه به ایثار و فداکاری در راه حق در چشم بشریت جذاب و شیرین است، به‌خاطر این است که این مفاهیم را پیغمبران، این مردان خدا، به تاریخ عرضه کردند و آن‌ها را در اختیار بشریت قرار دادند؛ بنابراین مردان خدا تاریخ را متحول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امید به خدا و با خشیت از پروردگار، ناممکن‌ها را ممکن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از زمرۀ چنین مردانی بود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اعماق وجودشان نظام اسلامی را می‌خواهند؛ منتها از این نظام اسلامی توقعاتی دارند و این توقعات باید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توقعات، بحق هم هست؛ توقع عدل و رفاه و پیشرفت در امور زندگی و برطرف‌شدن مشکلات و کم‌شدن شکاف‌های طبقاتی و برخوردارنشدن عزیزان، بی‌جهت در میدان سیاست و ادارۀ کشور</w:t>
      </w:r>
    </w:p>
    <w:p>
      <w:pPr>
        <w:pStyle w:val="BookText"/>
        <w:rPr/>
      </w:pP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توقعات، توقعات درستی است؛ همین چیزهایی است که اسلام به ما و مردم یاد داده؛ این‌ها تعلیمات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بزرگان صدر اسلام و کسانی‌که الگوی مردم و الگوی ما هستند، برای ما نقل شده؛ این جزو فرهنگ ملت ما در طول سال‌های متمادی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توقعات عمل کنیم؛ حتی اگر لازم است، باید بر خودمان سخت بگیریم و فشار بیاوریم تا بتوانیم آنچه را که بر عهدۀ ماست، انجام دهیم و ان‌شاءالله بر مشکلات فائق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نظام را دوست دارند؛ ما هستیم که وظیفه داریم طبق موازین نظام اسلامی در همۀ بخش‌ها عمل کنیم</w:t>
      </w:r>
      <w:r>
        <w:rPr>
          <w:rFonts w:eastAsia="IRNazanin" w:cs="IRNazanin"/>
          <w:color w:val="111111"/>
          <w:sz w:val="28"/>
          <w:szCs w:val="28"/>
          <w:rtl w:val="true"/>
          <w:lang w:bidi="fa-IR"/>
        </w:rPr>
        <w:t>.»</w:t>
      </w:r>
      <w:r>
        <w:rPr>
          <w:rStyle w:val="FootnoteAnchor"/>
          <w:rtl w:val="true"/>
        </w:rPr>
        <w:footnoteReference w:id="22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 را به راهی هدایت کرد، هدف‌هایی را برای ما تعریف کرد، شاخص‌هایی را در میانۀ راه به ما معرفی کرد تا راه را گم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 پیمودن این راه است که ما می‌توانیم به حیاتِ طیبه برسیم و طعم آن را بچشیم؛ یعنی می‌توانیم کابوس فقر و عقب‌افتادگی را از جامعه و ملت خودمان دور کنیم؛ می‌توانیم آرزوی دیرین بشر؛ یعنی عدالت را تحقق ببخشیم؛ می‌توانیم به تحقیرشدن ملت‌های مسلمان خاتمه دهیم؛ می‌توانیم طمع قدرت‌های استکباری را قدرتمندانه، نه با تملق و اظهار ذلت، از خودمان قطع کنیم؛ می‌توانیم اخلاق و تقوا و ایمان را، هم در رفتار فردی خود و هم در برنامه‌های کلان</w:t>
      </w:r>
    </w:p>
    <w:p>
      <w:pPr>
        <w:pStyle w:val="BookText"/>
        <w:rPr/>
      </w:pPr>
      <w:r>
        <w:rPr>
          <w:rFonts w:ascii="IRNazanin" w:hAnsi="IRNazanin" w:eastAsia="IRNazanin"/>
          <w:color w:val="111111"/>
          <w:sz w:val="28"/>
          <w:sz w:val="28"/>
          <w:szCs w:val="28"/>
          <w:rtl w:val="true"/>
          <w:lang w:bidi="fa-IR"/>
        </w:rPr>
        <w:t>کشور حاکم کنیم؛ می‌توانیم آزادی را که نعمت بزرگ خداست، با همۀ برکاتی که در آن هست، به‌دست بیاوریم؛ این‌ها هدف‌های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و انقلاب امام و نظامی که او معمار آن بود، برای تحقق این هدف‌ها به‌وجود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امام، راه ایمان و راه عدالت و راه پیشرفت مادی و راه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پیمان بسته‌ایم که این راه را ادامه دهیم و به‌توفیق الهی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راه را به‌روی ما باز کرد و این هدف‌ها را برای ما تعریف کرد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دربارۀ اینکه چرا حاکم و فرمانده و عهده‌دار کار حکومت شده، تصریح می‌کند که برای هدف‌های عالی؛ برای اینکه حق را برقرار کند و باطل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این است که خدایا، تو می‌دانی ما برای به‌دست‌آوردن منصب و حکومت قیام نکرده‌ایم؛ بلکه مقصود ما نجات مظلومین از دست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وادار کرد که فرماندهی و حکومت بر مردم را قبول کنم، این بود که ‘خدای تبارک و تعالی از علما تعهد گرفته و آنان را موظف کرده که بر پرخوری و بهره‌مندی ظالمانه ستمگران و گرسنگی جان‌کاه ستمدیدگان سکوت ننمایند’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أَنَّهُ لَمْ یَکُنِ الّذی کانَ مِنّا مُنافَسَةً فِی سُلْطانٍ و لَا الْتِماسَ شَیْ‌ء مِنْ فُضُولِ الْحُطامِ’؛</w:t>
      </w:r>
      <w:r>
        <w:rPr>
          <w:rStyle w:val="FootnoteAnchor"/>
          <w:rtl w:val="true"/>
        </w:rPr>
        <w:footnoteReference w:id="223"/>
      </w:r>
      <w:r>
        <w:rPr>
          <w:rFonts w:ascii="IRNazanin" w:hAnsi="IRNazanin" w:eastAsia="IRNazanin"/>
          <w:color w:val="111111"/>
          <w:sz w:val="28"/>
          <w:sz w:val="28"/>
          <w:szCs w:val="28"/>
          <w:rtl w:val="true"/>
          <w:lang w:bidi="fa-IR"/>
        </w:rPr>
        <w:t>خدایا، تو خوب می‌دانی</w:t>
      </w:r>
    </w:p>
    <w:p>
      <w:pPr>
        <w:pStyle w:val="BookText"/>
        <w:rPr/>
      </w:pPr>
      <w:r>
        <w:rPr>
          <w:rFonts w:ascii="IRNazanin" w:hAnsi="IRNazanin" w:eastAsia="IRNazanin"/>
          <w:color w:val="111111"/>
          <w:sz w:val="28"/>
          <w:sz w:val="28"/>
          <w:szCs w:val="28"/>
          <w:rtl w:val="true"/>
          <w:lang w:bidi="fa-IR"/>
        </w:rPr>
        <w:t>که آنچه از ما سر زده و انجام شده، رقابت برای به‌دست‌گرفتن قدرت سیاسی، یا جست‌وجوی چیزی از اموال ناچیز دنیا نبوده است و بلافاصله دربارۀ اینکه پس او و یارانش به چه منظور کوشش و تلاش می‌کرده‌اند،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لِنَرُدَّ الْمَعالِمَ مِنْ دینِکَ، نُظْهِرَ الْإصلاحَ فِی بِلادِکَ فَیَأْمَنَ الْمَظلوُمُونَ مِنْ عَبادِکَ و تقامَ الْمُعَطَّلَةُ مِنْ حُدُودِکَ’؛</w:t>
      </w:r>
      <w:r>
        <w:rPr>
          <w:rStyle w:val="FootnoteAnchor"/>
          <w:rtl w:val="true"/>
        </w:rPr>
        <w:footnoteReference w:id="224"/>
      </w:r>
      <w:r>
        <w:rPr>
          <w:rFonts w:ascii="IRNazanin" w:hAnsi="IRNazanin" w:eastAsia="IRNazanin"/>
          <w:color w:val="111111"/>
          <w:sz w:val="28"/>
          <w:sz w:val="28"/>
          <w:szCs w:val="28"/>
          <w:rtl w:val="true"/>
          <w:lang w:bidi="fa-IR"/>
        </w:rPr>
        <w:t xml:space="preserve">بلکه برای این بود که اصول روشن دینت را بازگردانیم و به تحقق رسانیم و اصلاح را در کشورت پدید آوریم؛ تا درنتیجه آن بندگان ستمدیده‌ات ایمنی یابند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قانون 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شده و بی‌اجرا مانده‌ات به‌اجرا درآید و برقرار گردد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قدم بعدی تشکیل حکومت است؛ اما تشکیل حکومت،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اساسی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برای تحقق آرمان‌هاست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تشکیل شد؛ ولی در جهت تحقق آرمان‌ها پیش نرفت، حکومت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قاعدۀ کلی است؛ این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تحقق آرمان‌ها سال‌هایی طول بکشد؛ موانع و مشکلاتی بر سر راه وجود داشته باشد؛ اما جهت حکومت، جهت و سَمت‌گیری این قدرتی که تشکیل شدهاست، حتماً باید به‌سمت آن هدف‌ها و آرمان‌ها و آرزوهایی باشد که شعار آن داده شدهاست و داده</w:t>
      </w:r>
    </w:p>
    <w:p>
      <w:pPr>
        <w:pStyle w:val="BookText"/>
        <w:rPr/>
      </w:pPr>
      <w:r>
        <w:rPr>
          <w:rFonts w:ascii="IRNazanin" w:hAnsi="IRNazanin" w:eastAsia="IRNazanin"/>
          <w:color w:val="111111"/>
          <w:sz w:val="28"/>
          <w:sz w:val="28"/>
          <w:szCs w:val="28"/>
          <w:rtl w:val="true"/>
          <w:lang w:bidi="fa-IR"/>
        </w:rPr>
        <w:t>می‌شود و در متن قرآن و احکام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جهت نبود، بلاشک حکومت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است که عدالت اجتماعی و نظم متکی بر قانون به‌وجود آید و مقررات الهی همه‌جا مستقر شود؛ چنانچه مقررات الهی مستقر شد؛ نظم متکی به اسلام به‌وجود آمد و عدالت اجتماعی تحقق پیدا کرد، هنوز یک هدف متوسط یا درواقع یکی از مراحل راه، طی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بعد آن است که مردمی که در این نظام، به‌آسودگی، بی‌دغدغه و با برخورداری از عدل زندگی می‌کنند، برای تخلق به اخلاق حسنه، فرصت و شوق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من خواستم امروز روی آن تکیه کنم و می‌خواهم این نکته را عرض کنم که بعد از تشکیل حکومت، این هدف است؛ بلکه بعد از تشکیل نظام عادلانه و استقرار عدالت اجتماعی و حکومت واقعاً اسلامی، هدف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بعدی است</w:t>
      </w:r>
      <w:r>
        <w:rPr>
          <w:rFonts w:eastAsia="IRNazanin" w:cs="IRNazanin"/>
          <w:color w:val="111111"/>
          <w:sz w:val="28"/>
          <w:szCs w:val="28"/>
          <w:rtl w:val="true"/>
          <w:lang w:bidi="fa-IR"/>
        </w:rPr>
        <w:t>.»</w:t>
      </w:r>
      <w:r>
        <w:rPr>
          <w:rStyle w:val="FootnoteAnchor"/>
          <w:rtl w:val="true"/>
        </w:rPr>
        <w:footnoteReference w:id="22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قبول مناصب دولتی در نظام جمهوری اسلامی و نظام اسلامی چه باید باشد؟ هدف باید اجرای عدالت، تأمین آسایش مردم، فراهم‌کردن زمینۀ جامعۀ انسانی برای شکفتن استعدادها، برای تعالی انسان‌ها و برای هدایت و صلاح بنی‌آدم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در نظر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شد، آنگاه این بیاناتی که از آن بزرگوار می‌شنویم، همه معنا پیدا می‌کند</w:t>
      </w:r>
      <w:r>
        <w:rPr>
          <w:rFonts w:eastAsia="IRNazanin" w:cs="IRNazanin"/>
          <w:color w:val="111111"/>
          <w:sz w:val="28"/>
          <w:szCs w:val="28"/>
          <w:rtl w:val="true"/>
          <w:lang w:bidi="fa-IR"/>
        </w:rPr>
        <w:t>...»</w:t>
      </w:r>
      <w:r>
        <w:rPr>
          <w:rStyle w:val="FootnoteAnchor"/>
          <w:rtl w:val="true"/>
        </w:rPr>
        <w:footnoteReference w:id="227"/>
      </w:r>
      <w:bookmarkStart w:id="153" w:name="pg12888_131309"/>
    </w:p>
    <w:p>
      <w:pPr>
        <w:pStyle w:val="BookText"/>
        <w:rPr/>
      </w:pPr>
      <w:bookmarkEnd w:id="153"/>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عبادات وسیله است؛ تمام ادعیه وسیله است؛ همه وسیلهای برای این است که انسان این لبابش</w:t>
      </w:r>
      <w:r>
        <w:rPr>
          <w:rStyle w:val="FootnoteAnchor"/>
          <w:rtl w:val="true"/>
        </w:rPr>
        <w:footnoteReference w:id="228"/>
      </w:r>
      <w:r>
        <w:rPr>
          <w:rFonts w:ascii="IRNazanin" w:hAnsi="IRNazanin" w:eastAsia="IRNazanin"/>
          <w:color w:val="111111"/>
          <w:sz w:val="28"/>
          <w:sz w:val="28"/>
          <w:szCs w:val="28"/>
          <w:rtl w:val="true"/>
          <w:lang w:bidi="fa-IR"/>
        </w:rPr>
        <w:t>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بالقوه است و لب انسان است به فعلیت برسد و انسان بشود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بالقوه بشود یک انسان بالفعل، انسانِ طبیعی بشود یک انسان الهی که همه چیزش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می‌بیند، حق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برای همین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نیامدهاند حکومت درست کنند، حکومت را می‌خواهند چه کنند این هم هست؛ اما نه این است که انبیاء آمدهاند که دنیا را اداره کنند، حیوانات هم دنیا دارند، کار خودشان را اداره می‌کنند؛ البته بسط عدالت، همان بسط صفت حق تعالی است برای اشخاصی که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عدالت هم می‌دهند، عدالت اجتماعی هم به دست آن‌هاست، حکومت هم تأسیس می‌کنند، حکومتی که حکومت عادله باشد؛ لکن مقصد این نیست، این‌ها همه وسیله است که انسان برسد به یک مرتبۀ دیگری که برای آن انبیاء آمدهاند</w:t>
      </w:r>
      <w:r>
        <w:rPr>
          <w:rFonts w:eastAsia="IRNazanin" w:cs="IRNazanin"/>
          <w:color w:val="111111"/>
          <w:sz w:val="28"/>
          <w:szCs w:val="28"/>
          <w:rtl w:val="true"/>
          <w:lang w:bidi="fa-IR"/>
        </w:rPr>
        <w:t>.»</w:t>
      </w:r>
      <w:r>
        <w:rPr>
          <w:rStyle w:val="FootnoteAnchor"/>
          <w:rtl w:val="true"/>
        </w:rPr>
        <w:footnoteReference w:id="229"/>
      </w:r>
    </w:p>
    <w:p>
      <w:pPr>
        <w:pStyle w:val="Heading6"/>
        <w:numPr>
          <w:ilvl w:val="5"/>
          <w:numId w:val="1"/>
        </w:numPr>
        <w:rPr/>
      </w:pPr>
      <w:bookmarkStart w:id="154" w:name="__RefHeading___Toc3040620_3224264995"/>
      <w:bookmarkStart w:id="155" w:name="_Toc58"/>
      <w:bookmarkEnd w:id="154"/>
      <w:r>
        <w:rPr/>
        <w:t>1.3.2.4.2</w:t>
      </w:r>
      <w:r>
        <w:rPr>
          <w:rtl w:val="true"/>
        </w:rPr>
        <w:t xml:space="preserve">. </w:t>
      </w:r>
      <w:r>
        <w:rPr>
          <w:rtl w:val="true"/>
        </w:rPr>
        <w:t>تحقّق عدالت</w:t>
      </w:r>
      <w:bookmarkEnd w:id="15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را به‌وجود آورد که خطوط اصلی آن چند‌چیز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اصلی دوم، عدالت مطلق و بی‌اغماض بود، عدالت در قضاوت، عدالت در برخورداری‌های عمومی و نه خصوصی، چیزهایی که متعلق به همۀ مردم</w:t>
      </w:r>
    </w:p>
    <w:p>
      <w:pPr>
        <w:pStyle w:val="BookText"/>
        <w:rPr/>
      </w:pPr>
      <w:r>
        <w:rPr>
          <w:rFonts w:ascii="IRNazanin" w:hAnsi="IRNazanin" w:eastAsia="IRNazanin"/>
          <w:color w:val="111111"/>
          <w:sz w:val="28"/>
          <w:sz w:val="28"/>
          <w:szCs w:val="28"/>
          <w:rtl w:val="true"/>
          <w:lang w:bidi="fa-IR"/>
        </w:rPr>
        <w:t>است و باید بین آن‌ها با عدالت تقسیم بشود؛ عدالت در اجرای حدود الهی، عدالت در مناصب و مسئولیت‌دهی و مسئولیت‌پذیری؛ البته عدالت، غیر از مساوات است، اشتباه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مساوات،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هرچیزی را به‌جای خود گذاشتن و به هرکسی حق او را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مطلق و بی‌اغماض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هیچ‌کس در جامعۀ اسلامی از چارچوب عدالت خارج نبود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اجتماعی محض و مربوط به حکومت، سیاست و شیوۀ فرمانروایی در جامعه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 در قبال مسائل مهم جامعه، در مقابل فقر مردم، در مقابل تبعیض و شکاف‌های اجتماعی، در مقابل اخلاق و معنویت مردم، در قبال حفظ استقلال کشور و حفظ آزادی مردم در آن حدودی که اسلام مقرر کردهاست،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مسئولیت‌هاست و چون اسلام این را خواسته و این به مردم تعلیم داده شدهاست و مردم ما به اسلام اعتقاد دارند؛ لذا توقعشان از مسئولان امر در کشور در هر رده‌ای این است که به این مسئولیت‌ها عمل کنند و آنچه را که به‌عنوان وظیفه برعهدۀ آنهاست،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حکومت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این کارآمدی را در مسئولان کشور مشاهده کنند، اعتقادشان</w:t>
      </w:r>
    </w:p>
    <w:p>
      <w:pPr>
        <w:pStyle w:val="BookText"/>
        <w:rPr/>
      </w:pPr>
      <w:r>
        <w:rPr>
          <w:rFonts w:ascii="IRNazanin" w:hAnsi="IRNazanin" w:eastAsia="IRNazanin"/>
          <w:color w:val="111111"/>
          <w:sz w:val="28"/>
          <w:sz w:val="28"/>
          <w:szCs w:val="28"/>
          <w:rtl w:val="true"/>
          <w:lang w:bidi="fa-IR"/>
        </w:rPr>
        <w:t>به آن‌ها و به نظام اسلامی و اسلام روزبه‌روز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بلندگوهای تبلیغاتی دنیا به‌طور دائم این را تکرار می‌کنند که مردم با اسلام و نظام اسلامی مشکل دارند؛ درحالی‌که مردم خودشان این نظام اسلامی را به‌وجود آوردند و خودشان تا امروز آن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نظام اسلامی هیچ مشکلی ندارند؛ آن‌ها با تبعیض و فقر و فساد و عدم رعایت ضوابط در بخشی از تشکیلات اداری کشور درخصوص مدیران جامعه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افراد مشکل دارند، نه با نظام اسلامی</w:t>
      </w:r>
      <w:r>
        <w:rPr>
          <w:rFonts w:eastAsia="IRNazanin" w:cs="IRNazanin"/>
          <w:color w:val="111111"/>
          <w:sz w:val="28"/>
          <w:szCs w:val="28"/>
          <w:rtl w:val="true"/>
          <w:lang w:bidi="fa-IR"/>
        </w:rPr>
        <w:t>.»</w:t>
      </w:r>
      <w:r>
        <w:rPr>
          <w:rStyle w:val="FootnoteAnchor"/>
          <w:rtl w:val="true"/>
        </w:rPr>
        <w:footnoteReference w:id="23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تلاش ما حکومت حق و عدل است؛ تلاش برای ایجاد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اسلام در موردِمسائل اجتماعی، هیچ‌چیز به‌قدر عدالت، موردِتوجه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در موردِظهور حضرت بقیةالله‌الاعظم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 و‌عجل‌الله‌فرجه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بیشتر روایات و ادعیه و زیاراتی که دربارۀ آن بزرگوار است و اسمی از آن بزرگوار است، به‌دنبال مسئلۀ ظهور و قیام آن حضرت، ‘یَمْلَأُ الْأَرْضَ قِسْطاً وَ عَدْلًا کَمَا مُلِئَتْ جَوْراً وَ ظُلْما’</w:t>
      </w:r>
      <w:r>
        <w:rPr>
          <w:rStyle w:val="FootnoteAnchor"/>
          <w:rtl w:val="true"/>
        </w:rPr>
        <w:footnoteReference w:id="233"/>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وسیلۀ او، زمین را پر از قسط و عدل می‌کند؛ البته خدا به وسیلۀ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را از دین خودش هم پر می‌کند؛ اما آن چیزی که در دعا و زیارت و روایت گفته می‌شود، ‘یملأ الارض به الدین’، دین‌الحق</w:t>
      </w:r>
    </w:p>
    <w:p>
      <w:pPr>
        <w:pStyle w:val="BookText"/>
        <w:rPr/>
      </w:pPr>
      <w:r>
        <w:rPr>
          <w:rFonts w:ascii="IRNazanin" w:hAnsi="IRNazanin" w:eastAsia="IRNazanin"/>
          <w:color w:val="111111"/>
          <w:sz w:val="28"/>
          <w:sz w:val="28"/>
          <w:szCs w:val="28"/>
          <w:rtl w:val="true"/>
          <w:lang w:bidi="fa-IR"/>
        </w:rPr>
        <w:t>نیست؛ مگر در بعضی از جاها که تعبیراتی هست متعلق ‘یملأ’، قسط و عدل، عدالت، دادگری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بشر بیشتر از همه‌چیز، از ظلم و بیدادگری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در راه عدالت حرکت کرده و در راه عدالت هم حرکت می‌کند؛ قوامش هم به عدالت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پیامبران، اقامۀ قسط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اصلاً پیامبران آمدند تا اقامۀ قسط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اقامۀ قسط یک منزل در راه است و هدف نهایی نیست؛ لیکن آن‌ها که آمدند، کار اولشان این است که اقامۀ قسط کنند و مردم را از شر ظلم و جور طاغیان و ظالمان نجات دهند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خواستۀ یک جماعت خاصی از مردم یا اهل یک کشور و اهل یک ملت نیست؛ عدالت خواستۀ طبیعی و تاریخی همۀ آحاد بشر در طول تاریخ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بشر تشنة آن است و جز در حکومت انبیاء عظام الهی ـ آنهایی که به حکومت رسیدند ـ یا اولیاء برجسته مثل امیرالمؤمنین، عدالت به معنای واقعی کلمه اجرا نشدهاست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معنایش چیست؟ حکومت معنایش</w:t>
      </w:r>
    </w:p>
    <w:p>
      <w:pPr>
        <w:pStyle w:val="BookText"/>
        <w:rPr/>
      </w:pPr>
      <w:r>
        <w:rPr>
          <w:rFonts w:ascii="IRNazanin" w:hAnsi="IRNazanin" w:eastAsia="IRNazanin"/>
          <w:color w:val="111111"/>
          <w:sz w:val="28"/>
          <w:sz w:val="28"/>
          <w:szCs w:val="28"/>
          <w:rtl w:val="true"/>
          <w:lang w:bidi="fa-IR"/>
        </w:rPr>
        <w:t>این است که انسان حقی را احقاق کند؛ عدل را بر پا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صحبتی که معروف است و همه شنیده‌اید،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به‌قدر این کفش یا بند این کفش برای من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أُقِیمَ حَقّاً أَوْ أَدْفَعَ بَاطِلا’</w:t>
      </w:r>
      <w:r>
        <w:rPr>
          <w:rStyle w:val="FootnoteAnchor"/>
          <w:rtl w:val="true"/>
        </w:rPr>
        <w:footnoteReference w:id="238"/>
      </w:r>
      <w:r>
        <w:rPr>
          <w:rFonts w:ascii="IRNazanin" w:hAnsi="IRNazanin" w:eastAsia="IRNazanin"/>
          <w:color w:val="111111"/>
          <w:sz w:val="28"/>
          <w:sz w:val="28"/>
          <w:szCs w:val="28"/>
          <w:rtl w:val="true"/>
          <w:lang w:bidi="fa-IR"/>
        </w:rPr>
        <w:t>مگر اینکه حقی را اقامه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انسان هرچه بکشد و هرچه زحمت تحمل کند و هرچه اضافه کار کند و هرچه شب بی‌خوابی بکشد و هرچه از آن امکاناتی که به‌طور معمول افراد جامعه دارند، محروم بماند؛ حقش است، جا دارد و انسان در این صورت ضرر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شدهاست که در یکی از خطبه‌ها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مضمون این است، در راه اینکه اقامۀ حقی کنم و ابطال باطلی کنم، بر روی خارهای سخت کشانده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آن چیزی است که مبنای کار ماست و باید به آن توجه داشته باشید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استعمارگران به دست عمّال سیاسی خود، که بر مردم مسلّط شده‌اند، نظامات اقتصادی ظالمانه‌ای را تحمیل کرده‌اند و بر اثر آن مردم به دو دسته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صدهامیلیون مسلمان گرسنه و محروم از بهداشت و فرهنگ قرار گرفتهاست و در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اقلیت‌هایی از افراد ثروتمند و صاحب قدرت سیاسی، که عیاش و هرزه‌گرد و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گرسنه و محروم کوشش می‌کنند که خود را از ظلم حکام غارتگر نجات بدهند، تا زندگی بهتری پیدا کنند و این کوشش ادامه دارد؛ لکن اقلیت‌های حاکم و دستگاه‌های حکومتی جائر مانع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مردم مظلوم و محروم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پشتیبان مظلومین و دشمن ظالمین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وظیفه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معروف به دو فرزند بزرگوارش تذکر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کُونَا لِلظَّالِمِ خَصْماً وَ لِلْمَظْلُومِ عَوْنا</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علمای اسلام موظف‌اند با انحصارطلبی و استفاده‌های نامشروع ستمگران مبارزه کنند و نگذارند عدۀ کثیری گرسنه و محروم باشند و در کنار آن‌ها ستمگران غارتگر و حرام‌خوار در ناز و نعمت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حکومت را به این علت قبول کردم که خداوند تبارک و تعالی از علمای اسلام تعهد گرفته و آن‌ها را ملزم کرده که در مقابل پرخوری و غارتگری ستمگران و گرسنگی و محرومیت ستمدیدگان ساکت ننشینند و بیکار نایستند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الَّذی فَلَقَ الْحَبَّةَ وَ بَرَأَ النَّسَمَةَ، لَوْ لا حُضُورُ الْحاضِرِ وَ قِیامُ الْحُجَّةِ بِوُجُودِ النّاصِرِ وَ ما أَخَذَ اللهُ عَلَی الْعُلَماءِ أَنْ لا یُقارُّوا عَلی کِظَّةِ ظالِمٍ وَ لا سَغَبِ مَظْلُومٍ، لأَلْقَیْتُ حَبْلَها عَلی غارِبِها وَ لَسَقَیْتُ آخِرَها بِکَأْسِ أَوَّلِها و لَأَلْفَیْتُمْ</w:t>
      </w:r>
    </w:p>
    <w:p>
      <w:pPr>
        <w:pStyle w:val="BookText"/>
        <w:rPr/>
      </w:pPr>
      <w:r>
        <w:rPr>
          <w:rFonts w:ascii="Amiri" w:hAnsi="Amiri" w:eastAsia="Amiri" w:cs="Amiri"/>
          <w:color w:val="111111"/>
          <w:sz w:val="28"/>
          <w:sz w:val="28"/>
          <w:szCs w:val="28"/>
          <w:rtl w:val="true"/>
          <w:lang w:bidi="ar-SA"/>
        </w:rPr>
        <w:t>دُنْیاکُمْ هذِه ازْهَدَ عِنْدی مِنْ عَفْطَةِ عَنْزٍ’؛</w:t>
      </w:r>
      <w:r>
        <w:rPr>
          <w:rStyle w:val="FootnoteAnchor"/>
          <w:rtl w:val="true"/>
        </w:rPr>
        <w:footnoteReference w:id="241"/>
      </w:r>
      <w:r>
        <w:rPr>
          <w:rFonts w:ascii="IRNazanin" w:hAnsi="IRNazanin" w:eastAsia="IRNazanin"/>
          <w:color w:val="111111"/>
          <w:sz w:val="28"/>
          <w:sz w:val="28"/>
          <w:szCs w:val="28"/>
          <w:rtl w:val="true"/>
          <w:lang w:bidi="fa-IR"/>
        </w:rPr>
        <w:t>سوگند به آنکه بذر را بشکافت و جان را بیافرید، اگر حضور‌یافتن بیعت‌کنندگان نبود و حجت بر لزوم تصدی من با وجود یافتن نیروی مددکار تمام نمی‌شد و اگر نبود که خدا از علمای اسلام پیمان گرفته که بر پرخوری و غارتگری ستمگران و گرسنگی جانکاه و محرومیت ستمدیدگان خاموش نمانند، زمام حکومت را رها می‌ساختم و از پی آن نمی‌گشتم و دیدید که این دنیاتان و مقام دنیایی‌تان، در نظرم از نَمی که از عطسۀ بُزی بیرون می‌پرد، ناچیزتر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چطور می‌توانیم ساکت و بیکار بنشینیم و ببینیم عده‌ای خائن و حرام‌خوار و عامل بیگانه به کمک اجانب و به زور سرنیزه ثروت و دسترنج صدها‌میلیون مسلمان را تصاحب کرده‌اند و نمی‌گذارند از حداقل نعمت‌ها استفاده کنند؟ وظیفۀ علمای اسلام و همۀ مسلمانان است که به این وضع ظالمانه خاتمه بدهند و در این راه، که راه سعادت صدهامیلیون انسان است، حکومت‌های ظالم را سرنگون کنند و حکومت اسلامی تشکیل دهند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آیت‌الله‌العظمی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قرآنی این بحث را تشریح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حضرت داود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مجاهد نستوه و رهبر انقلاب و زمامدار عصر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خویش معرفی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داوُدُ جالُوت</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 او را از کتابی به نام ‘زبور’ برخوردار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داوُدَ زَبُوراً</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وی را پیشوای اهل تسبیح دانسته، کوه‌ها و پرندگان را هم‌نوا با او، تسبیح‌گوی خدا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سَخَّرْنا مَعَ داوُدَ الْجِبالَ یُسَبِّحْنَ وَ الطَّیْر</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او را همچون پسرش،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 خاص الهی متنعم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داوُدَ وَ سُلَیْمانَ عِلْما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و از منطق و زبان پرندگان آگاه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 وَ قالَ یا أَیُّهَا النَّاسُ عُلِّمْنا مَنْطِقَ الطَّیْر</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 او را صاحب قدرت معنوی و اهل ‘اوب‌’ و رجوع مکرر به درگاه خدا معرفی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عَبْدَنا داوُدَ ذَا الْأَیْدِ إِنَّهُ أَوَّاب</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خدای سبحان، آنگاه که وی را به اوصاف راستین خلیفة‌اللهی ستود و کمال‌های انسان نورانی را برای او اثبات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یعنی ای داود، ما تو را خلیفۀ خود در زمین قرار دادیم؛ پس در میان مردم براساس حق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کریمه روشن می‌شود که رهبر جامعۀ اسلامی که نمونۀ سالکان کوی کمال می‌باشد، خلیفۀ خداست و خود به مقام منیع خلافت الهی نائل می‌گردد و آنگاه حکومت اسلامی را تشکیل</w:t>
      </w:r>
    </w:p>
    <w:p>
      <w:pPr>
        <w:pStyle w:val="BookText"/>
        <w:rPr/>
      </w:pPr>
      <w:r>
        <w:rPr>
          <w:rFonts w:ascii="IRNazanin" w:hAnsi="IRNazanin" w:eastAsia="IRNazanin"/>
          <w:color w:val="111111"/>
          <w:sz w:val="28"/>
          <w:sz w:val="28"/>
          <w:szCs w:val="28"/>
          <w:rtl w:val="true"/>
          <w:lang w:bidi="fa-IR"/>
        </w:rPr>
        <w:t>می‌دهد و حاکمیت قانون خدا را تحقق می‌بخشد و از فروع آن مقام، ‘به عدل‌و‌داد حکم‌نمودن’ و حقوق متقابل انسان‌ها را رعایت‌کردن و از آنان حمایت‌نمودن است</w:t>
      </w:r>
      <w:r>
        <w:rPr>
          <w:rFonts w:eastAsia="IRNazanin" w:cs="IRNazanin"/>
          <w:color w:val="111111"/>
          <w:sz w:val="28"/>
          <w:szCs w:val="28"/>
          <w:rtl w:val="true"/>
          <w:lang w:bidi="fa-IR"/>
        </w:rPr>
        <w:t>.»</w:t>
      </w:r>
      <w:r>
        <w:rPr>
          <w:rStyle w:val="FootnoteAnchor"/>
          <w:rtl w:val="true"/>
        </w:rPr>
        <w:footnoteReference w:id="25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تبیین جایگاه عدالت در منظومۀ معارف دینی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یکی از مسائلی است که به‌وسیلۀ اسلام حیات و زندگی را از سر گرفت و ارزش فوقالعاده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عدالت، تنها توصیه نکرد و یا تنها به اجرای آن قناعت نکرد؛ بلکه عمده این است که ارزش 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مطلب را از زبان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باهوش و نکته‌سنجی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افْضَلُ أمِ الْجودُ؟</w:t>
      </w:r>
      <w:r>
        <w:rPr>
          <w:rStyle w:val="FootnoteAnchor"/>
          <w:rtl w:val="true"/>
        </w:rPr>
        <w:footnoteReference w:id="251"/>
      </w:r>
      <w:r>
        <w:rPr>
          <w:rFonts w:ascii="IRNazanin" w:hAnsi="IRNazanin" w:eastAsia="IRNazanin"/>
          <w:color w:val="111111"/>
          <w:sz w:val="28"/>
          <w:sz w:val="28"/>
          <w:szCs w:val="28"/>
          <w:rtl w:val="true"/>
          <w:lang w:bidi="fa-IR"/>
        </w:rPr>
        <w:t>آیا عدالت شریف‌تر و بالاتر است یا بخشندگی؟’ موردِسؤال دو خصیصۀ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از ستم‌گریزان بوده است و همواره احسان و نیکی دیگری را که بدون چشم‌داشتِ پاداش انجام می‌داده، موردِتحسین و ستایش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بالا، خیلی آسان به‌نظر می‌رسد جود و بخشندگی از عدالت بالاتر است؛ زیرا عدالت رعایت حقوق دیگران و تجاوزنکردن به حدود و حقوق آن‌هاست، اما جود این است که آدمی با دستِ خود، حقوق مسلّم خود را نثار غیر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عدالت می‌کند، به حقوق دیگران تجاوز نمی‌کند یا حافظ حقوق دیگران است از تجاوز و متجاوزان و اما آنکه جود</w:t>
      </w:r>
    </w:p>
    <w:p>
      <w:pPr>
        <w:pStyle w:val="BookText"/>
        <w:rPr/>
      </w:pPr>
      <w:r>
        <w:rPr>
          <w:rFonts w:ascii="IRNazanin" w:hAnsi="IRNazanin" w:eastAsia="IRNazanin"/>
          <w:color w:val="111111"/>
          <w:sz w:val="28"/>
          <w:sz w:val="28"/>
          <w:szCs w:val="28"/>
          <w:rtl w:val="true"/>
          <w:lang w:bidi="fa-IR"/>
        </w:rPr>
        <w:t>می‌کند، فداکاری می‌نماید و حقّ مسلّم خود را به دیگری تفویض می‌کند؛ پس جود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اگر تنها با معیارهای اخلاقی و فردی بسنجیم، مطلب از این قرار است؛ یعنی جود بیش از عدالت معرف و نشانۀ کمال نفس و رقاء</w:t>
      </w:r>
      <w:r>
        <w:rPr>
          <w:rStyle w:val="FootnoteAnchor"/>
          <w:rtl w:val="true"/>
        </w:rPr>
        <w:footnoteReference w:id="252"/>
      </w:r>
      <w:r>
        <w:rPr>
          <w:rFonts w:ascii="IRNazanin" w:hAnsi="IRNazanin" w:eastAsia="IRNazanin"/>
          <w:color w:val="111111"/>
          <w:sz w:val="28"/>
          <w:sz w:val="28"/>
          <w:szCs w:val="28"/>
          <w:rtl w:val="true"/>
          <w:lang w:bidi="fa-IR"/>
        </w:rPr>
        <w:t>روح انسان است</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نظر بالا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از جود بالاتر است؛ یکی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مَواضِعَها وَ الْجودُ یُخْرِجُها مِنْ جَهَتِها’؛</w:t>
      </w:r>
      <w:r>
        <w:rPr>
          <w:rStyle w:val="FootnoteAnchor"/>
          <w:rtl w:val="true"/>
        </w:rPr>
        <w:footnoteReference w:id="253"/>
      </w:r>
      <w:r>
        <w:rPr>
          <w:rFonts w:ascii="IRNazanin" w:hAnsi="IRNazanin" w:eastAsia="IRNazanin"/>
          <w:color w:val="111111"/>
          <w:sz w:val="28"/>
          <w:sz w:val="28"/>
          <w:szCs w:val="28"/>
          <w:rtl w:val="true"/>
          <w:lang w:bidi="fa-IR"/>
        </w:rPr>
        <w:t>عدل جریان‌ها را در مجرای طبیعی خود قرار می‌دهد؛ اما جود جریان‌ها را از مجرای طبیعی خود خارج می‌سازد؛ زیرا مفهوم عدالت این است که استحقاق‌های طبیعی و واقعی، در نظر گرفته شود و به هرکس مطابق آنچه به‌حسب کار و استعداد لیاقت دارد، داده شود؛ اجتماع حکم ماشینی را پیدا می‌کند که هرجزء آن در جای خودش قرار گرفته است و اما جود، درست است که ازنظر شخص جودکننده که ‘ما یملک’</w:t>
      </w:r>
      <w:r>
        <w:rPr>
          <w:rStyle w:val="FootnoteAnchor"/>
          <w:rtl w:val="true"/>
        </w:rPr>
        <w:footnoteReference w:id="254"/>
      </w:r>
      <w:r>
        <w:rPr>
          <w:rFonts w:ascii="IRNazanin" w:hAnsi="IRNazanin" w:eastAsia="IRNazanin"/>
          <w:color w:val="111111"/>
          <w:sz w:val="28"/>
          <w:sz w:val="28"/>
          <w:szCs w:val="28"/>
          <w:rtl w:val="true"/>
          <w:lang w:bidi="fa-IR"/>
        </w:rPr>
        <w:t>مشروع خویش را به دیگری می‌بخشد، فوق العاده باارزش است، اما باید توجه داشت که یک جریان غیر طبیعی است؛ مانند بدنی است که عضوی از آن بدن بیمار است و سایر اعضا موقتاً برای اینکه آن عضو را نجات دهند، فعالیت خویش را متوجه اصلاح وضع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اجتماعی، چه‌بهتر که اجتماع چنین اعضای</w:t>
      </w:r>
    </w:p>
    <w:p>
      <w:pPr>
        <w:pStyle w:val="BookText"/>
        <w:rPr/>
      </w:pPr>
      <w:r>
        <w:rPr>
          <w:rFonts w:ascii="IRNazanin" w:hAnsi="IRNazanin" w:eastAsia="IRNazanin"/>
          <w:color w:val="111111"/>
          <w:sz w:val="28"/>
          <w:sz w:val="28"/>
          <w:szCs w:val="28"/>
          <w:rtl w:val="true"/>
          <w:lang w:bidi="fa-IR"/>
        </w:rPr>
        <w:t>بیماری را نداشته باشد تا توجه اعضای اجتماع به جای اینکه به طرف اصلاح و کمک به یک عضو خاص معطوف شود، به‌سوی تکامل عمومی اجتماع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سائِسٌ عامٌّ وَ الْجودُ عارِضٌ خاصٌّ’؛ عدالت قانونی است عام و مدیر و مدبری است کلی و شامل که همۀ اجتماع را در بر می‌گیرد و بزرگ‌راهی است که همه باید از آن بروند، اما جود و بخشش یک حالت استثنائی و غیر کلی است که نمی‌شود رویش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جود اگر جنبۀ قانونی و عمومی پیدا کند و کلیت یابد، دیگر 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فَالْعَدْلُ اشْرَفُهُما وَ افْضَلُهُما’؛</w:t>
      </w:r>
      <w:r>
        <w:rPr>
          <w:rStyle w:val="FootnoteAnchor"/>
          <w:rtl w:val="true"/>
        </w:rPr>
        <w:footnoteReference w:id="255"/>
      </w:r>
      <w:r>
        <w:rPr>
          <w:rFonts w:ascii="IRNazanin" w:hAnsi="IRNazanin" w:eastAsia="IRNazanin"/>
          <w:color w:val="111111"/>
          <w:sz w:val="28"/>
          <w:sz w:val="28"/>
          <w:szCs w:val="28"/>
          <w:rtl w:val="true"/>
          <w:lang w:bidi="fa-IR"/>
        </w:rPr>
        <w:t>پس از میان عدالت و جود، آن که اشرف و افضل است، عدالت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تفکر دربارۀ انسان و مسائل انسانی، نوعی خاص از اندیشه است، براساس ارزیابی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این ارزیابی، اهمیت و اصالت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این ارزیابی، این است که اصول و مبادی اجتماعی، بر اصول و مبادی اخلاقی تقدّم دارد؛ آن یکی اصل است و این یکی فرع؛ آن یکی تنه است و این یکی شاخه؛ آن یکی رکن است و این یکی زینت و 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اصلی که می‌تواند تعادل اجتماع را حفظ کند و همه را راضی نگه دارد؛ به پیکر اجتماع، سلامت و به روح اجتماع، آرامش بدهد؛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و تبعیض، قادر نیست حتی روح خود ستمگر و روح آن کسی‌که به نفع او ستمگری می‌شود،</w:t>
      </w:r>
      <w:bookmarkStart w:id="156" w:name="pg12888_131332"/>
    </w:p>
    <w:p>
      <w:pPr>
        <w:pStyle w:val="BookText"/>
        <w:rPr/>
      </w:pPr>
      <w:bookmarkEnd w:id="156"/>
      <w:r>
        <w:rPr>
          <w:rFonts w:ascii="IRNazanin" w:hAnsi="IRNazanin" w:eastAsia="IRNazanin"/>
          <w:color w:val="111111"/>
          <w:sz w:val="28"/>
          <w:sz w:val="28"/>
          <w:szCs w:val="28"/>
          <w:rtl w:val="true"/>
          <w:lang w:bidi="fa-IR"/>
        </w:rPr>
        <w:t>راضی و آرام نگه دارد؛ تا چه رسد به ستم‌دیدگان و پایمال‌شدگان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بزرگ‌راهی است عمومی که همه را می‌تواند در خود بگنجاند و بدون مشکلی عبور دهد؛ اما ظلم و جور، کوره راهی است که حتی فرد ستمگر را به مقصد نمی‌رساند</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157" w:name="__RefHeading___Toc3040622_3224264995"/>
      <w:bookmarkStart w:id="158" w:name="_Toc59"/>
      <w:bookmarkEnd w:id="157"/>
      <w:r>
        <w:rPr/>
        <w:t>2.3.2.4.2</w:t>
      </w:r>
      <w:r>
        <w:rPr>
          <w:rtl w:val="true"/>
        </w:rPr>
        <w:t xml:space="preserve">. </w:t>
      </w:r>
      <w:r>
        <w:rPr>
          <w:rtl w:val="true"/>
        </w:rPr>
        <w:t>زمینه‌سازی برای رشد علمی و هدایت جامعه</w:t>
      </w:r>
      <w:bookmarkEnd w:id="158"/>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رژیم اسلامی مثل رژیم‌های مکتب‌های مادی نیست؛ مکتب‌های مادی تمام همتشان این است که مرتع درست بشود؛ تمام همت، این است که منزل داشته باشند، رفاه داشته باشند؛ آن‌هایی که راست می‌گویند؛ اسلام مقصدش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یک مکتب مادی نیست، یک مکتب مادی‌معنوی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مادیت را در پناه معنویت، اسلام قبول دارد، معنویات، اخلاق، 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تهذیب انسان آمدهاست، برای انسان‌سازی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مکتب‌های توحیدی برای انسان‌سازی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مکلفیم انسان بسازیم</w:t>
      </w:r>
      <w:r>
        <w:rPr>
          <w:rFonts w:eastAsia="IRNazanin" w:cs="IRNazanin"/>
          <w:color w:val="111111"/>
          <w:sz w:val="28"/>
          <w:szCs w:val="28"/>
          <w:rtl w:val="true"/>
          <w:lang w:bidi="fa-IR"/>
        </w:rPr>
        <w:t>.»</w:t>
      </w:r>
      <w:r>
        <w:rPr>
          <w:rStyle w:val="FootnoteAnchor"/>
          <w:rtl w:val="true"/>
        </w:rPr>
        <w:footnoteReference w:id="25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می‌آید؟ پیغمبر برای به تکامل‌رساندن انسان می‌آید؛ برای تخلّق‌دادن انسان‌ها به اخلاق الله می‌آید؛ برای کامل‌کردن و به‌اتمام‌رساندن مکارم اخلاق می‌آید و آنچه که مضمون احادیث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لِأُتَمِّمَ مَکَارِمَ الْأَخْلَاق’ پیغمبر برای ساختن انسان‌ها می‌آید؛ برای به‌قوام‌رساندن این مایهای که نامش انسان است،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و از چه وسیلهای برای ساختن انسان استفاده می‌کند و چگونه انسان‌ها را می‌سازد؛ آیا مدرسه درست می‌کند؟ مکتب فلسفی درست می‌کند؟ صومعه و جایگاه عبادت درست می‌کند؟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انسان، ‘کارخانۀ انسان‌سازی’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می‌دهد که ده سال، بیست سال، دیرتر موفق بشود، اما آنچه می‌سازد، یک انسان و دو انسان و بیست انسان نباشد؛ بلکه می‌خواهد کارخانۀ انسان‌سازی درست کند که به‌طور خودکار، انسان کاملِ پیغمبرپسند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انسان‌ها و به‌قوام‌آوردن مایۀ انسان، از کارخانۀ انسان‌سازی استفاده می‌کند، کارخانۀ انسان‌سازی چیست؟ کارخانۀ انسان‌سازی، جامعه و نظام اسلامی‌است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پیچ و نقطۀ اساسی توجه و تکیۀ حرف اینجاست؛ همه می‌گویند پیغمبر می‌خواهد انسان بسازد؛ همه می‌گویند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و تربیت می‌آید و همه این را می‌فهمند؛ آنچه که با دقت باید فهمید، این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یکی‌یکی گوش انسان‌ها را نمی‌گیرد که به یک کنج خلوتی ببرد و در گوششان زمزمۀ مِهر خدا را بنوازد؛ پیغمبرها مکتب علمی و فلسفی تشکیل نمی‌دهند تا یک مشت شاگرد درست کنند،</w:t>
      </w:r>
    </w:p>
    <w:p>
      <w:pPr>
        <w:pStyle w:val="BookText"/>
        <w:rPr/>
      </w:pPr>
      <w:r>
        <w:rPr>
          <w:rFonts w:ascii="IRNazanin" w:hAnsi="IRNazanin" w:eastAsia="IRNazanin"/>
          <w:color w:val="111111"/>
          <w:sz w:val="28"/>
          <w:sz w:val="28"/>
          <w:szCs w:val="28"/>
          <w:rtl w:val="true"/>
          <w:lang w:bidi="fa-IR"/>
        </w:rPr>
        <w:t>این شاگردان را بفرستند تا مردم را در اقطار عالم هدایت کنند؛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از این مسائل محکم‌تر، استوارتر و ریشه‌دارتر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می‌کند؟ یک کارخانهای که از آن کارخانه جز انسان بیرون نمی‌آید، می‌سازد و آن کارخانه، جامعۀ اسلامی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جامعه بخواهد رشد کند و اخلاق صحیح اسلامی را در خود به‌وجود آورد، محتاج همین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چند آیۀ قرآن که ‘یزکیهم’ پس از ‘یعلمهم’ یا قبل از آن بیان شدهاست، مراد از تزکیه در این آیات همین مطلب باشد؛ یعنی پاک‌کردن و طاهر‌کردن و پیراسته‌کردن مردم؛ مثل طبیبی که به مریض خود فقط نمی‌گوید این کار را بکن و این کار را نکن؛ بلکه او را در محل مخصوصی قرار می‌دهد و آنچه را که او لازم دارد، به او می‌دهد و می‌خوراند و آنچه‌که برای او مضر است، از او باز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 و روشی را در طول بیست‌وسه سال نبوت دنبال می‌کردند؛ مخصوصا در ده سالی که در مدینه زندگی می‌کردند و دوران حاکمیت اسلام و تشکیل حکومت اسلامی بود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وظیفه داریم مردم خودمان را هدایت بکنیم؛ هدایت، ریاست در جامعۀ اسلامی، ریاست مادی محض و صرف نیست؛ ادارۀ امور زندگی</w:t>
      </w:r>
    </w:p>
    <w:p>
      <w:pPr>
        <w:pStyle w:val="BookText"/>
        <w:rPr/>
      </w:pPr>
      <w:r>
        <w:rPr>
          <w:rFonts w:ascii="IRNazanin" w:hAnsi="IRNazanin" w:eastAsia="IRNazanin"/>
          <w:color w:val="111111"/>
          <w:sz w:val="28"/>
          <w:sz w:val="28"/>
          <w:szCs w:val="28"/>
          <w:rtl w:val="true"/>
          <w:lang w:bidi="fa-IR"/>
        </w:rPr>
        <w:t>مردم، همراه با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تا‌آنجایی‌که می‌توانیم، باید راه هدایت مردم را باز کنیم و مردم را هدایت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ابزارهای هدایت در اختیار دستگاه‌های حکومتی است؛ حالا یک نمونه‌اش صدا‌و‌سیماست و نمونه‌های فراوان دیگر هم دارد؛ یک نمونه وزارت ارشاد است، یک نمونه وزارت علوم است، یک نمونه وزارت آموزش‌و‌پرورش است؛ این‌ها همه دستگاه‌های خدماتیِ هدایتی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این‌ها چگونه استفاده می‌کنیم؟ باید در جهتی حرکت کنیم که مردم، متدیّن بار بیایند، متدیّن عمل بکنند؛ به مبانی دینی معتقد بشوند؛ عملاً پایبند بشوند؛ جهت‌گیری ما در همۀ زمینه‌ها باید این باشد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نظام اسلامی در این است که این چارچوب، احکام مقدس الهی و قوانین قرآنی و نور هدایت الهی است که بر دل و عمل و ذهن مردم پرتوافشانی و آن‌ها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هدایت مردم یکی از مسائل بسیار مهمی است که در نظام‌های سیاسی رایج دنیا، به‌خصوص در نظام‌های غربی، نادیده گرفته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هدایت مردم این است که بر اثر تعلیم و تربیتِ درست و راهنمایی مردم به سرچشمه‌های فضیلت، کاری بشود که خواست مردم در جهت فضایل اخلاقی باشد و هوس‌های فاسدکننده‌ای که گاهی به نام آراء و خواست مردم مطرح می‌گردد، از افق انتخاب مردم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w:t>
      </w:r>
    </w:p>
    <w:p>
      <w:pPr>
        <w:pStyle w:val="BookText"/>
        <w:rPr/>
      </w:pPr>
      <w:r>
        <w:rPr>
          <w:rFonts w:ascii="IRNazanin" w:hAnsi="IRNazanin" w:eastAsia="IRNazanin"/>
          <w:color w:val="111111"/>
          <w:sz w:val="28"/>
          <w:sz w:val="28"/>
          <w:szCs w:val="28"/>
          <w:rtl w:val="true"/>
          <w:lang w:bidi="fa-IR"/>
        </w:rPr>
        <w:t>ملاحظه می‌کنید در بسیاری از دموکراسی‌های غربی، زشت‌ترین انحرافات، انحرافات جنسی و امثال آن، به‌عنوان اینکه خواست مردم است، صبغۀ قانونی پیدا می‌کند و رسمی می‌شود و به اشاعۀ آن کمک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عنصر معنوی و هدایت ایمانی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یعنی مردم‌سالاری دینی، مردم انتخاب می‌کنند، تصمیم می‌گیرند و سرنوشت ادارۀ کشور را به‌وسیلۀ منتخبان خودشان در اختیار دارند؛ اما این خواست و انتخاب و اراده در سایۀ هدایت الهی، هرگز به بیرون جادۀ صلاح و فلاح راه نمی‌برد و از صراط مستقیم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اصلی در مردم‌سالاری دینی این است</w:t>
      </w:r>
      <w:r>
        <w:rPr>
          <w:rFonts w:eastAsia="IRNazanin" w:cs="IRNazanin"/>
          <w:color w:val="111111"/>
          <w:sz w:val="28"/>
          <w:szCs w:val="28"/>
          <w:rtl w:val="true"/>
          <w:lang w:bidi="fa-IR"/>
        </w:rPr>
        <w:t>.»</w:t>
      </w:r>
      <w:r>
        <w:rPr>
          <w:rStyle w:val="FootnoteAnchor"/>
          <w:rtl w:val="true"/>
        </w:rPr>
        <w:footnoteReference w:id="26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آیت‌الله‌العظمی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همیشه، نگاه قرآن به این موضوع را باز می‌شناسانند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آغاز سورۀ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نزول قرآن را که همان هدف والای رسالت و غرض اصیل حکومت اسلامی می‌باشد، چنین ترسیم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کِتابٌ أَنْزَلْناهُ إِلَیْکَ لِتُخْرِجَ النَّاسَ مِنَ الظُّلُماتِ إِلَی النُّورِ بِإِذْنِ رَبِّهِمْ إِلی صِراطِ 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قرآن کتابی است که ما آن را به‌سوی تو فروفرستادیم تا مردم را از هر تیرگی و تاریکی بِرهانی و آنان را به نور برسانی؛ البته این رهانیدن از ظلمت‌ها و رساندن به نور، به دستور و اجازۀ پروردگار آنان</w:t>
      </w:r>
    </w:p>
    <w:p>
      <w:pPr>
        <w:pStyle w:val="BookText"/>
        <w:rPr/>
      </w:pPr>
      <w:r>
        <w:rPr>
          <w:rFonts w:ascii="IRNazanin" w:hAnsi="IRNazanin" w:eastAsia="IRNazanin"/>
          <w:color w:val="111111"/>
          <w:sz w:val="28"/>
          <w:sz w:val="28"/>
          <w:szCs w:val="28"/>
          <w:rtl w:val="true"/>
          <w:lang w:bidi="fa-IR"/>
        </w:rPr>
        <w:t xml:space="preserve">می‌باشد و راه نورانی‌شدن مردم، همانا پیمودن راه راستِ خداوند عزیز و نفوذناپذیر و پیروز بر هر چیز است؛ که آن خداوند،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و شایستۀ هرگونه ثناست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خداوند که ‘هستی محض‌’ و ‘کمال صرف’ است، تیرگی است و جدایی از او که نور تام است، جز تاریکی نیست و تنها مبدئی که توان بیرون‌آوردن انسان از تیرگی و رهاندن او از تاریکی را دارد، همانا ‘نور بالذات’ و خداوندی است که نور آسمان‌ها و زمین می‌باشد و ازاین‌رو، در آیة‌الکرسی، ولایت این امر را فقط به خود نسبت داده،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 اگر در آیۀ موردِبحث، نورانی‌ساختن مردم را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 برای این است که انسان کامل، خلیفۀ خداست و خلیفه، کار مستخلف‌ٌٌ‌عنه را انجام می‌دهد و چون انجام این کار توسط آن حضرت از راه خلافت و نیابت است نه اصالت؛ لذا در آیۀ مزبور، اخراج از ظلمت‌ها به‌سوی نور، به اذن خدا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آنکه؛ هدف والای رسالت و نزول وحی که همان حکومت الهی است، نورانی‌نمودن جامعۀ انسانی است و انسان نورانی، از گزند تیرگی هوا و آسیب تاریکی هوس مصون و از وسوسه و دسیسه و مغالطه، محفوظ خواهد بود و چنین‌انسانی که از جهت اندیشه، از تباهی توهم و تخیل و هرگونه مغالطه آزاد است و از جهت عمل، از آلودگیِ هرگونه شهوت و غضب پاک می‌باشد،</w:t>
      </w:r>
    </w:p>
    <w:p>
      <w:pPr>
        <w:pStyle w:val="BookText"/>
        <w:rPr/>
      </w:pPr>
      <w:r>
        <w:rPr>
          <w:rFonts w:ascii="IRNazanin" w:hAnsi="IRNazanin" w:eastAsia="IRNazanin"/>
          <w:color w:val="111111"/>
          <w:sz w:val="28"/>
          <w:sz w:val="28"/>
          <w:szCs w:val="28"/>
          <w:rtl w:val="true"/>
          <w:lang w:bidi="fa-IR"/>
        </w:rPr>
        <w:t>شایستۀ خلافت خداست؛ بنابراین، هدف مهم تأسیس نظام اسلامی مبتنی بر وحی و نبوت، همانا خلیفة‌الله‌شدن انسان است و در چنین جامعه‌ای، خط‌مشی انسانِ نورانی، بسیار روشن می‌باشد و او با نور الهی که بهرۀ وی گشته، حرکت می‌کند و زندگی می‌نماید؛ چنان‌که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 نُوراً یَمْشی بِهِ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سیرۀ آموزندۀ انسانِ نورانی آن است که در عین رعایت ادب و پاسداری از حرمت انسانیت دیگران، هیچ انسانی را شایستۀ ستایش و پرستش نمی‌داند و نیز در عین زیبا‌دیدن نظام کیهانی و تحسین سراسر گیتی، هیچ موجود سپهری یا زمینی را شایستۀ تکریمِ عبادی ندانسته، برای آن قداست پرستش قائل نیست و بلکه تمام عالم و آدم را نشانۀ خدای بی‌نشان دانسته، برای آن‌ها ارزشی بیش از نشانه‌بودن معتقد نیست؛ چنان‌که انسان کامل یعنی حضرت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این‌گونه از انسان‌های نورانی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الْخَالِقُ فِی أَنْفُسِهِمْ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دُونَهُ فِی أَعْیُنِهِم’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زمامدار حکومت اسلامی، عهده‌دار تأمین علم و دانش شهروندانِ قلمرو حکومت خود می‌باشد و آیاتی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w:t>
      </w:r>
      <w:bookmarkStart w:id="159" w:name="pg12888_131347"/>
    </w:p>
    <w:p>
      <w:pPr>
        <w:pStyle w:val="BookText"/>
        <w:rPr/>
      </w:pPr>
      <w:bookmarkEnd w:id="159"/>
      <w:r>
        <w:rPr>
          <w:rFonts w:ascii="Amiri" w:hAnsi="Amiri" w:eastAsia="Amiri" w:cs="Amiri"/>
          <w:color w:val="111111"/>
          <w:sz w:val="28"/>
          <w:sz w:val="28"/>
          <w:szCs w:val="28"/>
          <w:rtl w:val="true"/>
          <w:lang w:bidi="ar-SA"/>
        </w:rPr>
        <w:t>وَ الْحِکْمَةَ وَ إِنْ کانُوا مِنْ قَبْلُ لَفی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بیانگر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جامعه در جاهلیت جدید یا کهن، همانا ندانستن اصول ‘تمدن ناب’ یا عمل‌نکردن به آن، در فرض دانستن است؛ یعنی جهالت و ضلالت، دو عامل قطعی انحطاط جامعۀ جاهلی است و مهمترین هدف حکومت اسلامی در بخش فرهنگ به‌معنای جامع، جهالت‌زدایی و ضلالت‌روبی است تا با برطرف‌شدن جهل و نادانی، علم و کتاب و حکمت جایگزین آن گردد و با برطرف‌گشتن ضلالت و گمراهی اخلاقی و انحراف عملی، تزکیه و تهذیب روح، جانشین شود و لذا در آیۀ مزبور و مانند آن که اهداف و برنامه‌های زمامداران اسلامی مطرح می‌شود؛ جهل‌زدایی توسط تعلیم و ضلالت‌روبی توسط تزکیه، از شاخصه‌های اصلی آن قرار گرفته است و آیۀ مذکور، جامعۀ اُمّی و نادان و بی‌سواد را به فراگیری دانش تشویق می‌کند، تا از امّی‌بودن بِرهند و به عالِم و آگاه‌شدن برسند و نیز جامعۀ گمراه و تبهکار را به طهارت روح فرا می‌خواند تا از بزهکاری برهد و به پرهیزکاری و وارستگی باریابد؛ البته مردم آگاه و وارسته، توان تأسیس مدینۀ فاضله و حفظ آن را خواهند داشت</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160" w:name="__RefHeading___Toc3040624_3224264995"/>
      <w:bookmarkStart w:id="161" w:name="_Toc60"/>
      <w:bookmarkEnd w:id="160"/>
      <w:r>
        <w:rPr/>
        <w:t>3.3.2.4.2</w:t>
      </w:r>
      <w:r>
        <w:rPr>
          <w:rtl w:val="true"/>
        </w:rPr>
        <w:t xml:space="preserve">. </w:t>
      </w:r>
      <w:r>
        <w:rPr>
          <w:rtl w:val="true"/>
        </w:rPr>
        <w:t>ایجاد امنیّت در جامعه</w:t>
      </w:r>
      <w:bookmarkEnd w:id="16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مقوله‌ای است که هم کاملاً واقعی و ملموس و هم بسیار گسترده‌است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امنیت</w:t>
      </w:r>
    </w:p>
    <w:p>
      <w:pPr>
        <w:pStyle w:val="BookText"/>
        <w:rPr/>
      </w:pPr>
      <w:r>
        <w:rPr>
          <w:rFonts w:ascii="IRNazanin" w:hAnsi="IRNazanin" w:eastAsia="IRNazanin"/>
          <w:color w:val="111111"/>
          <w:sz w:val="28"/>
          <w:sz w:val="28"/>
          <w:szCs w:val="28"/>
          <w:rtl w:val="true"/>
          <w:lang w:bidi="fa-IR"/>
        </w:rPr>
        <w:t>وجود دارد، ممکن است کسی آن را احساس نکند؛ مثل سلامتی که وقتی هست، شما آن را احساس نمی‌کنید؛ اما به مجرد اینکه خدای نکرده سرتان درد گرفت، آنگاه می‌فهمید که سلامتی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الصِّحَّةُ وَ الْفَرَاغُ نِعْمَتَانِ مَکْفُورَتَان’</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به مجرد اینکه گوشه‌هایی از امنیت مخدوش شود، اثر آن در زندگی مردم، منعکس می‌گردد؛ بنابراین امنیت، کاملاً عینی و واقعی است و با ذهنیات نمی‌شود آن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فلسفه‌بافی‌های ذهنی‌ای که گاهی مشاهده می‌شود، باب محافل روشن‌فکری یا حداکثر باب جلسات کارشناسی است که بنشینند راجع‌به ابعاد ذهنی یک مسئله بحث کنند، مردم واقعیت امنیت را می‌خواهند؛ آن هم در همان پهنۀ گسترده؛ یعنی امنیت در محیط کار، در خانه، برای بچه‌هایشان در مدرسه، برای بچه‌هایشان در میدان فوتبال، امنیت برای جاده‌ها، روستاها، شهرها و خیابان‌ها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باری کاملاً سنگین و بسیار جدّی است و این‌بار متوجه شماست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امنیت اجتماعی این است که مردم در محیط کار و زندگی خود، احساس خوف و تهدید و ناامنی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مقام منت‌گذاردن بر قریش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w:t>
      </w:r>
    </w:p>
    <w:p>
      <w:pPr>
        <w:pStyle w:val="BookText"/>
        <w:rPr/>
      </w:pPr>
      <w:r>
        <w:rPr>
          <w:rFonts w:ascii="Amiri" w:hAnsi="Amiri" w:eastAsia="Amiri" w:cs="Amiri"/>
          <w:color w:val="111111"/>
          <w:sz w:val="28"/>
          <w:sz w:val="28"/>
          <w:szCs w:val="28"/>
          <w:rtl w:val="true"/>
          <w:lang w:bidi="ar-SA"/>
        </w:rPr>
        <w:t>الَّذی أَطْعَمَهُمْ مِنْ جُوعٍ وَ آمَنَهُمْ مِنْ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یعنی ‘امنیت دادن’ را به‌عنوان یکی از دو نعمت، موردِتأکید قرار می‌دهد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نامۀ معروف خود، فرمان معروف خود به مالک اشتر،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الرَّعِیَّةֹِ؛</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ملت‌اند؛ حصار کشور‌اند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نقشش چیست؟ ایجاد امنیت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ارتش و یک سازمان مسلح این مسئولیت را برای خود اساسی‌ترین محور تصمیم‌گیری و سازندگی بداند، آن‌وقت خیلی وضع فرق خواهد کرد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وظایف کلی زمامداران، آن است که در وجوه مختلف فردی، اجتماعی، اقتصادی، سیاسی و اعتقادی برای مردمان ‘امنیت’ فراهم کنند و به‌گونه‌ای برنامه‌ریزی و اقدام کنند که همگان و نه گروهی خاص، به رفاه و آسایش دست یابند و مستضعفان و ستم‌دیدگان که پیوسته از امنیت‌های لازم برای شکوفایی استعدادهایشان محروم بوده‌اند، از حقوق انسانی خویش بهره‌مند شوند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تبین جایگاه امنیت در منابع دینی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فرمانی که به مالک اشتر نوشته است، جمله‌ای دارد که عین آن در اصول کافی هم هست؛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تو باید به‌گونه‌ای حکومت کنی که مردم تو را به‌معنی واقعی تأمین‌کنندۀ امنیتشان و نگهدارِ هستی و مالشان و دوستِ عزیز خودشان بدانند؛ نه یک موجودی که خودش را به‌صورت یک ابوالهول درآورده و همیشه می‌خواهد مردم را از خودش بترساند، با عامل ترس می‌خواهد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جمله را از پیغمبر ‘غَیرَ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یک بار بلکه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تُقَدَّسَ امَّةٌ حَتّی یُؤْخَذَ لِلضَّعیفِ حَقُّهُ مِنَ الْقَوِیِّ غَیْرَ مُتَعْتَعٍ’؛</w:t>
      </w:r>
      <w:r>
        <w:rPr>
          <w:rStyle w:val="FootnoteAnchor"/>
          <w:rtl w:val="true"/>
        </w:rPr>
        <w:footnoteReference w:id="277"/>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امتی، جامعه‌ای، به مقام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قابل تقدیس و تمجید باشد که بشود گفت این جامعه، جامعۀ انسانی است، نمی‌رسد؛ مگر آن‌وقت که وضع به این منوال باشد که ضعیف، حقش را از قوی بدون لکنت کلمه بگیرد؛ وقتی ضعیف در مقابل قوی می‌ایستد؛ لکنتی در بیانش وجود نداشته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شامل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مردم به‌طورکلی روحیۀ ضعف و زبونی را از خود دور کنند و در مقابل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هراندازه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بایستند، لکنت به زبانشان نیفتد، ترس نداشته باشند که ترس از جنود ابلیس است و دیگر اینکه اصلاً نظامات اجتماعی، باید طوری باشد</w:t>
      </w:r>
    </w:p>
    <w:p>
      <w:pPr>
        <w:pStyle w:val="BookText"/>
        <w:rPr/>
      </w:pPr>
      <w:r>
        <w:rPr>
          <w:rFonts w:ascii="IRNazanin" w:hAnsi="IRNazanin" w:eastAsia="IRNazanin"/>
          <w:color w:val="111111"/>
          <w:sz w:val="28"/>
          <w:sz w:val="28"/>
          <w:szCs w:val="28"/>
          <w:rtl w:val="true"/>
          <w:lang w:bidi="fa-IR"/>
        </w:rPr>
        <w:t>که در مقابل قانون، قوی و ضعیفی وجود نداشته باشد؛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برنامۀ حکومت اسلامی ما، ‘فَیَأْمَنَ الْمَظْلومونَ مِنْ عِبادِکَ’؛</w:t>
      </w:r>
      <w:r>
        <w:rPr>
          <w:rStyle w:val="FootnoteAnchor"/>
          <w:rtl w:val="true"/>
        </w:rPr>
        <w:footnoteReference w:id="278"/>
      </w:r>
      <w:r>
        <w:rPr>
          <w:rFonts w:ascii="IRNazanin" w:hAnsi="IRNazanin" w:eastAsia="IRNazanin"/>
          <w:color w:val="111111"/>
          <w:sz w:val="28"/>
          <w:sz w:val="28"/>
          <w:szCs w:val="28"/>
          <w:rtl w:val="true"/>
          <w:lang w:bidi="fa-IR"/>
        </w:rPr>
        <w:t>خدایا بندگان ستمدیده تو در امنیت قرار گیرند، چنگال ستمگر را قطع کنیم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نامه‌ای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می‌نویسد،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فی حکم الله و حکم الاسلام علی المسلمین بعد ما یموت امامهم او یقتل، ضالاً کان او مهتدیا، مظلوماً کان او ظالماً، حلال الدم او حرام الدم، الّایعملوا عملاً و لایحدثوا حدثاً و لایقدّموا یداً و لارجلاً و لایبدئوا بشی‌ء قبل أن یختاروا لأنفسهم اماماً عفیفاً عالماً عارفاً بالقضا و السنة یجمع امرهم و یحکم بینهم و یأخذ للمظلوم من الظالم حقّه و یحفظ اطرافهم و یجبی فیئهم و یقیم حجتهم و یجبی صدقاتهم</w:t>
      </w:r>
      <w:r>
        <w:rPr>
          <w:rFonts w:eastAsia="IRNazanin" w:cs="IRNazanin"/>
          <w:color w:val="111111"/>
          <w:sz w:val="28"/>
          <w:szCs w:val="28"/>
          <w:rtl w:val="true"/>
          <w:lang w:bidi="fa-IR"/>
        </w:rPr>
        <w:t>.»</w:t>
      </w:r>
      <w:r>
        <w:rPr>
          <w:rStyle w:val="FootnoteAnchor"/>
          <w:rtl w:val="true"/>
        </w:rPr>
        <w:footnoteReference w:id="28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نامه، آن حضرت با جملۀ ‘یأخذ للمظلوم من الظالم حقه’، به امنیت داخلی و با جملۀ ‘و یحفظ اطرافهم’، به امنیت خارجی اشاره فرموده است و آن را از اموری دانسته است که جز با وجود</w:t>
      </w:r>
    </w:p>
    <w:p>
      <w:pPr>
        <w:pStyle w:val="BookText"/>
        <w:rPr/>
      </w:pPr>
      <w:r>
        <w:rPr>
          <w:rFonts w:ascii="IRNazanin" w:hAnsi="IRNazanin" w:eastAsia="IRNazanin"/>
          <w:color w:val="111111"/>
          <w:sz w:val="28"/>
          <w:sz w:val="28"/>
          <w:szCs w:val="28"/>
          <w:rtl w:val="true"/>
          <w:lang w:bidi="fa-IR"/>
        </w:rPr>
        <w:t>دولت و زمامدار،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گرچه خود حقّی از حقوق عمومی است؛ ولی پس از تصدّی دولت، ایفای آن به‌عنوان ادای حق عمومی و تکلیفی الهی و وظیفۀ دولت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منطق خوارج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امرة الا للّه و انّه لابدّ للناس من امیر برّ او فاجر، یعمل فی إمرته المؤمن یستمتع فیها الکافر و یبلغ الله فیها الاجل و یجمع به الفی‌ء و یقاتل به العدوّ و تأمن به السبل و تؤخذ به للضعیف من القوّی حتی یستریح برّ یستراح من فاجر’</w:t>
      </w:r>
      <w:r>
        <w:rPr>
          <w:rFonts w:eastAsia="IRNazanin" w:cs="IRNazanin"/>
          <w:color w:val="111111"/>
          <w:sz w:val="28"/>
          <w:szCs w:val="28"/>
          <w:rtl w:val="true"/>
          <w:lang w:bidi="fa-IR"/>
        </w:rPr>
        <w:t>.</w:t>
      </w:r>
      <w:r>
        <w:rPr>
          <w:rStyle w:val="FootnoteAnchor"/>
          <w:rtl w:val="true"/>
        </w:rPr>
        <w:footnoteReference w:id="28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ناامنی مقوله‌ای است که با آنارشیسم و عدم وجود دولت آمیخته و دولت و امنیّت، رابطه‌ای ساختاری و ماهوی دارند؛ به‌گونه‌ای که برای تحقّق آن، چاره‌ای از وجود دولت نیست؛ حتی اگر زمامدار فرد یا گروهی فاسد و فاجر باشند و آنچه به‌عنوان آثار دولت و زمامدار در این خطبه آمده است، رابطه‌ای مستقیم یا غیرمستقیم با مسئلۀ امنیت دارد</w:t>
      </w:r>
      <w:r>
        <w:rPr>
          <w:rFonts w:eastAsia="IRNazanin" w:cs="IRNazanin"/>
          <w:color w:val="111111"/>
          <w:sz w:val="28"/>
          <w:szCs w:val="28"/>
          <w:rtl w:val="true"/>
          <w:lang w:bidi="fa-IR"/>
        </w:rPr>
        <w:t>.»</w:t>
      </w:r>
      <w:r>
        <w:rPr>
          <w:rStyle w:val="FootnoteAnchor"/>
          <w:rtl w:val="true"/>
        </w:rPr>
        <w:footnoteReference w:id="282"/>
      </w:r>
      <w:bookmarkStart w:id="162" w:name="pg12888_131361"/>
    </w:p>
    <w:p>
      <w:pPr>
        <w:pStyle w:val="Heading6"/>
        <w:numPr>
          <w:ilvl w:val="5"/>
          <w:numId w:val="1"/>
        </w:numPr>
        <w:rPr/>
      </w:pPr>
      <w:bookmarkStart w:id="163" w:name="__RefHeading___Toc3040626_3224264995"/>
      <w:bookmarkStart w:id="164" w:name="_Toc61"/>
      <w:bookmarkEnd w:id="162"/>
      <w:bookmarkEnd w:id="163"/>
      <w:r>
        <w:rPr/>
        <w:t>4.3.2.4.2</w:t>
      </w:r>
      <w:r>
        <w:rPr>
          <w:rtl w:val="true"/>
        </w:rPr>
        <w:t xml:space="preserve">. </w:t>
      </w:r>
      <w:r>
        <w:rPr>
          <w:rtl w:val="true"/>
        </w:rPr>
        <w:t>ایجاد رفاه و آسایش عمومی</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اسلامی، رفع فقر و محرومیت، در شمار هدف‌های طراز اول است و پایبندی به اصول انقلاب، بدون مجاهدت در راه نجات مستضعفان و محرومان، سخنی بی‌معنی و ادعایی پوچ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هم در جامعه مسئولیت‌هایی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هم رفاه و آبادی زندگی آن‌هاست که البته این رفاه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تربیت‌های اخلاقی و معنوی، مسئلۀ علم و ترویج تحقیق و این‌ها تویش هست؛ این‌ها جزء آن چیزهایی است که در داخلِ این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اجتماعی هم بدون این‌ها، امروز و هیچ‌وقت به‌وجود نمی‌آمده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پیاده‌کردن اسلام، کار زیادی پیش روی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به‌خاطر ایجاد رفاه و زندگی شایستۀ انسانی برای این ملت بزرگ و فداکار، کارها و تکالیف زیادی بردوش داریم</w:t>
      </w:r>
      <w:r>
        <w:rPr>
          <w:rFonts w:eastAsia="IRNazanin" w:cs="IRNazanin"/>
          <w:color w:val="111111"/>
          <w:sz w:val="28"/>
          <w:szCs w:val="28"/>
          <w:rtl w:val="true"/>
          <w:lang w:bidi="fa-IR"/>
        </w:rPr>
        <w:t>.»</w:t>
      </w:r>
      <w:r>
        <w:rPr>
          <w:rStyle w:val="FootnoteAnchor"/>
          <w:rtl w:val="true"/>
        </w:rPr>
        <w:footnoteReference w:id="28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همان اندازه که به معنویت مردم، به اعتلای روحی و معنوی مردم اهمیت می‌دهد، به گشایش زندگی مردم، به پیشرفت رفاه مردم، به اینکه در جامعه هیچ‌کس دست نیازی به‌سمت</w:t>
      </w:r>
    </w:p>
    <w:p>
      <w:pPr>
        <w:pStyle w:val="BookText"/>
        <w:rPr/>
      </w:pPr>
      <w:r>
        <w:rPr>
          <w:rFonts w:ascii="IRNazanin" w:hAnsi="IRNazanin" w:eastAsia="IRNazanin"/>
          <w:color w:val="111111"/>
          <w:sz w:val="28"/>
          <w:sz w:val="28"/>
          <w:szCs w:val="28"/>
          <w:rtl w:val="true"/>
          <w:lang w:bidi="fa-IR"/>
        </w:rPr>
        <w:t>دیگران دراز نکند و نیازی نداشته باشد، به آن هم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جامعه به این سطح از بهبود مادی و رفاه مادی برسد، نیروهای جامعه همه به شکل درهم‌تنیده، در کنار هم، در خدمت هم باید قرار بگیرند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یکی از اسنادی که در تبیین اهداف حکومت اسلامی موردِتوجه علما و کارشناسان دینی قرار دارد، نامۀ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فرازی از این نامه،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مالک اشتر نوشته است، وقتی‌که هدف‌های او را برای حکومت ذکر می‌کند که تو چه وظیفه‌ای داری، ازجمله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اسْتِصْلاحَ اهْلِها وَ عِمارَةَ بِلادِها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انسان‌ها را اصلاح کنی و شهرها را عمران نمایی</w:t>
      </w:r>
      <w:r>
        <w:rPr>
          <w:rFonts w:eastAsia="IRNazanin" w:cs="IRNazanin"/>
          <w:color w:val="111111"/>
          <w:sz w:val="28"/>
          <w:szCs w:val="28"/>
          <w:rtl w:val="true"/>
          <w:lang w:bidi="fa-IR"/>
        </w:rPr>
        <w:t>.’»</w:t>
      </w:r>
      <w:r>
        <w:rPr>
          <w:rStyle w:val="FootnoteAnchor"/>
          <w:rtl w:val="true"/>
        </w:rPr>
        <w:footnoteReference w:id="28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دراین‌باره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 اسلامی بایستی کمال اهمیت را به آباد‌کردن زمین و آماده‌کردن دیگر وسایل تولید آن، برای بهره‌دهی هرچه عالی‌تر قائل شود و به همین ملاک، زمامدار اسلامی بایستی نظارت و اهمیت شدید را دربارۀ تصحیح و تنظیم هرگونه وسایل تولید مواد زندگی مردم به کار ببندد، اعم از کارخانجات و انواع دستگاه‌های ماشینی که امروزه همۀ شئون زندگی بشری را احاطه کرده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همت زمامداران باید در جهت اصلاح‌گری و به‌سامان‌کشاندن اوضاع اقتصادی، اجتماعی، حقوقی، فرهنگی و سیاسی قرار گیرد و با فراهم‌کردن زمینه‌های اصلاح، دست به اصلاح و عمران و آبادی بزنند و همۀ امور را به سامانی درست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إِنَّکَ تَعْلَمُ أَنَّهُ لَمْ یَکُنِ الَّذِی کَانَ مِنَّا مُنَافَسَةً فِی سُلْطَانٍ وَ لَا الْتِمَاسَ شَیْ‌ءٍ مِنْ فُضُولِ الْحُطَامِ 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نُظْهِرَ الْإِصْلَاحَ فِی بِلَادِکَ’؛</w:t>
      </w:r>
      <w:r>
        <w:rPr>
          <w:rStyle w:val="FootnoteAnchor"/>
          <w:rtl w:val="true"/>
        </w:rPr>
        <w:footnoteReference w:id="290"/>
      </w:r>
      <w:r>
        <w:rPr>
          <w:rFonts w:ascii="IRNazanin" w:hAnsi="IRNazanin" w:eastAsia="IRNazanin"/>
          <w:color w:val="111111"/>
          <w:sz w:val="28"/>
          <w:sz w:val="28"/>
          <w:szCs w:val="28"/>
          <w:rtl w:val="true"/>
          <w:lang w:bidi="fa-IR"/>
        </w:rPr>
        <w:t>خدایا تو می‌دانی که جنگ و درگیری ما برای به‌دست‌آوردن قدرت و حکومت و دنیا و ثروت نبود؛ بلکه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تو اصلاح را ظاهر کنیم، تا بندگان ستم‌دیده‌ات در امن‌و‌امان زندگی کنند و قوانین و مقررّات فراموش‌شدۀ تو بار دیگر اجراء گردد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درخصوص این روایت می‌افزایند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نُظْهِرَ الْاصْلاحَ فی بِلادِکَ، خیلی جملۀ عجیبی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نُظْهِرَ’ یعنی آشکار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نمایان و چشم‌گیر، اصلاحی که روشن باشد، در شهرهایت به‌عمل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این اصلاح، اساسی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فکر و مطالعه نداشته باشد؛ علائمش از در و دیوار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سامان به زندگی مخلوقات تو دادن، شکم‌ها را سیر‌کردن، تن‌ها را پوشانیدن، بیماری‌ها را معالجه‌کردن، جهل‌ها را از</w:t>
      </w:r>
    </w:p>
    <w:p>
      <w:pPr>
        <w:pStyle w:val="BookText"/>
        <w:rPr/>
      </w:pPr>
      <w:r>
        <w:rPr>
          <w:rFonts w:ascii="IRNazanin" w:hAnsi="IRNazanin" w:eastAsia="IRNazanin"/>
          <w:color w:val="111111"/>
          <w:sz w:val="28"/>
          <w:sz w:val="28"/>
          <w:szCs w:val="28"/>
          <w:rtl w:val="true"/>
          <w:lang w:bidi="fa-IR"/>
        </w:rPr>
        <w:t>میان‌بردن، اقدام برای بهبود زندگی مادی مردم؛ زندگی مادی مردم را سامان‌دادن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خطبه در حقیقت، اهداف حکومت الهی؛ ازجمله حکومت خود را بیان می‌فرماید و با تعبیرات بسیار جالب و حساب شده، درس‌های فراموش‌نشدنی به همۀ حاکمان مؤمن و مخلص می‌دهد و در ادامۀ این سخن، اهداف چهارگانۀ خودش را برای پذیرش حکومت بیان می‌دارد که سرمشق و درس بزرگی است برای همۀ حاکمان آزاده و باایمان و حق‌پرست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می‌دانی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را پذیرفتیم، به‌خاطر این بود که نشانه‌های محو‌شده دینت را بازگردانیم و بر‌پا سازیم و اصلاحات را در شهرهای تو آشکار کنیم، تا بندگان ستم‌دیده‌ات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گردند و حدود و قوانین تعطیل شده‌ات اقامه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جمله، که به پیشگاه خداوند به‌عنوان انگیزه‌های اصلی پذیرش بیعت، عرضه می‌دارد، هم اشاره به برنامه‌های معنوی و ارزشی حکومت می‌نماید و هم برنامه‌های مادی و ظاهری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درجۀ اوّل باید نشانه‌های دین که مسیر راه مردم را به‌سوی خدا مشخص می‌کند و بر اثر حکومت‌های خودکامه محو شده است به‌جای خود بازگردد، آنگاه اصلاحات در تمام شئون اجتماعی اعم از سیاسی و اقتصادی و اخلاقی آشکار شود و چنگال ظالمان از گریبان مظلومان جدا شود و حدود الهی اجرا گردد؛ به‌گونه‌ای که</w:t>
      </w:r>
    </w:p>
    <w:p>
      <w:pPr>
        <w:pStyle w:val="BookText"/>
        <w:rPr/>
      </w:pPr>
      <w:r>
        <w:rPr>
          <w:rFonts w:ascii="IRNazanin" w:hAnsi="IRNazanin" w:eastAsia="IRNazanin"/>
          <w:color w:val="111111"/>
          <w:sz w:val="28"/>
          <w:sz w:val="28"/>
          <w:szCs w:val="28"/>
          <w:rtl w:val="true"/>
          <w:lang w:bidi="fa-IR"/>
        </w:rPr>
        <w:t>ستم‌دیدگان احساس امنیّت و آرامش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اگر هدف حکومت‌ها انجام این امور چهارگانه باشد، سعادت معنوی و مادی بر سر جامعه سایه خواهد افکند و اگر هدف آن‌ها به‌دست‌آوردن مقام و اموال و ثروت‌ها باشد، جز فساد و ظلم و تعطیل حدود الهی و محو اخلاق و دین نتیجه‌ای نخواهد داشت و این درسی است برای همۀ مسلمین در تمام قرون و 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همان است که قرآن مجید به‌عنوان اهداف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حکومت اسلامی بیان فرموده، در یک‌جا تعلیم و تهذیب و نجات از گمراهی آشکار را هدف بعثت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الْأُمّیّینَ رَسُولًا مّنْهُمْ یَتْلُواْ عَلَیْهِمْ ءَایَاتِهِ وَ یُزَکّیهِمْ وَ یُعَلّمُهُمُ ا لْکِتَابَ وَ الْحِکْمَةَ وَ إِنْ کَانُواْ مِن قَبْلُ لَفِی ضَللٍ مُّبِینٍ</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در جای دیگر اقامۀ قسط و عدالت نتیجۀ قیام انبیاء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وَأَنزَلْنَا مَعَهُمُ ا لْکِتَابَ وَا لْمِیزَانَ لِیَقُومَ النَّاسُ بِالْقِسْطِ</w:t>
      </w:r>
      <w:r>
        <w:rPr>
          <w:rFonts w:eastAsia="IRNazanin" w:cs="IRNazanin"/>
          <w:color w:val="111111"/>
          <w:sz w:val="28"/>
          <w:szCs w:val="28"/>
          <w:rtl w:val="true"/>
          <w:lang w:bidi="fa-IR"/>
        </w:rPr>
        <w:t>(</w:t>
      </w:r>
      <w:r>
        <w:rPr>
          <w:rStyle w:val="FootnoteAnchor"/>
          <w:rtl w:val="true"/>
        </w:rPr>
        <w:footnoteReference w:id="29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در آیۀ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الصَّلوةَ وَ ءَاتَوْاْ الزَّکوةَ وَ أَمَرُواْ بِالْمَعْرُوفِ وَ نَهَوْاْ عَنِ الْمُنکَرِ و 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همان کسانی‌که هرگاه در زمین به آن‌ها قدرت بخشیدیم نماز را بر‌پا می‌دارند و زکات می‌دهند و امربه‌معروف و نهی‌ازمنکر می‌کنند و پایان همۀ کارها از آن خداست</w:t>
      </w:r>
      <w:r>
        <w:rPr>
          <w:rFonts w:eastAsia="IRNazanin" w:cs="IRNazanin"/>
          <w:color w:val="111111"/>
          <w:sz w:val="28"/>
          <w:szCs w:val="28"/>
          <w:rtl w:val="true"/>
          <w:lang w:bidi="fa-IR"/>
        </w:rPr>
        <w:t>».</w:t>
      </w:r>
      <w:r>
        <w:rPr>
          <w:rStyle w:val="FootnoteAnchor"/>
          <w:rtl w:val="true"/>
        </w:rPr>
        <w:footnoteReference w:id="295"/>
      </w:r>
      <w:bookmarkStart w:id="165" w:name="pg12888_131372"/>
    </w:p>
    <w:p>
      <w:pPr>
        <w:pStyle w:val="Heading2"/>
        <w:numPr>
          <w:ilvl w:val="1"/>
          <w:numId w:val="1"/>
        </w:numPr>
        <w:rPr/>
      </w:pPr>
      <w:bookmarkStart w:id="166" w:name="__RefHeading___Toc3040628_3224264995"/>
      <w:bookmarkStart w:id="167" w:name="_Toc62"/>
      <w:bookmarkEnd w:id="165"/>
      <w:bookmarkEnd w:id="166"/>
      <w:r>
        <w:rPr/>
        <w:t>3</w:t>
      </w:r>
      <w:r>
        <w:rPr>
          <w:rtl w:val="true"/>
        </w:rPr>
        <w:t xml:space="preserve">. </w:t>
      </w:r>
      <w:r>
        <w:rPr>
          <w:rtl w:val="true"/>
        </w:rPr>
        <w:t>شبهۀ سوم؛ نظریۀ رهبریِ شورایی</w:t>
      </w:r>
      <w:bookmarkEnd w:id="167"/>
    </w:p>
    <w:p>
      <w:pPr>
        <w:pStyle w:val="Heading3"/>
        <w:numPr>
          <w:ilvl w:val="2"/>
          <w:numId w:val="1"/>
        </w:numPr>
        <w:rPr/>
      </w:pPr>
      <w:bookmarkStart w:id="168" w:name="__RefHeading___Toc3040630_3224264995"/>
      <w:bookmarkStart w:id="169" w:name="_Toc63"/>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پس از آنکه با تبیین فلسفۀ ولایت فقیه و مطالعۀ ادلۀ آن، روشن شد که درصورت وجود فقهای متعدد واجد شرایط در یک زمان، تنها یکی از آنان مسئولیت رهبری جامعۀ اسلامی و حکومت دینی را برعهده خواهد داشت و دیگر فقها در مسایل سیاسی و حکومتی به تبعیت از وی ملزم هستند؛ گروهی این نظریه را مطرح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اشکال دارد که رهبری، شورایی شود و شورایی مرکب از فقهای عادل، امر رهبری را برعهده گیرند؟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مشورت پیش از انجام کارها و تصمیم‌گیری کارشناسانه، چنان‌که در خلال مباحث گذشته دیدیم، امری پسندیده و معقول است و شرع اسلام و قانون اساسی جمهوری اسلامی ایران نیز آن را تأیید و بر آن تأکید کرده است؛</w:t>
      </w:r>
      <w:r>
        <w:rPr>
          <w:rStyle w:val="FootnoteAnchor"/>
          <w:rtl w:val="true"/>
        </w:rPr>
        <w:footnoteReference w:id="296"/>
      </w:r>
      <w:r>
        <w:rPr>
          <w:rFonts w:ascii="IRNazanin" w:hAnsi="IRNazanin" w:eastAsia="IRNazanin"/>
          <w:color w:val="111111"/>
          <w:sz w:val="28"/>
          <w:sz w:val="28"/>
          <w:szCs w:val="28"/>
          <w:rtl w:val="true"/>
          <w:lang w:bidi="fa-IR"/>
        </w:rPr>
        <w:t>ولی اگر در همان دلایل نقلی و عقلیِ مسئلۀ شورا دقت شود، به‌خوبی روشن می‌شود که انجام شوراییِ کارها، هرگز به این معنا نیست که در همۀ مراحلِ آن، حتی در مرحلۀ اظهارنظر قطعی و تصمیم‌گیری نهایی، به‌ویژه در سطح کلان آن نیز به‌صورت شورایی عمل‌کردن، پسندیده و معقول باشد؛ بلکه مراد این است که کارها توسط عقل جمعی مسلمانان</w:t>
      </w:r>
      <w:bookmarkStart w:id="170" w:name="pg12888_131374"/>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کارشناسان و خبرگان از میان آن‌ها نمایانگر افکار جمعیاند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شورا و مشورت و کاوش و تحقیق، بررسی و ارزیابی شوند و درنهایت برای تصمیمگیری نهایی به مرکز ثقل تصمیمگیری که رهبری است، ارائه شود و او تصمیم قطعی را اعلام کند؛ نه‌اینکه همۀ اعضایِ طرفِ مشورت، در این مرحله هم باید نظر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تفصیل بیشتری، ادلۀ مطرح‌کنندگان این نظریه و پاسخهای ارائه‌شده را بررسی میکنیم</w:t>
      </w:r>
      <w:r>
        <w:rPr>
          <w:rFonts w:eastAsia="IRNazanin" w:cs="IRNazanin"/>
          <w:color w:val="111111"/>
          <w:sz w:val="28"/>
          <w:szCs w:val="28"/>
          <w:rtl w:val="true"/>
          <w:lang w:bidi="fa-IR"/>
        </w:rPr>
        <w:t>.</w:t>
      </w:r>
    </w:p>
    <w:p>
      <w:pPr>
        <w:pStyle w:val="Heading3"/>
        <w:numPr>
          <w:ilvl w:val="2"/>
          <w:numId w:val="1"/>
        </w:numPr>
        <w:rPr/>
      </w:pPr>
      <w:bookmarkStart w:id="171" w:name="__RefHeading___Toc3040632_3224264995"/>
      <w:bookmarkStart w:id="172" w:name="_Toc64"/>
      <w:bookmarkEnd w:id="171"/>
      <w:r>
        <w:rPr/>
        <w:t>1.3</w:t>
      </w:r>
      <w:r>
        <w:rPr>
          <w:rtl w:val="true"/>
        </w:rPr>
        <w:t xml:space="preserve">. </w:t>
      </w:r>
      <w:r>
        <w:rPr>
          <w:rtl w:val="true"/>
        </w:rPr>
        <w:t>پیشینۀ بحث</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پیشینۀ تاریخی، ولایت شورایی، در متون اسلامی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اهل‌سنّت، تنها در یک مورد، شورا تشکیل شد</w:t>
      </w:r>
      <w:r>
        <w:rPr>
          <w:rStyle w:val="FootnoteAnchor"/>
          <w:rtl w:val="true"/>
        </w:rPr>
        <w:footnoteReference w:id="297"/>
      </w:r>
      <w:r>
        <w:rPr>
          <w:rFonts w:ascii="IRNazanin" w:hAnsi="IRNazanin" w:eastAsia="IRNazanin"/>
          <w:color w:val="111111"/>
          <w:sz w:val="28"/>
          <w:sz w:val="28"/>
          <w:szCs w:val="28"/>
          <w:rtl w:val="true"/>
          <w:lang w:bidi="fa-IR"/>
        </w:rPr>
        <w:t>که آن هم برای تعیین رهبر بود و نه برای اداره و تدبیر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رهبری شورایی، متون فقهی شیعه تا پیش از استقرار جمهوری اسلامی ایران، همگی ساکت‌اند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فقیهی پیش از آن، به طرح این ایده نپرداخته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انقلاب، در قانون اساسی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اوّلین‌بار شورای رهبری متشکل از سه یا پنج مرجع واجد شرایط رهبری، با شرایطی، به‌رسمیت شناخته می‌شود؛</w:t>
      </w:r>
      <w:r>
        <w:rPr>
          <w:rStyle w:val="FootnoteAnchor"/>
          <w:rtl w:val="true"/>
        </w:rPr>
        <w:footnoteReference w:id="299"/>
      </w:r>
      <w:r>
        <w:rPr>
          <w:rFonts w:ascii="IRNazanin" w:hAnsi="IRNazanin" w:eastAsia="IRNazanin"/>
          <w:color w:val="111111"/>
          <w:sz w:val="28"/>
          <w:sz w:val="28"/>
          <w:szCs w:val="28"/>
          <w:rtl w:val="true"/>
          <w:lang w:bidi="fa-IR"/>
        </w:rPr>
        <w:t>البته در یکی از کتب فقهی جدید،</w:t>
      </w:r>
    </w:p>
    <w:p>
      <w:pPr>
        <w:pStyle w:val="BookText"/>
        <w:rPr/>
      </w:pPr>
      <w:r>
        <w:rPr>
          <w:rFonts w:ascii="IRNazanin" w:hAnsi="IRNazanin" w:eastAsia="IRNazanin"/>
          <w:color w:val="111111"/>
          <w:sz w:val="28"/>
          <w:sz w:val="28"/>
          <w:szCs w:val="28"/>
          <w:rtl w:val="true"/>
          <w:lang w:bidi="fa-IR"/>
        </w:rPr>
        <w:t>رهبری شورایی، به‌عنوان تنهاشکل حکومت اسلامی در عصر غیبت معرفی شده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فقهی گذشتگان، مواردی یافت میشود که شباهتهایی ظاهری؛ البته با ماهیتی متفاوت؛ با این نظریه داشته باشد؛ ازجمله در اندیشۀ فقهی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می‌توان برای یک شهر، قضات متعدد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متعدد برای یک شهر، در قالب یکی از سه شکل قابل‌تصوّر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مستقلاً به قضا بپردازند و به‌شکل عام استغراقی</w:t>
      </w:r>
      <w:r>
        <w:rPr>
          <w:rStyle w:val="FootnoteAnchor"/>
          <w:rtl w:val="true"/>
        </w:rPr>
        <w:footnoteReference w:id="301"/>
      </w:r>
      <w:r>
        <w:rPr>
          <w:rFonts w:ascii="IRNazanin" w:hAnsi="IRNazanin" w:eastAsia="IRNazanin"/>
          <w:color w:val="111111"/>
          <w:sz w:val="28"/>
          <w:sz w:val="28"/>
          <w:szCs w:val="28"/>
          <w:rtl w:val="true"/>
          <w:lang w:bidi="fa-IR"/>
        </w:rPr>
        <w:t>برای هریک از ایشان، داوری در تمامی شهر جایز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را به نواحی مختلف تقسیم کنند و داوری در هر ناحیه را به یک قاضی بسپارند؛ به‌طوری‌که هریک در منطقۀ نفوذ دیگری، حق دخالت نداشته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هریک، مشروط به اتفاقِ‌نظر با دیگری باشد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نظریه‌پردازان ولایت شورایی، علاوه‌بر تمسک به ادلۀ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به آن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عقلی نیز رو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فرض وجود فقها و مراجع متعدد، پنج راه‌حل را برای تعیین رهبر و فقیه حاکم شمرده‌اند و از این پنج راه‌حل، تنها پنجمین آن را صواب و بیاشکال دانسته‌اند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این راه‌حل‌های پنجگانه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هر فقیهی نسبت‌به مقلدان خودش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فرض، اختلال نظام و هرج‌و‌مرج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فقیهی نامعیّن از میان فقها نسبت به تمامی مردم،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محال است؛ چون نامعین، در مرحلۀ ثوبت و اثبات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فقیهی معیّن مثل اعلم، نسبت به تمامی مردم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فرض آن است که اولاً فقیه تعیین‌شده، ترجیح بلامرجح است؛ ثانیاً اعلمیت علاوه‌بر آنکه فاقد دلیل است، هم در ضابطۀ اعلمیت و هم در تعیین و تشخیص مصداق اعلم، آن‌قدر تفاوت نظر وجود دارد که مسئله را با مشکلات فراوان روبه‌رو می‌کند؛ ثالثاً هر فقیهی که خود را اعلم می‌داند، حق خود می‌داند که در حکومت دخالت کند؛ زیرا ازطرف شارع، منصوب است و دلیلی که مسقِط ولایت او باشد یا ولایت او را تخصیص زند، ثابت نیست؛ درنتیجه، مشکل اختلاف نظام و هرج‌ومرج، مجداً رخ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فقیه منتخب، نافذ باشد؛ همان‌طورکه در مثال کفاره، مکلّف، حق تخییر و انتخاب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فرض، آن است که به هرج‌و‌مرج و اختلال نظام خواهد انجامید؛ زیرا هر دسته از مردم، فقیهی را انتخاب می‌کنند و انتخاب‌های گوناگون، ضررِ نوعی و هرج‌و‌مرج به‌دنبال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منتخب اکثریت، حکمش نافذ است’، در پاسخ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bookmarkStart w:id="173" w:name="pg12888_131381"/>
    </w:p>
    <w:p>
      <w:pPr>
        <w:pStyle w:val="BookText"/>
        <w:rPr/>
      </w:pPr>
      <w:bookmarkEnd w:id="173"/>
      <w:r>
        <w:rPr>
          <w:rFonts w:ascii="IRNazanin" w:hAnsi="IRNazanin" w:eastAsia="IRNazanin"/>
          <w:color w:val="111111"/>
          <w:sz w:val="28"/>
          <w:sz w:val="28"/>
          <w:szCs w:val="28"/>
          <w:rtl w:val="true"/>
          <w:lang w:bidi="fa-IR"/>
        </w:rPr>
        <w:t>رأی اکثریت مردم، در عرض احکام شرعی قرار نمی‌گیرد و مشروعیت‌آور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اکثریت، در طول قوانین شرعی است؛ بنابراین، اگر از ادلۀ شرعی استفاده شود که رهبری شورایی است و رأی اکثریت فقها معتبر و لازم‌الاتباع است، در این صورت نوبت به انتخاب اکثریت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ادله ولایت فقیه و سخن فقها در باب ولایت فقیه، مطلق است و ولایت او را به انتخاب اکثریت مقید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اکثریت فقها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تعبیری از رهبری شورایی است و باتوجه‌به بطلان فرض‌های چهارگانۀ گذشته، تنها راه‌حل صواب برای مشکل تعیین فقیه حاکم، همین راه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اگر قدرت سیاسی، به شخص واحد منتقل نشود، بهتر است؛ زیرا در شخص واحد، خطر استبداد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4" w:name="__RefHeading___Toc3040634_3224264995"/>
      <w:bookmarkStart w:id="175" w:name="_Toc65"/>
      <w:bookmarkEnd w:id="174"/>
      <w:r>
        <w:rPr/>
        <w:t>2.3</w:t>
      </w:r>
      <w:r>
        <w:rPr>
          <w:rtl w:val="true"/>
        </w:rPr>
        <w:t xml:space="preserve">. </w:t>
      </w:r>
      <w:r>
        <w:rPr>
          <w:rtl w:val="true"/>
        </w:rPr>
        <w:t>نقد نظریه</w:t>
      </w:r>
      <w:bookmarkEnd w:id="175"/>
    </w:p>
    <w:p>
      <w:pPr>
        <w:pStyle w:val="Heading4"/>
        <w:numPr>
          <w:ilvl w:val="3"/>
          <w:numId w:val="1"/>
        </w:numPr>
        <w:rPr/>
      </w:pPr>
      <w:bookmarkStart w:id="176" w:name="__RefHeading___Toc3040636_3224264995"/>
      <w:bookmarkStart w:id="177" w:name="_Toc66"/>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حضرت آیت‌الله‌العظمی سیدکاظم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استدلالات صاحبان این نظریه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ادلۀ ولایت فقیه، عام استغراقی است، نه عام مجموعی؛ یعنی، فرد‌فردِ فقهای جامع‌الشرایط، منصوب‌اند، نه آنکه ولایت و حق زمامداری برای مجموعۀ آن‌ها جعل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نظریۀ شورایی، نوعی تصرّف در ظهور ادله است که نیازمند قرینه می‌باشد</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اسلام و در عصر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رژیم‌های گوناگونی، به اقتدار رسیده‌اند، حکومت‌ها فردی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با حکومت‌ها به مخالفت پرداخته و به تبیین اندیشۀ امامت پرداخته‌اند، اشکال‌های فراوانی را در اثبات نامشروعیت حکومت‌ها مطرح کرده‌اند؛ ولی هرگز متعرض ‘فردی‌بودن’ این دولت‌ها نشده و شرط شورایی‌بودن رهبری را عنوان نکرده‌اند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حضرت آیت‌الله خوشوقت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هیچ پستی در ادارۀ شئون اسلام، شورایی نبوده است؛ نه پیامبری، نه امامت، نه مرجعیت تقلید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http://www.khobreganrahbari.com/modules.php?name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News&amp;file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article&amp;sid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از اینرو حضرت آیت‌الله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رابطه با رهبری شورایی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دلیلی بر فساد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جز اینکه در ادیان الهی</w:t>
      </w:r>
      <w:r>
        <w:rPr>
          <w:rStyle w:val="FootnoteAnchor"/>
          <w:rtl w:val="true"/>
        </w:rPr>
        <w:footnoteReference w:id="306"/>
      </w:r>
      <w:r>
        <w:rPr>
          <w:rFonts w:ascii="IRNazanin" w:hAnsi="IRNazanin" w:eastAsia="IRNazanin"/>
          <w:color w:val="111111"/>
          <w:sz w:val="28"/>
          <w:sz w:val="28"/>
          <w:szCs w:val="28"/>
          <w:rtl w:val="true"/>
          <w:lang w:bidi="fa-IR"/>
        </w:rPr>
        <w:t>در نبوت و ولایت هیچ مثل و سابقه‌ای ندارد و پروردگار عالم در هیچ زمانی شورای رهبری و زعامت نصب نفرموده است، کافی بود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اشاره به جلسۀ خبرگان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رهبری بعد از رحلت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مهم‌ترین اشکال این نظریه تصریح  </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شورایی وجه شرعی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در آن جلسه‌ای که برای شرط مرجعیت خدمت امام رسیدم، پس از صحبت‌های متفرقه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بدهید ما که در کمیسیون هستیم، رهبری شورایی را حذف کنیم؛ چون مأخذ شرعی ندارد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http://www.noormags.com/View/Magazine/ViewPages.aspx?numberId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7561</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ViewType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PageNo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حضرت آیت‌الله‌العظمی مصباح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و حاکم حکومت اسلامی، همیشه و در همۀ زمان‌ها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ظهور می‌نمایند، ولایت فقها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امام‌حسن و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مردم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امام‌مجتبی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به‌هنگام بیعت قیس‌بن‌سعد با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قَیْسُ إِنَّهُ إِمَامِی یَعْنِی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ای قیس،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من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http://www.hawzah.net/Hawzah/Magazines/MagArt.aspx?MagazineNumberID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4432</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31638</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تنهادلیل نقلی که مدعیان رهبری شورایی به آن استناد می‌کنند، آیات و روایات مشورت و شوراست؛ ازجمله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روایت نبوی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شخصی با دیگری مشورت نمی‌کند؛ مگر آنکه به راه نیک راهنمایی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در شأن نزول و آیات قبل و بعد این آیۀ شریفه، آشکار میشود که در این آیه و مشابه آن، شیوۀ رهبری شورایی، ِتأیید نشده است و تنها  بر توجه به نظر دیگران و دخالت‌دادن مردم در تصمیم‌گیریها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این فراز از آیۀ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آل‌عمران که طی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امور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فرمانی از وحی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مشورت با مسلمانان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فَتَوَکَّلْ عَلَی اللهِ إِنَّ اللهَ یُحِبُّ الْمُتَوَکِّلینَ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آنان در امور مشورت کن؛ اما هرگاه تصمیم‌گرفتی، پس بر خدا توکل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کار اقدام نما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این آیۀ شریفه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جملۀ بالا، مسئلۀ مشاوره به‌صورت جمع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تصمیم نهایی تنها به‌عهدۀ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به‌صورت مفرد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تعبیر، اشاره به یک نکتۀ مهم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مطالعۀ جوانب مختلف مسائل اجتماعی، باید به‌صورت دسته‌جمعی انجام گیرد؛ اما هنگامی‌که طرحی تصویب شد، باید برای اجرای آن، ارادۀ واحدی به‌کار افتد؛ در غیر این صورت هرج‌و‌مرج پدید خواهد آمد؛ زیرا اگر اجرای یک برنامه به‌وسیله رهبران متعدد، بدون الهام‌گرفتن از یک سرپرست</w:t>
      </w:r>
      <w:bookmarkStart w:id="178" w:name="pg12888_131390"/>
    </w:p>
    <w:p>
      <w:pPr>
        <w:pStyle w:val="BookText"/>
        <w:rPr/>
      </w:pPr>
      <w:bookmarkEnd w:id="178"/>
      <w:r>
        <w:rPr>
          <w:rFonts w:ascii="IRNazanin" w:hAnsi="IRNazanin" w:eastAsia="IRNazanin"/>
          <w:color w:val="111111"/>
          <w:sz w:val="28"/>
          <w:sz w:val="28"/>
          <w:szCs w:val="28"/>
          <w:rtl w:val="true"/>
          <w:lang w:bidi="fa-IR"/>
        </w:rPr>
        <w:t>صورت گیرد، قطعاً مواجه با اختلاف و شکست خواهد شد و به همین جهت در دنیای امروز نیز مشورت را به‌صورت دستهجمعی انجام می‌دهند؛ اما اجرای آن را به‌دست دولت‌هایی می‌سپارند که تشکیلات آن‌ها زیر نظر یک نفر اداره می‌شود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ایشان در ماجرای ملکۀ سبأ نیز از آیات سورۀ سلیمان استفاده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ماجرا روشن می‌شود که برنامه‌های شورایی چنان نیست که همیشه به حق منتهی شود؛ چراکه در اینجا عقیدۀ اکثریت اطرافیان او این بود که توسل به نیروی نظامی مقدم است؛ درحالی‌که عقیدۀ ملکۀ سبأ برعکس آن بود و در پایان ماجرا می‌بینیم که حق با او بوده است و می‌توان گفت که این نوع مشورت، غیر از آن است که امروز در میان ما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نظریۀ اکثریت را معیار قرار می‌دهیم و حق تصمیم‌گیری را برای آن‌ها قائل هستیم؛ درحالی‌که در این نوع مشورت، حق تصمیم‌گیری با رهبر جمعیت است و مشاورین، تنها اظهار نظر می‌کنند</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179" w:name="__RefHeading___Toc3040638_3224264995"/>
      <w:bookmarkStart w:id="180" w:name="_Toc67"/>
      <w:bookmarkEnd w:id="179"/>
      <w:r>
        <w:rPr/>
        <w:t>1.2.3</w:t>
      </w:r>
      <w:r>
        <w:rPr>
          <w:rtl w:val="true"/>
        </w:rPr>
        <w:t xml:space="preserve">. </w:t>
      </w:r>
      <w:r>
        <w:rPr>
          <w:rtl w:val="true"/>
        </w:rPr>
        <w:t>دلایل روایی مخالف با نظریۀ رهبری شورایی</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فضل‌بن‌شاذان از امام‌رضا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یَجُوزُ أَنْ یَکُونَ فِی الْأَرْضِ إِمَامَانِ فِی وَقْتٍ وَاحِدٍ أَوْ أَکْثَرُ مِنْ 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مِنْهَا أَنَّ الْوَاحِدَ لَا یَخْتَلِفُ فِعْلُهُ وَ تَدْبِیرُهُ وَ الِاثْنَیْنِ لَا</w:t>
      </w:r>
    </w:p>
    <w:p>
      <w:pPr>
        <w:pStyle w:val="BookText"/>
        <w:rPr/>
      </w:pPr>
      <w:r>
        <w:rPr>
          <w:rFonts w:ascii="Amiri" w:hAnsi="Amiri" w:eastAsia="Amiri" w:cs="Amiri"/>
          <w:color w:val="111111"/>
          <w:sz w:val="28"/>
          <w:sz w:val="28"/>
          <w:szCs w:val="28"/>
          <w:rtl w:val="true"/>
          <w:lang w:bidi="ar-SA"/>
        </w:rPr>
        <w:t>یَتَّفِقُ فِعْلُهُمَا وَ تَدْبِیرُهُمَا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در یک عصر و یک زمان، دو رهبر و دو پیشوا روی زمین باشد؟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علّت؛ ازجمله اینکه امام واحد و پیشوای منفرد در فعل و تدبیرش یکنواخت و به‌دور از تعارض عمل میکند؛ اما دو رهبر و دو ولیّ، فعل و تدبیرشان با هم متّفق نیست؛ چه آنکه تا‌به‌حال دیده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ازنظر قصد و اراده، کلاً با هم اتّفاق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تبعیت از هر دو لازم باشد و هر دو اختلاف نظر داشته باشند، مشاجره و فساد به جامعه راه می‌یابد و اگر از یک نفر اطاعت شود، از اطاعت دیگری سر باز زده شده است و اگر نیمی از مردم از یکی و نصف دیگر از فرد دوم اطاعت کنند، غیر از اختلاف اجتماعی، همۀ مردم هم معصیت و نافرمانی 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 آنکه، واجب‌الاطاعه‌بودن هر دو، سبب تضییع حقوق و احکام و حدود الهی می‌گردد؛ زیرا هریک از طرفین دعوا، به رهبر موردِعلاقۀ خود رجوع می‌کند و هریک از دو رهبر هم ممکن است برخلاف حکم دیگری نظر 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اگر گفته شود امرو‌نهی آن‌کسی مقدم است که قبلاً حکم کرده باشد،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هردو، هم صلاحیت ذاتی و هم صلاحیت رهبری دارند؛ چرا حق تقدم با اوّلی باشد؟ و چرا دومی بعد صدور حکم اوّلی نتواند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این فرض را هم بپذیریم، حدود و</w:t>
      </w:r>
    </w:p>
    <w:p>
      <w:pPr>
        <w:pStyle w:val="BookText"/>
        <w:rPr/>
      </w:pPr>
      <w:r>
        <w:rPr>
          <w:rFonts w:ascii="IRNazanin" w:hAnsi="IRNazanin" w:eastAsia="IRNazanin"/>
          <w:color w:val="111111"/>
          <w:sz w:val="28"/>
          <w:sz w:val="28"/>
          <w:szCs w:val="28"/>
          <w:rtl w:val="true"/>
          <w:lang w:bidi="fa-IR"/>
        </w:rPr>
        <w:t>حقوق الهی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اگر گفته شود هردو در چنین مواردی ساکت باشند تا کشمکش و درگیری ایجاد نشود،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آن دو که حق می‌گوید، با سکوتش حکم خدا و حدود الهی را مسکوت گذاشته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از لحن سؤال و جواب روایت، استفاده می‌شود که تعدّد رهبر، خواه به‌نحو استقلال و خواه به‌نحو شورایی، مردود است؛ زیرا علّت آن؛ یعنی اختلاف نظر و عدم تمرکز در تصمیم‌گیری، در هردو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روایات، هرچند ظاهراً درموردِ امام معصوم است؛ ولی باتوجه‌به علت ذکرشده در آن‌ها که از اختلاف رأی و نظر سخن می‌گوید، می‌توان به طریق اُولی به غیرِمعصوم نیز آن را سرایت داد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تحف‌العقول از امیرالمومنین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الشِّرْکَةُ فِی الْمُلْکِ تُؤَدِّی إِلَی الِاضْطِرَاب؛</w:t>
      </w:r>
      <w:r>
        <w:rPr>
          <w:rStyle w:val="FootnoteAnchor"/>
          <w:rtl w:val="true"/>
        </w:rPr>
        <w:footnoteReference w:id="316"/>
      </w:r>
      <w:r>
        <w:rPr>
          <w:rFonts w:ascii="IRNazanin" w:hAnsi="IRNazanin" w:eastAsia="IRNazanin"/>
          <w:color w:val="111111"/>
          <w:sz w:val="28"/>
          <w:sz w:val="28"/>
          <w:szCs w:val="28"/>
          <w:rtl w:val="true"/>
          <w:lang w:bidi="fa-IR"/>
        </w:rPr>
        <w:t>شراکت در حکومت، موجب اضطراب و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شورایی، موجب اضطراب، تشتت و خلل در اداره امور خواهد 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روایت مقبوله، عمر‌بن‌حنظله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نفر با ویژگی‌هایی که برای حاکم اسلامی تعیین شده، وجود داشته باشند و شیعیان به هر دوی آن‌ها</w:t>
      </w:r>
      <w:bookmarkStart w:id="181" w:name="pg12888_131396"/>
    </w:p>
    <w:p>
      <w:pPr>
        <w:pStyle w:val="BookText"/>
        <w:rPr/>
      </w:pPr>
      <w:bookmarkEnd w:id="181"/>
      <w:r>
        <w:rPr>
          <w:rFonts w:ascii="IRNazanin" w:hAnsi="IRNazanin" w:eastAsia="IRNazanin"/>
          <w:color w:val="111111"/>
          <w:sz w:val="28"/>
          <w:sz w:val="28"/>
          <w:szCs w:val="28"/>
          <w:rtl w:val="true"/>
          <w:lang w:bidi="fa-IR"/>
        </w:rPr>
        <w:t>رضایت داشته باشند،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میتوانستند در اینجا پیشنهاد رهبری شورایی را طرح و نتیجۀ مشورت آن دو فقیه را ملاک عمل، معرفی کنند؛ اما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آن‌کسی را بپذیرید که از دیگری عادل‌تر، فقیه‌تر، صادق‌تر و باورع‌تر است و به قول فقیهِ دیگر التفات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پس از آنکه راوی عنوان می‌کند که هر دوی آن‌ها ازنظر عدالت و مقبولیت، در یک سطح‌اند و هیچ یک بر دیگری برتری ندارد، باز حضرت ویژگی‌های دیگری را طرح می‌فرمایند و تا چهار مرتبه پس از این نیز که راوی سؤال را جلو می‌برد، چنین راهکاری را ارائه نمیفرمایند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وَ لِلرِّئَاسَاتِ إِنَّمَا الْمُسْلِمُونَ رَأْسٌ وَاحِدٌ إِیَّاکُمْ وَ الرِّجَالَ فَإِنَّ الرِّجَالَ لِلرِّجَالِ مَهْلَکَة؛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شما دنبال رؤسای متعدّد حرکت می‌کنید؛ مسلمانان فقط یک رهبر دارند که باید از او متابعت کنند</w:t>
      </w:r>
      <w:r>
        <w:rPr>
          <w:rFonts w:eastAsia="IRNazanin" w:cs="IRNazanin"/>
          <w:color w:val="111111"/>
          <w:sz w:val="28"/>
          <w:szCs w:val="28"/>
          <w:rtl w:val="true"/>
          <w:lang w:bidi="fa-IR"/>
        </w:rPr>
        <w:t>... .»</w:t>
      </w:r>
    </w:p>
    <w:p>
      <w:pPr>
        <w:pStyle w:val="Heading4"/>
        <w:numPr>
          <w:ilvl w:val="3"/>
          <w:numId w:val="1"/>
        </w:numPr>
        <w:rPr/>
      </w:pPr>
      <w:bookmarkStart w:id="182" w:name="__RefHeading___Toc3040640_3224264995"/>
      <w:bookmarkStart w:id="183" w:name="_Toc68"/>
      <w:bookmarkEnd w:id="182"/>
      <w:r>
        <w:rPr/>
        <w:t>2.2.3</w:t>
      </w:r>
      <w:r>
        <w:rPr>
          <w:rtl w:val="true"/>
        </w:rPr>
        <w:t xml:space="preserve">. </w:t>
      </w:r>
      <w:r>
        <w:rPr>
          <w:rtl w:val="true"/>
        </w:rPr>
        <w:t>دلایل عقلی اقامه‌شده در ردّ این نظریه</w:t>
      </w:r>
      <w:bookmarkEnd w:id="18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شورا، انتخاب یک مجموعه است که یکی مدیریتش قوی باشد، دیگری علمش، دیگری سیاستش و دیگری تدبیرش؛ اگر آن که مدیریتش یا سیاستش بهتر بود، می‌توانست دیگران را بالا بکشد، خوب بود؛ اما این اتفاق نمی‌افتد؛ این مجموعه باید با هم حرکت کند و چون ضعیف نمی‌تواند هم‌پای قوی حرکت کند،</w:t>
      </w:r>
    </w:p>
    <w:p>
      <w:pPr>
        <w:pStyle w:val="BookText"/>
        <w:rPr/>
      </w:pPr>
      <w:r>
        <w:rPr>
          <w:rFonts w:ascii="IRNazanin" w:hAnsi="IRNazanin" w:eastAsia="IRNazanin"/>
          <w:color w:val="111111"/>
          <w:sz w:val="28"/>
          <w:sz w:val="28"/>
          <w:szCs w:val="28"/>
          <w:rtl w:val="true"/>
          <w:lang w:bidi="fa-IR"/>
        </w:rPr>
        <w:t>قوی مجبور خواهد شد خود را با ضعیف هم‌قدم کند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http://www.tebyan.net/hawzah/alookat_hawzah/hawzah_politics/vilayatfagih/2009/6/6/93983.html</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منطق، مؤید رهبری واحد است، نه رهبری جمعی و شورایی؛ زیرا اگر امر تصمیم‌گیریِ نهایی به جمع واگذار شود، چه‌بسا ادارۀ امور سیاسیِ نظام مختل و اوضاع نابسامان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در برخی مواقع اکثریت قاطع، بر یک رأی اجتماع نکنند و هرکدام رأیی غیر از دیگری داشته باشند؛ بنابراین شورا در نظام اسلامی به‌عنوان بازوی متفکر مدیریت و رهبری عمل می‌کند و هرگز نباید اصل مدیریت و رهبریِ جامعه به شورا واگذار شود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شورایی، برخلاف سیرۀ عقلا و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ادارۀ سیاسی جامعه، به وحدت تصمیم‌گیری نیازمند است و تعدد و تکثر، به‌ویژه در مواقع حساس، به تعطیلی مصالح می‌انجامد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در مسائل بحرانی، قاطعیت رهبری است که مشکلات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تا جلسه تشکیل دهد و بحث کند، کار از کار خواهد گذشت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http://www.noormags.com/View/Magazine/ViewPages.aspx?numberId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7561</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ViewType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PageNo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146</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خوشوقت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مفاسد این نظریه میافزایند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شورایی باشد، ممکن</w:t>
      </w:r>
      <w:bookmarkStart w:id="184" w:name="pg12888_131401"/>
    </w:p>
    <w:p>
      <w:pPr>
        <w:pStyle w:val="BookText"/>
        <w:rPr/>
      </w:pPr>
      <w:bookmarkEnd w:id="184"/>
      <w:r>
        <w:rPr>
          <w:rFonts w:ascii="IRNazanin" w:hAnsi="IRNazanin" w:eastAsia="IRNazanin"/>
          <w:color w:val="111111"/>
          <w:sz w:val="28"/>
          <w:sz w:val="28"/>
          <w:szCs w:val="28"/>
          <w:rtl w:val="true"/>
          <w:lang w:bidi="fa-IR"/>
        </w:rPr>
        <w:t>است بینشان اختلاف بیفتد، اگر حکم صادر کردند، سست تلقی می شود؛ بنابراین مسئلۀ شورای رهبری، اصلاً نباید مطرح شود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http://www.khobreganrahbari.com/modules.php?name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News&amp;file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article&amp;sid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Heading4"/>
        <w:numPr>
          <w:ilvl w:val="3"/>
          <w:numId w:val="1"/>
        </w:numPr>
        <w:rPr/>
      </w:pPr>
      <w:bookmarkStart w:id="185" w:name="__RefHeading___Toc3040642_3224264995"/>
      <w:bookmarkStart w:id="186" w:name="_Toc69"/>
      <w:bookmarkEnd w:id="185"/>
      <w:r>
        <w:rPr/>
        <w:t>3.2.3</w:t>
      </w:r>
      <w:r>
        <w:rPr>
          <w:rtl w:val="true"/>
        </w:rPr>
        <w:t xml:space="preserve">. </w:t>
      </w:r>
      <w:r>
        <w:rPr>
          <w:rtl w:val="true"/>
        </w:rPr>
        <w:t>پاسخ به چند سؤال</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مدیریت شورایی کارآمد نیست، پس چرا شوراهای متعدد در نظام تعبیه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آقایان، از مواردی مثل ‘مجلس شورای اسلامی’، ‘مجمع تشخیص مصلحت نظام’ و سایر شوراهایی که در نظام جمهوری اسلامی وجود دارند و در آن‌ها تصمیم‌گیری می‌شود، شاهد مثال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نهادها، مسئول رایزنی مشورتی برای به‌دست‌آوردن ماهیت یک امر قانونی و مقرّرات و دستور‌العمل هستند؛ اما اگر تصمیم‌گیری نهایی به‌صورت شورایی باشد، همیشه اختلاف پیش می‌آید؛ این دیگر بحث فقهی و علمی نیست؛ بلکه یک بحث سیاسی و اجتماعی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http://www.jahannews.com/vdccp1q0.2bqep8laa2.html</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مثال مدیریت شورایی در طول انقلاب، شورای عالی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آیت‌الله‌العظمی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اسبق قوۀ قضائیه دراین‌رابطه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نمونه‌ای که حضرت امام دستور دادند در قانون اساسی دربارۀ آن بازنگری شود، شورای عالی قضایی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شورا چون مقرر شده بود که کارها به‌صورت مشورتی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 پیش نمی‌رفت و حتی در جابه‌جایی رئیس دادگستری یا نصب و عزل یک قاضی در یک شهرستان، شورا باید تشکیل جلسه می‌داد و اغلب بحث‌ها روی زمین می‌ماندند و نمی‌شد آن‌ها را اداره کرد؛ بنابراین امام یکی از نکاتی را که تصریح کردند و در مقدمۀ بازنگری قانون اساسی هم هست، این است که شورای عالی قضایی از حالت شورایی در بیاید و مسئولیت به یک نفر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عالی قضایی به‌مدت ده سال به‌صورت شورایی کار کرد؛ اما حضرت امام متوجه شدند که این شیوه، قابل ادامه نیست و لذا تصریح فرمودند که این نکته را اصلاح کنید و این مسئولیت را به‌صورت متمرکز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قوۀ قضائیه ازجمله مواردی است که در متن نامۀ امام بوده و در بازنگری قانون اساسی هم کمیسیونی روی آن کار کرد و درنهایت هم مصوب شد</w:t>
      </w:r>
      <w:r>
        <w:rPr>
          <w:rFonts w:eastAsia="IRNazanin" w:cs="IRNazanin"/>
          <w:color w:val="111111"/>
          <w:sz w:val="28"/>
          <w:szCs w:val="28"/>
          <w:rtl w:val="true"/>
          <w:lang w:bidi="fa-IR"/>
        </w:rPr>
        <w:t>...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http://www.jahannews.com/vdccp1q0.2bqep8laa2.html</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بحث ولایت فقیه می‌گوییم که فقط یک نفر باید رهبر باشد؟ رهبری از این جهت چه تفاوتی با مرجعیت تقلید دارد؟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افراد پس از تحقیق در موردِفقیه اعلم و بعد از مراجعه به خبرگان به نتایج مختلفی برسند و درنتیجه، هریک از مرجعی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مراجع در احکام فردی خللی به بار نمی‌آورد؛ اما در مسائل اجتماعی که رابطۀ افراد با یکدیگر</w:t>
      </w:r>
    </w:p>
    <w:p>
      <w:pPr>
        <w:pStyle w:val="BookText"/>
        <w:rPr/>
      </w:pPr>
      <w:r>
        <w:rPr>
          <w:rFonts w:ascii="IRNazanin" w:hAnsi="IRNazanin" w:eastAsia="IRNazanin"/>
          <w:color w:val="111111"/>
          <w:sz w:val="28"/>
          <w:sz w:val="28"/>
          <w:szCs w:val="28"/>
          <w:rtl w:val="true"/>
          <w:lang w:bidi="fa-IR"/>
        </w:rPr>
        <w:t>مطرح است، چندگانگی دیدگا‌ه‌ها خصوصاً در مسائل کلان و سرنوشت‌ساز، مشکل‌آفرین خواهد بود و چه‌بسا باعث هرج‌و‌مرج و حتی اختلال در نظام زندگی اجتماعی بشود؛ بنابراین ضرورت دارد در عرصۀ اجتماعی، یک دیدگاه در کشور حاکم گردد که اولاً از سوی فقیه آشنا به مسائل سیاسی و اجتماعی ارائه شده باشد و ثانیاً دارای رسمیت باشد و ثالثاً صاحب آن دیدگاه، از سوی تعداد قابلِ‌توجهی از مجتهدان خبره به‌عنوان اعلم در مسائل اجتماعی معرفی گردیده باشد؛ لذا مبنای تصمیم‌گیری در مسائل کشور و حل معضلات و اجرای احکام اسلامی همین دیدگاه رسمی قرار می‌گیرد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http://www.hawzah.net/hawzah/Magazines/MagArt.aspx?MagazineNumberID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4433</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31611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فقها سابقۀ زیادی دارد؛ مگر شورای رهبری هم چیزی شبیه به آن‌ها نیست؟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سید‌حسین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عضو هیأت استفتای بسیاری از مراجع تقلید معاصر بود، دراین‌باره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مراجعات اجتماعی مرحوم بروجردی و استفتاء از ایشان فزونی گرفت، جلسۀ استفتائی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به‌صورت مستمر در منزل ایشان تحت عنوان ‘جلسه استفتائات’ ترتیب می‌یافت که بنده هم در آن شرکت می‌کردم و ریاست آن را آقای فاضل به‌عهده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جلسۀ بیرونی، استفتائات ایشان تنظیم می‌شد و بعد آن را به اندرون می‌بردیم و به ایشان ارائه می‌کردیم؛ اگر موردِتصویب ایشان قرار می‌گرفت، در همان‌جا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را می‌نوشت و مهر می‌زد؛ اما اگر حاصل تحقیقات ما احتیاج به تجدید‌نظر داشت، طبعاً جواب به تأخیر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هیئت استفتاء، بازوی مشورتی مرجع تقلید است که او را در صدور فتوا و درنظرگرفتن همۀ جوانب موضوع یاری می‌کند؛ اما آنچه که مرجع تقلید باتوجه‌به مبانی فکری خود بِدان می‌رسد، ضمانت اجرایی و اهمیت عملی دارد و تلقی شورایی‌بودن این هیأت و رأی‌گیری بین اعضاء هنگام صدور فتوا، یک برداشت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هیـئت استفتاء، بدونِ تأیید مرجع تقلیدِ مافوق، هیچ‌گونه ضمانت اجرایی و حجیّت و اعتبار شرعی ندارد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بحث شورای فقاهت مدت‌هاست در حوزههای علمیه مطرح است و صاحبنظران بسیاری آن را طرح و برای تحقّق آن تلاش کردهاند؛ به‌عنوان نمونه،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مشورت‌های فقهی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 دیگری هم دارم که عرض می‌کنم و معتقدم این مطالب هر‌اندازه گفته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موضوع همکاری و همفکری بین دانشمندان طراز اوّل و صاحب‌نظران هر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w:t>
      </w:r>
    </w:p>
    <w:p>
      <w:pPr>
        <w:pStyle w:val="BookText"/>
        <w:rPr/>
      </w:pPr>
      <w:r>
        <w:rPr>
          <w:rFonts w:ascii="IRNazanin" w:hAnsi="IRNazanin" w:eastAsia="IRNazanin"/>
          <w:color w:val="111111"/>
          <w:sz w:val="28"/>
          <w:sz w:val="28"/>
          <w:szCs w:val="28"/>
          <w:rtl w:val="true"/>
          <w:lang w:bidi="fa-IR"/>
        </w:rPr>
        <w:t>امروز، دیگر فکر فرد و عمل فرد ارزش ندارد؛ از تک‌رَوی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هر رشته دائماً مشغول تبادلِ‌نظر با یکدیگرند؛ محصول فکر و اندیشۀ خود را در اختیار سایر اهل‌نظر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شورای علمی در فقاهت پیدا شود و اصل تبادلِ‌نظر به‌طور کامل جامۀ عمل بپوشد، گذشته از ترقی و تکاملی که در فقه پیدا می‌شود، بسیاری از اختلاف فتواها از بین می‌رود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مرحوم طالقانی نیز پیشنهاد شورای فقاهت را چنین مطرح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 می‌شود که شورای فتوایی به ریاست یک یا چند تن از علمای بزرگ و موردِقبول عامه، در یکی از مراکز علمی در هر ماه یا چند ماه یک بار تشکیل شود و مسائل اختلافی و موضوعات روز یا به‌اصطلاحِ روایت، حوادث واقعه در شورای مزبور مطرح گردد و از مجتهدین اطراف و شهرستان‌ها دعوت شود تا موارد ابتلا و نظر خود را با دلایلی که دارند، ابراز دارند و ضمناً این مسائل را در حوزۀ علمیۀ خود ضمن درس برای طلاب، به بحث گذارند؛ سپس نتیجۀ آرا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موافق نقلی است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هر سال فقها و شاگردان خود را در مِنا جمع می‌کرد و مسائلی را برای آن‌ها مطرح می‌فرمود</w:t>
      </w:r>
      <w:r>
        <w:rPr>
          <w:rFonts w:eastAsia="IRNazanin" w:cs="IRNazanin"/>
          <w:color w:val="111111"/>
          <w:sz w:val="28"/>
          <w:szCs w:val="28"/>
          <w:rtl w:val="true"/>
          <w:lang w:bidi="fa-IR"/>
        </w:rPr>
        <w:t>.»</w:t>
      </w:r>
      <w:r>
        <w:rPr>
          <w:rStyle w:val="FootnoteAnchor"/>
          <w:rtl w:val="true"/>
        </w:rPr>
        <w:footnoteReference w:id="3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http://www.shahrvandemrouz.com/content/7895/default.aspx</w:t>
      </w:r>
    </w:p>
    <w:p>
      <w:pPr>
        <w:pStyle w:val="BookText"/>
        <w:rPr/>
      </w:pPr>
      <w:r>
        <w:rPr>
          <w:rFonts w:ascii="IRNazanin" w:hAnsi="IRNazanin" w:eastAsia="IRNazanin"/>
          <w:color w:val="111111"/>
          <w:sz w:val="28"/>
          <w:sz w:val="28"/>
          <w:szCs w:val="28"/>
          <w:rtl w:val="true"/>
          <w:lang w:bidi="fa-IR"/>
        </w:rPr>
        <w:t>شهید آیت‌الله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اجتهاد جمعی و شورایی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ما باید توجه تام به مشارکت علمی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تبادلِ‌نظر و مشارکت در آراء فقهی را بهای فراوان باید داد تا مردم گرفتار اختلاف و مفاسد واقعی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عدمِ‌مشارکت و دوری از تبادلِ نظر می‌بینیم که برخی از فقها در طول زندگانی علمی خویش، چقدر تبدّل رأی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نشستن در کُنج خانه و فتوا‌دادن براساس اندیشه‌های فردی، باوجود مشکلات علمی عصر و معضلات فنی بسیار، روشی عقلایی نیست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http://www.dadsara.ir/portals/0/majle/2/gozareshe%20vije.pdf</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حتی این هماندیشی فقهی، به‌معنای تصمیم‌گیری جمعی در صدور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منظور از اجتهادِ جمعی، سپردن کار اجتهاد به بحث و بررسی و تأمل یک گروه باشد، کار درستی است و بی‌تردید رأی صادره را به واقعیت نزدیک‌تر می‌سازد و از سعی و کوششِ فردی بهتر است و تلاش صورت‌گرفته عمیق‌تر و رساتر خواهد بود؛ لذاست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پس از بحث و بررسی و دقتِ‌نظر با همگنان و طلاب فاضل خود به اجتهاد می‌پردازند، مسلماً و البته چنانچه مرجّحات دیگری وجود نداشته باشد، به واقعیت موضوع نزدیک‌تر خواهند بود؛ ولی اگر مراد از اجتهاد جمعی، ‘فتوای جمعی’</w:t>
      </w:r>
      <w:bookmarkStart w:id="187" w:name="pg12888_131413"/>
    </w:p>
    <w:p>
      <w:pPr>
        <w:pStyle w:val="BookText"/>
        <w:rPr/>
      </w:pPr>
      <w:bookmarkEnd w:id="187"/>
      <w:r>
        <w:rPr>
          <w:rFonts w:ascii="IRNazanin" w:hAnsi="IRNazanin" w:eastAsia="IRNazanin"/>
          <w:color w:val="111111"/>
          <w:sz w:val="28"/>
          <w:sz w:val="28"/>
          <w:szCs w:val="28"/>
          <w:rtl w:val="true"/>
          <w:lang w:bidi="fa-IR"/>
        </w:rPr>
        <w:t>باشد که به‌نظر من بی‌معناست؛ زیرا فتوا، به رأیِ شرکت‌کنندگان در این جمع باز می‌گردد و کمی یا زیادی تعداد آن، نمی‌تواند ملاکی برای بهتر‌بودنِ رأی و کشف واقعیت امر باشد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http://www.taghrib.org/farsi/nashat/esdarat/kotob/farsi/books/mosahebeconf15/mosahebeh-hakim.htm</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نظر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صدور حکم در مسائل فقهی فردی، قابلِ‌قبول نیست؛ چه‌رسد به مدیریت کلان جامعه که موضوع کار ولیِّ فقیه است</w:t>
      </w:r>
      <w:r>
        <w:rPr>
          <w:rFonts w:eastAsia="IRNazanin" w:cs="IRNazanin"/>
          <w:color w:val="111111"/>
          <w:sz w:val="28"/>
          <w:szCs w:val="28"/>
          <w:rtl w:val="true"/>
          <w:lang w:bidi="fa-IR"/>
        </w:rPr>
        <w:t>.</w:t>
      </w:r>
    </w:p>
    <w:p>
      <w:pPr>
        <w:pStyle w:val="Heading4"/>
        <w:numPr>
          <w:ilvl w:val="3"/>
          <w:numId w:val="1"/>
        </w:numPr>
        <w:rPr/>
      </w:pPr>
      <w:bookmarkStart w:id="188" w:name="__RefHeading___Toc3040644_3224264995"/>
      <w:bookmarkStart w:id="189" w:name="_Toc70"/>
      <w:bookmarkEnd w:id="188"/>
      <w:r>
        <w:rPr/>
        <w:t>4.2.3</w:t>
      </w:r>
      <w:r>
        <w:rPr>
          <w:rtl w:val="true"/>
        </w:rPr>
        <w:t xml:space="preserve">. </w:t>
      </w:r>
      <w:r>
        <w:rPr>
          <w:rtl w:val="true"/>
        </w:rPr>
        <w:t>جمع بندی و نتیجه‌گیری</w:t>
      </w:r>
      <w:bookmarkEnd w:id="189"/>
    </w:p>
    <w:p>
      <w:pPr>
        <w:pStyle w:val="BookText"/>
        <w:rPr/>
      </w:pPr>
      <w:r>
        <w:rPr>
          <w:rFonts w:ascii="IRNazanin" w:hAnsi="IRNazanin" w:eastAsia="IRNazanin"/>
          <w:color w:val="111111"/>
          <w:sz w:val="28"/>
          <w:sz w:val="28"/>
          <w:szCs w:val="28"/>
          <w:rtl w:val="true"/>
          <w:lang w:bidi="fa-IR"/>
        </w:rPr>
        <w:t>جمع‌بندی این بحث را از زبان حضرت آیت‌الله‌العظمی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مبنای صددرصد قطعی علمی و فقهی ما این است که فقط یک نفر می‌تواند حاکم باشد؛ البته آن یک نفر باید عدالت کامل و ویژگی‌های شخصیتی برای تصمیم‌گیری و مدیریت صحیح را داشته باشد، از نظرات مشورتی دیگران هم بهره می‌برد؛ اما تصمیم نهایی را اوست که می‌گیرد و حضور چند‌نفر در رهبری کشوری که براساس مبانی اسلامی اداره می‌شود، به‌نظر من بر‌خلاف مبنای صددرصد و قطعی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مثال روشن دراین‌باره،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خودشان حاکم بودند؛ البته با افراد دیگر مشورت می‌کردند؛ اما حاکمیت با خودشان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آنکه پیامبر بودند، حاکم</w:t>
      </w:r>
    </w:p>
    <w:p>
      <w:pPr>
        <w:pStyle w:val="BookText"/>
        <w:rPr/>
      </w:pPr>
      <w:r>
        <w:rPr>
          <w:rFonts w:ascii="IRNazanin" w:hAnsi="IRNazanin" w:eastAsia="IRNazanin"/>
          <w:color w:val="111111"/>
          <w:sz w:val="28"/>
          <w:sz w:val="28"/>
          <w:szCs w:val="28"/>
          <w:rtl w:val="true"/>
          <w:lang w:bidi="fa-IR"/>
        </w:rPr>
        <w:t>اسلامی هم بودند و البته در مسائل با دیگران مشورت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حاکم بودند و همچنین است درمورد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فرصت حاکمیت پیش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کبری که یک فقیه برای ادارۀ امور حکومت اسلامی تعیین می‌شود، خبرگان یکی از آن‌ها را در اولویّت قرار می‌دهند و می‌توان گفت فردی را در میان کسانی‌که حق دارند حکومت را در دست بگیرد، برمی‌گزینند؛ اما هنگامی‌که وی انتخاب شد و تعیّن پیدا کرد، همۀ تصمیمات نهایی مربوط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دقیقی که بر آن تأکید می‌کنم، این است که حتی خبرگانی که آن فرد خاص را از میان فقهای دیگر انتخاب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اعلمیّت و آگاهی وی را نسبت به زمان و مسائل اجتماعی و سیاسی و فقهی تشخیص می‌دهند؛ بعد از آنکه رهبری به فرد موردِنظر تعیّن پیدا کرد، موظف به اطاعت از او هستند و آن مصداق، بر کل سیستم حکومت اسلامی، حتی بر خبرگانی که او را انتخاب کرده‌اند و بالاتر از آن، حتی بر مجلس خبرگان حاکمیت دارد؛ همچنان‌که بر تمامی اجزای دیگر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کسانی که به ولایت فقیه معتقدند، این اصل را قبول دارند؛ مگر اینکه کسی</w:t>
      </w:r>
    </w:p>
    <w:p>
      <w:pPr>
        <w:pStyle w:val="BookText"/>
        <w:rPr/>
      </w:pPr>
      <w:r>
        <w:rPr>
          <w:rFonts w:ascii="IRNazanin" w:hAnsi="IRNazanin" w:eastAsia="IRNazanin"/>
          <w:color w:val="111111"/>
          <w:sz w:val="28"/>
          <w:sz w:val="28"/>
          <w:szCs w:val="28"/>
          <w:rtl w:val="true"/>
          <w:lang w:bidi="fa-IR"/>
        </w:rPr>
        <w:t>اصل ولایت فقیه را قبول نداشته باشد و بگوید که در زمان غیبت، وظیفۀ فقها صرفاً عمل‌کردن به ضروریات عملی است و حاکمیت ندارند و درموردِ حاکمیت باید منتظر بمانیم تا خود حضرت بیایند؛ ولی وقتی اصل ولایت را قبول کردیم، مبنا همین بحثی است که مطرح کردم؛ بنابراین اگر در برابر فکر رهبری شورایی اقدامی شده، بیشتر به‌خاطر آن است که مخالف اصول قطعی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رهبر نباید با کسی مشورت کند؛ چون مشورت از وظایف هر فردی، من‌جمله رهبر است؛ اما در مقام تصمیم‌گیری نهایی، قطعاً باید تصمیم‌گیری واحدی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مراجع تقلید، جلسه‌ای به نام شورای استفتاء دارند؛ یعنی وقتی از آن‌ها سوال جدیدی می‌شود، با چند نفر که با این موضوعات آشنا هستند، موضوع را به بحث می‌گذارند؛ اما در پایان، خود آن مرجع است که تصمیم می‌گیرد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فقیه کسی است که ملکۀ استنباط داشته باشد؛، نه اینکه بلافاصله بتواند به سؤالی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دیده‌ام که وقتی سؤالی را نزد مرجعی مطرح می‌کنید، می‌گویند مطالعه می‌کنیم و پاسخ می‌دهیم یا خودشان به پاسخ می‌رسند و یا آن را با متخصصان امر به بحث می‌گذارند؛ اما مبانی و مدارک روشن است</w:t>
      </w:r>
      <w:r>
        <w:rPr>
          <w:rFonts w:eastAsia="IRNazanin" w:cs="IRNazanin"/>
          <w:color w:val="111111"/>
          <w:sz w:val="28"/>
          <w:szCs w:val="28"/>
          <w:rtl w:val="true"/>
          <w:lang w:bidi="fa-IR"/>
        </w:rPr>
        <w:t>.»</w:t>
      </w:r>
      <w:r>
        <w:rPr>
          <w:rStyle w:val="FootnoteAnchor"/>
          <w:rtl w:val="true"/>
        </w:rPr>
        <w:footnoteReference w:id="33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http://www.taghrib.org/farsi/nashat/esdarat/kotob/farsi/books/mosahebeconf15/mosahebeh-hakim.htm</w:t>
      </w:r>
      <w:bookmarkStart w:id="190" w:name="pg12888_131419"/>
    </w:p>
    <w:p>
      <w:pPr>
        <w:pStyle w:val="Heading2"/>
        <w:numPr>
          <w:ilvl w:val="1"/>
          <w:numId w:val="1"/>
        </w:numPr>
        <w:rPr/>
      </w:pPr>
      <w:bookmarkStart w:id="191" w:name="__RefHeading___Toc3040646_3224264995"/>
      <w:bookmarkStart w:id="192" w:name="_Toc71"/>
      <w:bookmarkEnd w:id="190"/>
      <w:bookmarkEnd w:id="191"/>
      <w:r>
        <w:rPr/>
        <w:t>4</w:t>
      </w:r>
      <w:r>
        <w:rPr>
          <w:rtl w:val="true"/>
        </w:rPr>
        <w:t xml:space="preserve">. </w:t>
      </w:r>
      <w:r>
        <w:rPr>
          <w:rtl w:val="true"/>
        </w:rPr>
        <w:t>شبهۀ چهارم؛ در سازوکار تشخیص ولیِّ فقیه</w:t>
      </w:r>
      <w:bookmarkEnd w:id="192"/>
    </w:p>
    <w:p>
      <w:pPr>
        <w:pStyle w:val="Heading3"/>
        <w:numPr>
          <w:ilvl w:val="2"/>
          <w:numId w:val="1"/>
        </w:numPr>
        <w:rPr/>
      </w:pPr>
      <w:bookmarkStart w:id="193" w:name="__RefHeading___Toc3040648_3224264995"/>
      <w:bookmarkStart w:id="194" w:name="_Toc72"/>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دستۀ دیگر از شبهات، حول موضوع سازوکار انتخاب ولیّ و حاکم اسلامی مطرح می‌شود؛ یعنی پس از آنکه مشخص شد در دوران غیبت، ادارۀ امور حکومت و اجرای قوانین سیاسی، اقتصادی، نظامی،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برعهدۀ فقیه جامع‌الشرایط است، این سؤال مطرح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فرآیند و سازوکاری میتوان به فردی با این ویژگیها دست یافت و او را ولیِّ فقیه قطعی و حاکم مرضیِّ پروردگار در دوران غیبت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انتخاب، نقش مردم چیست و آیا ورود مردم به عرصۀ این گزینش باعث تقویت آن میشود یا ناخواسته به انحراف آن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بپرسند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فقهای امت و اعضای مجلس خبرگان در این فرآیند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سؤال دیگر نیز در این عرصۀ موضوعی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مباحث، طرح شبهاتی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 و نظارت بر عملکرد ولیِّ فقیه نیز ضرورت پرداخت دقیق‌تر به این مبحث را دوچندان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به‌معنای ولایت و حکومت یک شخص نیست؛ حکومتِ یک معیار و در واقع یک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وجود دارد که این معیارها در هرجایی تحقق یابد، این خصوصیت</w:t>
      </w:r>
    </w:p>
    <w:p>
      <w:pPr>
        <w:pStyle w:val="BookText"/>
        <w:rPr/>
      </w:pPr>
      <w:r>
        <w:rPr>
          <w:rFonts w:ascii="IRNazanin" w:hAnsi="IRNazanin" w:eastAsia="IRNazanin"/>
          <w:color w:val="111111"/>
          <w:sz w:val="28"/>
          <w:sz w:val="28"/>
          <w:szCs w:val="28"/>
          <w:rtl w:val="true"/>
          <w:lang w:bidi="fa-IR"/>
        </w:rPr>
        <w:t>را می‌تواند پیدا کند که در جامعه به وظایفی که برای ولیِّ فقیه معیّن شده، رسیدگی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به‌نظر من به این نکته باید توجه و افتخار کرد که برخلاف همۀ مقررات عالم در باب حکومت که در قوانین آن‌ها حاکمیت‌ها یک حالت غیرقابلِ‌خدشه دارند، در نظام اسلامی، آن کسی‌که به‌عنوان ولیِّ‌فقیه مشخص می‌شود، چون اساساً مسئولیت او مبتنی بر معیارهاست؛ چنانچه این معیارها را از دست داد، به‌خودی‌خود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مجلس خبرگان، تشخیص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دادند، می‌فهمند که بله، ولیِّ فقیه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فهمیدند که این معیارها در این آقا نیست، می‌فهمند که ولیِّ فقیه ندارند؛ باید بروند دنبال یک ولیِّ فقیه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نیست عزلش کنند؛ خودش منعزل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ما این نکتۀ خیلی مهمی است</w:t>
      </w:r>
      <w:r>
        <w:rPr>
          <w:rFonts w:eastAsia="IRNazanin" w:cs="IRNazanin"/>
          <w:color w:val="111111"/>
          <w:sz w:val="28"/>
          <w:szCs w:val="28"/>
          <w:rtl w:val="true"/>
          <w:lang w:bidi="fa-IR"/>
        </w:rPr>
        <w:t>.»</w:t>
      </w:r>
      <w:r>
        <w:rPr>
          <w:rStyle w:val="FootnoteAnchor"/>
          <w:rtl w:val="true"/>
        </w:rPr>
        <w:footnoteReference w:id="33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دستگاه اجرایی و رئیس قوّۀ مجریه، مردم خودشان دخالت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انتخاب رهبر، با اینکه رهبری یک منصب الهی است و تابع ملاک‌های الهی و معنوی و واقعی است، باز مردم نقش دارند؛ کمااینکه مشاهده کردید، مجلس خبرگان که نمایندگان مردم‌اند، می‌نشینند کسی را معین و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کسی‌که مجلس خبرگان انتخاب کرد، موردِقبول مردم نباشد، باز رهبریِ او، جا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آحاد و عامۀ مردم، علاوه‌بر اینکه</w:t>
      </w:r>
    </w:p>
    <w:p>
      <w:pPr>
        <w:pStyle w:val="BookText"/>
        <w:rPr/>
      </w:pPr>
      <w:r>
        <w:rPr>
          <w:rFonts w:ascii="IRNazanin" w:hAnsi="IRNazanin" w:eastAsia="IRNazanin"/>
          <w:color w:val="111111"/>
          <w:sz w:val="28"/>
          <w:sz w:val="28"/>
          <w:szCs w:val="28"/>
          <w:rtl w:val="true"/>
          <w:lang w:bidi="fa-IR"/>
        </w:rPr>
        <w:t>به‌صورت غیرمستقیم از طریق مجلس خبرگان، رهبر را معین می‌کنند، مستقیماً هم نسبت‌به شخص رهبر، نظر و تصمیم دارند و نظر و تصمیم و خواست و ارادۀ آن‌هاست که درحقیقت یک رهبر را رهبر می‌کند و به او امکان تصرف و قدرت امرونهی و قبض‌وبسط می‌دهد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مصداق و اینکه این فرد آیا اصلاً فقاهت دارد؟ عدالت دارد؟ شرایط دارد؟ یا در دَوَران امر بین زید و عمرو، این مقدم است یا او؟ این‌ها طبیعتاً چیزهایی نیست که شرع مستقیماً وارد بشود؛ شرع مقدس معیارهایی دست مردم می‌دهد و مردم در این زمینه‌ها عمل می‌کنند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مرحله، مرحلۀ تعیین این عناوین با یک مُعَنوَن</w:t>
      </w:r>
      <w:r>
        <w:rPr>
          <w:rStyle w:val="FootnoteAnchor"/>
          <w:rtl w:val="true"/>
        </w:rPr>
        <w:footnoteReference w:id="335"/>
      </w:r>
      <w:r>
        <w:rPr>
          <w:rFonts w:ascii="IRNazanin" w:hAnsi="IRNazanin" w:eastAsia="IRNazanin"/>
          <w:color w:val="111111"/>
          <w:sz w:val="28"/>
          <w:sz w:val="28"/>
          <w:szCs w:val="28"/>
          <w:rtl w:val="true"/>
          <w:lang w:bidi="fa-IR"/>
        </w:rPr>
        <w:t>خارجی است؛ تعیین مصداق است برای این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بدیهی است که در این مرحله نمی‌شود گفت مردم نقش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دلیلی بر اینکه ما بگوییم مردم در این زمینه نقشی ندارند، وجود ندارد؛ منتهی از‌آنجایی‌که شناخت این عناوین و مُعَنونِ به این عناوین، احتیاج به مقدمات دارد، هرکسی بدون این مقدمات وارد این مرحله بشود، جز ضلالتِ خود و خطایِِ خود و دیگران، ورود او تأثیری نخواهد داشت؛ بنابراین اینجا مسئلۀ خبرگان مطرح می‌شود</w:t>
      </w:r>
      <w:r>
        <w:rPr>
          <w:rFonts w:eastAsia="IRNazanin" w:cs="IRNazanin"/>
          <w:color w:val="111111"/>
          <w:sz w:val="28"/>
          <w:szCs w:val="28"/>
          <w:rtl w:val="true"/>
          <w:lang w:bidi="fa-IR"/>
        </w:rPr>
        <w:t>.</w:t>
      </w:r>
      <w:bookmarkStart w:id="195" w:name="pg12888_131426"/>
    </w:p>
    <w:p>
      <w:pPr>
        <w:pStyle w:val="BookText"/>
        <w:rPr/>
      </w:pPr>
      <w:bookmarkEnd w:id="195"/>
      <w:r>
        <w:rPr>
          <w:rFonts w:ascii="IRNazanin" w:hAnsi="IRNazanin" w:eastAsia="IRNazanin"/>
          <w:color w:val="111111"/>
          <w:sz w:val="28"/>
          <w:sz w:val="28"/>
          <w:szCs w:val="28"/>
          <w:rtl w:val="true"/>
          <w:lang w:bidi="fa-IR"/>
        </w:rPr>
        <w:t>قانون اساسی تکلیف این مرحله را معین کرده؛ مردم خبرگانی را برای این کار معین می‌کنند که وظیفۀ خبرگان تعیین مصداق این مفاهیم است؛ البته تعیین مصداق هم خودش داستان‌ها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وقت مصداق متعدد باشد، در بین این‌ها بایستی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خودش موازینی دارد، معیارهایی دارد، طبعاً خبره باید وارد این قضیه بشود؛ بنابراین مردم در این مرحله، که تطبیق مفهوم با مصداق و تعیین مُعَنون به این عناوین هست نقش دارند، منتهی نقش بالواسطه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می‌کنند به کسی‌که او صاحب تشخیص در این قضیه است و البته امین است و او این کار را می‌کند و الّا اگر بنا باشد این کار را از دست خبرگان خارج کنند و مسئلۀ هَمَجی</w:t>
      </w:r>
      <w:r>
        <w:rPr>
          <w:rStyle w:val="FootnoteAnchor"/>
          <w:rtl w:val="true"/>
        </w:rPr>
        <w:footnoteReference w:id="336"/>
      </w:r>
      <w:r>
        <w:rPr>
          <w:rFonts w:ascii="IRNazanin" w:hAnsi="IRNazanin" w:eastAsia="IRNazanin"/>
          <w:color w:val="111111"/>
          <w:sz w:val="28"/>
          <w:sz w:val="28"/>
          <w:szCs w:val="28"/>
          <w:rtl w:val="true"/>
          <w:lang w:bidi="fa-IR"/>
        </w:rPr>
        <w:t>بشود، مسئله‌ای بشود که با غوغا بشود آن را درست کرد، همه‌چیز به هم خواهد ریخت و آن معیارها به‌کلی نابود خواهد شد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196" w:name="__RefHeading___Toc3040650_3224264995"/>
      <w:bookmarkStart w:id="197" w:name="_Toc73"/>
      <w:bookmarkEnd w:id="196"/>
      <w:r>
        <w:rPr/>
        <w:t>1.4</w:t>
      </w:r>
      <w:r>
        <w:rPr>
          <w:rtl w:val="true"/>
        </w:rPr>
        <w:t xml:space="preserve">. </w:t>
      </w:r>
      <w:r>
        <w:rPr>
          <w:rtl w:val="true"/>
        </w:rPr>
        <w:t>ویژگیهای ولیِّ فقیه</w:t>
      </w:r>
      <w:bookmarkEnd w:id="19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فقیه علاوه بر ‘فقاهت’ باید از دو ویژگی مهمّ دیگر یعنی ‘عدالت و تقوا’ و ‘کارآیی در مقام مدیریت جامعه’ نیز برخوردار باشد که این ویژگی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 در مقام مدیریت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مشتمل بر مجموعه‌ای از چندین ویژگی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تنها معیار</w:t>
      </w:r>
    </w:p>
    <w:p>
      <w:pPr>
        <w:pStyle w:val="BookText"/>
        <w:rPr/>
      </w:pPr>
      <w:r>
        <w:rPr>
          <w:rFonts w:ascii="IRNazanin" w:hAnsi="IRNazanin" w:eastAsia="IRNazanin"/>
          <w:color w:val="111111"/>
          <w:sz w:val="28"/>
          <w:sz w:val="28"/>
          <w:szCs w:val="28"/>
          <w:rtl w:val="true"/>
          <w:lang w:bidi="fa-IR"/>
        </w:rPr>
        <w:t>درموردِ ولیِّ فقیه، فقاهت نیست؛ بلکه ترکیبی از معیارهای مختلف لازم است و برای تشخیص ولیِّ فقیه باید مجموع این ویژگی‌ها و شرایط را لحاظ کرد و با نمره‌دادن به هریک از آن‌ها معدل مجموع امتیازات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اینکه اگر بخواهیم مثلاً فردی را برای ریاست دانشگاه تعیین کنیم، یک معیار را در نظر نمی‌گیریم؛ بلکه چندین معیار برای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از قبیل داشتن مدرک عالی، سابقۀ تدریس، سابقۀ کار اجرایی و مدیریتی، مقبولیت نزد اعضای هئیت علمی و اساتید و دانشجویان می‌توانند از مهم‌ترین ملاک‌های چنین انتخابی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ویژگی‌ها را برای رئیس دانشگاه شرط دانستیم افراد مختلفی مطرح می‌شوند که در میان آنان مثلا کسی است که سابقه علمی و تدریسش بیشتر است؛ اما سابقۀ اجرایی زیادی ندارد؛ دیگری سابقۀ اجرایی و مدیریتی خوبی دارد؛ ولی ازنظر پایه علمی در حدّ اوّلی نیست و فرد دیگری که هم سابقۀ کار اجرایی و هم پیشینه و سوابق علمی ممتازی دارد؛ امّا به‌لحاظ عدم قدرت در برقراری ارتباط و تعامل با دیگران، مقبولیت چندانی نزد اعضای هیئت علمی و اساتید و دانشجویان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اینجا برای انتخاب بهترین فرد باید کسی را پیدا کنیم که ضمن دارا‌بودن حدّ نصاب هریک از این شرایط، در مجموع و معدل آن‌ها بالاتر از دیگران قرار بگیرد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ولیِّ فقیه نیز مسئله به همین صورت است؛ یعنی اوّلا باید کسی باشد که حدّ نصاب</w:t>
      </w:r>
    </w:p>
    <w:p>
      <w:pPr>
        <w:pStyle w:val="BookText"/>
        <w:rPr/>
      </w:pPr>
      <w:r>
        <w:rPr>
          <w:rFonts w:ascii="IRNazanin" w:hAnsi="IRNazanin" w:eastAsia="IRNazanin"/>
          <w:color w:val="111111"/>
          <w:sz w:val="28"/>
          <w:sz w:val="28"/>
          <w:szCs w:val="28"/>
          <w:rtl w:val="true"/>
          <w:lang w:bidi="fa-IR"/>
        </w:rPr>
        <w:t xml:space="preserve">همه این 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تقوا، کارآیی در مقام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ثانیاً در مجموع امتیازاتی که از این سه ملاک کسب می‌کند از دیگران برتر و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اگر مثلاً شخصی فقیه هست و در مقام مدیریت امور اجتماعی نیز فرد کارآمدی است؛ امّا تقوا ندارد یا فقیه هست و تقوا هم دارد؛ امّا ازنظر قدرت مدیریت حتّی نمی‌تواند خانوادۀ پنج نفری خودش را به‌درستی اداره کند، چنین افرادی اصولاً از دایرۀ کاندیداهای اولیۀ مقام ولایت فقیه خارج‌اند؛ اگرچه اعلم و افقه فقها و مجتهدین حاضر هم باشند؛ چراکه گفتیم برای احراز این مقام، داشتن حدّ نصاب هر سه شرط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درواقع می‌توان گفت سؤال از ولایت فقیه یا افقه را می‌توان در سه فرض زیر مطرح کرد و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این باشد که فردی در استنباط احکام شرعی از منابع و قدرت اجتهاد، برتر و بالاتر از همۀ فقهای موجود است؛ ولی دو شرط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کارآمدی در مقام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آن‌ها را به‌کلّی فاقد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پیشین روشن شد که چنین فردی اصولاً فاقد صلاحیت اولیه برای احراز این مقام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باشد که فردی ضمن برخورداری از سه شرط فقاهت، تقوا و کارآمدی در مقام مدیریت جامعه، نمره و توانش در فقاهت بالاتر از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باتوجّه‌به بحثی که طرح شد، روشن می‌شود که این فرد ازنظر صلاحیت ابتدایی برای احراز مقام ولایت فقیه مشکلی ندارد؛ امّا باید دید آیا در مجموع امتیازات</w:t>
      </w:r>
      <w:bookmarkStart w:id="198" w:name="pg12888_131432"/>
    </w:p>
    <w:p>
      <w:pPr>
        <w:pStyle w:val="BookText"/>
        <w:rPr/>
      </w:pPr>
      <w:bookmarkEnd w:id="198"/>
      <w:r>
        <w:rPr>
          <w:rFonts w:ascii="IRNazanin" w:hAnsi="IRNazanin" w:eastAsia="IRNazanin"/>
          <w:color w:val="111111"/>
          <w:sz w:val="28"/>
          <w:sz w:val="28"/>
          <w:szCs w:val="28"/>
          <w:rtl w:val="true"/>
          <w:lang w:bidi="fa-IR"/>
        </w:rPr>
        <w:t>و با در‌نظر‌گرفتن تمامی معیارها آیا فردی بهتر و شایسته‌تر از او وجود دارد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باشد که در میان فقها و مجتهدینِ موجود چند نفر هستند که همگی آن‌ها در دو شرط تقوا و کارآمدی در مقام مدیریت جامعه، در یک سطح و با هم مساوی هستند؛ ولی یک نفر فقاهتش قوی‌تر و بالاتر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مباحث قبلی تعیّن چنین کسی برای احراز مقام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امروزه عملاً در ساختار سیاسی نظام جمهوری اسلامی که مبتنی بر ولایت فقیه است، اعمال می‌شود؛ این است که برای مشخّص‌شدن و تعیین ولیِّ فقیه، این مجلس خبرگان رهبری است که تصمیم می‌گیرد و نظر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می‌خواهیم این مسئله را از منظر علمی و نظری بررسی کنیم تا معلوم شود آیا این راهکار بر مبنای یک منطق علمی و استدلالی انتخاب شده و اجرا می‌شود یا اینکه مبنای علمی و نظری درست و روشنی ندارد</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199" w:name="__RefHeading___Toc3040652_3224264995"/>
      <w:bookmarkStart w:id="200" w:name="_Toc74"/>
      <w:bookmarkEnd w:id="199"/>
      <w:r>
        <w:rPr/>
        <w:t>2.4</w:t>
      </w:r>
      <w:r>
        <w:rPr>
          <w:rtl w:val="true"/>
        </w:rPr>
        <w:t xml:space="preserve">. </w:t>
      </w:r>
      <w:r>
        <w:rPr>
          <w:rtl w:val="true"/>
        </w:rPr>
        <w:t>بررسی فروض تعیین و تشخیص ولیِّ فقیه</w:t>
      </w:r>
      <w:bookmarkEnd w:id="200"/>
    </w:p>
    <w:p>
      <w:pPr>
        <w:pStyle w:val="Heading4"/>
        <w:numPr>
          <w:ilvl w:val="3"/>
          <w:numId w:val="1"/>
        </w:numPr>
        <w:rPr/>
      </w:pPr>
      <w:bookmarkStart w:id="201" w:name="__RefHeading___Toc3040654_3224264995"/>
      <w:bookmarkStart w:id="202" w:name="_Toc75"/>
      <w:bookmarkEnd w:id="201"/>
      <w:r>
        <w:rPr>
          <w:rtl w:val="true"/>
        </w:rPr>
        <w:t>اشاره</w:t>
      </w:r>
      <w:bookmarkEnd w:id="2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تعیین و مشخّص‌شدن ولیِّ فقیه، در مقام فرض و تصوّر می‌توان فروض مختلفی را برای مسئله در نظر گرفت که ازجملۀ آن‌ها می‌توان به ‘تعیین ازطریق رأی مستقیم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تعیین توسط ولیِّ فقیه و رهبر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توسّط</w:t>
      </w:r>
      <w:bookmarkStart w:id="203" w:name="pg12888_131435"/>
    </w:p>
    <w:p>
      <w:pPr>
        <w:pStyle w:val="BookText"/>
        <w:rPr/>
      </w:pPr>
      <w:bookmarkEnd w:id="203"/>
      <w:r>
        <w:rPr>
          <w:rFonts w:ascii="IRNazanin" w:hAnsi="IRNazanin" w:eastAsia="IRNazanin"/>
          <w:color w:val="111111"/>
          <w:sz w:val="28"/>
          <w:sz w:val="28"/>
          <w:szCs w:val="28"/>
          <w:rtl w:val="true"/>
          <w:lang w:bidi="fa-IR"/>
        </w:rPr>
        <w:t>خبرگان’ اشاره کرد؛ البتّه فرض‌های دیگری نیز وجود دارد؛ امّا شاید مهم‌ترین آن‌ها ازنظر امکان پذیرش آسان‌تر و برخورداری از پشتوانۀ نسبتاً منطقی و استدلالی پذیرفتنی تر،  این سه فرض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ازطریقِ رأی مستقیم مردم و انتخابات عمومی؛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توسط خبرگان؛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از جانب ولیِّ فقیه و رهبر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سه نیز، دو فرض اوّل در بحث‌ها و نظریات بیشتر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به‌گمان ما با روشن‌شدن درجۀ اعتبار و ارزش هریک از این سه نظریه و مباحث دربارۀ آن‌ها، نقد و تحلیل سایر نظریات نیز میسّر خواهد شد و نیازی به نقد و بررسی سایر فرض‌ها نداریم</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204" w:name="__RefHeading___Toc3040656_3224264995"/>
      <w:bookmarkStart w:id="205" w:name="_Toc76"/>
      <w:bookmarkEnd w:id="204"/>
      <w:r>
        <w:rPr/>
        <w:t>1.2.4</w:t>
      </w:r>
      <w:r>
        <w:rPr>
          <w:rtl w:val="true"/>
        </w:rPr>
        <w:t xml:space="preserve">. </w:t>
      </w:r>
      <w:r>
        <w:rPr>
          <w:rtl w:val="true"/>
        </w:rPr>
        <w:t>مقایسه و بررسی تعیین ولیِّ فقیه توسط رأی مردم و توسط خبرگان</w:t>
      </w:r>
      <w:bookmarkEnd w:id="20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نظریۀ تعیین از طریق رأی مستقیم مردم و تعیین توسط خبرگان را که اساسی‌تر است،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بحث، با ذکر یک مثال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می‌خواهیم بهترین استاد ریاضی کشور را معرّفی کنیم و جایزۀ ویژه‌ای به وی اعطا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راه منطقی و صحیح این کار چیست؟ آیا برای شناسایی و انتخاب استاد نمونۀ ریاضی کشور باید در سطح شهر راه بیفتیم و طیّ یک آمارگیری تصادفی از همۀ اقشار مردم جامعه، از طلافروش و رفتگر و فرش‌فروش و رانندۀ اتوبوس شرکت واحد</w:t>
      </w:r>
    </w:p>
    <w:p>
      <w:pPr>
        <w:pStyle w:val="BookText"/>
        <w:rPr/>
      </w:pPr>
      <w:r>
        <w:rPr>
          <w:rFonts w:ascii="IRNazanin" w:hAnsi="IRNazanin" w:eastAsia="IRNazanin"/>
          <w:color w:val="111111"/>
          <w:sz w:val="28"/>
          <w:sz w:val="28"/>
          <w:szCs w:val="28"/>
          <w:rtl w:val="true"/>
          <w:lang w:bidi="fa-IR"/>
        </w:rPr>
        <w:t>گرفته تا خانم‌های خانه‌دار و کشاورزان و دانشجو و متخصّص مغزواعصاب سؤال کنیم و نظر آن‌ها را جویا شویم و از آنان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نمونه و برتر ریاضی در سطح کشور چه‌کسی است؟’ بسیار روشن است که اوّلاّ این روش، غیرعلمی و نابجاست و نتایج این آمارگیری هرچه باشد، فاقد هرگونه اعتبار و ارزش است و ثانیاً اصولاً اگر افرادی که این سؤال از آنان پرسیده می‌شود، اگر آدم‌های منطقی و منصفی باشند، پاسخ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در تخصّص من نیست و از پاسخ‌دادن به آن معذورم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برای انتخاب استاد نمونه ریاضی کشور، کسی از این روش استفاده نمی‌کند و اگر هم بکند غیرِقابل‌قبول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توان و تخصّص یک استاد ریاضی را کسی می‌تواند ارزیابی کند که خودش با ریاضیات سروکار دارد و اهل این رشته است و آنچه در نمونه‌هایی شبیه به این، عمل می‌شود به این صورت است که صاحب‌نظران و متخصّصان مربوط نظر می‌دهند؛ مثلاً در این مثال، ابتدا در هر دانشگاهی اساتید ریاضی آن دانشگاه، بهترین استاد را از میان خودشان معرفی می‌کنند و اگر در یک شهر بیش از یک دانشگاه وجود دارد، باز اساتید معرفی‌شده و منتخب دانشگاه‌های یک شهر، از میان خودشان یک نفر را معرفی می‌کنند و باز در سطح استان، اساتید منتخب شهرها جمع می‌شوند و از میان خودشان یک نفر را معرفی می‌کنند و مثلاً سی استاد از سی استان</w:t>
      </w:r>
    </w:p>
    <w:p>
      <w:pPr>
        <w:pStyle w:val="BookText"/>
        <w:rPr/>
      </w:pPr>
      <w:r>
        <w:rPr>
          <w:rFonts w:ascii="IRNazanin" w:hAnsi="IRNazanin" w:eastAsia="IRNazanin"/>
          <w:color w:val="111111"/>
          <w:sz w:val="28"/>
          <w:sz w:val="28"/>
          <w:szCs w:val="28"/>
          <w:rtl w:val="true"/>
          <w:lang w:bidi="fa-IR"/>
        </w:rPr>
        <w:t xml:space="preserve">کشور به این ترتیب معرفی و انتخاب می‌شوند و باز این‌ها هم بین خودشان مشورت و گفت‌وگو می‌کنند و درنهایت، از میان این جمع سی‌نفری، یک نفر را به‌عنوان استاد منتخب و نمونۀ کشور معرفی می‌کنند؛ البته ممکن است در این مرحله یا مراحل قبلی، یک هیئت داوران مرکّب از چند تن از استادان برجستۀ رشتۀ ریاضی، کار انتخاب را انجام دهند یا تفاوت‌های جزئی دیگری بتوان برای اجرای این روش در نظر گرفت؛ امّا به‌هر‌حال در همۀ آن‌ها، روش کلّی یکی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صاحب‌نظران و متخصّصان رشته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نقش اصلی و اساسی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استاد نمونۀ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ایفا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حقیقتاً برای انتخاب استاد نمونۀ ریاضی کشور، این روش نزد عقل مقبول است یا این روش که همۀ مردم از بی‌سواد و باسواد، دانشگاهی و غیردانشگاهی، متخصّص و غیرمتخصّص و خلاصه هر قشری جمع شوند و رأی بدهند که استاد نمونۀ ریاضی کیست؟</w:t>
      </w:r>
    </w:p>
    <w:p>
      <w:pPr>
        <w:pStyle w:val="BookText"/>
        <w:rPr/>
      </w:pPr>
      <w:r>
        <w:rPr>
          <w:rFonts w:ascii="IRNazanin" w:hAnsi="IRNazanin" w:eastAsia="IRNazanin"/>
          <w:color w:val="111111"/>
          <w:sz w:val="28"/>
          <w:sz w:val="28"/>
          <w:szCs w:val="28"/>
          <w:rtl w:val="true"/>
          <w:lang w:bidi="fa-IR"/>
        </w:rPr>
        <w:t xml:space="preserve">درموردِ تعیین ولیِّ فقیه هم ماهیّت کاری که می‌خواهد انجام بگیرد این است که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نمونه 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کنیم؛ فقیهی که در مجموع، از حیث سه ویژگی فقاهت و تقوا و کارآمدی در مقام مدیریت جامعه، شایسته‌تر و اصلح از دیگران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راه انتخاب چنین فقیهی کدام است و چه‌کسی صلاحیت دارد نظر بدهد این فقیه برتر و اصلح کیست؟ آیا راه درست و</w:t>
      </w:r>
    </w:p>
    <w:p>
      <w:pPr>
        <w:pStyle w:val="BookText"/>
        <w:rPr/>
      </w:pPr>
      <w:r>
        <w:rPr>
          <w:rFonts w:ascii="IRNazanin" w:hAnsi="IRNazanin" w:eastAsia="IRNazanin"/>
          <w:color w:val="111111"/>
          <w:sz w:val="28"/>
          <w:sz w:val="28"/>
          <w:szCs w:val="28"/>
          <w:rtl w:val="true"/>
          <w:lang w:bidi="fa-IR"/>
        </w:rPr>
        <w:t xml:space="preserve">منطقی آن این است که این مسئله را به رفراندوم عمومی بگذاریم و با انجام یک انتخابات سراسری، مستقیماً از همۀ مردم نظر بخواهیم؟ یا اینکه روش صحیح و علمی این کار آن است که به متخصصان مربوط که در اینجا همان فقها هستند، مراجعه کنیم و از آنان بخواهیم شایسته‌ترین فرد برای تصدّی این مقام را از میان خودشان انتخاب کنند؟ اگر در تعیین استاد نمونۀ ریاضی کشور، مراجعه به آرای عمومی و برگزاری انتخابات روش صحیحی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اساتید ریاضی کشور در این‌باره نظر بدهند، برای تعیین فقیه نمونه و اصلح نیز راه معقول و درست این است که فقها نظر بدهند کدام فقیه از دیگران شایسته‌تر است و مراجعه به آرای عمومی و رأی مستقیم مردم، در این مسئله نمی‌تواند ملاک باشد و آنچه که در حال حاضر در قانون اساسی جمهوری اسلامی ایران نیز وجود دارد و عمل می‌شود همین است که تعیین رهبری و ولیِّ فقیه برعهدۀ مجلس خبرگان است؛ ‘خبرگانی که همگیِ آنان اهلِ فقه و فقاهت’ اند و سالیان متمادی در این رشته کار کرده و عمر خویش را صرف کرده‌اند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خبرگانی که درنهایت می‌خواهند ولیِّ فقیه را معیّن کنند، خودشان به دو طریق ممکن است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هر شهری که چند فقیه وجود دارد آنان از میان خودشان یک نفر را که شایسته‌تر می‌دانند معرفی می‌کنند و در مرحلۀ بعد در سطح استان چنین انتخابی</w:t>
      </w:r>
    </w:p>
    <w:p>
      <w:pPr>
        <w:pStyle w:val="BookText"/>
        <w:rPr/>
      </w:pPr>
      <w:r>
        <w:rPr>
          <w:rFonts w:ascii="IRNazanin" w:hAnsi="IRNazanin" w:eastAsia="IRNazanin"/>
          <w:color w:val="111111"/>
          <w:sz w:val="28"/>
          <w:sz w:val="28"/>
          <w:szCs w:val="28"/>
          <w:rtl w:val="true"/>
          <w:lang w:bidi="fa-IR"/>
        </w:rPr>
        <w:t>صورت بگیرد و درنهایت عدّه‌ای به این ترتیب برای مجلس خبرگان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این است که در هر استان یا در هر شهری، این افراد را ازطریق انتخابات عمومی تعیین کنیم؛ زیرا باتوجّه‌به اینکه معمولاً تعداد فقها و افرادی که در حدّ اجتهاد باشند، زیاد نیست و گاهی در یک شهر حتّی یک نفر هم که در این حدّ باشد یافت نمی‌شود؛ لذا درست است که عموم مردم خودشان متخصّص در فقه و اجتهاد نیستند؛ امّا باتوجه‌به اینکه تعداد این افراد در هر شهر یا هر استان بسیار اندک است، می‌توانند با کمی تحقیق و پرس‌وجو بفهمند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 یا افرادی شایستگی بیشتری از دیگران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اینکه بخواهیم بهترین متخصّص قلب را در یک شهر یا یک استان پیدا کنیم؛ که گرچه خودمان متخصّص قلب نیستیم؛ امّا می‌توانیم با مراجعه به پزشکان و متخصّصان و تحقیق از راه بیمارانی که به آن‌ها مراجعه کرده‌اند، مشکل را حل کنیم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معلوم شد که برای مشخّص‌شدن و تعیین رهبر و ولیِّ فقیه، از بین دو راهکار، یکی مراجعه مستقیم به آرای مردم و دیگری تعیین توسّط خبرگان، راهکار منطقی و علمی قابلِ‌دفاع همین راهکار دوّم یعنی تشخیص و تعیین توسّط خبرگان است</w:t>
      </w:r>
      <w:r>
        <w:rPr>
          <w:rFonts w:eastAsia="IRNazanin" w:cs="IRNazanin"/>
          <w:color w:val="111111"/>
          <w:sz w:val="28"/>
          <w:szCs w:val="28"/>
          <w:rtl w:val="true"/>
          <w:lang w:bidi="fa-IR"/>
        </w:rPr>
        <w:t>.»</w:t>
      </w:r>
      <w:r>
        <w:rPr>
          <w:rStyle w:val="FootnoteAnchor"/>
          <w:rtl w:val="true"/>
        </w:rPr>
        <w:footnoteReference w:id="340"/>
      </w:r>
      <w:bookmarkStart w:id="206" w:name="pg12888_131445"/>
    </w:p>
    <w:p>
      <w:pPr>
        <w:pStyle w:val="Heading4"/>
        <w:numPr>
          <w:ilvl w:val="3"/>
          <w:numId w:val="1"/>
        </w:numPr>
        <w:rPr/>
      </w:pPr>
      <w:bookmarkStart w:id="207" w:name="__RefHeading___Toc3040658_3224264995"/>
      <w:bookmarkStart w:id="208" w:name="_Toc77"/>
      <w:bookmarkEnd w:id="206"/>
      <w:bookmarkEnd w:id="207"/>
      <w:r>
        <w:rPr/>
        <w:t>2.2.4</w:t>
      </w:r>
      <w:r>
        <w:rPr>
          <w:rtl w:val="true"/>
        </w:rPr>
        <w:t xml:space="preserve">. </w:t>
      </w:r>
      <w:r>
        <w:rPr>
          <w:rtl w:val="true"/>
        </w:rPr>
        <w:t>بررسی تعیین ولیِّ فقیه از جانب ولیِّ فقیه و رهبر قبلی</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نسبت به راهکار تعیین رهبر بعدی توسّط رهبر قبلی، باید بگوییم که گرچه ممکن است این راه عملاً با ضریب اطمینان نسبتاً بالا و قابلِ‌توجّهی به یک انتخاب درست و مطلوب منجر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باتوجّه‌به احاطه و بصیرتی که رهبر قبلی نسبت به افراد و شخصیت‌های برجستۀ علمی و سیاسی کشور و توانمندی‌های آنان دارد، می‌تواند با مقداری تأمّل و تفحّص در بین چندتن از برجسته‌ترین‌های آنان، یک نفر را که در مجموع واجد صلاحیت‌های بیشتری است شناسایی و به مردم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یکی‌دو اشکال مهم دربارۀ آن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راه را برای تبلیغات سوء و مسموم دشمنان باز می‌کند که در سطح افکار عمومی داخل و خارج کشور تصویر یک حکومت استبدادی را از نظام ولایت فقیه ترسیم و ما را به دیکتاتوری متهم کنند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روش، آن است که ممکن است رهبر را در این مسئله به رعایت مسائل عاطفی و خویشاوندی و ملاحظه منافع فردی یا گروهی متّهم کنند؛ همانگونه که حتّی دربارۀ شخصیّتی نظیر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اتّهامی از سوی برخی مسلمانان و غیر مسلمانان مطرح شد، که 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او بوده است؛ لذا وی را انتخاب کرده و این همه به او اهمیّت داده است؛ بنابراین به‌رغم نتایج خوب و مثبتی که تعیین رهبر بعدی توسّط رهبر قبلی ممکن است</w:t>
      </w:r>
      <w:bookmarkStart w:id="209" w:name="pg12888_131447"/>
    </w:p>
    <w:p>
      <w:pPr>
        <w:pStyle w:val="BookText"/>
        <w:rPr/>
      </w:pPr>
      <w:bookmarkEnd w:id="209"/>
      <w:r>
        <w:rPr>
          <w:rFonts w:ascii="IRNazanin" w:hAnsi="IRNazanin" w:eastAsia="IRNazanin"/>
          <w:color w:val="111111"/>
          <w:sz w:val="28"/>
          <w:sz w:val="28"/>
          <w:szCs w:val="28"/>
          <w:rtl w:val="true"/>
          <w:lang w:bidi="fa-IR"/>
        </w:rPr>
        <w:t>به‌همراه داشته باشد؛ امّا به‌دلیل برخی ملاحظات جانبی، سزاوار است که از آن صرف‌نظر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کلی این است که از میان سه راهکار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رهبر و ولیِّ فقیه از طریق رأی مستقیم مردم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رهبر و ولیِّ فقیه از طریق خبرگان واجد صلاحیت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رهبر و ولیِّ فقیه توسّط رهبر قبلی، راهکار بهینه و معقول و منطقی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رهبر توسّط خبرگان واجد 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دقّت و تأمّل در بحثی که پیرامون ارزیابی این سه روش داشتیم، تکلیف روش‌های دیگری هم که ممکن است در این رابطه مطرح شود نیز مشخص می‌گردد و نیاز به بحث مستقلّی ندارد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210" w:name="__RefHeading___Toc3040660_3224264995"/>
      <w:bookmarkStart w:id="211" w:name="_Toc78"/>
      <w:bookmarkEnd w:id="210"/>
      <w:r>
        <w:rPr/>
        <w:t>3.4</w:t>
      </w:r>
      <w:r>
        <w:rPr>
          <w:rtl w:val="true"/>
        </w:rPr>
        <w:t xml:space="preserve">. </w:t>
      </w:r>
      <w:r>
        <w:rPr>
          <w:rtl w:val="true"/>
        </w:rPr>
        <w:t>آیا تعیین ولیِّ فقیه برمبنای کشف است یا نصب؟</w:t>
      </w:r>
      <w:bookmarkEnd w:id="211"/>
    </w:p>
    <w:p>
      <w:pPr>
        <w:pStyle w:val="BookText"/>
        <w:rPr/>
      </w:pPr>
      <w:r>
        <w:rPr>
          <w:rFonts w:ascii="IRNazanin" w:hAnsi="IRNazanin" w:eastAsia="IRNazanin"/>
          <w:color w:val="111111"/>
          <w:sz w:val="28"/>
          <w:sz w:val="28"/>
          <w:szCs w:val="28"/>
          <w:rtl w:val="true"/>
          <w:lang w:bidi="fa-IR"/>
        </w:rPr>
        <w:t xml:space="preserve">سؤال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اعضای مجلس خبرگان رهبری را منصوب میکنند و یا کسی‌که واجد ویژگیهای رهبری است را تشخیص داده و به مردم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نمایندگان مجلس خبرگان رهبری از جانب مردم و بعد هم تعیین رهبر به‌وسیلۀ این نمایندگان برمبنای کشف است یا نصب؟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آیت‌الله‌العظمی مصباح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توضیح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تفکّر اسلامی، همۀ انسان‌ها عبد و مملوک خدا هستند؛ آن هم نه ملک اعتباری و قراردادی که براساس جعل و اعتبار به‌وجود آمده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بلکه ملک حقیقی؛ یعنی حقیقتاً هیچ‌جزء از وجود ما از آن خودمان نیست و هستی ما تماماً از اوست و هیچ چیز حتّی یک سلّول هم که متعلّق به خودمان باشد و ما آن را به‌وجود آورده باشیم،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عقل هر انسانی درک می‌کند که تصّرف در ملک دیگران بدون اجازۀ آنان مجاز نیست و کاری ناپسند و نارواست و شاهدش هم این است که اگر کسی در آنچه که متعلّق به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خانه و ماشین و کفش و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و رضایت ما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می‌شویم و فریادمان بلند می‌شود و معتقدیم در حقّ ما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براساس همان قاعدۀ عقلی است که هرکسی می‌فهمد که تصّرف در ملک دیگران ناروا و ناپسند است؛ بنابراین، اگر از طرفی همۀ عالم و ازجمله همۀ انسان‌ها، ملک حقیقی خداوند هستند و تمام هستی و ذرّات وجود آن‌ها متعلّق به خداوند است و از خود چیزی ندارند و از طرف دیگر هم عقل تصدیق می‌کند که تصرّف در ملک دیگران کاری ناروا و ناپسند و ظالمانه است؛ بنابراین هیچ انسانی حقّ تصرّف، نه در خود و نه در دیگران را، بی‌اذن و اجازۀ خداوند ندارد و بدیهی است که لازمۀ حکومت، گرفتن و بستن و زندان‌کردن و جریمه‌کردن و مالیات‌گرفتن و کشتن و اعدام و خلاصه انواع تصرّف‌ها و ایجاد محدودیت‌های مختلف در رفتارها و زندگی افراد و مردم جامعه است؛ بنابراین حاکم باید برای این تصرّفات، از مالک حقیقی انسان‌ها که کسی غیر از خداوند</w:t>
      </w:r>
    </w:p>
    <w:p>
      <w:pPr>
        <w:pStyle w:val="BookText"/>
        <w:rPr/>
      </w:pPr>
      <w:r>
        <w:rPr>
          <w:rFonts w:ascii="IRNazanin" w:hAnsi="IRNazanin" w:eastAsia="IRNazanin"/>
          <w:color w:val="111111"/>
          <w:sz w:val="28"/>
          <w:sz w:val="28"/>
          <w:szCs w:val="28"/>
          <w:rtl w:val="true"/>
          <w:lang w:bidi="fa-IR"/>
        </w:rPr>
        <w:t>نیست، اجازه داشته باشد وگرنه تمامی تصرّفات او براساس حکم عقل، ناروا و ظالمانه و غاصبانه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ادلّه‌ای که در دست داریم، خداوند این اجازه و حق را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نبست به مؤمنان از خودشان به آنان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فرمان برید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امر و فرمانتان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براساس ادّلۀ اثبات ولایت فقیه، در زمان غیبت چنین حقّی به فقیه جامع‌الشرایط داده شده و از جانب خدا و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نصب شده است و ازطرفی دیگر، دلیلی در دست نداریم که این حق به دیگران و ازجمله به آحاد مردم و افراد یک جامعه و مسلمانان هم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نصب، نصب عام است؛ یعنی فرد خاصّی را معیّن نکرده‌اند؛ بلکه صفاتی بیان شده که در هر فردی یافت شود او برای این کار صلاحیت دارد؛ امّا چون روشن است که یک حکومت با چند حاکم مستقّل سازگار نیست و در صورت وجود چند حاکم مستقل، دیگر یک حکومت نخواهیم داشت، ناچار باید یک نفر از میان آنان انتخاب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انتخاب درواقع نظیر دیدن هلال ماه است که اوّل ماه را ثابت می‌کند و نظیر تعیین مرجع</w:t>
      </w:r>
    </w:p>
    <w:p>
      <w:pPr>
        <w:pStyle w:val="BookText"/>
        <w:rPr/>
      </w:pPr>
      <w:r>
        <w:rPr>
          <w:rFonts w:ascii="IRNazanin" w:hAnsi="IRNazanin" w:eastAsia="IRNazanin"/>
          <w:color w:val="111111"/>
          <w:sz w:val="28"/>
          <w:sz w:val="28"/>
          <w:szCs w:val="28"/>
          <w:rtl w:val="true"/>
          <w:lang w:bidi="fa-IR"/>
        </w:rPr>
        <w:t>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به‌عنوان مسلمان مکلّفیم که ماه رمضان را روزه بگیریم؛ امّا برای اینکه بدانیم ماه رمضان شده یا نه، باید رؤیت هلال کنیم و ببینیم آیا هلال شب اوّل ماه در آسمان دیده می‌شود؟ اگر هلال ماه رؤیت شد، آنگاه کشف می‌کنیم که ماه رمضان شده و باید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اینگونه نیست که ما به ماه رمضان مشروعیت بدهیم؛ یعنی ماه رمضان را ماه رمضان کنیم؛ بلکه در خارج یا هلال شب اوّل ماه واقعاً وجود دارد یا واقعاً وجود ندارد، اگر هلال ماه وجود داشته باشد، ماه رمضان هست و اگر نباشد ماه رمضان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دراین‌میان انجام می‌دهیم و به عهدۀ ما گذاشته شده، تنها کشف این مسأله است که آیا هلال ماه وجود دارد یا نه؟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مسئلۀ تقلید، ما معتقدیم هر مسلمانی که خودش متخصّص در استنباط و شناسایی احکام دین نیست باید از کسی‌که چنین تخصّصی را دارد، که همان مجتهد است،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هم وقتی کسی به‌دنبال تعیین مرجع تقلید برای خودش می‌رود، این‌طور نیست که می‌خواهد به مرجع تقلید مشروعیت بدهد و او را مجتهد کند؛ بلکه آن شخص قبل از تحقیقِ ما واقعاً مجتهد هست و یا واقعاً مجتهد نیست و صلاحیت برای تقلید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تحقیق فقط می‌خواهیم کشف کنیم که آیا چنین صلاحیتی در او وجود دارد یا ندارد؛ بنابراین،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صلاحیت نیست؛ بلکه کشف و شناسایی آن است</w:t>
      </w:r>
      <w:r>
        <w:rPr>
          <w:rFonts w:eastAsia="IRNazanin" w:cs="IRNazanin"/>
          <w:color w:val="111111"/>
          <w:sz w:val="28"/>
          <w:szCs w:val="28"/>
          <w:rtl w:val="true"/>
          <w:lang w:bidi="fa-IR"/>
        </w:rPr>
        <w:t>.</w:t>
      </w:r>
      <w:bookmarkStart w:id="212" w:name="pg12888_131455"/>
    </w:p>
    <w:p>
      <w:pPr>
        <w:pStyle w:val="BookText"/>
        <w:rPr/>
      </w:pPr>
      <w:bookmarkEnd w:id="212"/>
      <w:r>
        <w:rPr>
          <w:rFonts w:ascii="IRNazanin" w:hAnsi="IRNazanin" w:eastAsia="IRNazanin"/>
          <w:color w:val="111111"/>
          <w:sz w:val="28"/>
          <w:sz w:val="28"/>
          <w:szCs w:val="28"/>
          <w:rtl w:val="true"/>
          <w:lang w:bidi="fa-IR"/>
        </w:rPr>
        <w:t>در موردِولیّ فقیه هم مسئله به همین ترتیب است؛ یعنی با نصب عام از ناحیۀ خداوند و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حقّ حاکمیت پیدا کرده و مشروعیت دارد و ما فقط کارمان این است که این حقّ حاکمیت را که واقعاً و در خارج و قبل از تحقیق ما وجود دارد، کشف و شناسایی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معلوم می‌شود که تعیین نمایندگان مجلس خبرگان رهبری از جانب مردم و بعد هم تعیین رهبر به‌وسیلۀ این نمایندگان، حقیقت و ماهیتش چیزی غیر از آنچه گفتیم، یعنی کشف و شناسایی فردی که واجد صلاحیت و مشروعیت برای منصب ولایت فقیه و رهبری 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اصل مشروعیت ولیِّ فقیه و هم تعیین او به‌نوعی منتسب به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نظیر کشف و شناسایی مرجع تقلید است که در آن مورد هم شخص خاصّی برای تقلید معیّن نشده؛ بلکه یک سری ویژگی‌های عام بیان شده و هرکس دارای چنین ویژگی‌هایی باشد مرجعیت او موردِقبول و رضای خدا و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213" w:name="__RefHeading___Toc3040662_3224264995"/>
      <w:bookmarkStart w:id="214" w:name="_Toc79"/>
      <w:bookmarkEnd w:id="213"/>
      <w:r>
        <w:rPr/>
        <w:t>4.4</w:t>
      </w:r>
      <w:r>
        <w:rPr>
          <w:rtl w:val="true"/>
        </w:rPr>
        <w:t xml:space="preserve">. </w:t>
      </w:r>
      <w:r>
        <w:rPr>
          <w:rtl w:val="true"/>
        </w:rPr>
        <w:t>اشکال دور</w:t>
      </w:r>
      <w:bookmarkEnd w:id="214"/>
    </w:p>
    <w:p>
      <w:pPr>
        <w:pStyle w:val="Heading4"/>
        <w:numPr>
          <w:ilvl w:val="3"/>
          <w:numId w:val="1"/>
        </w:numPr>
        <w:rPr/>
      </w:pPr>
      <w:bookmarkStart w:id="215" w:name="__RefHeading___Toc3040664_3224264995"/>
      <w:bookmarkStart w:id="216" w:name="_Toc80"/>
      <w:bookmarkEnd w:id="215"/>
      <w:r>
        <w:rPr/>
        <w:t>1.4.4</w:t>
      </w:r>
      <w:r>
        <w:rPr>
          <w:rtl w:val="true"/>
        </w:rPr>
        <w:t xml:space="preserve">. </w:t>
      </w:r>
      <w:r>
        <w:rPr>
          <w:rtl w:val="true"/>
        </w:rPr>
        <w:t>تبیین اشکال دور</w:t>
      </w:r>
      <w:bookmarkEnd w:id="21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رابطۀ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وجود دارد که ازجملۀ آن‌ها اشکال دور است که دربارۀ رابطه بین مجلس</w:t>
      </w:r>
    </w:p>
    <w:p>
      <w:pPr>
        <w:pStyle w:val="BookText"/>
        <w:rPr/>
      </w:pPr>
      <w:r>
        <w:rPr>
          <w:rFonts w:ascii="IRNazanin" w:hAnsi="IRNazanin" w:eastAsia="IRNazanin"/>
          <w:color w:val="111111"/>
          <w:sz w:val="28"/>
          <w:sz w:val="28"/>
          <w:szCs w:val="28"/>
          <w:rtl w:val="true"/>
          <w:lang w:bidi="fa-IR"/>
        </w:rPr>
        <w:t>خبرگان و رهبر مطرح شده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طرف مجلس خبرگان رهبر را تعیین می‌کند؛ درحالی‌که اعتبار خود این خبرگان و کار آن‌ها به رهبر باز می‌گردد و این دور است و دور باطل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می‌خواهند برای مجلس خبرگان نامزد و در نهایت انتخاب شوند، باید صلاحیت آن‌ها توسّط شورای نگهبان بررسی و تأیید شود؛ بنابراین اعضای مجلس خبرگان درواقع اعتبار خود را از شورای نگهبان کسب می‌کنند و اگر شورای نگهبان صلاحیت آن‌ها را تأیید نکند، هرچه هم تعداد آرای آنان در صندوق‌های رأی زیاد باشد موجب اعتبار و عضویت آنان در مجلس خبرگان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اعضای شورای نگهبان نیز اعتبارشان را از ناحیۀ رهبر کسب کرده‌اند؛ زیرا براساس قانون اساسی، انتخاب فقهای شورای نگهبان بر عهدۀ رهبر و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نظرات شورای نگهبان اعتبار دارد و نافذ است به‌دلیل آن است که منتخب رهبر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می‌توانیم بگوییم اگر اعتبار اعضای مجلس خبرگان به امضای شورای نگهبان است و اعتبار شورای نگهبان نیز به امضای رهبر است؛ بنابراین، اعتبار مجلس خبرگان درحقیقت با یک واسطه، بستگی به امضای رهبر دارد و این رهبر و ولیِّ فقیه است که به مجلس خبرگان و کار آن اعتبار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 فقیه اعتبار می‌بخشد به شورای نگهبان و شورای نگهبان اعتبار</w:t>
      </w:r>
      <w:bookmarkStart w:id="217" w:name="pg12888_131459"/>
    </w:p>
    <w:p>
      <w:pPr>
        <w:pStyle w:val="BookText"/>
        <w:rPr/>
      </w:pPr>
      <w:bookmarkEnd w:id="217"/>
      <w:r>
        <w:rPr>
          <w:rFonts w:ascii="IRNazanin" w:hAnsi="IRNazanin" w:eastAsia="IRNazanin"/>
          <w:color w:val="111111"/>
          <w:sz w:val="28"/>
          <w:sz w:val="28"/>
          <w:szCs w:val="28"/>
          <w:rtl w:val="true"/>
          <w:lang w:bidi="fa-IR"/>
        </w:rPr>
        <w:t>می‌بخشد به مجلس خبرگان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طرف نیز کار مجلس خبرگان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 تعیین رهبر و ولیِّ فقیه است و با امضاء و رأی مجلس خبرگان است که ولایت فقیه و رهبری اعتبار پیدا کرده و حقّ حاکمیت پیدا می‌کند و بدین ترتیب دور فلسفی پیش‌آید؛ یعنی تا مجلس خبرگان رأی نداده باشد، حکم و نظر ولیّ فقیه اعتبار ندارد و از طرف دیگر خود مجلس خبرگان را نیز مادامی‌که ولیِّ فقیه به‌طور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واسطه و از طریق شورای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نکرده باشد، نظر و رأی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تعیین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 و این همان رابطۀ دوری است که در فلسفه و منطق به اثبات رسیده که باطل و محال است</w:t>
      </w:r>
      <w:r>
        <w:rPr>
          <w:rFonts w:eastAsia="IRNazanin" w:cs="IRNazanin"/>
          <w:color w:val="111111"/>
          <w:sz w:val="28"/>
          <w:szCs w:val="28"/>
          <w:rtl w:val="true"/>
          <w:lang w:bidi="fa-IR"/>
        </w:rPr>
        <w:t>.</w:t>
      </w:r>
    </w:p>
    <w:p>
      <w:pPr>
        <w:pStyle w:val="Heading4"/>
        <w:numPr>
          <w:ilvl w:val="3"/>
          <w:numId w:val="1"/>
        </w:numPr>
        <w:rPr/>
      </w:pPr>
      <w:bookmarkStart w:id="218" w:name="__RefHeading___Toc3040666_3224264995"/>
      <w:bookmarkStart w:id="219" w:name="_Toc81"/>
      <w:bookmarkEnd w:id="218"/>
      <w:r>
        <w:rPr/>
        <w:t>2.4.4</w:t>
      </w:r>
      <w:r>
        <w:rPr>
          <w:rtl w:val="true"/>
        </w:rPr>
        <w:t xml:space="preserve">. </w:t>
      </w:r>
      <w:r>
        <w:rPr>
          <w:rtl w:val="true"/>
        </w:rPr>
        <w:t>ریشۀ اشکال دور</w:t>
      </w:r>
      <w:bookmarkEnd w:id="21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به پاسخ این اشکال بپردازیم، باید متذکّر شویم که ریشۀ این اشکال درواقع مربوط به بحثی است که در مباحث فلسفۀ سیاست و در موردِنظام‌های دموکراسی و مبتنی بر انتخابات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بحث و این اشکال مطرح شده که اعتبار قوانین و مقرّراتی که در یک نظام دموکراتیک توسّط مجالس نمایندگان یا دولت وضع می‌شود بر چه اساس است؟ و پاسخ ابتدایی هم که داده می‌شود، این است که اعتبار آن براساس رأی مردم است؛ یعنی چون مردم به این نمایندگان یا به این حزب و دولت رأی داده‌اند؛ بنابراین قوانین و مقرّرات موضوعه توسّط</w:t>
      </w:r>
    </w:p>
    <w:p>
      <w:pPr>
        <w:pStyle w:val="BookText"/>
        <w:rPr/>
      </w:pPr>
      <w:r>
        <w:rPr>
          <w:rFonts w:ascii="IRNazanin" w:hAnsi="IRNazanin" w:eastAsia="IRNazanin"/>
          <w:color w:val="111111"/>
          <w:sz w:val="28"/>
          <w:sz w:val="28"/>
          <w:szCs w:val="28"/>
          <w:rtl w:val="true"/>
          <w:lang w:bidi="fa-IR"/>
        </w:rPr>
        <w:t>آن‌ها اعتبار پیدا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مردم اعتبار می‌بخشد به قوانین و مقرّرات وضع‌شده توسّط مجلس و دولت؛ امّا بلافاصله این سؤال به ذهن می‌آید که به‌هنگام تأسیس یک نظام دموکراتیک و در اوّلین انتخاباتی که می‌خواهد برگزار شود و هنوز مجلس و دولتی وجود ندارد و تازه می‌خواهیم از طریق انتخابات آن‌ها را معیّن کنیم؛ خود این انتخابات نیاز به قوانین و مقرّرات دارد؛ اینکه آیا زنان هم حقّ رأی داشته باشند یا نه؛ حداقلّ سنّ رأی‌دهندگان چه مقدار باشد؛ حدّاقل آرای کسب‌شده برای انتخاب‌شدن چه مقدار باشد؛ آیا اکثریت مطلق ملاک باشد یا اکثریت نسبی یا نصف به‌علاوه یک یا یک‌سوم آرای مأخوذه؛ نامزدها ازنظرِ سنّ و میزان تحصیلات و سایر موارد باید واجد چه شرایطی باشند و ده‌ها مسئله دیگر که باید قوانین و مقرّراتی برای آن‌ها در نظر بگیریم و بسیار روشن است که هریک از این قوانین و مقرّرات و تصمیمی که دربارۀ چگونگی آن گرفته می‌شود، می‌تواند بر سرنوشت انتخابات و فرد یا حزبی که در انتخابات پیروز می‌شود و رأی می‌آورد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لااقل در بسیاری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پیشگامان تأسیس نظام‌های دموکراتیک در یکی‌دو قرن اخیر شناخته می‌شوند، زنان در ابتدا حقّ رأی نداشتند و انتخابات بدون حضور زنان برگزار می‌شد و این احتمال قویّا وجود دارد که اگر از ابتدا زنان حق رأی می‌داشتند ما امروز نام افراد و احزاب و شخصیت‌های دیگری را در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سیاسی بسیاری از کشورهای غربی مشاهده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اواخر نیز در کشور سوئیس که دارای بیش از بیست ‘کانتون’ مستقل است در بسیاری از کانتون‌های آن، زنان حقّ رأی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حداقلّ سنّ لازم برای شرکت در انتخابات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کشورهایی نظیر کشور ما که نزدیک به هفتاد درصد جمیعت را جوانان تشکیل می‌دهند، احتمال قوی می‌رود که وضعیت انتخابات و افراد و گروه‌هایی که حائز اکثریت آرا می‌شوند، به‌کلّی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در اوّلین انتخاباتی که در هر نظام دموکراسی برگزار می‌شود و هنوز نه دولتی و نه مجلسی در کار است، برای سن و جنسیّت افراد شرکت‌کننده و یا دربارۀ شرایط نامزدهای انتخابات و میزان آرایی که برای انتخاب‌شدن نیاز دارند و مسائل مشابه دیگری که مربوط به برگزاری انتخابات است؛ چه مرجعی و براساس چه پشتوانه‌ای باید تصمیم بگیرد؟ در اینجا تأکید می‌کنیم که توجّه داشته باشید؛ اگر برای اولین دولت و اولین مجلسی که بر سر کار می‌آید، نتوانیم پاسخ درست و قانع‌کننده‌ای بدهیم، تمامی دولت‌ها و مجلس قانون‌گذاری که پس از این اولین دولت و مجلس در یک کشور روی کار می‌آیند؛ زیر سؤال خواهند رفت و اعتبار و مشروعیت آن‌ها مخدوش خواهد شد؛ زیرا دولت و مجلس دوّم براساس قوانین و مقرّرات مصوّب دولت و مجلس اوّل تشکیل می‌شود؛ دولت و مجلس سوّم براساس قوانین و مقرّرات مصوّب</w:t>
      </w:r>
      <w:bookmarkStart w:id="220" w:name="pg12888_131465"/>
    </w:p>
    <w:p>
      <w:pPr>
        <w:pStyle w:val="BookText"/>
        <w:rPr/>
      </w:pPr>
      <w:bookmarkEnd w:id="220"/>
      <w:r>
        <w:rPr>
          <w:rFonts w:ascii="IRNazanin" w:hAnsi="IRNazanin" w:eastAsia="IRNazanin"/>
          <w:color w:val="111111"/>
          <w:sz w:val="28"/>
          <w:sz w:val="28"/>
          <w:szCs w:val="28"/>
          <w:rtl w:val="true"/>
          <w:lang w:bidi="fa-IR"/>
        </w:rPr>
        <w:t>دولت و مجلس دوّم تشکیل می‌شود؛ دولت و مجلس چهارم براساس قوانین و مقرّرات مصوّب دولت و مجلس سوّم تشکیل می‌شود و به همین صورت ادامه پیدا می‌کند و بدیهی است که اگر اشکال مذکور دربارۀ دولت و مجلس اوّل حل نشود و اعتبار آن‌ها تثبیت نگردد، اعتبار تمامی دولت‌ها و مجالس قانون‌گذاری بعدی تا آخر، زیر سؤال خواهد رفت</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221" w:name="__RefHeading___Toc3040668_3224264995"/>
      <w:bookmarkStart w:id="222" w:name="_Toc82"/>
      <w:bookmarkEnd w:id="221"/>
      <w:r>
        <w:rPr/>
        <w:t>3.4.4</w:t>
      </w:r>
      <w:r>
        <w:rPr>
          <w:rtl w:val="true"/>
        </w:rPr>
        <w:t xml:space="preserve">. </w:t>
      </w:r>
      <w:r>
        <w:rPr>
          <w:rtl w:val="true"/>
        </w:rPr>
        <w:t>جواب دانشمندان علوم سیاسی عربی به این اشکال و باطل‌بودن آن</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این اشکال، برخی از نظریه‌پردازان و دانشمندان علوم سیاسی گفته‌اند ما بالاخره چاره‌ای نداریم که انتخابات اوّل را بر مبنای یک‌سری قوانین و مقرّرات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فرض کنید انتخاباتی را براساس این قوانین و مقرّرات برگزار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سنّ رأی‌دهندگان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حقّ انتخاب‌شدن و انتخاب‌کردن ندارند؛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نامزدهای انتخاباتی هیچ‌سطح خاصّی از تحصیلات و مدرک علمی معتبر 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آرای لازم برای انتخاب‌شدن، یک‌سوم کلّ آرای مأخوذه است؛</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سنّ انتخاب‌شوندگان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انتخابات را براساس این قوانین و</w:t>
      </w:r>
    </w:p>
    <w:p>
      <w:pPr>
        <w:pStyle w:val="BookText"/>
        <w:rPr/>
      </w:pPr>
      <w:r>
        <w:rPr>
          <w:rFonts w:ascii="IRNazanin" w:hAnsi="IRNazanin" w:eastAsia="IRNazanin"/>
          <w:color w:val="111111"/>
          <w:sz w:val="28"/>
          <w:sz w:val="28"/>
          <w:szCs w:val="28"/>
          <w:rtl w:val="true"/>
          <w:lang w:bidi="fa-IR"/>
        </w:rPr>
        <w:t>مقرّرات برگزار کردیم و اوّلین دولت و مجلس را تشکیل دادیم، آنگاه این اوّلین دولت و مجلس تصویب می‌کند که این انتخابات برگزار شده با همین قوانین و مقرّرات معتبر است و بدین صورت این اوّلین انتخابات، وجهه و پشتوانۀ قانونی و معتبر پیدا می‌کند؛ البتّه برای انتخابات بعد باید این اوّلین دولت و مجلس تصمیم‌گیری کند که ممکن است همین قوانین و مقررّات را ابقاء کند و ممکن هم هست برخی یا همۀ آن‌ها را تغییر دهد؛ ولی بالاخره به‌طریقی که بیان شد، مشکل اوّلین انتخابات و اعتبار قانونی آن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که این پاسخ، پاسخ صحیحی نیست و مشکل را حل نمی‌کند؛ زیرا سؤال ما دربارۀ همین اوّلین دولت و مجلس است که می‌خواهد به دولت‌ها و مجالس بعدی و قوانین و مقررات مصوّب آن‌ها اعتبار بدهد؛ درحالی‌که خودش براساس انتخاباتی بر سرِ کار آمده که آن انتخابات براساس یک‌سری قوانین و مقرّراتی برگزار شده که آن قوانین و مقرّرات، دیگر مصوّب هیچ دولت و مجلس منتخب مردمی نیست و اینکه همین دولت و مجلس بخواهد به انتخاباتی که براساس آن روی کار آمده اعتبار و مشروعیت ببخشد، چیزی نیست جز همان رابطۀ دوری که در ابتدا اشاره کردیم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این اشکالی است که بر تمامی نظام‌های مبتنی بر دموکراسی وارد می‌شود و هیچ پاسخ منطقی و قانع‌کننده‌ای هم ندارد و به همین دلیل هم تقریباً تمامی نظریه‌پردازان فلسفۀ</w:t>
      </w:r>
      <w:bookmarkStart w:id="223" w:name="pg12888_131469"/>
    </w:p>
    <w:p>
      <w:pPr>
        <w:pStyle w:val="BookText"/>
        <w:rPr/>
      </w:pPr>
      <w:bookmarkEnd w:id="223"/>
      <w:r>
        <w:rPr>
          <w:rFonts w:ascii="IRNazanin" w:hAnsi="IRNazanin" w:eastAsia="IRNazanin"/>
          <w:color w:val="111111"/>
          <w:sz w:val="28"/>
          <w:sz w:val="28"/>
          <w:szCs w:val="28"/>
          <w:rtl w:val="true"/>
          <w:lang w:bidi="fa-IR"/>
        </w:rPr>
        <w:t>سیاست و اندیشمندان علوم سیاسی، به‌خصوص در دوران معاصر، این اشکال را پذیرفته‌اند؛ ولی می‌گویند چاره‌ای و راهی غیر از این نیست و برای تأسیس یک نظام دموکراتیک و مبتنی بر آرای مردم، گریزی از این مسأله نیست و هیچ راه حلِّ عملی برای این مشکل وجود ندارد</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224" w:name="__RefHeading___Toc3040670_3224264995"/>
      <w:bookmarkStart w:id="225" w:name="_Toc83"/>
      <w:bookmarkEnd w:id="224"/>
      <w:r>
        <w:rPr/>
        <w:t>4.4.4</w:t>
      </w:r>
      <w:r>
        <w:rPr>
          <w:rtl w:val="true"/>
        </w:rPr>
        <w:t xml:space="preserve">. </w:t>
      </w:r>
      <w:r>
        <w:rPr>
          <w:rtl w:val="true"/>
        </w:rPr>
        <w:t>مبرّابودن نظام مبتنی بر ولایت فقیه از اشکال دور</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موردِاشکال دوری هم که دربارۀ رابطۀ مجلس خبرگان با رهبری و ولیِّ فقیه مطرح می‌شود، یک پاسخ می‌تواند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این مشکل در تمامی نظام‌های مبتنی بر دموکراسی وجود دارد؛ ولی مع‌هذا موجب نشده دست از دموکراسی بردارند و به فکر نظام‌هایی از نوع دیگر باشند، وجود چنین مشکلی در نظام ولایت فقیه هم نباید موجب شود ما اصل این نظام را مخدوش بدانیم؛ وگرنه باید تمامی حکومت‌ها و نظام‌های دموکراتیک قبلی و فعلی و آینده جهان را نیز مردود شمرده و نپذیریم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واقعیت این است که این اشکال دور فقط بر نظام‌های دموکراسی وارد است و نظام مبتنی بر ولایت فقیه، اساساً از چنین اشکالی مبرّاست و در اینجا هیچ دوری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ولیِّ فقیه اعتبار و مشروعیت خود را از جانب خدای متعال و نه از ناحیۀ مردم، کسب می‌کند و قانون و فرمان خدای متعال نیز</w:t>
      </w:r>
    </w:p>
    <w:p>
      <w:pPr>
        <w:pStyle w:val="BookText"/>
        <w:rPr/>
      </w:pPr>
      <w:r>
        <w:rPr>
          <w:rFonts w:ascii="IRNazanin" w:hAnsi="IRNazanin" w:eastAsia="IRNazanin"/>
          <w:color w:val="111111"/>
          <w:sz w:val="28"/>
          <w:sz w:val="28"/>
          <w:szCs w:val="28"/>
          <w:rtl w:val="true"/>
          <w:lang w:bidi="fa-IR"/>
        </w:rPr>
        <w:t>همان‌طور‌که قبلاً اشاره کرده‌ایم، اعتبار ذاتی دارد و دیگر لازم نیست کسی یا مرجعی به فرمان و قانون خداوند اعتبار بدهد؛ بلکه براساس مالکیّت حقیقی خدای متعال نسبت به همۀ هستی، خداوند می‌تواند هرگونه تصرّف تکوینی و تشریعی که بخواهد دربارۀ هستی و تمامی موجودات اعمال کند؛ یعنی در نظام مبتنی بر ولایت فقیه آنچه در ابتدای تأسیس نظام اتفاق می‌افتد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اعتبار می‌بخشد به ولیِّ فقیه و دستورات او اعتبار می‌بخشد به مجلس و دولت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مغالطه‌ای که در واردکردن اشکال دور به رابطۀ میان ولیِّ فقیه و خبرگان وجود دارد در آنجاست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فقیه اعتبارش را از مجلس خبرگان کسب می‌کند’؛ درحالی‌که اعتبار خود خبرگان به امضای ولیِّ فقیه و از طریق تأیید توسّط شورای نگهبان است که خود این شورا اعتبارش را از رهبر گرفته است و پاسخ آن هم همانطورکه گفتیم این است که ‘اعتبار ولیِّ فقیه از ناحیۀ خبرگان نیست؛ بلکه به نصب ازجانب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است’ و خبرگان درحقیقت رهبر را نصب نمی‌کنند؛ بلکه طبق آنچه که قبلاً توضیح دادیم، نقش آنان ‘کشف’ رهبر منصوب به نصب عام ازجانب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نظیر اینکه وقتی برای انتخاب مرجع تقلید و تعیین اعلم به‌سراغ افراد خبره و متخصّصان می‌رویم و از آن‌ها سؤال می‌کنیم، نمی‌خواهیم آنان کسی را به اجتهاد یا</w:t>
      </w:r>
    </w:p>
    <w:p>
      <w:pPr>
        <w:pStyle w:val="BookText"/>
        <w:rPr/>
      </w:pPr>
      <w:r>
        <w:rPr>
          <w:rFonts w:ascii="IRNazanin" w:hAnsi="IRNazanin" w:eastAsia="IRNazanin"/>
          <w:color w:val="111111"/>
          <w:sz w:val="28"/>
          <w:sz w:val="28"/>
          <w:szCs w:val="28"/>
          <w:rtl w:val="true"/>
          <w:lang w:bidi="fa-IR"/>
        </w:rPr>
        <w:t>اعلمیّت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در خارج و درواقع یا مجتهد هست یا نیست یا اعلم هست یا نیست؛ اگر واقعاً مجتهد یا اعلم است، تحقیق ما باعث نمی‌شود از اجتهاد یا اعلمیّت بیفتد و اگر هم واقعاً مجتهد و اعلم نیست، تحقیق ما باعث نمی‌شود اجتهاد و اعلمیّت در او به‌وجود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سؤال از متخصّص فقط برای این منظور است که از طریق شهادت آنان، برای ما کشف و معلوم شود که آن مجتهد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سؤال ما خودش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خبرگان رهبری، ولیِّ فقیه را به رهبری نصب نمی‌کنند؛ بلکه فقط شهادت می‌دهند آن مجتهدی که به حکم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دارد و فرمانش مطاع است، این شخص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دیگری هم که می‌توانیم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به‌طور مثال، بنیان‌گذار جمهوری اسلامی ایران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شورای نگهبان را تعیین فرمودند و آن شورای نگهبان صلاحیّت کاندیداهای مجلس خبرگان رهبری را تأیید کردند و آنان انتخاب شدند؛ امّا این مجلس خبرگان، کارش تعیین رهبر بعدی است و بنابراین دوری در کار نیست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بله، اگر اینگونه بود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رهبری را تأیید کرده بودند و در‌عین‌حال همین مجلس خبرگان، امام را به رهبری تعیین کرده بود، این کار،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آن است که ما ابتدا شمع روشنی داشته باشیم و با این شمع، کبریتی را روشن کنیم و با آن کبریت شمع دیگری را روشن کنیم که اینجا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این‌طور باشد که روشنی شمع الف از کبریت گرفته شده در همان حال روشنی کبریت نیز از شمع الف حاصل شده باشد در این صورت دور می‌شود و هیچ‌یک از شمع و کبریت روشن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در همان مجلس خبرگان اوّل اینطور است که گرچه آغاز و شروع رهبری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مجلس خبرگان ندارد؛ امّا ادامۀ رهبری ایشان، بستگی به تشخیص و تأیید و شهادت همین مجلس خبرگان دارد؛ بنابراین، اشکال دور نسبت به ابتدای رهبری ایشان وارد نیست؛ امّا دربارۀ ادامۀ رهبری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دور پیش می‌آید؛ زیرا ادامۀ رهبری ایشان به تأیید مجلس خبرگان است؛ درحالی‌که این مجلس خبرگان خود، اعتبارش را از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این دور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اشکال هم این است که این مسئله نظیر این است که ابتدا شمع الف روشن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کبریتی را با آن روشن کنیم و بعد شمع الف خاموش شود و با همین کبریتی که از</w:t>
      </w:r>
    </w:p>
    <w:p>
      <w:pPr>
        <w:pStyle w:val="BookText"/>
        <w:rPr/>
      </w:pPr>
      <w:r>
        <w:rPr>
          <w:rFonts w:ascii="IRNazanin" w:hAnsi="IRNazanin" w:eastAsia="IRNazanin"/>
          <w:color w:val="111111"/>
          <w:sz w:val="28"/>
          <w:sz w:val="28"/>
          <w:szCs w:val="28"/>
          <w:rtl w:val="true"/>
          <w:lang w:bidi="fa-IR"/>
        </w:rPr>
        <w:t xml:space="preserve">شمع الف روشن شده بود دوباره آن شمع را روشن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دوری پیش نخواهد آمد؛ زیرا آنچه که روشنی کبریت به آن وابسته بود؛ روشنی اوّل شمع بود و آنچه به روشنی کبریت وابسته است، ادامۀ روشنی شمع الف و روشنی دوّم آن است و این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هم این‌طور است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را تعیین کردند و آن شورا صلاحیت کاندیداهای مجلس خبرگان را امضا کرده؛ ولی آنچه که مجلس خبرگان پس از انتخاب و تشکیل، امضاء می‌کند، ادامۀ رهبری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دوران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اوّلِ شمع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و اعتبار آن دوران به تأیید مجلس خبرگان اوّل نیست؛ بلکه به‌واسطۀ نصب عام از ناحیۀ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حساب دوری در کاری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اشکال دور درواقع مربوط به نظام‌های مبتنی بر دموکراسی و تفکّر مردم‌سالاری است و این اشکال را از آنجا گرفته و خواسته‌اند بر نظریۀ ولایت فقیه نیز وارد کنند؛ امّا حقیقت این است که این اشکال بر نظام‌های دموکراتیک وارد است و هیچ پاسخ مقبول و معقولی ندارند و مفرّی از آن وجود ندارد؛ ولی در موردِنظام مبتنی بر ولایت فقیه، با تحقیقی که کردیم، معلوم شد این اشکال مندفع است و به‌هیچ‌وجه وارد نیست</w:t>
      </w:r>
      <w:r>
        <w:rPr>
          <w:rFonts w:eastAsia="IRNazanin" w:cs="IRNazanin"/>
          <w:color w:val="111111"/>
          <w:sz w:val="28"/>
          <w:szCs w:val="28"/>
          <w:rtl w:val="true"/>
          <w:lang w:bidi="fa-IR"/>
        </w:rPr>
        <w:t>.»</w:t>
      </w:r>
      <w:r>
        <w:rPr>
          <w:rStyle w:val="FootnoteAnchor"/>
          <w:rtl w:val="true"/>
        </w:rPr>
        <w:footnoteReference w:id="34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روضۀ کافی،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رفتار امام‌صادق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پیش‌بینی‌کنندگان خلافت ایشان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لَوْ کَانَتْ لِأَحَدِکُمْ نَفْسَانِ یُقَاتِلُ بِوَاحِدَةٍ یُجَرِّبُ بِهَا ثُمَّ کَانَتِ الْأُخْرَی بَاقِیَةً فَعَمِلَ عَلَی مَا قَدِ اسْتَبَانَ لَهَا وَ لَکِنْ لَهُ نَفْسٌ وَاحِدَةٌ إِذَا ذَهَبَتْ فَقَدْ وَ اللَّهِ  اللهِ ذَهَبَتِ التَّوْبَةُ فَأَنْتُمْ أَحَقُّ أَنْ تَخْتَارُوا لِأَنْفُسِکُمْ إِنْ أَتَاکُمْ آتٍ مِنَّا فَانْظُرُوا عَلَی أَیِّ شَیْ‌ءٍ تَخْرُجُونَ تَخْرُجُونَ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 عاملی،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حبیب‌الله طاهری، تحقیق پیرامون ولایت فقیه،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حبیب‌الله طاهری، تحقیق پیرامون ولایت فقیه،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ترجمۀ آقانجفی،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سجاد و امام‌محمد‌باقر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حذیفة‌بن‌یمان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زیدبن‌حارثه کرده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همنامِ این است؛ کسی‌که در راه خدا کشته شده، به دار آویخته می‌شود و مظلوم از خانوادۀ من است</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المامقانی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حالات زید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نفحات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مَضَی وَ اللهِ عَمِّی شَهِیداً کَشُهَدَاءَ اسْتُشْهِدُوا مَعَ رَسُولِ اللهِ وَ عَلِیٍّ وَ الْحَسَنِ وَ الْحُسَیْنِ صَلَوَاتُ اللهِ عَلَیْهِمْ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ترجمۀ آقانجفی،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علی‌بن‌عیسی اربلی،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کشف الغمه، به‌ترجمه و شرح زواره‌ای،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اصول کافی، ترجمۀ سیدجواد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محدث قمی،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محدث قمی،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ترجمۀ احمد آرام،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محمدباقر مجلسی،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الأنوار به‌نقل از کتاب شریف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روایتی از 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ویژگیهای معنوی این قیامکننده و قوم او بیان شده است که شیعیان آخرالزمانی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جان‌فشانان عاشق روح‌الله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أَقْبَلَ أَبُو بَکْرٍ وَ عُمَرُ وَ الزُّبَیْرُ وَ عَبْدُ الرَّحْمَنِ بْنُ عَوْفٍ جَلَسُوا بِفِنَاءِ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إِلَیْهِمُ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إِلَیْهِمْ فَانْقَطَعَ شِسْعُهُ فَرَمَی بِنَعْلِهِ إِلَی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إِنَّ عَنْ یَمِینِ اللهِ عَزَّ وَ جَلَّ أَوْ عَنْ یَمِینِ الْعَرْشِ قَوْماً مِنَّا عَلَی مَنَابِرَ مِنْ نُورٍ وُجُوهُهُمْ مِنْ نُورٍ وَ ثِیَابُهُمْ مِنْ نُورٍ تَغْشَی وُجُوهُهُمْ أَبْصَارَ النَّاظِرِینَ دُونَهُمْ قَالَ أَبُو بَکْرٍ مَنْ هُمْ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فَقَالَ الزُّبَیْرُ مَنْ هُمْ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فَقَالَ عَبْدُ الرَّحْمَنِ مَنْ هُمْ یَا رَسُولَ اللهِ فَسَکَتَ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هُمْ قَوْمٌ تَحَابُّوا بِرَوْحِ اللهِ عَلَی غَیْرِ أَنْسَابٍ وَ لَا أَمْوَالٍ أُولَئِکَ شِیعَتُکَ وَ أَنْتَ إِمَامُهُمْ یَا عَلِیُّ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جوانمرد ترجمه شده است؛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سلیمان‌بن‌جعفر همدانی روایت می‌کند که امام‌صادق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فتی چه کسی است؟’ عرضه داشتم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فدایتان گردم، فتی در نزد ما به‌معنی جوان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من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ندانسته‌ای که تمام اصحاب کهف، پیر بودند؛ ولی خداوند آن‌ها را به‌وسیلۀ ایمانشان فتیه نامیده است؟ ای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کسی‌که به خدا ایمان بیاورد و متقی و پرهیزکار باشد، او 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سیداسدالله هاشمی شهیدی، زمینهسازان انقلاب جهانی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با بررسی روایات سیدِ حسنی، سید حسینی و سید خراسانی آشکار می‌کند که این عناوین، تعابیر مختلف و صفات گوناگونی از یک نفرند و او همان کسی است که پرچم قیام در ایران را به امام‌زمان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میسپارد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علی کورانی، عصر ظهور؛ میرجهانی، نوائب الدهور فی علائم الظهور؛ مرتضی مطهری، امامت و رهبری،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عِیصِ بْنِ الْقَاسِمِ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عَلَیْکُمْ بِتَقْوَی اللهِ وَحْدَهُ لَا شَرِیکَ لَهُ وَ انْظُرُوا لِأَنْفُسِکُمْ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عَلَی أَیِّ شَیْ‌ءٍ تَخْرُجُونَ وَ لَا تَقُولُوا خَرَجَ زَیْدٌ فَإِنَّ زَیْداً کَانَ عَالِماً وَ کَانَ صَدُوقاً وَ لَمْ یَدْعُکُمْ إِلَی نَفْسِهِ إِنَّمَا دَعَاکُمْ إِلَی الرِّضَا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ظَهَرَ لَوَفَی بِمَا دَعَاکُمْ إِلَیْهِ إِنَّمَا خَرَجَ إِلَی سُلْطَانٍ مُجْتَمِعٍ لِیَنْقُضَهُ فَالْخَارِجُ مِنَّا الْیَوْمَ إِلَی أَیِّ شَیْ‌ءٍ یَدْعُوکُمْ إِلَی الرِّضَا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نُشْهِدُکُمْ أَنَّا لَسْنَا نَرْضَی بِهِ وَ هُوَ یَعْصِینَا الْیَوْمَ وَ لَیْسَ مَعَهُ أَحَدٌ وَ هُوَ إِذَا کَانَتِ الرَّایَاتُ وَ الْأَلْوِیَةُ أَجْدَرُ أَنْ لَا یَسْمَعَ مِنَّا إِلَّا مَعَ مَنِ اجْتَمَعَتْ بَنُو فَاطِمَةَ مَعَهُ</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 عاملی،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قبلیِ همین مجموعه، به‌تفصیل بیان شد که براساس روایات وارده،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استنباط حکم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امور سیاست و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نظر است، نه اعلم در ابواب فقه فردی، نظیر آنچه در مرجعیت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 به خطبۀ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نهج‌البلاغه،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خطبۀ</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 که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محق‌بودن فرد برای تصدی امر حکومت را اعلمیت به امر خدا در امور حکومت بیان داشته و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إِنَّ أَحَقَّ النَّاسِ بِهَذَا الْأَمْرِ أَقْوَاهُمْ عَلَیْهِ وَ أَعْلَمُهُمْ بِأَمْرِ اللهِ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هرچند ادامۀ روایتی که گفته شد نیز کاشف از همین امر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 عاملی،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حبیب‌الله طاهری، تحقیق پیرامون ولایت فقیه،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آیت‌الله‌العظمی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 پرتویی از ولایت امام‌زمان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دشمنان برای ضربه‌زدن به نظام و ولایت فقیه به سراغ ولایت کبری رفته‌اند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ولایت فقیه؛ کانون عزت و اقتدار،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نشر شجرۀ طیبۀ صالحین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حیات پُربرکت،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آیت‌الله‌العظمی صافی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هرکجا که می‌توانید، این نظام را با این‌همه شهید، از انحرافات نجات دهید تا استقامت نظام باقی بماند و تضعیف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نظام و حکومت اسلامی وقتی است که دین پابرجا بوده و جلوی مفاسدِ بزرگ‌تر گرفته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ولایت فقیه؛ کانون عزت و اقتدار،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نشر شجرۀ طیبۀ صالحین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آیت‌الله‌العظمی علوی گرگانی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عشق و محبت 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تضمین‌کنندۀ حفظ نظام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کنید تا ملت و مملکت خود را در برابر دشمنان اسلام حفظ نمایید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کانون عزت و اقتدار،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نشر شجرۀ طیبۀ صالحین سازمان بسیج مستضعفین، به‌نقل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103109http://www.fardanews.com/fa/pages/?cid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دیدار با نمایندگان مجلس هشتم،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روزبه، مبانی مشروعیت در نظام سیاسی اسلام،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بشیریه، جامعه‌شناسی سیاسی،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Usurpation</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جوان آراسته، مبانی حکومت اسلامی،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هیوود، مقدمۀ نظریۀ سیاسی، ترجمۀ عبدالرحمان عالم،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عبدالرحمان عالم، بنیادهای علم سیاست،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واژه‌نامۀ فلسفه و علوم اجتماعی، ترجمۀ برک‌نیسی و سجادی،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ابوالحمد، مبانی علم سیاست،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قاضی، بایسته‌های حقوق اساسی،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بشیریه، جامعه‌شناسی سیاسی،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سیمور مارتین لیپست، زمینه های اجتماعی دموکراسی، ترجمۀ سیدعبدالعلی قوام، ص</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سنّ الله من الدین و امر به؛ آنچه خدا آن را در دین، سنّت قرار داده و به آن امر فرموده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خالقی، مشروعیت قدرت،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حمدبن‌حسن‌بن‌علی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المبسوط،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احمدبن‌محمدمهدی‌النراقی، عوائد الایام،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کریمی، حقایق الایمان،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کریمی والا، مقارنۀ مشروعیت حاکمیت در حکومت علوی و حکومت‌های غیردینی،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عمومی با مردم چالوس و نوشهر،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دیدار اعضای ستاد ارتحال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با خدا بیعت می‌نمایند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مسئولان و کارگزاران نظام جمهوری اسلامی، در آستانۀ یازدهمین‌سالگرد پیروزی انقلاب اسلامی ایران،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اولین دیدار با نمایندگان مجلس هشتم،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از مراسم تنفیذ حکم ریاست جمهوری آقای سیدمحمد خاتمی،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مراسم پانزدهمین سالگرد ارتحال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السیرة النبویة،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ابن‌اثیر،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قبایل می‌رفت و دین خود را بیان می‌نمود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نزد قبیله بنی‌عامربن‌صعصعه رفت و دین خود را آشکار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بیحرة‌ابن‌فراس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از تو پیروی کنیم و تو بر مخالفین پیروز شوی آیا بعد از تو ما جانشین باشیم؟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با خداست و هرجاکه خود صلاح بداند قرار می‌دهد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مدیران صدا و سیما،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آصفی، مبانی نظری حکومت اسلامی،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آگاه‌تر است که رسالت خویش را کجا قرار دهد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 را امام و پیشوای مردم قرار دادم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 را خلیفه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قرار دادیم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طیب، أطیب‌البیان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مثال‌های زیبای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رئیس‌جمهور آیت‌الله‌العظمی 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در اسلام،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خطبۀ نماز جمعه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مراسم تنفیذ حکم ریاست جمهوری آقای سیدمحمد خاتمی،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جلسۀ پرسش‌وپاسخ با مدیران مسئول و سردبیران نشریات دانشجویی، </w:t>
      </w:r>
      <w:r>
        <w:rPr>
          <w:rFonts w:eastAsia="IRNazanin" w:cs="IRNazanin"/>
          <w:b w:val="false"/>
          <w:bCs w:val="false"/>
          <w:i w:val="false"/>
          <w:iCs w:val="false"/>
          <w:color w:val="333333"/>
          <w:sz w:val="20"/>
          <w:szCs w:val="20"/>
        </w:rPr>
        <w:t>04</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صحن جامع رضوی،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به‌مناسبت افتتاح چهارمین دورۀ مجلس خبرگان رهبری،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آقای بازرگان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نور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مسئولان و کارگزاران نظام جمهوری اسلامی ایران،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جمعۀ تهران،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ارسطا،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اهتمام به آرای عمومی و دید مردم در نگاه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حکومت اسلامی،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ابن‌عبدربه، العقد الفرید،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اصغر قائدان، تحلیلی بر مواضع سیاسی علی‌بن‌ابی‌طالب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گروه می‌توان اشخاص زیر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سلمان، مقداد، عمار، حذیفة‌بن‌یمان، خزیمة‌بن‌ثابت، ابوالهیثم‌التیهان، فضل‌بن‌عباس، قثم‌بن‌عباس، دحیة‌بن‌خلیفة، براء‌بن‌عازب، بریدة اسلمی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شیعیان مذهبی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زبیربن‌عوام، طلحة‌بن‌عبیدالله، عباس و عبدالله‌بن‌عباس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حامیان سیاسی آن حضرت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دیگری از مخالفان و شیعیان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بودند که در خانۀ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حضور نداشتند؛ همچون قیس‌بن‌سعد‌بن‌عباده، سهل‌بن‌حنیف، عثمان‌بن‌حنیف، مالک اشتر نخعی، ابوایوب انصاری، عدی‌بن‌حاتم طایی، ابی‌بن‌کعب، ابی‌سعید خدری و عبدالله‌بن‌مسعود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سیدبن‌طاووس، کشف المحجة لثمرة المهجة،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ارسطا،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اهتمام به آرای عمومی و دید مردم در نگاه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حکومت اسلامی،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سیدبن‌طاووس، کشف المحجة لثمرة المهجة،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حجج‌الله علی‌العباد،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دانستم، سخن بیشتر شما این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امام و پیشوایی نیست پس به‌سوی ما بیا، شاید خداوند به‌وسیلۀ تو ما را بر حق و هدایت گرد آورد و من هم‌اکنون برادرم و پسر عمویم و آن‌کس که مورد اطمینان و وثوق من در میان خاندانم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مسلم‌بن‌عقیل را به‌سوی شما گسیل داشتم، تا اگر مسلم برای من نوشت که رأی و اندیشۀ گروه شما و خردمندان و دانایانتان همانند سخن فرستادگان شما و آنچه من در نامه‌هاتان خواندم می‌باشد، ان‌شاء‌الله به‌زودی به‌نزد شما خواهم آمد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ارسطا،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اهتمام به آرای عمومی و دید مردم در نگاه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مجلۀ حکومت اسلامی،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أهل‌اللجاج،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خطبۀ نماز جمعه،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کتاب البیع،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فاقامة الحکومة و تشکیل أساس الدولة الاسلامیّة من قبیل الواجب الکفائیّ علی الفقهاء 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وفّق أحدهم لتشکیل الحکومة یجب علی غیره الاتباع و إن لم یتیسّر إلّا باجتماعهم یجب علیهم القیام مجتمعین و لو لم یمکن لهم ذلک أصلًا لم یسقط منصبهم و إن کانوا معذورین فی تأسیس الحکومة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کتاب‌البیع،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کتاب‌البیع،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همان مأخذ،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ارسطا،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اهتمام به آرای عمومی و دید مردم در نگاه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مجلۀ حکومت اسلامی،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خدایی که دانه را شکافت و جان را آفرید، اگر حضور فراوان بیعت‌کنندگان نبود و یاران حجّت را بر من تمام نمی‌کردند، و اگر خداوند از علما عهد و پیمان نگرفته بود که برابر شکم بارگی ستمگران و گرسنگی مظلومان، سکوت نکنند، مهار شتر خلافت را بر کوهان آن انداخته</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استادان و دانشجویان قزوین،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اجتماع بزرگ مردم شهرستان کاشان و آران و بیدگل،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استادان و دانشجویان قزوین،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اقشار مختلف مردم، به‌مناسبت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دی‌ماه سالروز قیام مردم 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صحن جامع رضوی،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 جمعۀ تهران،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موسوی خلخالی، حاکمیت در اسلام،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خطبۀ نماز جمعه،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جمع مسئولان استان خراسان،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خطبۀ نماز جمعه،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واعظی، حکومت اسلامی درسنامۀ اندیشۀ سیاسی اسلام،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بهشتی، راست‌قامتان جاوادنه تاریخ اسلام،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مردم‌سالاری دینی و نظریۀ ولایت فقیه،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عن آل‌الرسول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http://www.irna.ir/View/FullStory/?NewsId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614543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کتاب ولایت فقیه،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اولین دیدار با نمایندگان مجلس هشتم،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استادان و دانشجویان قزوین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اقشار مختلف مردم، به‌مناسبت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سالروز قیام مردم 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اجتماع بزرگ مردم شهرستان کاشان و آران و بیدگل،</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قائدان، تحلیلی بر مواضع سیاسی علی‌بن‌ابی‌طالب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شرح نهج‌البلاغه،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ارسطا،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اهتمام به آرای عمومی و دید مردم در نگاه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حکومت اسلامی،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ترجمۀ فیض‌الاسلام، نامۀ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ارسطا،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اهتمام به آرای عمومی و دید مردم در نگاه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مجلۀ حکومت اسلامی،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ارسطا،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اهتمام به آرای عمومی و دید مردم در نگاه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حکومت اسلامی،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موسوی خمینی، کتاب ولایت فقیه،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 جمعه،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موسوی خمینی، صحیفۀ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معرفی آقای مهدی بازرگان به‌عنوان نخست وزیر دولت موقت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صمیم قلب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اعضای مجلس خبرگان،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حسینی طهرانی، ولایت فقیه در حکومت اسلام،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ابن‌ابی‌الحدید،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أمالی‌الصدوق،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سید‌محمد‌صادق روحانی، نظام حکومت در اسلام،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کنفرانس بین‌المجالس اسلامی،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مسئولان شوراهای اسلامی شهر و بخش سراسر کشور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سیدروح‌الله‌موسوی خمینی، صحیفۀ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سیدروح‌الله‌موسوی خمینی، صحیفۀ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سیدروح‌الله‌موسوی خمینی، صحیفۀ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آیات ولایت در قرآن،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شانزدهمین سالگرد ارتحال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جامع رضوی،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به‌مناسبت اولین سالگرد ارتحال حضرت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مبادا هرگز با خدمت‌هایی که انجام دادی، بر مردم منّت گذاری یا آنچه را انجام داده‌ای، بزرگ بشماری یا مردم را وعده‌ای داده؛ سپس خلف وعده 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منّت‌نهادن، پاداش نیکوکاری را از بین می‌برد و کاری را بزرگ‌شمردن، نور حق را خاموش کرده و خلاف وعده عمل‌کردن، خشم خدا و مردم را بر می‌انگیزاند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سخت به خشم می‌آید که چیزی بگویید و به‌جای نیاورید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و کارگزاران نظام جمهوری اسلامی ایران،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79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دیدار گروه کثیری از سپاهیان و بسیجیان در مشهد،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مراسم دیدار گروه کثیری از سپاهیان و بسیجیان در مشهد،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 جمعۀ تهران،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سیدروح‌الله موسوی خمینی، صحیفۀ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مبانی حکومت اسلامی،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اقشار مختلف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بیست‌وسوم ماه مبارک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درود بر تو ای وارث حضرت آدم برگزیدۀ خدا، سلام بر تو ای وارث حضرت نوح پیغمبر خدا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مردم قیام به‌عدالت کنند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اعضای جامعۀ روحانیت مبارز و مجمع روحانیون مبارز تهران، علما و ائمۀ جماعت و جامعۀ وعاظ تهران و اعضای شورای هماهنگی سازمان تبلیغات اسلامی در آستانۀ ماه محرم،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مراسم شانزدهمین سالگرد ارتحال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اعضای مجلس خبرگان،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مراسم شانزدهمین سالگرد ارتحال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مسئولان وزارت امور خارجه و سفرا و کارداران جمهوری اسلامی ایران،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جمهوری اسلامی ایران به‌مناسبت عید سعید مبعث،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جمعۀ تهران،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عقل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تفسیر سورۀ حمد،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نمازجمعۀ تهران،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وزیر و مسئولان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شوراهای فرهنگ عمومی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اعضای مجلس خبرگان،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أمالی‌الصدوق،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 جمعۀ تهران،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مردم قیام به عدالت کنند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جمهوری اسلامی، در آستانۀ یازدهمین‌سالگرد پیروزی انقلاب اسلامی ایران،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اقشار مختلف مردم به‌مناسبت میلاد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آنکه حقّی را برپا سازم یا باطلی را براندازم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هیأت 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کار دورۀ دوم ریاست جمهوری آقای هاشمی رفسنجانی،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ستمکار در پیکار باشید و ستمدیده را یار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ولایت فقیه،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کمال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دارایی شخصی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صحیفۀ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جمعۀ تهران،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هیئت دولت،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مدظله‌العالی، پس از مراسم تنفیذ حکم ریاست جمهوری آقای سیدمحمد خاتمی،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أمالی‌الصدوق،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تندرستی و فراغ‌خاطر دو نعمت پوشیده و ناشناخته‌اند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اعضای شورای تأمین استان‌ها،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بشکرانۀ این نعمت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پروردگار این خانه را عبادت کنند؛ همان کس‌که آن‌ها را از گرسنگی نجات داد و از ترس و ناامنی ایمن ساخت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جمعی از اعضای نیروی انتظامی، کارکنان سازمان تأمین اجتماعی، سازمان بهزیستی و اساتید و دانشجویان دانشگاه‌ها،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سپاهیان به فرمان خدا، رعیت را دژهای استوارند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ارتش،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دلشاد تهرانی، دولت آفتاب؛ اندیشه سیاسی و سیرۀ حکومتی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سلیم‌بن‌قیس، اسرار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نشر الهادی؛ محمدباقر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واجب خدا و اسلام بر مسلمانان این است که پس از آنکه پیشوایشان بمیرد یا کشته شود، چه گمراه بوده و چه هدایت‌یافته، ستمدیده باشد یا ستمگر، حلال‌خون یا حرام‌خون، اقدام به هیچ کاری نکنند و حادثه‌ای پدید نیاورند و دست و قدمی به جلو نگذارند و هیچ عملی را پیش نیندازند؛ قبل از آنکه رهبری با عفت، دانشمند، پرهیزکار، دانای به قضاوت و سنّت برای خود برگزینند تا او امورشان را سامان داده و بینشان به داوری بنشیند و حق مظلوم از ظالم ستاند و مرزهای آن را پاسداری کند و ثروت‌های عمومی آنان و زکات‌هایشان را جمع کرده و منطق و فرهنگ آنان را اقامه و از آن صیانت کند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ترجمۀ فیض‌الاسلام،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نهج البلاغه، ترجمۀ صبحی‌صالح،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امارت جز برای خداوند نیست؛ درحالی‌که مردم ناچارند امیری داشته باشند؛ نیکوکار باشد یا بدعمل تا مؤمن در سایۀ حکومت او بر انجام وظایفش قیام کرده و کافر به زندگی خود بپردازد و خداوند به هرکس عمر تعیین‌شده‌اش را عطا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کُشت‌وکشتار موجب اجل‌های زودرس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ثروت مردم به‌وسیلۀ او گردآوری شده و با دشمن نبرد شود و راه‌ها امنیت یابند و حق مظلوم از ستمگر گرفته شود تا اینکه انسان‌های نیک در راحتی به‌سر برند و از ناحیۀ بدکاران ایمن شوند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موسوی کاشمری، جایگاه امنیت در نظام اسلامی،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به‌مناسبت اولین سالگرد ارتحال حضرت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مدیران صداوسیما،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فضلا، طلاب و اقشار مختلف مردم قم، به‌مناسبت سالگرد قیام نوزدهم دی‌ماه،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کارگران، کشاورزان، صنعتگران و بازاریان،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حکمت اصول سیاسی اسلام،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دلشاد تهرانی، دولت آفتاب؛ اندیشۀ سیاسی و سیرۀ حکومتی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امام‌امیرالمؤمنین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پیشبینی شوراها و مجامع مشورتی گوناگون در ساختار نظام جمهوری اسلامی، مبیّن این اهتمام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مجمع تشخیص مصلحت نظام، شورای عالی انقلاب فرهنگی، ارائۀ نظرات کارشناسی توسط مجلس شورای اسلامی و کارگروههای کارشناسی تخصصی فعال در دفتر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قالب‌ها و ابزارهای مناسبی برای تحقق این مأموریت خطیرند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شورای سقیفه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جعفر پیشه فرد، چالش‌های فکری نظریۀ ولایت فقیه،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مصوب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اصل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حسینی شیرازی، الفقه، کتاب الواجبات و المحرمات،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همۀ آنان تک‌تک به قضاوت بپردازند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سیدمحمدجواد حسینی عاملی، مفتاح الکرامه فی شرح قواعد العلامه،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حسینی شیرازی، شوری الفقهاء،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سیدکاظم حائری، ولایة الأمر فی عصر الغیبه،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خوشوقت، به‌نقل از پایگاه اطلاعرسانی مجلس خبرگان رهبری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مثال، در تاریخ انبیا، با آنکه حضرت 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علی‌نبیناوآله‌وعلیه‌السلام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پیامبر خدا بودند؛ ولی از رهبری و امامت 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تبعیت می‌کردند و حضرت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تابع حضرت موسای کلیم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مظاهری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http://noorportal.net/951/1746/3812/3813.aspx</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یَا حَسَنُ قُمْ فَبَایِعْ فَقَامَ فَبَایَعَ ثُمَّ قَالَ لِلْحُسَیْنِ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فَبَایِعْ فَقَامَ فَبَایَعَ ثُمَّ قَالَ یَا قَیْسُ قُمْ فَبَایِعْ فَالْتَفَتَ إِلَی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مَا یَأْمُرُهُ فَقَالَ یَا قَیْسُ إِنَّهُ إِمَامِی یَعْنِی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شبهات ولایت فقیه</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جعفر پیشه‌فرد، چالش‌های فکری نظریه ولایت فقیه،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جعفر پیشه فرد، چالش‌های فکری نظریه ولایت فقیه،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جنتی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نبی‌الله ابراهیم‌زاده، حاکمیت دینی،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منتظری، دراسات فی ولایة الفقیه و فقه الدولة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خوشوقت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به‌نقل از پایگاه اطلاعرسانی مجلس خبرگان رهبری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مصاحبه با روزنامۀ جوان، به‌نقل از</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مصاحبه با روزنامۀ جوان، به‌نقل از</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آیت‌الله‌العظمی مصباح‌یزدی، به نقل از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سال خاطره از آیت‌الله سیدحسین بدلا،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دانشمندان، بحثی دربارۀ مرجعیت و روحانیت،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سهامی انتشار،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سیدمحمود 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تمرکز و عدم‌تمرکز مرجعی و فتوی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تحریرات فی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جلسۀ پرسش‌و‌پاسخ با مدیران مسئول و سردبیران نشریات دانشجویی،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خطبه‌های نماز جمعۀ تهران،</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مجلس خبرگان،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مصداق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همج یعنی کسانی‌که با مختصر وزش بادی تکان می‌خورند و دراصطلاح برای کار بدونِ‌تفکر و جاهلانه به‌کار می‌رود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مجلس خبرگان،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مردم‌سالاری دینی و نظریۀ ولایت فقیه،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مردم‌سالاری دینی و نظریۀ ولایت فقیه،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مردم‌سالاری دینی و نظریۀ ولایت فقیه،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مردم سالاری دینی و نظریه ولایت فقیه،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نگاهی گذرا به نظریه ولایت فقیه،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مردم‌سالاری دینی و نظریۀ ولایت فقیه،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مردم‌سالاری دینی و نظریۀ ولایت فقیه،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مردم‌سالاری دینی و نظریۀ ولایت فقیه،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جلسۀ پرسش‌وپاسخ دانشگاه تربیت مدرس،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شبهۀ دوْری هم که گفته‌اند، حرف غلطی است؛ به‌خاطر اینکه این شورای نگهبان را رهبریِ فعلی که معین نکرده؛ رهبریِ قبل معین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خبرگانی هم که می‌آیند، نمی‌خواهند که رهبریِ فعلی را انتخاب کنند؛ رهبری بعد را انتخاب خواهند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دوری است؟ اگر این رهبری فوت کند یا به هر دلیل دیگری کنار برود، آن‌وقت رهبریِِ بعد را آن‌ها انتخاب خواهند کرد و الّا رهبر فعلی را که نمی‌خواهند انتخاب کنند؛ بنابراین هیچ دوری نیست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مردم‌سالاری دینی و نظریۀ ولایت فقیه،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29.xml"/><Relationship Id="rId237" Type="http://schemas.openxmlformats.org/officeDocument/2006/relationships/footnotes" Target="footnotes.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45207</Words>
  <Characters>189639</Characters>
  <CharactersWithSpaces>233871</CharactersWithSpaces>
  <Paragraphs>1156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2026-08-23T21:46:42Z</dcterms:created>
  <dc:creator>ghaemiyeh.com</dc:creator>
  <dc:description/>
  <dc:language>en-US</dc:language>
  <cp:lastModifiedBy/>
  <dcterms:modified xsi:type="dcterms:W3CDTF">2026-08-24T01:16:48Z</dcterms:modified>
  <cp:revision>1</cp:revision>
  <dc:subject/>
  <dc:title>مبانی پیشینه و ادله اثبات مباحث به هم پیوسته «ولایت الهیه» «حکومت اسلامی » و «ولایت فقیه » جلد 4</dc:title>
</cp:coreProperties>
</file>

<file path=docProps/custom.xml><?xml version="1.0" encoding="utf-8"?>
<Properties xmlns="http://schemas.openxmlformats.org/officeDocument/2006/custom-properties" xmlns:vt="http://schemas.openxmlformats.org/officeDocument/2006/docPropsVTypes"/>
</file>