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124_3224264995">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1464126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64128_3224264995">
            <w:r>
              <w:rPr>
                <w:webHidden/>
                <w:rStyle w:val="IndexLink"/>
                <w:rtl w:val="true"/>
              </w:rPr>
              <w:t xml:space="preserve">ادامه عنوان كينه </w:t>
            </w:r>
            <w:r>
              <w:rPr>
                <w:rStyle w:val="IndexLink"/>
                <w:rtl w:val="true"/>
              </w:rPr>
              <w:t xml:space="preserve">( / </w:t>
            </w:r>
            <w:r>
              <w:rPr>
                <w:rStyle w:val="IndexLink"/>
                <w:rtl w:val="true"/>
              </w:rPr>
              <w:t>نفرت</w:t>
            </w:r>
            <w:r>
              <w:rPr>
                <w:rStyle w:val="IndexLink"/>
                <w:rtl w:val="true"/>
              </w:rPr>
              <w:t>)</w:t>
              <w:tab/>
            </w:r>
            <w:r>
              <w:rPr>
                <w:rStyle w:val="IndexLink"/>
              </w:rPr>
              <w:t>13</w:t>
            </w:r>
          </w:hyperlink>
        </w:p>
        <w:p>
          <w:pPr>
            <w:pStyle w:val="Contents3"/>
            <w:tabs>
              <w:tab w:val="clear" w:pos="8459"/>
              <w:tab w:val="right" w:pos="9026" w:leader="dot"/>
            </w:tabs>
            <w:rPr/>
          </w:pPr>
          <w:hyperlink w:anchor="__RefHeading___Toc1464130_322426499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64132_3224264995">
            <w:r>
              <w:rPr>
                <w:webHidden/>
                <w:rStyle w:val="IndexLink"/>
                <w:rtl w:val="true"/>
              </w:rPr>
              <w:t xml:space="preserve">فصل سوم </w:t>
            </w:r>
            <w:r>
              <w:rPr>
                <w:rStyle w:val="IndexLink"/>
                <w:rtl w:val="true"/>
              </w:rPr>
              <w:t xml:space="preserve">: </w:t>
            </w:r>
            <w:r>
              <w:rPr>
                <w:rStyle w:val="IndexLink"/>
                <w:rtl w:val="true"/>
              </w:rPr>
              <w:t>خاستگاه هاى كينه</w:t>
            </w:r>
            <w:r>
              <w:rPr>
                <w:rStyle w:val="IndexLink"/>
                <w:rtl w:val="true"/>
              </w:rPr>
              <w:tab/>
            </w:r>
            <w:r>
              <w:rPr>
                <w:rStyle w:val="IndexLink"/>
              </w:rPr>
              <w:t>13</w:t>
            </w:r>
          </w:hyperlink>
        </w:p>
        <w:p>
          <w:pPr>
            <w:pStyle w:val="Contents4"/>
            <w:tabs>
              <w:tab w:val="clear" w:pos="8176"/>
              <w:tab w:val="right" w:pos="9026" w:leader="dot"/>
            </w:tabs>
            <w:rPr/>
          </w:pPr>
          <w:hyperlink w:anchor="__RefHeading___Toc146413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شيطان</w:t>
            </w:r>
            <w:r>
              <w:rPr>
                <w:rStyle w:val="IndexLink"/>
                <w:rtl w:val="true"/>
              </w:rPr>
              <w:tab/>
            </w:r>
            <w:r>
              <w:rPr>
                <w:rStyle w:val="IndexLink"/>
              </w:rPr>
              <w:t>13</w:t>
            </w:r>
          </w:hyperlink>
        </w:p>
        <w:p>
          <w:pPr>
            <w:pStyle w:val="Contents4"/>
            <w:tabs>
              <w:tab w:val="clear" w:pos="8176"/>
              <w:tab w:val="right" w:pos="9026" w:leader="dot"/>
            </w:tabs>
            <w:rPr/>
          </w:pPr>
          <w:hyperlink w:anchor="__RefHeading___Toc146413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ارث بردن</w:t>
            </w:r>
            <w:r>
              <w:rPr>
                <w:rStyle w:val="IndexLink"/>
                <w:rtl w:val="true"/>
              </w:rPr>
              <w:tab/>
            </w:r>
            <w:r>
              <w:rPr>
                <w:rStyle w:val="IndexLink"/>
              </w:rPr>
              <w:t>15</w:t>
            </w:r>
          </w:hyperlink>
        </w:p>
        <w:p>
          <w:pPr>
            <w:pStyle w:val="Contents4"/>
            <w:tabs>
              <w:tab w:val="clear" w:pos="8176"/>
              <w:tab w:val="right" w:pos="9026" w:leader="dot"/>
            </w:tabs>
            <w:rPr/>
          </w:pPr>
          <w:hyperlink w:anchor="__RefHeading___Toc146413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نادانى</w:t>
            </w:r>
            <w:r>
              <w:rPr>
                <w:rStyle w:val="IndexLink"/>
                <w:rtl w:val="true"/>
              </w:rPr>
              <w:tab/>
            </w:r>
            <w:r>
              <w:rPr>
                <w:rStyle w:val="IndexLink"/>
              </w:rPr>
              <w:t>15</w:t>
            </w:r>
          </w:hyperlink>
        </w:p>
        <w:p>
          <w:pPr>
            <w:pStyle w:val="Contents4"/>
            <w:tabs>
              <w:tab w:val="clear" w:pos="8176"/>
              <w:tab w:val="right" w:pos="9026" w:leader="dot"/>
            </w:tabs>
            <w:rPr/>
          </w:pPr>
          <w:hyperlink w:anchor="__RefHeading___Toc146414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كفر</w:t>
            </w:r>
            <w:r>
              <w:rPr>
                <w:rStyle w:val="IndexLink"/>
                <w:rtl w:val="true"/>
              </w:rPr>
              <w:tab/>
            </w:r>
            <w:r>
              <w:rPr>
                <w:rStyle w:val="IndexLink"/>
              </w:rPr>
              <w:t>17</w:t>
            </w:r>
          </w:hyperlink>
        </w:p>
        <w:p>
          <w:pPr>
            <w:pStyle w:val="Contents4"/>
            <w:tabs>
              <w:tab w:val="clear" w:pos="8176"/>
              <w:tab w:val="right" w:pos="9026" w:leader="dot"/>
            </w:tabs>
            <w:rPr/>
          </w:pPr>
          <w:hyperlink w:anchor="__RefHeading___Toc146414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دنيا دوستى</w:t>
            </w:r>
            <w:r>
              <w:rPr>
                <w:rStyle w:val="IndexLink"/>
                <w:rtl w:val="true"/>
              </w:rPr>
              <w:tab/>
            </w:r>
            <w:r>
              <w:rPr>
                <w:rStyle w:val="IndexLink"/>
              </w:rPr>
              <w:t>17</w:t>
            </w:r>
          </w:hyperlink>
        </w:p>
        <w:p>
          <w:pPr>
            <w:pStyle w:val="Contents4"/>
            <w:tabs>
              <w:tab w:val="clear" w:pos="8176"/>
              <w:tab w:val="right" w:pos="9026" w:leader="dot"/>
            </w:tabs>
            <w:rPr/>
          </w:pPr>
          <w:hyperlink w:anchor="__RefHeading___Toc146414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بخل</w:t>
            </w:r>
            <w:r>
              <w:rPr>
                <w:rStyle w:val="IndexLink"/>
                <w:rtl w:val="true"/>
              </w:rPr>
              <w:tab/>
            </w:r>
            <w:r>
              <w:rPr>
                <w:rStyle w:val="IndexLink"/>
              </w:rPr>
              <w:t>21</w:t>
            </w:r>
          </w:hyperlink>
        </w:p>
        <w:p>
          <w:pPr>
            <w:pStyle w:val="Contents4"/>
            <w:tabs>
              <w:tab w:val="clear" w:pos="8176"/>
              <w:tab w:val="right" w:pos="9026" w:leader="dot"/>
            </w:tabs>
            <w:rPr/>
          </w:pPr>
          <w:hyperlink w:anchor="__RefHeading___Toc146414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بدى كردن</w:t>
            </w:r>
            <w:r>
              <w:rPr>
                <w:rStyle w:val="IndexLink"/>
                <w:rtl w:val="true"/>
              </w:rPr>
              <w:tab/>
            </w:r>
            <w:r>
              <w:rPr>
                <w:rStyle w:val="IndexLink"/>
              </w:rPr>
              <w:t>23</w:t>
            </w:r>
          </w:hyperlink>
        </w:p>
        <w:p>
          <w:pPr>
            <w:pStyle w:val="Contents4"/>
            <w:tabs>
              <w:tab w:val="clear" w:pos="8176"/>
              <w:tab w:val="right" w:pos="9026" w:leader="dot"/>
            </w:tabs>
            <w:rPr/>
          </w:pPr>
          <w:hyperlink w:anchor="__RefHeading___Toc146414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بداخلاقى</w:t>
            </w:r>
            <w:r>
              <w:rPr>
                <w:rStyle w:val="IndexLink"/>
                <w:rtl w:val="true"/>
              </w:rPr>
              <w:tab/>
            </w:r>
            <w:r>
              <w:rPr>
                <w:rStyle w:val="IndexLink"/>
              </w:rPr>
              <w:t>25</w:t>
            </w:r>
          </w:hyperlink>
        </w:p>
        <w:p>
          <w:pPr>
            <w:pStyle w:val="Contents4"/>
            <w:tabs>
              <w:tab w:val="clear" w:pos="8176"/>
              <w:tab w:val="right" w:pos="9026" w:leader="dot"/>
            </w:tabs>
            <w:rPr/>
          </w:pPr>
          <w:hyperlink w:anchor="__RefHeading___Toc146415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بدگمانى</w:t>
            </w:r>
            <w:r>
              <w:rPr>
                <w:rStyle w:val="IndexLink"/>
                <w:rtl w:val="true"/>
              </w:rPr>
              <w:tab/>
            </w:r>
            <w:r>
              <w:rPr>
                <w:rStyle w:val="IndexLink"/>
              </w:rPr>
              <w:t>25</w:t>
            </w:r>
          </w:hyperlink>
        </w:p>
        <w:p>
          <w:pPr>
            <w:pStyle w:val="Contents4"/>
            <w:tabs>
              <w:tab w:val="clear" w:pos="8176"/>
              <w:tab w:val="right" w:pos="9026" w:leader="dot"/>
            </w:tabs>
            <w:rPr/>
          </w:pPr>
          <w:hyperlink w:anchor="__RefHeading___Toc146415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خودشيفتگى</w:t>
            </w:r>
            <w:r>
              <w:rPr>
                <w:rStyle w:val="IndexLink"/>
                <w:rtl w:val="true"/>
              </w:rPr>
              <w:tab/>
            </w:r>
            <w:r>
              <w:rPr>
                <w:rStyle w:val="IndexLink"/>
              </w:rPr>
              <w:t>25</w:t>
            </w:r>
          </w:hyperlink>
        </w:p>
        <w:p>
          <w:pPr>
            <w:pStyle w:val="Contents4"/>
            <w:tabs>
              <w:tab w:val="clear" w:pos="8176"/>
              <w:tab w:val="right" w:pos="9026" w:leader="dot"/>
            </w:tabs>
            <w:rPr/>
          </w:pPr>
          <w:hyperlink w:anchor="__RefHeading___Toc146415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تكبّر</w:t>
            </w:r>
            <w:r>
              <w:rPr>
                <w:rStyle w:val="IndexLink"/>
                <w:rtl w:val="true"/>
              </w:rPr>
              <w:tab/>
            </w:r>
            <w:r>
              <w:rPr>
                <w:rStyle w:val="IndexLink"/>
              </w:rPr>
              <w:t>27</w:t>
            </w:r>
          </w:hyperlink>
        </w:p>
        <w:p>
          <w:pPr>
            <w:pStyle w:val="Contents4"/>
            <w:tabs>
              <w:tab w:val="clear" w:pos="8176"/>
              <w:tab w:val="right" w:pos="9026" w:leader="dot"/>
            </w:tabs>
            <w:rPr/>
          </w:pPr>
          <w:hyperlink w:anchor="__RefHeading___Toc1464156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حسادت</w:t>
            </w:r>
            <w:r>
              <w:rPr>
                <w:rStyle w:val="IndexLink"/>
                <w:rtl w:val="true"/>
              </w:rPr>
              <w:tab/>
            </w:r>
            <w:r>
              <w:rPr>
                <w:rStyle w:val="IndexLink"/>
              </w:rPr>
              <w:t>27</w:t>
            </w:r>
          </w:hyperlink>
        </w:p>
        <w:p>
          <w:pPr>
            <w:pStyle w:val="Contents4"/>
            <w:tabs>
              <w:tab w:val="clear" w:pos="8176"/>
              <w:tab w:val="right" w:pos="9026" w:leader="dot"/>
            </w:tabs>
            <w:rPr/>
          </w:pPr>
          <w:hyperlink w:anchor="__RefHeading___Toc1464158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سخن چينى</w:t>
            </w:r>
            <w:r>
              <w:rPr>
                <w:rStyle w:val="IndexLink"/>
                <w:rtl w:val="true"/>
              </w:rPr>
              <w:tab/>
            </w:r>
            <w:r>
              <w:rPr>
                <w:rStyle w:val="IndexLink"/>
              </w:rPr>
              <w:t>27</w:t>
            </w:r>
          </w:hyperlink>
        </w:p>
        <w:p>
          <w:pPr>
            <w:pStyle w:val="Contents4"/>
            <w:tabs>
              <w:tab w:val="clear" w:pos="8176"/>
              <w:tab w:val="right" w:pos="9026" w:leader="dot"/>
            </w:tabs>
            <w:rPr/>
          </w:pPr>
          <w:hyperlink w:anchor="__RefHeading___Toc1464160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ستيزه جويى</w:t>
            </w:r>
            <w:r>
              <w:rPr>
                <w:rStyle w:val="IndexLink"/>
                <w:rtl w:val="true"/>
              </w:rPr>
              <w:tab/>
            </w:r>
            <w:r>
              <w:rPr>
                <w:rStyle w:val="IndexLink"/>
              </w:rPr>
              <w:t>29</w:t>
            </w:r>
          </w:hyperlink>
        </w:p>
        <w:p>
          <w:pPr>
            <w:pStyle w:val="Contents4"/>
            <w:tabs>
              <w:tab w:val="clear" w:pos="8176"/>
              <w:tab w:val="right" w:pos="9026" w:leader="dot"/>
            </w:tabs>
            <w:rPr/>
          </w:pPr>
          <w:hyperlink w:anchor="__RefHeading___Toc1464162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گِله گزارى زياد</w:t>
            </w:r>
            <w:r>
              <w:rPr>
                <w:rStyle w:val="IndexLink"/>
                <w:rtl w:val="true"/>
              </w:rPr>
              <w:tab/>
            </w:r>
            <w:r>
              <w:rPr>
                <w:rStyle w:val="IndexLink"/>
              </w:rPr>
              <w:t>29</w:t>
            </w:r>
          </w:hyperlink>
        </w:p>
        <w:p>
          <w:pPr>
            <w:pStyle w:val="Contents4"/>
            <w:tabs>
              <w:tab w:val="clear" w:pos="8176"/>
              <w:tab w:val="right" w:pos="9026" w:leader="dot"/>
            </w:tabs>
            <w:rPr/>
          </w:pPr>
          <w:hyperlink w:anchor="__RefHeading___Toc1464164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ناسازگارى ميان ارواح</w:t>
            </w:r>
            <w:r>
              <w:rPr>
                <w:rStyle w:val="IndexLink"/>
                <w:rtl w:val="true"/>
              </w:rPr>
              <w:tab/>
            </w:r>
            <w:r>
              <w:rPr>
                <w:rStyle w:val="IndexLink"/>
              </w:rPr>
              <w:t>31</w:t>
            </w:r>
          </w:hyperlink>
        </w:p>
        <w:p>
          <w:pPr>
            <w:pStyle w:val="Contents4"/>
            <w:tabs>
              <w:tab w:val="clear" w:pos="8176"/>
              <w:tab w:val="right" w:pos="9026" w:leader="dot"/>
            </w:tabs>
            <w:rPr/>
          </w:pPr>
          <w:hyperlink w:anchor="__RefHeading___Toc1464166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سبُكسرى</w:t>
            </w:r>
            <w:r>
              <w:rPr>
                <w:rStyle w:val="IndexLink"/>
                <w:rtl w:val="true"/>
              </w:rPr>
              <w:tab/>
            </w:r>
            <w:r>
              <w:rPr>
                <w:rStyle w:val="IndexLink"/>
              </w:rPr>
              <w:t>31</w:t>
            </w:r>
          </w:hyperlink>
        </w:p>
        <w:p>
          <w:pPr>
            <w:pStyle w:val="Contents4"/>
            <w:tabs>
              <w:tab w:val="clear" w:pos="8176"/>
              <w:tab w:val="right" w:pos="9026" w:leader="dot"/>
            </w:tabs>
            <w:rPr/>
          </w:pPr>
          <w:hyperlink w:anchor="__RefHeading___Toc1464168_3224264995">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xml:space="preserve"> خوردن مال يتيم</w:t>
            </w:r>
            <w:r>
              <w:rPr>
                <w:rStyle w:val="IndexLink"/>
                <w:rtl w:val="true"/>
              </w:rPr>
              <w:tab/>
            </w:r>
            <w:r>
              <w:rPr>
                <w:rStyle w:val="IndexLink"/>
              </w:rPr>
              <w:t>33</w:t>
            </w:r>
          </w:hyperlink>
        </w:p>
        <w:p>
          <w:pPr>
            <w:pStyle w:val="Contents4"/>
            <w:tabs>
              <w:tab w:val="clear" w:pos="8176"/>
              <w:tab w:val="right" w:pos="9026" w:leader="dot"/>
            </w:tabs>
            <w:rPr/>
          </w:pPr>
          <w:hyperlink w:anchor="__RefHeading___Toc1464170_3224264995">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 xml:space="preserve"> و اين چند خصلت</w:t>
            </w:r>
            <w:r>
              <w:rPr>
                <w:rStyle w:val="IndexLink"/>
                <w:rtl w:val="true"/>
              </w:rPr>
              <w:tab/>
            </w:r>
            <w:r>
              <w:rPr>
                <w:rStyle w:val="IndexLink"/>
              </w:rPr>
              <w:t>33</w:t>
            </w:r>
          </w:hyperlink>
        </w:p>
        <w:p>
          <w:pPr>
            <w:pStyle w:val="Contents3"/>
            <w:tabs>
              <w:tab w:val="clear" w:pos="8459"/>
              <w:tab w:val="right" w:pos="9026" w:leader="dot"/>
            </w:tabs>
            <w:rPr/>
          </w:pPr>
          <w:hyperlink w:anchor="__RefHeading___Toc1464172_3224264995">
            <w:r>
              <w:rPr>
                <w:webHidden/>
                <w:rStyle w:val="IndexLink"/>
                <w:rtl w:val="true"/>
              </w:rPr>
              <w:t xml:space="preserve">فصل چهارم </w:t>
            </w:r>
            <w:r>
              <w:rPr>
                <w:rStyle w:val="IndexLink"/>
                <w:rtl w:val="true"/>
              </w:rPr>
              <w:t xml:space="preserve">: </w:t>
            </w:r>
            <w:r>
              <w:rPr>
                <w:rStyle w:val="IndexLink"/>
                <w:rtl w:val="true"/>
              </w:rPr>
              <w:t>آثار كين ورزى</w:t>
            </w:r>
            <w:r>
              <w:rPr>
                <w:rStyle w:val="IndexLink"/>
                <w:rtl w:val="true"/>
              </w:rPr>
              <w:tab/>
            </w:r>
            <w:r>
              <w:rPr>
                <w:rStyle w:val="IndexLink"/>
              </w:rPr>
              <w:t>35</w:t>
            </w:r>
          </w:hyperlink>
        </w:p>
        <w:p>
          <w:pPr>
            <w:pStyle w:val="Contents4"/>
            <w:tabs>
              <w:tab w:val="clear" w:pos="8176"/>
              <w:tab w:val="right" w:pos="9026" w:leader="dot"/>
            </w:tabs>
            <w:rPr/>
          </w:pPr>
          <w:hyperlink w:anchor="__RefHeading___Toc146417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تنگ شدن زندگى</w:t>
            </w:r>
            <w:r>
              <w:rPr>
                <w:rStyle w:val="IndexLink"/>
                <w:rtl w:val="true"/>
              </w:rPr>
              <w:tab/>
            </w:r>
            <w:r>
              <w:rPr>
                <w:rStyle w:val="IndexLink"/>
              </w:rPr>
              <w:t>35</w:t>
            </w:r>
          </w:hyperlink>
        </w:p>
        <w:p>
          <w:pPr>
            <w:pStyle w:val="Contents4"/>
            <w:tabs>
              <w:tab w:val="clear" w:pos="8176"/>
              <w:tab w:val="right" w:pos="9026" w:leader="dot"/>
            </w:tabs>
            <w:rPr/>
          </w:pPr>
          <w:hyperlink w:anchor="__RefHeading___Toc146417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كردن به باطل</w:t>
            </w:r>
            <w:r>
              <w:rPr>
                <w:rStyle w:val="IndexLink"/>
                <w:rtl w:val="true"/>
              </w:rPr>
              <w:tab/>
            </w:r>
            <w:r>
              <w:rPr>
                <w:rStyle w:val="IndexLink"/>
              </w:rPr>
              <w:t>35</w:t>
            </w:r>
          </w:hyperlink>
        </w:p>
        <w:p>
          <w:pPr>
            <w:pStyle w:val="Contents4"/>
            <w:tabs>
              <w:tab w:val="clear" w:pos="8176"/>
              <w:tab w:val="right" w:pos="9026" w:leader="dot"/>
            </w:tabs>
            <w:rPr/>
          </w:pPr>
          <w:hyperlink w:anchor="__RefHeading___Toc146417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دورى از خداوند عزّوجلّ</w:t>
            </w:r>
            <w:r>
              <w:rPr>
                <w:rStyle w:val="IndexLink"/>
                <w:rtl w:val="true"/>
              </w:rPr>
              <w:tab/>
            </w:r>
            <w:r>
              <w:rPr>
                <w:rStyle w:val="IndexLink"/>
              </w:rPr>
              <w:t>35</w:t>
            </w:r>
          </w:hyperlink>
        </w:p>
        <w:p>
          <w:pPr>
            <w:pStyle w:val="Contents4"/>
            <w:tabs>
              <w:tab w:val="clear" w:pos="8176"/>
              <w:tab w:val="right" w:pos="9026" w:leader="dot"/>
            </w:tabs>
            <w:rPr/>
          </w:pPr>
          <w:hyperlink w:anchor="__RefHeading___Toc146418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زوال دولت</w:t>
            </w:r>
            <w:r>
              <w:rPr>
                <w:rStyle w:val="IndexLink"/>
                <w:rtl w:val="true"/>
              </w:rPr>
              <w:tab/>
            </w:r>
            <w:r>
              <w:rPr>
                <w:rStyle w:val="IndexLink"/>
              </w:rPr>
              <w:t>37</w:t>
            </w:r>
          </w:hyperlink>
        </w:p>
        <w:p>
          <w:pPr>
            <w:pStyle w:val="Contents4"/>
            <w:tabs>
              <w:tab w:val="clear" w:pos="8176"/>
              <w:tab w:val="right" w:pos="9026" w:leader="dot"/>
            </w:tabs>
            <w:rPr/>
          </w:pPr>
          <w:hyperlink w:anchor="__RefHeading___Toc146418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از بين رفتن دين</w:t>
            </w:r>
            <w:r>
              <w:rPr>
                <w:rStyle w:val="IndexLink"/>
                <w:rtl w:val="true"/>
              </w:rPr>
              <w:tab/>
            </w:r>
            <w:r>
              <w:rPr>
                <w:rStyle w:val="IndexLink"/>
              </w:rPr>
              <w:t>37</w:t>
            </w:r>
          </w:hyperlink>
        </w:p>
        <w:p>
          <w:pPr>
            <w:pStyle w:val="Contents3"/>
            <w:tabs>
              <w:tab w:val="clear" w:pos="8459"/>
              <w:tab w:val="right" w:pos="9026" w:leader="dot"/>
            </w:tabs>
            <w:rPr/>
          </w:pPr>
          <w:hyperlink w:anchor="__RefHeading___Toc1464184_3224264995">
            <w:r>
              <w:rPr>
                <w:webHidden/>
                <w:rStyle w:val="IndexLink"/>
                <w:rtl w:val="true"/>
              </w:rPr>
              <w:t xml:space="preserve">فصل پنجم </w:t>
            </w:r>
            <w:r>
              <w:rPr>
                <w:rStyle w:val="IndexLink"/>
                <w:rtl w:val="true"/>
              </w:rPr>
              <w:t xml:space="preserve">: </w:t>
            </w:r>
            <w:r>
              <w:rPr>
                <w:rStyle w:val="IndexLink"/>
                <w:rtl w:val="true"/>
              </w:rPr>
              <w:t>درمان كينه</w:t>
            </w:r>
            <w:r>
              <w:rPr>
                <w:rStyle w:val="IndexLink"/>
                <w:rtl w:val="true"/>
              </w:rPr>
              <w:tab/>
            </w:r>
            <w:r>
              <w:rPr>
                <w:rStyle w:val="IndexLink"/>
              </w:rPr>
              <w:t>41</w:t>
            </w:r>
          </w:hyperlink>
        </w:p>
        <w:p>
          <w:pPr>
            <w:pStyle w:val="Contents4"/>
            <w:tabs>
              <w:tab w:val="clear" w:pos="8176"/>
              <w:tab w:val="right" w:pos="9026" w:leader="dot"/>
            </w:tabs>
            <w:rPr/>
          </w:pPr>
          <w:hyperlink w:anchor="__RefHeading___Toc146418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هديه دادن</w:t>
            </w:r>
            <w:r>
              <w:rPr>
                <w:rStyle w:val="IndexLink"/>
                <w:rtl w:val="true"/>
              </w:rPr>
              <w:tab/>
            </w:r>
            <w:r>
              <w:rPr>
                <w:rStyle w:val="IndexLink"/>
              </w:rPr>
              <w:t>41</w:t>
            </w:r>
          </w:hyperlink>
        </w:p>
        <w:p>
          <w:pPr>
            <w:pStyle w:val="Contents4"/>
            <w:tabs>
              <w:tab w:val="clear" w:pos="8176"/>
              <w:tab w:val="right" w:pos="9026" w:leader="dot"/>
            </w:tabs>
            <w:rPr/>
          </w:pPr>
          <w:hyperlink w:anchor="__RefHeading___Toc146418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نرمش در گفتار و سلام كردن</w:t>
            </w:r>
            <w:r>
              <w:rPr>
                <w:rStyle w:val="IndexLink"/>
                <w:rtl w:val="true"/>
              </w:rPr>
              <w:tab/>
            </w:r>
            <w:r>
              <w:rPr>
                <w:rStyle w:val="IndexLink"/>
              </w:rPr>
              <w:t>43</w:t>
            </w:r>
          </w:hyperlink>
        </w:p>
        <w:p>
          <w:pPr>
            <w:pStyle w:val="Contents4"/>
            <w:tabs>
              <w:tab w:val="clear" w:pos="8176"/>
              <w:tab w:val="right" w:pos="9026" w:leader="dot"/>
            </w:tabs>
            <w:rPr/>
          </w:pPr>
          <w:hyperlink w:anchor="__RefHeading___Toc146419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ولايت اهل بيت عليهم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46419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دعا</w:t>
            </w:r>
            <w:r>
              <w:rPr>
                <w:rStyle w:val="IndexLink"/>
                <w:rtl w:val="true"/>
              </w:rPr>
              <w:tab/>
            </w:r>
            <w:r>
              <w:rPr>
                <w:rStyle w:val="IndexLink"/>
              </w:rPr>
              <w:t>43</w:t>
            </w:r>
          </w:hyperlink>
        </w:p>
        <w:p>
          <w:pPr>
            <w:pStyle w:val="Contents4"/>
            <w:tabs>
              <w:tab w:val="clear" w:pos="8176"/>
              <w:tab w:val="right" w:pos="9026" w:leader="dot"/>
            </w:tabs>
            <w:rPr/>
          </w:pPr>
          <w:hyperlink w:anchor="__RefHeading___Toc146419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و اين چند خصلت</w:t>
            </w:r>
            <w:r>
              <w:rPr>
                <w:rStyle w:val="IndexLink"/>
                <w:rtl w:val="true"/>
              </w:rPr>
              <w:tab/>
            </w:r>
            <w:r>
              <w:rPr>
                <w:rStyle w:val="IndexLink"/>
              </w:rPr>
              <w:t>45</w:t>
            </w:r>
          </w:hyperlink>
        </w:p>
        <w:p>
          <w:pPr>
            <w:pStyle w:val="Contents3"/>
            <w:tabs>
              <w:tab w:val="clear" w:pos="8459"/>
              <w:tab w:val="right" w:pos="9026" w:leader="dot"/>
            </w:tabs>
            <w:rPr/>
          </w:pPr>
          <w:hyperlink w:anchor="__RefHeading___Toc1464196_3224264995">
            <w:r>
              <w:rPr>
                <w:webHidden/>
                <w:rStyle w:val="IndexLink"/>
                <w:rtl w:val="true"/>
              </w:rPr>
              <w:t xml:space="preserve">فصل ششم </w:t>
            </w:r>
            <w:r>
              <w:rPr>
                <w:rStyle w:val="IndexLink"/>
                <w:rtl w:val="true"/>
              </w:rPr>
              <w:t xml:space="preserve">: </w:t>
            </w:r>
            <w:r>
              <w:rPr>
                <w:rStyle w:val="IndexLink"/>
                <w:rtl w:val="true"/>
              </w:rPr>
              <w:t>برخى از آداب دشمنى</w:t>
            </w:r>
            <w:r>
              <w:rPr>
                <w:rStyle w:val="IndexLink"/>
                <w:rtl w:val="true"/>
              </w:rPr>
              <w:tab/>
            </w:r>
            <w:r>
              <w:rPr>
                <w:rStyle w:val="IndexLink"/>
              </w:rPr>
              <w:t>47</w:t>
            </w:r>
          </w:hyperlink>
        </w:p>
        <w:p>
          <w:pPr>
            <w:pStyle w:val="Contents4"/>
            <w:tabs>
              <w:tab w:val="clear" w:pos="8176"/>
              <w:tab w:val="right" w:pos="9026" w:leader="dot"/>
            </w:tabs>
            <w:rPr/>
          </w:pPr>
          <w:hyperlink w:anchor="__RefHeading___Toc146419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كسانى كه سزاوار دشمنى اند</w:t>
            </w:r>
            <w:r>
              <w:rPr>
                <w:rStyle w:val="IndexLink"/>
                <w:rtl w:val="true"/>
              </w:rPr>
              <w:tab/>
            </w:r>
            <w:r>
              <w:rPr>
                <w:rStyle w:val="IndexLink"/>
              </w:rPr>
              <w:t>47</w:t>
            </w:r>
          </w:hyperlink>
        </w:p>
        <w:p>
          <w:pPr>
            <w:pStyle w:val="Contents5"/>
            <w:tabs>
              <w:tab w:val="clear" w:pos="7892"/>
              <w:tab w:val="right" w:pos="9026" w:leader="dot"/>
            </w:tabs>
            <w:rPr/>
          </w:pPr>
          <w:hyperlink w:anchor="__RefHeading___Toc1464200_3224264995">
            <w:r>
              <w:rPr>
                <w:webHidden/>
                <w:rStyle w:val="IndexLink"/>
                <w:rtl w:val="true"/>
              </w:rPr>
              <w:t xml:space="preserve">الف </w:t>
            </w:r>
            <w:r>
              <w:rPr>
                <w:rStyle w:val="IndexLink"/>
                <w:rtl w:val="true"/>
              </w:rPr>
              <w:t xml:space="preserve">- </w:t>
            </w:r>
            <w:r>
              <w:rPr>
                <w:rStyle w:val="IndexLink"/>
                <w:rtl w:val="true"/>
              </w:rPr>
              <w:t>كافر</w:t>
            </w:r>
            <w:r>
              <w:rPr>
                <w:rStyle w:val="IndexLink"/>
                <w:rtl w:val="true"/>
              </w:rPr>
              <w:tab/>
            </w:r>
            <w:r>
              <w:rPr>
                <w:rStyle w:val="IndexLink"/>
              </w:rPr>
              <w:t>47</w:t>
            </w:r>
          </w:hyperlink>
        </w:p>
        <w:p>
          <w:pPr>
            <w:pStyle w:val="Contents5"/>
            <w:tabs>
              <w:tab w:val="clear" w:pos="7892"/>
              <w:tab w:val="right" w:pos="9026" w:leader="dot"/>
            </w:tabs>
            <w:rPr/>
          </w:pPr>
          <w:hyperlink w:anchor="__RefHeading___Toc1464202_3224264995">
            <w:r>
              <w:rPr>
                <w:webHidden/>
                <w:rStyle w:val="IndexLink"/>
                <w:rtl w:val="true"/>
              </w:rPr>
              <w:t xml:space="preserve">ب </w:t>
            </w:r>
            <w:r>
              <w:rPr>
                <w:rStyle w:val="IndexLink"/>
                <w:rtl w:val="true"/>
              </w:rPr>
              <w:t xml:space="preserve">- </w:t>
            </w:r>
            <w:r>
              <w:rPr>
                <w:rStyle w:val="IndexLink"/>
                <w:rtl w:val="true"/>
              </w:rPr>
              <w:t>دشمنان خدا</w:t>
            </w:r>
            <w:r>
              <w:rPr>
                <w:rStyle w:val="IndexLink"/>
                <w:rtl w:val="true"/>
              </w:rPr>
              <w:tab/>
            </w:r>
            <w:r>
              <w:rPr>
                <w:rStyle w:val="IndexLink"/>
              </w:rPr>
              <w:t>51</w:t>
            </w:r>
          </w:hyperlink>
        </w:p>
        <w:p>
          <w:pPr>
            <w:pStyle w:val="Contents5"/>
            <w:tabs>
              <w:tab w:val="clear" w:pos="7892"/>
              <w:tab w:val="right" w:pos="9026" w:leader="dot"/>
            </w:tabs>
            <w:rPr/>
          </w:pPr>
          <w:hyperlink w:anchor="__RefHeading___Toc1464204_3224264995">
            <w:r>
              <w:rPr>
                <w:webHidden/>
                <w:rStyle w:val="IndexLink"/>
                <w:rtl w:val="true"/>
              </w:rPr>
              <w:t xml:space="preserve">ج </w:t>
            </w:r>
            <w:r>
              <w:rPr>
                <w:rStyle w:val="IndexLink"/>
                <w:rtl w:val="true"/>
              </w:rPr>
              <w:t xml:space="preserve">- </w:t>
            </w:r>
            <w:r>
              <w:rPr>
                <w:rStyle w:val="IndexLink"/>
                <w:rtl w:val="true"/>
              </w:rPr>
              <w:t>بدعت گذار</w:t>
            </w:r>
            <w:r>
              <w:rPr>
                <w:rStyle w:val="IndexLink"/>
                <w:rtl w:val="true"/>
              </w:rPr>
              <w:tab/>
            </w:r>
            <w:r>
              <w:rPr>
                <w:rStyle w:val="IndexLink"/>
              </w:rPr>
              <w:t>53</w:t>
            </w:r>
          </w:hyperlink>
        </w:p>
        <w:p>
          <w:pPr>
            <w:pStyle w:val="Contents5"/>
            <w:tabs>
              <w:tab w:val="clear" w:pos="7892"/>
              <w:tab w:val="right" w:pos="9026" w:leader="dot"/>
            </w:tabs>
            <w:rPr/>
          </w:pPr>
          <w:hyperlink w:anchor="__RefHeading___Toc1464206_3224264995">
            <w:r>
              <w:rPr>
                <w:webHidden/>
                <w:rStyle w:val="IndexLink"/>
                <w:rtl w:val="true"/>
              </w:rPr>
              <w:t xml:space="preserve">د </w:t>
            </w:r>
            <w:r>
              <w:rPr>
                <w:rStyle w:val="IndexLink"/>
                <w:rtl w:val="true"/>
              </w:rPr>
              <w:t xml:space="preserve">- </w:t>
            </w:r>
            <w:r>
              <w:rPr>
                <w:rStyle w:val="IndexLink"/>
                <w:rtl w:val="true"/>
              </w:rPr>
              <w:t>ستمگر</w:t>
            </w:r>
            <w:r>
              <w:rPr>
                <w:rStyle w:val="IndexLink"/>
                <w:rtl w:val="true"/>
              </w:rPr>
              <w:tab/>
            </w:r>
            <w:r>
              <w:rPr>
                <w:rStyle w:val="IndexLink"/>
              </w:rPr>
              <w:t>53</w:t>
            </w:r>
          </w:hyperlink>
        </w:p>
        <w:p>
          <w:pPr>
            <w:pStyle w:val="Contents5"/>
            <w:tabs>
              <w:tab w:val="clear" w:pos="7892"/>
              <w:tab w:val="right" w:pos="9026" w:leader="dot"/>
            </w:tabs>
            <w:rPr/>
          </w:pPr>
          <w:hyperlink w:anchor="__RefHeading___Toc1464208_3224264995">
            <w:r>
              <w:rPr>
                <w:webHidden/>
                <w:rStyle w:val="IndexLink"/>
                <w:rtl w:val="true"/>
              </w:rPr>
              <w:t xml:space="preserve">ه </w:t>
            </w:r>
            <w:r>
              <w:rPr>
                <w:rStyle w:val="IndexLink"/>
                <w:rtl w:val="true"/>
              </w:rPr>
              <w:t xml:space="preserve">- </w:t>
            </w:r>
            <w:r>
              <w:rPr>
                <w:rStyle w:val="IndexLink"/>
                <w:rtl w:val="true"/>
              </w:rPr>
              <w:t xml:space="preserve">گنهكار </w:t>
            </w:r>
            <w:r>
              <w:rPr>
                <w:rStyle w:val="IndexLink"/>
                <w:rtl w:val="true"/>
              </w:rPr>
              <w:t xml:space="preserve">( / </w:t>
            </w:r>
            <w:r>
              <w:rPr>
                <w:rStyle w:val="IndexLink"/>
                <w:rtl w:val="true"/>
              </w:rPr>
              <w:t>منحرف از دين</w:t>
            </w:r>
            <w:r>
              <w:rPr>
                <w:rStyle w:val="IndexLink"/>
                <w:rtl w:val="true"/>
              </w:rPr>
              <w:t>)</w:t>
              <w:tab/>
            </w:r>
            <w:r>
              <w:rPr>
                <w:rStyle w:val="IndexLink"/>
              </w:rPr>
              <w:t>55</w:t>
            </w:r>
          </w:hyperlink>
        </w:p>
        <w:p>
          <w:pPr>
            <w:pStyle w:val="Contents5"/>
            <w:tabs>
              <w:tab w:val="clear" w:pos="7892"/>
              <w:tab w:val="right" w:pos="9026" w:leader="dot"/>
            </w:tabs>
            <w:rPr/>
          </w:pPr>
          <w:hyperlink w:anchor="__RefHeading___Toc1464210_3224264995">
            <w:r>
              <w:rPr>
                <w:webHidden/>
                <w:rStyle w:val="IndexLink"/>
                <w:rtl w:val="true"/>
              </w:rPr>
              <w:t xml:space="preserve">و </w:t>
            </w:r>
            <w:r>
              <w:rPr>
                <w:rStyle w:val="IndexLink"/>
                <w:rtl w:val="true"/>
              </w:rPr>
              <w:t xml:space="preserve">- </w:t>
            </w:r>
            <w:r>
              <w:rPr>
                <w:rStyle w:val="IndexLink"/>
                <w:rtl w:val="true"/>
              </w:rPr>
              <w:t>عالم بى عمل</w:t>
            </w:r>
            <w:r>
              <w:rPr>
                <w:rStyle w:val="IndexLink"/>
                <w:rtl w:val="true"/>
              </w:rPr>
              <w:tab/>
            </w:r>
            <w:r>
              <w:rPr>
                <w:rStyle w:val="IndexLink"/>
              </w:rPr>
              <w:t>59</w:t>
            </w:r>
          </w:hyperlink>
        </w:p>
        <w:p>
          <w:pPr>
            <w:pStyle w:val="Contents5"/>
            <w:tabs>
              <w:tab w:val="clear" w:pos="7892"/>
              <w:tab w:val="right" w:pos="9026" w:leader="dot"/>
            </w:tabs>
            <w:rPr/>
          </w:pPr>
          <w:hyperlink w:anchor="__RefHeading___Toc1464212_3224264995">
            <w:r>
              <w:rPr>
                <w:webHidden/>
                <w:rStyle w:val="IndexLink"/>
                <w:rtl w:val="true"/>
              </w:rPr>
              <w:t xml:space="preserve">ز </w:t>
            </w:r>
            <w:r>
              <w:rPr>
                <w:rStyle w:val="IndexLink"/>
                <w:rtl w:val="true"/>
              </w:rPr>
              <w:t xml:space="preserve">- </w:t>
            </w:r>
            <w:r>
              <w:rPr>
                <w:rStyle w:val="IndexLink"/>
                <w:rtl w:val="true"/>
              </w:rPr>
              <w:t>كسى كه نيكى را ناخوش مى دارد</w:t>
            </w:r>
            <w:r>
              <w:rPr>
                <w:rStyle w:val="IndexLink"/>
                <w:rtl w:val="true"/>
              </w:rPr>
              <w:tab/>
            </w:r>
            <w:r>
              <w:rPr>
                <w:rStyle w:val="IndexLink"/>
              </w:rPr>
              <w:t>59</w:t>
            </w:r>
          </w:hyperlink>
        </w:p>
        <w:p>
          <w:pPr>
            <w:pStyle w:val="Contents5"/>
            <w:tabs>
              <w:tab w:val="clear" w:pos="7892"/>
              <w:tab w:val="right" w:pos="9026" w:leader="dot"/>
            </w:tabs>
            <w:rPr/>
          </w:pPr>
          <w:hyperlink w:anchor="__RefHeading___Toc1464214_3224264995">
            <w:r>
              <w:rPr>
                <w:webHidden/>
                <w:rStyle w:val="IndexLink"/>
                <w:rtl w:val="true"/>
              </w:rPr>
              <w:t xml:space="preserve">ح </w:t>
            </w:r>
            <w:r>
              <w:rPr>
                <w:rStyle w:val="IndexLink"/>
                <w:rtl w:val="true"/>
              </w:rPr>
              <w:t xml:space="preserve">- </w:t>
            </w:r>
            <w:r>
              <w:rPr>
                <w:rStyle w:val="IndexLink"/>
                <w:rtl w:val="true"/>
              </w:rPr>
              <w:t>عيبجوى مردمان</w:t>
            </w:r>
            <w:r>
              <w:rPr>
                <w:rStyle w:val="IndexLink"/>
                <w:rtl w:val="true"/>
              </w:rPr>
              <w:tab/>
            </w:r>
            <w:r>
              <w:rPr>
                <w:rStyle w:val="IndexLink"/>
              </w:rPr>
              <w:t>59</w:t>
            </w:r>
          </w:hyperlink>
        </w:p>
        <w:p>
          <w:pPr>
            <w:pStyle w:val="Contents5"/>
            <w:tabs>
              <w:tab w:val="clear" w:pos="7892"/>
              <w:tab w:val="right" w:pos="9026" w:leader="dot"/>
            </w:tabs>
            <w:rPr/>
          </w:pPr>
          <w:hyperlink w:anchor="__RefHeading___Toc1464216_3224264995">
            <w:r>
              <w:rPr>
                <w:webHidden/>
                <w:rStyle w:val="IndexLink"/>
                <w:rtl w:val="true"/>
              </w:rPr>
              <w:t xml:space="preserve">ط </w:t>
            </w:r>
            <w:r>
              <w:rPr>
                <w:rStyle w:val="IndexLink"/>
                <w:rtl w:val="true"/>
              </w:rPr>
              <w:t xml:space="preserve">- </w:t>
            </w:r>
            <w:r>
              <w:rPr>
                <w:rStyle w:val="IndexLink"/>
                <w:rtl w:val="true"/>
              </w:rPr>
              <w:t>اهل دنيا</w:t>
            </w:r>
            <w:r>
              <w:rPr>
                <w:rStyle w:val="IndexLink"/>
                <w:rtl w:val="true"/>
              </w:rPr>
              <w:tab/>
            </w:r>
            <w:r>
              <w:rPr>
                <w:rStyle w:val="IndexLink"/>
              </w:rPr>
              <w:t>61</w:t>
            </w:r>
          </w:hyperlink>
        </w:p>
        <w:p>
          <w:pPr>
            <w:pStyle w:val="Contents5"/>
            <w:tabs>
              <w:tab w:val="clear" w:pos="7892"/>
              <w:tab w:val="right" w:pos="9026" w:leader="dot"/>
            </w:tabs>
            <w:rPr/>
          </w:pPr>
          <w:hyperlink w:anchor="__RefHeading___Toc1464218_3224264995">
            <w:r>
              <w:rPr>
                <w:webHidden/>
                <w:rStyle w:val="IndexLink"/>
                <w:rtl w:val="true"/>
              </w:rPr>
              <w:t xml:space="preserve">ى </w:t>
            </w:r>
            <w:r>
              <w:rPr>
                <w:rStyle w:val="IndexLink"/>
                <w:rtl w:val="true"/>
              </w:rPr>
              <w:t xml:space="preserve">- </w:t>
            </w:r>
            <w:r>
              <w:rPr>
                <w:rStyle w:val="IndexLink"/>
                <w:rtl w:val="true"/>
              </w:rPr>
              <w:t>كسى كه مبغوض خداست</w:t>
            </w:r>
            <w:r>
              <w:rPr>
                <w:rStyle w:val="IndexLink"/>
                <w:rtl w:val="true"/>
              </w:rPr>
              <w:tab/>
            </w:r>
            <w:r>
              <w:rPr>
                <w:rStyle w:val="IndexLink"/>
              </w:rPr>
              <w:t>61</w:t>
            </w:r>
          </w:hyperlink>
        </w:p>
        <w:p>
          <w:pPr>
            <w:pStyle w:val="Contents4"/>
            <w:tabs>
              <w:tab w:val="clear" w:pos="8176"/>
              <w:tab w:val="right" w:pos="9026" w:leader="dot"/>
            </w:tabs>
            <w:rPr/>
          </w:pPr>
          <w:hyperlink w:anchor="__RefHeading___Toc146422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چيزهايى كه دشمن داشتن آنها سزاوار است</w:t>
            </w:r>
            <w:r>
              <w:rPr>
                <w:rStyle w:val="IndexLink"/>
                <w:rtl w:val="true"/>
              </w:rPr>
              <w:tab/>
            </w:r>
            <w:r>
              <w:rPr>
                <w:rStyle w:val="IndexLink"/>
              </w:rPr>
              <w:t>61</w:t>
            </w:r>
          </w:hyperlink>
        </w:p>
        <w:p>
          <w:pPr>
            <w:pStyle w:val="Contents5"/>
            <w:tabs>
              <w:tab w:val="clear" w:pos="7892"/>
              <w:tab w:val="right" w:pos="9026" w:leader="dot"/>
            </w:tabs>
            <w:rPr/>
          </w:pPr>
          <w:hyperlink w:anchor="__RefHeading___Toc1464222_3224264995">
            <w:r>
              <w:rPr>
                <w:webHidden/>
                <w:rStyle w:val="IndexLink"/>
                <w:rtl w:val="true"/>
              </w:rPr>
              <w:t xml:space="preserve">الف </w:t>
            </w:r>
            <w:r>
              <w:rPr>
                <w:rStyle w:val="IndexLink"/>
                <w:rtl w:val="true"/>
              </w:rPr>
              <w:t xml:space="preserve">- </w:t>
            </w:r>
            <w:r>
              <w:rPr>
                <w:rStyle w:val="IndexLink"/>
                <w:rtl w:val="true"/>
              </w:rPr>
              <w:t>دنيا</w:t>
            </w:r>
            <w:r>
              <w:rPr>
                <w:rStyle w:val="IndexLink"/>
                <w:rtl w:val="true"/>
              </w:rPr>
              <w:tab/>
            </w:r>
            <w:r>
              <w:rPr>
                <w:rStyle w:val="IndexLink"/>
              </w:rPr>
              <w:t>61</w:t>
            </w:r>
          </w:hyperlink>
        </w:p>
        <w:p>
          <w:pPr>
            <w:pStyle w:val="Contents5"/>
            <w:tabs>
              <w:tab w:val="clear" w:pos="7892"/>
              <w:tab w:val="right" w:pos="9026" w:leader="dot"/>
            </w:tabs>
            <w:rPr/>
          </w:pPr>
          <w:hyperlink w:anchor="__RefHeading___Toc1464224_3224264995">
            <w:r>
              <w:rPr>
                <w:webHidden/>
                <w:rStyle w:val="IndexLink"/>
                <w:rtl w:val="true"/>
              </w:rPr>
              <w:t xml:space="preserve">ب </w:t>
            </w:r>
            <w:r>
              <w:rPr>
                <w:rStyle w:val="IndexLink"/>
                <w:rtl w:val="true"/>
              </w:rPr>
              <w:t xml:space="preserve">- </w:t>
            </w:r>
            <w:r>
              <w:rPr>
                <w:rStyle w:val="IndexLink"/>
                <w:rtl w:val="true"/>
              </w:rPr>
              <w:t>مال</w:t>
            </w:r>
            <w:r>
              <w:rPr>
                <w:rStyle w:val="IndexLink"/>
                <w:rtl w:val="true"/>
              </w:rPr>
              <w:tab/>
            </w:r>
            <w:r>
              <w:rPr>
                <w:rStyle w:val="IndexLink"/>
              </w:rPr>
              <w:t>65</w:t>
            </w:r>
          </w:hyperlink>
        </w:p>
        <w:p>
          <w:pPr>
            <w:pStyle w:val="Contents5"/>
            <w:tabs>
              <w:tab w:val="clear" w:pos="7892"/>
              <w:tab w:val="right" w:pos="9026" w:leader="dot"/>
            </w:tabs>
            <w:rPr/>
          </w:pPr>
          <w:hyperlink w:anchor="__RefHeading___Toc1464226_3224264995">
            <w:r>
              <w:rPr>
                <w:webHidden/>
                <w:rStyle w:val="IndexLink"/>
                <w:rtl w:val="true"/>
              </w:rPr>
              <w:t xml:space="preserve">ج </w:t>
            </w:r>
            <w:r>
              <w:rPr>
                <w:rStyle w:val="IndexLink"/>
                <w:rtl w:val="true"/>
              </w:rPr>
              <w:t xml:space="preserve">- </w:t>
            </w:r>
            <w:r>
              <w:rPr>
                <w:rStyle w:val="IndexLink"/>
                <w:rtl w:val="true"/>
              </w:rPr>
              <w:t>آرزو</w:t>
            </w:r>
            <w:r>
              <w:rPr>
                <w:rStyle w:val="IndexLink"/>
                <w:rtl w:val="true"/>
              </w:rPr>
              <w:tab/>
            </w:r>
            <w:r>
              <w:rPr>
                <w:rStyle w:val="IndexLink"/>
              </w:rPr>
              <w:t>65</w:t>
            </w:r>
          </w:hyperlink>
        </w:p>
        <w:p>
          <w:pPr>
            <w:pStyle w:val="Contents5"/>
            <w:tabs>
              <w:tab w:val="clear" w:pos="7892"/>
              <w:tab w:val="right" w:pos="9026" w:leader="dot"/>
            </w:tabs>
            <w:rPr/>
          </w:pPr>
          <w:hyperlink w:anchor="__RefHeading___Toc1464228_3224264995">
            <w:r>
              <w:rPr>
                <w:webHidden/>
                <w:rStyle w:val="IndexLink"/>
                <w:rtl w:val="true"/>
              </w:rPr>
              <w:t xml:space="preserve">د </w:t>
            </w:r>
            <w:r>
              <w:rPr>
                <w:rStyle w:val="IndexLink"/>
                <w:rtl w:val="true"/>
              </w:rPr>
              <w:t xml:space="preserve">- </w:t>
            </w:r>
            <w:r>
              <w:rPr>
                <w:rStyle w:val="IndexLink"/>
                <w:rtl w:val="true"/>
              </w:rPr>
              <w:t>چيزهايى كه مبغوض خدا و پيامبر او هستند</w:t>
            </w:r>
            <w:r>
              <w:rPr>
                <w:rStyle w:val="IndexLink"/>
                <w:rtl w:val="true"/>
              </w:rPr>
              <w:tab/>
            </w:r>
            <w:r>
              <w:rPr>
                <w:rStyle w:val="IndexLink"/>
              </w:rPr>
              <w:t>67</w:t>
            </w:r>
          </w:hyperlink>
        </w:p>
        <w:p>
          <w:pPr>
            <w:pStyle w:val="Contents4"/>
            <w:tabs>
              <w:tab w:val="clear" w:pos="8176"/>
              <w:tab w:val="right" w:pos="9026" w:leader="dot"/>
            </w:tabs>
            <w:rPr/>
          </w:pPr>
          <w:hyperlink w:anchor="__RefHeading___Toc1464230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دشمنى ، سزاوار است</w:t>
            </w:r>
            <w:r>
              <w:rPr>
                <w:rStyle w:val="IndexLink"/>
                <w:rtl w:val="true"/>
              </w:rPr>
              <w:tab/>
            </w:r>
            <w:r>
              <w:rPr>
                <w:rStyle w:val="IndexLink"/>
              </w:rPr>
              <w:t>69</w:t>
            </w:r>
          </w:hyperlink>
        </w:p>
        <w:p>
          <w:pPr>
            <w:pStyle w:val="Contents5"/>
            <w:tabs>
              <w:tab w:val="clear" w:pos="7892"/>
              <w:tab w:val="right" w:pos="9026" w:leader="dot"/>
            </w:tabs>
            <w:rPr/>
          </w:pPr>
          <w:hyperlink w:anchor="__RefHeading___Toc1464232_3224264995">
            <w:r>
              <w:rPr>
                <w:webHidden/>
                <w:rStyle w:val="IndexLink"/>
                <w:rtl w:val="true"/>
              </w:rPr>
              <w:t xml:space="preserve">الف </w:t>
            </w:r>
            <w:r>
              <w:rPr>
                <w:rStyle w:val="IndexLink"/>
                <w:rtl w:val="true"/>
              </w:rPr>
              <w:t xml:space="preserve">- </w:t>
            </w:r>
            <w:r>
              <w:rPr>
                <w:rStyle w:val="IndexLink"/>
                <w:rtl w:val="true"/>
              </w:rPr>
              <w:t>اجتناب از ستم كردن</w:t>
            </w:r>
            <w:r>
              <w:rPr>
                <w:rStyle w:val="IndexLink"/>
                <w:rtl w:val="true"/>
              </w:rPr>
              <w:tab/>
            </w:r>
            <w:r>
              <w:rPr>
                <w:rStyle w:val="IndexLink"/>
              </w:rPr>
              <w:t>69</w:t>
            </w:r>
          </w:hyperlink>
        </w:p>
        <w:p>
          <w:pPr>
            <w:pStyle w:val="Contents5"/>
            <w:tabs>
              <w:tab w:val="clear" w:pos="7892"/>
              <w:tab w:val="right" w:pos="9026" w:leader="dot"/>
            </w:tabs>
            <w:rPr/>
          </w:pPr>
          <w:hyperlink w:anchor="__RefHeading___Toc1464234_3224264995">
            <w:r>
              <w:rPr>
                <w:webHidden/>
                <w:rStyle w:val="IndexLink"/>
                <w:rtl w:val="true"/>
              </w:rPr>
              <w:t xml:space="preserve">ب </w:t>
            </w:r>
            <w:r>
              <w:rPr>
                <w:rStyle w:val="IndexLink"/>
                <w:rtl w:val="true"/>
              </w:rPr>
              <w:t xml:space="preserve">- </w:t>
            </w:r>
            <w:r>
              <w:rPr>
                <w:rStyle w:val="IndexLink"/>
                <w:rtl w:val="true"/>
              </w:rPr>
              <w:t>اجتناب از زياده روى</w:t>
            </w:r>
            <w:r>
              <w:rPr>
                <w:rStyle w:val="IndexLink"/>
                <w:rtl w:val="true"/>
              </w:rPr>
              <w:tab/>
            </w:r>
            <w:r>
              <w:rPr>
                <w:rStyle w:val="IndexLink"/>
              </w:rPr>
              <w:t>71</w:t>
            </w:r>
          </w:hyperlink>
        </w:p>
        <w:p>
          <w:pPr>
            <w:pStyle w:val="Contents5"/>
            <w:tabs>
              <w:tab w:val="clear" w:pos="7892"/>
              <w:tab w:val="right" w:pos="9026" w:leader="dot"/>
            </w:tabs>
            <w:rPr/>
          </w:pPr>
          <w:hyperlink w:anchor="__RefHeading___Toc1464236_3224264995">
            <w:r>
              <w:rPr>
                <w:webHidden/>
                <w:rStyle w:val="IndexLink"/>
                <w:rtl w:val="true"/>
              </w:rPr>
              <w:t xml:space="preserve">ج </w:t>
            </w:r>
            <w:r>
              <w:rPr>
                <w:rStyle w:val="IndexLink"/>
                <w:rtl w:val="true"/>
              </w:rPr>
              <w:t xml:space="preserve">- </w:t>
            </w:r>
            <w:r>
              <w:rPr>
                <w:rStyle w:val="IndexLink"/>
                <w:rtl w:val="true"/>
              </w:rPr>
              <w:t>اجتناب از قهر كردن با مؤمن</w:t>
            </w:r>
            <w:r>
              <w:rPr>
                <w:rStyle w:val="IndexLink"/>
                <w:rtl w:val="true"/>
              </w:rPr>
              <w:tab/>
            </w:r>
            <w:r>
              <w:rPr>
                <w:rStyle w:val="IndexLink"/>
              </w:rPr>
              <w:t>73</w:t>
            </w:r>
          </w:hyperlink>
        </w:p>
        <w:p>
          <w:pPr>
            <w:pStyle w:val="Contents5"/>
            <w:tabs>
              <w:tab w:val="clear" w:pos="7892"/>
              <w:tab w:val="right" w:pos="9026" w:leader="dot"/>
            </w:tabs>
            <w:rPr/>
          </w:pPr>
          <w:hyperlink w:anchor="__RefHeading___Toc1464238_3224264995">
            <w:r>
              <w:rPr>
                <w:webHidden/>
                <w:rStyle w:val="IndexLink"/>
                <w:rtl w:val="true"/>
              </w:rPr>
              <w:t xml:space="preserve">د </w:t>
            </w:r>
            <w:r>
              <w:rPr>
                <w:rStyle w:val="IndexLink"/>
                <w:rtl w:val="true"/>
              </w:rPr>
              <w:t xml:space="preserve">- </w:t>
            </w:r>
            <w:r>
              <w:rPr>
                <w:rStyle w:val="IndexLink"/>
                <w:rtl w:val="true"/>
              </w:rPr>
              <w:t>برحذر بودن از كسى كه دل ، او را دشمن مى دارد</w:t>
            </w:r>
            <w:r>
              <w:rPr>
                <w:rStyle w:val="IndexLink"/>
                <w:rtl w:val="true"/>
              </w:rPr>
              <w:tab/>
            </w:r>
            <w:r>
              <w:rPr>
                <w:rStyle w:val="IndexLink"/>
              </w:rPr>
              <w:t>77</w:t>
            </w:r>
          </w:hyperlink>
        </w:p>
        <w:p>
          <w:pPr>
            <w:pStyle w:val="Contents4"/>
            <w:tabs>
              <w:tab w:val="clear" w:pos="8176"/>
              <w:tab w:val="right" w:pos="9026" w:leader="dot"/>
            </w:tabs>
            <w:rPr/>
          </w:pPr>
          <w:hyperlink w:anchor="__RefHeading___Toc1464240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ارزش شكيبايى در برابر كين ورزى بَدان</w:t>
            </w:r>
            <w:r>
              <w:rPr>
                <w:rStyle w:val="IndexLink"/>
                <w:rtl w:val="true"/>
              </w:rPr>
              <w:tab/>
            </w:r>
            <w:r>
              <w:rPr>
                <w:rStyle w:val="IndexLink"/>
              </w:rPr>
              <w:t>77</w:t>
            </w:r>
          </w:hyperlink>
        </w:p>
        <w:p>
          <w:pPr>
            <w:pStyle w:val="Contents2"/>
            <w:tabs>
              <w:tab w:val="clear" w:pos="8743"/>
              <w:tab w:val="right" w:pos="9026" w:leader="dot"/>
            </w:tabs>
            <w:rPr/>
          </w:pPr>
          <w:hyperlink w:anchor="__RefHeading___Toc1464242_3224264995">
            <w:r>
              <w:rPr>
                <w:webHidden/>
                <w:rStyle w:val="IndexLink"/>
              </w:rPr>
              <w:t>۴۱</w:t>
            </w:r>
            <w:r>
              <w:rPr>
                <w:rStyle w:val="IndexLink"/>
                <w:rtl w:val="true"/>
              </w:rPr>
              <w:t xml:space="preserve"> </w:t>
            </w:r>
            <w:r>
              <w:rPr>
                <w:rStyle w:val="IndexLink"/>
                <w:rtl w:val="true"/>
              </w:rPr>
              <w:t xml:space="preserve">. </w:t>
            </w:r>
            <w:r>
              <w:rPr>
                <w:rStyle w:val="IndexLink"/>
                <w:rtl w:val="true"/>
              </w:rPr>
              <w:t>اشك ريختن</w:t>
            </w:r>
            <w:r>
              <w:rPr>
                <w:rStyle w:val="IndexLink"/>
                <w:rtl w:val="true"/>
              </w:rPr>
              <w:tab/>
            </w:r>
            <w:r>
              <w:rPr>
                <w:rStyle w:val="IndexLink"/>
              </w:rPr>
              <w:t>81</w:t>
            </w:r>
          </w:hyperlink>
        </w:p>
        <w:p>
          <w:pPr>
            <w:pStyle w:val="Contents3"/>
            <w:tabs>
              <w:tab w:val="clear" w:pos="8459"/>
              <w:tab w:val="right" w:pos="9026" w:leader="dot"/>
            </w:tabs>
            <w:rPr/>
          </w:pPr>
          <w:hyperlink w:anchor="__RefHeading___Toc1464244_322426499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464246_3224264995">
            <w:r>
              <w:rPr>
                <w:webHidden/>
                <w:rStyle w:val="IndexLink"/>
                <w:rtl w:val="true"/>
              </w:rPr>
              <w:t>درآمد</w:t>
            </w:r>
            <w:r>
              <w:rPr>
                <w:rStyle w:val="IndexLink"/>
                <w:rtl w:val="true"/>
              </w:rPr>
              <w:tab/>
            </w:r>
            <w:r>
              <w:rPr>
                <w:rStyle w:val="IndexLink"/>
              </w:rPr>
              <w:t>82</w:t>
            </w:r>
          </w:hyperlink>
        </w:p>
        <w:p>
          <w:pPr>
            <w:pStyle w:val="Contents4"/>
            <w:tabs>
              <w:tab w:val="clear" w:pos="8176"/>
              <w:tab w:val="right" w:pos="9026" w:leader="dot"/>
            </w:tabs>
            <w:rPr/>
          </w:pPr>
          <w:hyperlink w:anchor="__RefHeading___Toc1464248_3224264995">
            <w:r>
              <w:rPr>
                <w:webHidden/>
                <w:rStyle w:val="IndexLink"/>
                <w:rtl w:val="true"/>
              </w:rPr>
              <w:t>بكاء ، در لغت</w:t>
            </w:r>
            <w:r>
              <w:rPr>
                <w:rStyle w:val="IndexLink"/>
                <w:rtl w:val="true"/>
              </w:rPr>
              <w:tab/>
            </w:r>
            <w:r>
              <w:rPr>
                <w:rStyle w:val="IndexLink"/>
              </w:rPr>
              <w:t>82</w:t>
            </w:r>
          </w:hyperlink>
        </w:p>
        <w:p>
          <w:pPr>
            <w:pStyle w:val="Contents4"/>
            <w:tabs>
              <w:tab w:val="clear" w:pos="8176"/>
              <w:tab w:val="right" w:pos="9026" w:leader="dot"/>
            </w:tabs>
            <w:rPr/>
          </w:pPr>
          <w:hyperlink w:anchor="__RefHeading___Toc1464250_3224264995">
            <w:r>
              <w:rPr>
                <w:webHidden/>
                <w:rStyle w:val="IndexLink"/>
                <w:rtl w:val="true"/>
              </w:rPr>
              <w:t>تفاوت اشك و گريه</w:t>
            </w:r>
            <w:r>
              <w:rPr>
                <w:rStyle w:val="IndexLink"/>
                <w:rtl w:val="true"/>
              </w:rPr>
              <w:tab/>
            </w:r>
            <w:r>
              <w:rPr>
                <w:rStyle w:val="IndexLink"/>
              </w:rPr>
              <w:t>82</w:t>
            </w:r>
          </w:hyperlink>
        </w:p>
        <w:p>
          <w:pPr>
            <w:pStyle w:val="Contents4"/>
            <w:tabs>
              <w:tab w:val="clear" w:pos="8176"/>
              <w:tab w:val="right" w:pos="9026" w:leader="dot"/>
            </w:tabs>
            <w:rPr/>
          </w:pPr>
          <w:hyperlink w:anchor="__RefHeading___Toc1464252_3224264995">
            <w:r>
              <w:rPr>
                <w:webHidden/>
                <w:rStyle w:val="IndexLink"/>
                <w:rtl w:val="true"/>
              </w:rPr>
              <w:t>انواع اشك</w:t>
            </w:r>
            <w:r>
              <w:rPr>
                <w:rStyle w:val="IndexLink"/>
                <w:rtl w:val="true"/>
              </w:rPr>
              <w:tab/>
            </w:r>
            <w:r>
              <w:rPr>
                <w:rStyle w:val="IndexLink"/>
              </w:rPr>
              <w:t>83</w:t>
            </w:r>
          </w:hyperlink>
        </w:p>
        <w:p>
          <w:pPr>
            <w:pStyle w:val="Contents4"/>
            <w:tabs>
              <w:tab w:val="clear" w:pos="8176"/>
              <w:tab w:val="right" w:pos="9026" w:leader="dot"/>
            </w:tabs>
            <w:rPr/>
          </w:pPr>
          <w:hyperlink w:anchor="__RefHeading___Toc1464254_3224264995">
            <w:r>
              <w:rPr>
                <w:webHidden/>
                <w:rStyle w:val="IndexLink"/>
                <w:rtl w:val="true"/>
              </w:rPr>
              <w:t>بكاء در قرآن و حديث</w:t>
            </w:r>
            <w:r>
              <w:rPr>
                <w:rStyle w:val="IndexLink"/>
                <w:rtl w:val="true"/>
              </w:rPr>
              <w:tab/>
            </w:r>
            <w:r>
              <w:rPr>
                <w:rStyle w:val="IndexLink"/>
              </w:rPr>
              <w:t>84</w:t>
            </w:r>
          </w:hyperlink>
        </w:p>
        <w:p>
          <w:pPr>
            <w:pStyle w:val="Contents5"/>
            <w:tabs>
              <w:tab w:val="clear" w:pos="7892"/>
              <w:tab w:val="right" w:pos="9026" w:leader="dot"/>
            </w:tabs>
            <w:rPr/>
          </w:pPr>
          <w:hyperlink w:anchor="__RefHeading___Toc1464256_3224264995">
            <w:r>
              <w:rPr>
                <w:webHidden/>
                <w:rStyle w:val="IndexLink"/>
              </w:rPr>
              <w:t>۱</w:t>
            </w:r>
            <w:r>
              <w:rPr>
                <w:rStyle w:val="IndexLink"/>
                <w:rtl w:val="true"/>
              </w:rPr>
              <w:t xml:space="preserve"> </w:t>
            </w:r>
            <w:r>
              <w:rPr>
                <w:rStyle w:val="IndexLink"/>
                <w:rtl w:val="true"/>
              </w:rPr>
              <w:t xml:space="preserve">. </w:t>
            </w:r>
            <w:r>
              <w:rPr>
                <w:rStyle w:val="IndexLink"/>
                <w:rtl w:val="true"/>
              </w:rPr>
              <w:t>گريه ، نياز فطرى</w:t>
            </w:r>
            <w:r>
              <w:rPr>
                <w:rStyle w:val="IndexLink"/>
                <w:rtl w:val="true"/>
              </w:rPr>
              <w:tab/>
            </w:r>
            <w:r>
              <w:rPr>
                <w:rStyle w:val="IndexLink"/>
              </w:rPr>
              <w:t>84</w:t>
            </w:r>
          </w:hyperlink>
        </w:p>
        <w:p>
          <w:pPr>
            <w:pStyle w:val="Contents5"/>
            <w:tabs>
              <w:tab w:val="clear" w:pos="7892"/>
              <w:tab w:val="right" w:pos="9026" w:leader="dot"/>
            </w:tabs>
            <w:rPr/>
          </w:pPr>
          <w:hyperlink w:anchor="__RefHeading___Toc1464258_3224264995">
            <w:r>
              <w:rPr>
                <w:webHidden/>
                <w:rStyle w:val="IndexLink"/>
              </w:rPr>
              <w:t>۲</w:t>
            </w:r>
            <w:r>
              <w:rPr>
                <w:rStyle w:val="IndexLink"/>
                <w:rtl w:val="true"/>
              </w:rPr>
              <w:t xml:space="preserve"> </w:t>
            </w:r>
            <w:r>
              <w:rPr>
                <w:rStyle w:val="IndexLink"/>
                <w:rtl w:val="true"/>
              </w:rPr>
              <w:t xml:space="preserve">. </w:t>
            </w:r>
            <w:r>
              <w:rPr>
                <w:rStyle w:val="IndexLink"/>
                <w:rtl w:val="true"/>
              </w:rPr>
              <w:t>فوايد گريه كردن</w:t>
            </w:r>
            <w:r>
              <w:rPr>
                <w:rStyle w:val="IndexLink"/>
                <w:rtl w:val="true"/>
              </w:rPr>
              <w:tab/>
            </w:r>
            <w:r>
              <w:rPr>
                <w:rStyle w:val="IndexLink"/>
              </w:rPr>
              <w:t>85</w:t>
            </w:r>
          </w:hyperlink>
        </w:p>
        <w:p>
          <w:pPr>
            <w:pStyle w:val="Contents5"/>
            <w:tabs>
              <w:tab w:val="clear" w:pos="7892"/>
              <w:tab w:val="right" w:pos="9026" w:leader="dot"/>
            </w:tabs>
            <w:rPr/>
          </w:pPr>
          <w:hyperlink w:anchor="__RefHeading___Toc1464260_3224264995">
            <w:r>
              <w:rPr>
                <w:webHidden/>
                <w:rStyle w:val="IndexLink"/>
              </w:rPr>
              <w:t>۳</w:t>
            </w:r>
            <w:r>
              <w:rPr>
                <w:rStyle w:val="IndexLink"/>
                <w:rtl w:val="true"/>
              </w:rPr>
              <w:t xml:space="preserve"> </w:t>
            </w:r>
            <w:r>
              <w:rPr>
                <w:rStyle w:val="IndexLink"/>
                <w:rtl w:val="true"/>
              </w:rPr>
              <w:t xml:space="preserve">. </w:t>
            </w:r>
            <w:r>
              <w:rPr>
                <w:rStyle w:val="IndexLink"/>
                <w:rtl w:val="true"/>
              </w:rPr>
              <w:t>گريه مفيد و نيكو</w:t>
            </w:r>
            <w:r>
              <w:rPr>
                <w:rStyle w:val="IndexLink"/>
                <w:rtl w:val="true"/>
              </w:rPr>
              <w:tab/>
            </w:r>
            <w:r>
              <w:rPr>
                <w:rStyle w:val="IndexLink"/>
              </w:rPr>
              <w:t>88</w:t>
            </w:r>
          </w:hyperlink>
        </w:p>
        <w:p>
          <w:pPr>
            <w:pStyle w:val="Contents5"/>
            <w:tabs>
              <w:tab w:val="clear" w:pos="7892"/>
              <w:tab w:val="right" w:pos="9026" w:leader="dot"/>
            </w:tabs>
            <w:rPr/>
          </w:pPr>
          <w:hyperlink w:anchor="__RefHeading___Toc1464262_3224264995">
            <w:r>
              <w:rPr>
                <w:webHidden/>
                <w:rStyle w:val="IndexLink"/>
              </w:rPr>
              <w:t>۴</w:t>
            </w:r>
            <w:r>
              <w:rPr>
                <w:rStyle w:val="IndexLink"/>
                <w:rtl w:val="true"/>
              </w:rPr>
              <w:t xml:space="preserve"> </w:t>
            </w:r>
            <w:r>
              <w:rPr>
                <w:rStyle w:val="IndexLink"/>
                <w:rtl w:val="true"/>
              </w:rPr>
              <w:t xml:space="preserve">. </w:t>
            </w:r>
            <w:r>
              <w:rPr>
                <w:rStyle w:val="IndexLink"/>
                <w:rtl w:val="true"/>
              </w:rPr>
              <w:t>خاستگاه گريه مفيد و سازنده</w:t>
            </w:r>
            <w:r>
              <w:rPr>
                <w:rStyle w:val="IndexLink"/>
                <w:rtl w:val="true"/>
              </w:rPr>
              <w:tab/>
            </w:r>
            <w:r>
              <w:rPr>
                <w:rStyle w:val="IndexLink"/>
              </w:rPr>
              <w:t>89</w:t>
            </w:r>
          </w:hyperlink>
        </w:p>
        <w:p>
          <w:pPr>
            <w:pStyle w:val="Contents5"/>
            <w:tabs>
              <w:tab w:val="clear" w:pos="7892"/>
              <w:tab w:val="right" w:pos="9026" w:leader="dot"/>
            </w:tabs>
            <w:rPr/>
          </w:pPr>
          <w:hyperlink w:anchor="__RefHeading___Toc1464264_3224264995">
            <w:r>
              <w:rPr>
                <w:webHidden/>
                <w:rStyle w:val="IndexLink"/>
              </w:rPr>
              <w:t>۵</w:t>
            </w:r>
            <w:r>
              <w:rPr>
                <w:rStyle w:val="IndexLink"/>
                <w:rtl w:val="true"/>
              </w:rPr>
              <w:t xml:space="preserve"> </w:t>
            </w:r>
            <w:r>
              <w:rPr>
                <w:rStyle w:val="IndexLink"/>
                <w:rtl w:val="true"/>
              </w:rPr>
              <w:t xml:space="preserve">. </w:t>
            </w:r>
            <w:r>
              <w:rPr>
                <w:rStyle w:val="IndexLink"/>
                <w:rtl w:val="true"/>
              </w:rPr>
              <w:t>خاستگاه گريه نكوهيده</w:t>
            </w:r>
            <w:r>
              <w:rPr>
                <w:rStyle w:val="IndexLink"/>
                <w:rtl w:val="true"/>
              </w:rPr>
              <w:tab/>
            </w:r>
            <w:r>
              <w:rPr>
                <w:rStyle w:val="IndexLink"/>
              </w:rPr>
              <w:t>90</w:t>
            </w:r>
          </w:hyperlink>
        </w:p>
        <w:p>
          <w:pPr>
            <w:pStyle w:val="Contents5"/>
            <w:tabs>
              <w:tab w:val="clear" w:pos="7892"/>
              <w:tab w:val="right" w:pos="9026" w:leader="dot"/>
            </w:tabs>
            <w:rPr/>
          </w:pPr>
          <w:hyperlink w:anchor="__RefHeading___Toc1464266_3224264995">
            <w:r>
              <w:rPr>
                <w:webHidden/>
                <w:rStyle w:val="IndexLink"/>
              </w:rPr>
              <w:t>۶</w:t>
            </w:r>
            <w:r>
              <w:rPr>
                <w:rStyle w:val="IndexLink"/>
                <w:rtl w:val="true"/>
              </w:rPr>
              <w:t xml:space="preserve"> </w:t>
            </w:r>
            <w:r>
              <w:rPr>
                <w:rStyle w:val="IndexLink"/>
                <w:rtl w:val="true"/>
              </w:rPr>
              <w:t xml:space="preserve">. </w:t>
            </w:r>
            <w:r>
              <w:rPr>
                <w:rStyle w:val="IndexLink"/>
                <w:rtl w:val="true"/>
              </w:rPr>
              <w:t>درمان خشكى چشم</w:t>
            </w:r>
            <w:r>
              <w:rPr>
                <w:rStyle w:val="IndexLink"/>
                <w:rtl w:val="true"/>
              </w:rPr>
              <w:tab/>
            </w:r>
            <w:r>
              <w:rPr>
                <w:rStyle w:val="IndexLink"/>
              </w:rPr>
              <w:t>90</w:t>
            </w:r>
          </w:hyperlink>
        </w:p>
        <w:p>
          <w:pPr>
            <w:pStyle w:val="Contents4"/>
            <w:tabs>
              <w:tab w:val="clear" w:pos="8176"/>
              <w:tab w:val="right" w:pos="9026" w:leader="dot"/>
            </w:tabs>
            <w:rPr/>
          </w:pPr>
          <w:hyperlink w:anchor="__RefHeading___Toc1464268_3224264995">
            <w:r>
              <w:rPr>
                <w:webHidden/>
                <w:rStyle w:val="IndexLink"/>
                <w:rtl w:val="true"/>
              </w:rPr>
              <w:t xml:space="preserve">فصل يكم </w:t>
            </w:r>
            <w:r>
              <w:rPr>
                <w:rStyle w:val="IndexLink"/>
                <w:rtl w:val="true"/>
              </w:rPr>
              <w:t xml:space="preserve">: </w:t>
            </w:r>
            <w:r>
              <w:rPr>
                <w:rStyle w:val="IndexLink"/>
                <w:rtl w:val="true"/>
              </w:rPr>
              <w:t>گريه نكوهيده</w:t>
            </w:r>
            <w:r>
              <w:rPr>
                <w:rStyle w:val="IndexLink"/>
                <w:rtl w:val="true"/>
              </w:rPr>
              <w:tab/>
            </w:r>
            <w:r>
              <w:rPr>
                <w:rStyle w:val="IndexLink"/>
              </w:rPr>
              <w:t>93</w:t>
            </w:r>
          </w:hyperlink>
        </w:p>
        <w:p>
          <w:pPr>
            <w:pStyle w:val="Contents5"/>
            <w:tabs>
              <w:tab w:val="clear" w:pos="7892"/>
              <w:tab w:val="right" w:pos="9026" w:leader="dot"/>
            </w:tabs>
            <w:rPr/>
          </w:pPr>
          <w:hyperlink w:anchor="__RefHeading___Toc146427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گريه فريبكار و منافق</w:t>
            </w:r>
            <w:r>
              <w:rPr>
                <w:rStyle w:val="IndexLink"/>
                <w:rtl w:val="true"/>
              </w:rPr>
              <w:tab/>
            </w:r>
            <w:r>
              <w:rPr>
                <w:rStyle w:val="IndexLink"/>
              </w:rPr>
              <w:t>93</w:t>
            </w:r>
          </w:hyperlink>
        </w:p>
        <w:p>
          <w:pPr>
            <w:pStyle w:val="Contents5"/>
            <w:tabs>
              <w:tab w:val="clear" w:pos="7892"/>
              <w:tab w:val="right" w:pos="9026" w:leader="dot"/>
            </w:tabs>
            <w:rPr/>
          </w:pPr>
          <w:hyperlink w:anchor="__RefHeading___Toc146427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گريه بدعت گذار و تباهكار</w:t>
            </w:r>
            <w:r>
              <w:rPr>
                <w:rStyle w:val="IndexLink"/>
                <w:rtl w:val="true"/>
              </w:rPr>
              <w:tab/>
            </w:r>
            <w:r>
              <w:rPr>
                <w:rStyle w:val="IndexLink"/>
              </w:rPr>
              <w:t>95</w:t>
            </w:r>
          </w:hyperlink>
        </w:p>
        <w:p>
          <w:pPr>
            <w:pStyle w:val="Contents5"/>
            <w:tabs>
              <w:tab w:val="clear" w:pos="7892"/>
              <w:tab w:val="right" w:pos="9026" w:leader="dot"/>
            </w:tabs>
            <w:rPr/>
          </w:pPr>
          <w:hyperlink w:anchor="__RefHeading___Toc146427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گريه دروغگو</w:t>
            </w:r>
            <w:r>
              <w:rPr>
                <w:rStyle w:val="IndexLink"/>
                <w:rtl w:val="true"/>
              </w:rPr>
              <w:tab/>
            </w:r>
            <w:r>
              <w:rPr>
                <w:rStyle w:val="IndexLink"/>
              </w:rPr>
              <w:t>95</w:t>
            </w:r>
          </w:hyperlink>
        </w:p>
        <w:p>
          <w:pPr>
            <w:pStyle w:val="Contents5"/>
            <w:tabs>
              <w:tab w:val="clear" w:pos="7892"/>
              <w:tab w:val="right" w:pos="9026" w:leader="dot"/>
            </w:tabs>
            <w:rPr/>
          </w:pPr>
          <w:hyperlink w:anchor="__RefHeading___Toc146427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گريه خودبين</w:t>
            </w:r>
            <w:r>
              <w:rPr>
                <w:rStyle w:val="IndexLink"/>
                <w:rtl w:val="true"/>
              </w:rPr>
              <w:tab/>
            </w:r>
            <w:r>
              <w:rPr>
                <w:rStyle w:val="IndexLink"/>
              </w:rPr>
              <w:t>97</w:t>
            </w:r>
          </w:hyperlink>
        </w:p>
        <w:p>
          <w:pPr>
            <w:pStyle w:val="Contents5"/>
            <w:tabs>
              <w:tab w:val="clear" w:pos="7892"/>
              <w:tab w:val="right" w:pos="9026" w:leader="dot"/>
            </w:tabs>
            <w:rPr/>
          </w:pPr>
          <w:hyperlink w:anchor="__RefHeading___Toc146427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گريه نادان</w:t>
            </w:r>
            <w:r>
              <w:rPr>
                <w:rStyle w:val="IndexLink"/>
                <w:rtl w:val="true"/>
              </w:rPr>
              <w:tab/>
            </w:r>
            <w:r>
              <w:rPr>
                <w:rStyle w:val="IndexLink"/>
              </w:rPr>
              <w:t>97</w:t>
            </w:r>
          </w:hyperlink>
        </w:p>
        <w:p>
          <w:pPr>
            <w:pStyle w:val="Contents5"/>
            <w:tabs>
              <w:tab w:val="clear" w:pos="7892"/>
              <w:tab w:val="right" w:pos="9026" w:leader="dot"/>
            </w:tabs>
            <w:rPr/>
          </w:pPr>
          <w:hyperlink w:anchor="__RefHeading___Toc1464280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گريه دنياطلب</w:t>
            </w:r>
            <w:r>
              <w:rPr>
                <w:rStyle w:val="IndexLink"/>
                <w:rtl w:val="true"/>
              </w:rPr>
              <w:tab/>
            </w:r>
            <w:r>
              <w:rPr>
                <w:rStyle w:val="IndexLink"/>
              </w:rPr>
              <w:t>99</w:t>
            </w:r>
          </w:hyperlink>
        </w:p>
        <w:p>
          <w:pPr>
            <w:pStyle w:val="Contents5"/>
            <w:tabs>
              <w:tab w:val="clear" w:pos="7892"/>
              <w:tab w:val="right" w:pos="9026" w:leader="dot"/>
            </w:tabs>
            <w:rPr/>
          </w:pPr>
          <w:hyperlink w:anchor="__RefHeading___Toc1464282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گريه اى كه به روحيّه سپاهيان ، صدمه بزند</w:t>
            </w:r>
            <w:r>
              <w:rPr>
                <w:rStyle w:val="IndexLink"/>
                <w:rtl w:val="true"/>
              </w:rPr>
              <w:tab/>
            </w:r>
            <w:r>
              <w:rPr>
                <w:rStyle w:val="IndexLink"/>
              </w:rPr>
              <w:t>99</w:t>
            </w:r>
          </w:hyperlink>
        </w:p>
        <w:p>
          <w:pPr>
            <w:pStyle w:val="Contents4"/>
            <w:tabs>
              <w:tab w:val="clear" w:pos="8176"/>
              <w:tab w:val="right" w:pos="9026" w:leader="dot"/>
            </w:tabs>
            <w:rPr/>
          </w:pPr>
          <w:hyperlink w:anchor="__RefHeading___Toc1464284_3224264995">
            <w:r>
              <w:rPr>
                <w:webHidden/>
                <w:rStyle w:val="IndexLink"/>
                <w:rtl w:val="true"/>
              </w:rPr>
              <w:t xml:space="preserve">فصل دوم </w:t>
            </w:r>
            <w:r>
              <w:rPr>
                <w:rStyle w:val="IndexLink"/>
                <w:rtl w:val="true"/>
              </w:rPr>
              <w:t xml:space="preserve">: </w:t>
            </w:r>
            <w:r>
              <w:rPr>
                <w:rStyle w:val="IndexLink"/>
                <w:rtl w:val="true"/>
              </w:rPr>
              <w:t>گريه پسنديده</w:t>
            </w:r>
            <w:r>
              <w:rPr>
                <w:rStyle w:val="IndexLink"/>
                <w:rtl w:val="true"/>
              </w:rPr>
              <w:tab/>
            </w:r>
            <w:r>
              <w:rPr>
                <w:rStyle w:val="IndexLink"/>
              </w:rPr>
              <w:t>101</w:t>
            </w:r>
          </w:hyperlink>
        </w:p>
        <w:p>
          <w:pPr>
            <w:pStyle w:val="Contents5"/>
            <w:tabs>
              <w:tab w:val="clear" w:pos="7892"/>
              <w:tab w:val="right" w:pos="9026" w:leader="dot"/>
            </w:tabs>
            <w:rPr/>
          </w:pPr>
          <w:hyperlink w:anchor="__RefHeading___Toc146428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گريستن بر كوتاهى نفس</w:t>
            </w:r>
            <w:r>
              <w:rPr>
                <w:rStyle w:val="IndexLink"/>
                <w:rtl w:val="true"/>
              </w:rPr>
              <w:tab/>
            </w:r>
            <w:r>
              <w:rPr>
                <w:rStyle w:val="IndexLink"/>
              </w:rPr>
              <w:t>101</w:t>
            </w:r>
          </w:hyperlink>
        </w:p>
        <w:p>
          <w:pPr>
            <w:pStyle w:val="Contents5"/>
            <w:tabs>
              <w:tab w:val="clear" w:pos="7892"/>
              <w:tab w:val="right" w:pos="9026" w:leader="dot"/>
            </w:tabs>
            <w:rPr/>
          </w:pPr>
          <w:hyperlink w:anchor="__RefHeading___Toc146428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گريستن بر خطاهاى نفس</w:t>
            </w:r>
            <w:r>
              <w:rPr>
                <w:rStyle w:val="IndexLink"/>
                <w:rtl w:val="true"/>
              </w:rPr>
              <w:tab/>
            </w:r>
            <w:r>
              <w:rPr>
                <w:rStyle w:val="IndexLink"/>
              </w:rPr>
              <w:t>109</w:t>
            </w:r>
          </w:hyperlink>
        </w:p>
        <w:p>
          <w:pPr>
            <w:pStyle w:val="Contents5"/>
            <w:tabs>
              <w:tab w:val="clear" w:pos="7892"/>
              <w:tab w:val="right" w:pos="9026" w:leader="dot"/>
            </w:tabs>
            <w:rPr/>
          </w:pPr>
          <w:hyperlink w:anchor="__RefHeading___Toc146429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گريستن به خاطر آماده نبودن براى مرگ</w:t>
            </w:r>
            <w:r>
              <w:rPr>
                <w:rStyle w:val="IndexLink"/>
                <w:rtl w:val="true"/>
              </w:rPr>
              <w:tab/>
            </w:r>
            <w:r>
              <w:rPr>
                <w:rStyle w:val="IndexLink"/>
              </w:rPr>
              <w:t>117</w:t>
            </w:r>
          </w:hyperlink>
        </w:p>
        <w:p>
          <w:pPr>
            <w:pStyle w:val="Contents5"/>
            <w:tabs>
              <w:tab w:val="clear" w:pos="7892"/>
              <w:tab w:val="right" w:pos="9026" w:leader="dot"/>
            </w:tabs>
            <w:rPr/>
          </w:pPr>
          <w:hyperlink w:anchor="__RefHeading___Toc146429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گريستن از ترس محشر</w:t>
            </w:r>
            <w:r>
              <w:rPr>
                <w:rStyle w:val="IndexLink"/>
                <w:rtl w:val="true"/>
              </w:rPr>
              <w:tab/>
            </w:r>
            <w:r>
              <w:rPr>
                <w:rStyle w:val="IndexLink"/>
              </w:rPr>
              <w:t>119</w:t>
            </w:r>
          </w:hyperlink>
        </w:p>
        <w:p>
          <w:pPr>
            <w:pStyle w:val="Contents5"/>
            <w:tabs>
              <w:tab w:val="clear" w:pos="7892"/>
              <w:tab w:val="right" w:pos="9026" w:leader="dot"/>
            </w:tabs>
            <w:rPr/>
          </w:pPr>
          <w:hyperlink w:anchor="__RefHeading___Toc146429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گريستن بر مصيبت هاى اهل بيت عليهم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146429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گريستن براى از دست دادن نيكان</w:t>
            </w:r>
            <w:r>
              <w:rPr>
                <w:rStyle w:val="IndexLink"/>
                <w:rtl w:val="true"/>
              </w:rPr>
              <w:tab/>
            </w:r>
            <w:r>
              <w:rPr>
                <w:rStyle w:val="IndexLink"/>
              </w:rPr>
              <w:t>131</w:t>
            </w:r>
          </w:hyperlink>
        </w:p>
        <w:p>
          <w:pPr>
            <w:pStyle w:val="Contents5"/>
            <w:tabs>
              <w:tab w:val="clear" w:pos="7892"/>
              <w:tab w:val="right" w:pos="9026" w:leader="dot"/>
            </w:tabs>
            <w:rPr/>
          </w:pPr>
          <w:hyperlink w:anchor="__RefHeading___Toc146429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گريستن در سختى مصيبت</w:t>
            </w:r>
            <w:r>
              <w:rPr>
                <w:rStyle w:val="IndexLink"/>
                <w:rtl w:val="true"/>
              </w:rPr>
              <w:tab/>
            </w:r>
            <w:r>
              <w:rPr>
                <w:rStyle w:val="IndexLink"/>
              </w:rPr>
              <w:t>133</w:t>
            </w:r>
          </w:hyperlink>
        </w:p>
        <w:p>
          <w:pPr>
            <w:pStyle w:val="Contents5"/>
            <w:tabs>
              <w:tab w:val="clear" w:pos="7892"/>
              <w:tab w:val="right" w:pos="9026" w:leader="dot"/>
            </w:tabs>
            <w:rPr/>
          </w:pPr>
          <w:hyperlink w:anchor="__RefHeading___Toc146430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گريستن در فراق عزيزان</w:t>
            </w:r>
            <w:r>
              <w:rPr>
                <w:rStyle w:val="IndexLink"/>
                <w:rtl w:val="true"/>
              </w:rPr>
              <w:tab/>
            </w:r>
            <w:r>
              <w:rPr>
                <w:rStyle w:val="IndexLink"/>
              </w:rPr>
              <w:t>135</w:t>
            </w:r>
          </w:hyperlink>
        </w:p>
        <w:p>
          <w:pPr>
            <w:pStyle w:val="Contents5"/>
            <w:tabs>
              <w:tab w:val="clear" w:pos="7892"/>
              <w:tab w:val="right" w:pos="9026" w:leader="dot"/>
            </w:tabs>
            <w:rPr/>
          </w:pPr>
          <w:hyperlink w:anchor="__RefHeading___Toc146430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گريستن بر بدفرجامى</w:t>
            </w:r>
            <w:r>
              <w:rPr>
                <w:rStyle w:val="IndexLink"/>
                <w:rtl w:val="true"/>
              </w:rPr>
              <w:tab/>
            </w:r>
            <w:r>
              <w:rPr>
                <w:rStyle w:val="IndexLink"/>
              </w:rPr>
              <w:t>139</w:t>
            </w:r>
          </w:hyperlink>
        </w:p>
        <w:p>
          <w:pPr>
            <w:pStyle w:val="Contents5"/>
            <w:tabs>
              <w:tab w:val="clear" w:pos="7892"/>
              <w:tab w:val="right" w:pos="9026" w:leader="dot"/>
            </w:tabs>
            <w:rPr/>
          </w:pPr>
          <w:hyperlink w:anchor="__RefHeading___Toc146430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گريستن بر دين، آن گاه كه به دست نااهل مى افتد</w:t>
            </w:r>
            <w:r>
              <w:rPr>
                <w:rStyle w:val="IndexLink"/>
                <w:rtl w:val="true"/>
              </w:rPr>
              <w:tab/>
            </w:r>
            <w:r>
              <w:rPr>
                <w:rStyle w:val="IndexLink"/>
              </w:rPr>
              <w:t>139</w:t>
            </w:r>
          </w:hyperlink>
        </w:p>
        <w:p>
          <w:pPr>
            <w:pStyle w:val="Contents4"/>
            <w:tabs>
              <w:tab w:val="clear" w:pos="8176"/>
              <w:tab w:val="right" w:pos="9026" w:leader="dot"/>
            </w:tabs>
            <w:rPr/>
          </w:pPr>
          <w:hyperlink w:anchor="__RefHeading___Toc1464306_3224264995">
            <w:r>
              <w:rPr>
                <w:webHidden/>
                <w:rStyle w:val="IndexLink"/>
                <w:rtl w:val="true"/>
              </w:rPr>
              <w:t xml:space="preserve">فصل سوم </w:t>
            </w:r>
            <w:r>
              <w:rPr>
                <w:rStyle w:val="IndexLink"/>
                <w:rtl w:val="true"/>
              </w:rPr>
              <w:t xml:space="preserve">: </w:t>
            </w:r>
            <w:r>
              <w:rPr>
                <w:rStyle w:val="IndexLink"/>
                <w:rtl w:val="true"/>
              </w:rPr>
              <w:t>خاستگاه هاى گريه پسنديده</w:t>
            </w:r>
            <w:r>
              <w:rPr>
                <w:rStyle w:val="IndexLink"/>
                <w:rtl w:val="true"/>
              </w:rPr>
              <w:tab/>
            </w:r>
            <w:r>
              <w:rPr>
                <w:rStyle w:val="IndexLink"/>
              </w:rPr>
              <w:t>141</w:t>
            </w:r>
          </w:hyperlink>
        </w:p>
        <w:p>
          <w:pPr>
            <w:pStyle w:val="Contents5"/>
            <w:tabs>
              <w:tab w:val="clear" w:pos="7892"/>
              <w:tab w:val="right" w:pos="9026" w:leader="dot"/>
            </w:tabs>
            <w:rPr/>
          </w:pPr>
          <w:hyperlink w:anchor="__RefHeading___Toc146430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علم و معرفت</w:t>
            </w:r>
            <w:r>
              <w:rPr>
                <w:rStyle w:val="IndexLink"/>
                <w:rtl w:val="true"/>
              </w:rPr>
              <w:tab/>
            </w:r>
            <w:r>
              <w:rPr>
                <w:rStyle w:val="IndexLink"/>
              </w:rPr>
              <w:t>141</w:t>
            </w:r>
          </w:hyperlink>
        </w:p>
        <w:p>
          <w:pPr>
            <w:pStyle w:val="Contents5"/>
            <w:tabs>
              <w:tab w:val="clear" w:pos="7892"/>
              <w:tab w:val="right" w:pos="9026" w:leader="dot"/>
            </w:tabs>
            <w:rPr/>
          </w:pPr>
          <w:hyperlink w:anchor="__RefHeading___Toc146431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147</w:t>
            </w:r>
          </w:hyperlink>
        </w:p>
        <w:p>
          <w:pPr>
            <w:pStyle w:val="Contents5"/>
            <w:tabs>
              <w:tab w:val="clear" w:pos="7892"/>
              <w:tab w:val="right" w:pos="9026" w:leader="dot"/>
            </w:tabs>
            <w:rPr/>
          </w:pPr>
          <w:hyperlink w:anchor="__RefHeading___Toc146431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رحمت خدا</w:t>
            </w:r>
            <w:r>
              <w:rPr>
                <w:rStyle w:val="IndexLink"/>
                <w:rtl w:val="true"/>
              </w:rPr>
              <w:tab/>
            </w:r>
            <w:r>
              <w:rPr>
                <w:rStyle w:val="IndexLink"/>
              </w:rPr>
              <w:t>151</w:t>
            </w:r>
          </w:hyperlink>
        </w:p>
        <w:p>
          <w:pPr>
            <w:pStyle w:val="Contents5"/>
            <w:tabs>
              <w:tab w:val="clear" w:pos="7892"/>
              <w:tab w:val="right" w:pos="9026" w:leader="dot"/>
            </w:tabs>
            <w:rPr/>
          </w:pPr>
          <w:hyperlink w:anchor="__RefHeading___Toc146431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دل رحمى</w:t>
            </w:r>
            <w:r>
              <w:rPr>
                <w:rStyle w:val="IndexLink"/>
                <w:rtl w:val="true"/>
              </w:rPr>
              <w:tab/>
            </w:r>
            <w:r>
              <w:rPr>
                <w:rStyle w:val="IndexLink"/>
              </w:rPr>
              <w:t>153</w:t>
            </w:r>
          </w:hyperlink>
        </w:p>
        <w:p>
          <w:pPr>
            <w:pStyle w:val="Contents5"/>
            <w:tabs>
              <w:tab w:val="clear" w:pos="7892"/>
              <w:tab w:val="right" w:pos="9026" w:leader="dot"/>
            </w:tabs>
            <w:rPr/>
          </w:pPr>
          <w:hyperlink w:anchor="__RefHeading___Toc146431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محبّت</w:t>
            </w:r>
            <w:r>
              <w:rPr>
                <w:rStyle w:val="IndexLink"/>
                <w:rtl w:val="true"/>
              </w:rPr>
              <w:tab/>
            </w:r>
            <w:r>
              <w:rPr>
                <w:rStyle w:val="IndexLink"/>
              </w:rPr>
              <w:t>157</w:t>
            </w:r>
          </w:hyperlink>
        </w:p>
        <w:p>
          <w:pPr>
            <w:pStyle w:val="Contents5"/>
            <w:tabs>
              <w:tab w:val="clear" w:pos="7892"/>
              <w:tab w:val="right" w:pos="9026" w:leader="dot"/>
            </w:tabs>
            <w:rPr/>
          </w:pPr>
          <w:hyperlink w:anchor="__RefHeading___Toc146431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پرهيزگارى</w:t>
            </w:r>
            <w:r>
              <w:rPr>
                <w:rStyle w:val="IndexLink"/>
                <w:rtl w:val="true"/>
              </w:rPr>
              <w:tab/>
            </w:r>
            <w:r>
              <w:rPr>
                <w:rStyle w:val="IndexLink"/>
              </w:rPr>
              <w:t>163</w:t>
            </w:r>
          </w:hyperlink>
        </w:p>
        <w:p>
          <w:pPr>
            <w:pStyle w:val="Contents5"/>
            <w:tabs>
              <w:tab w:val="clear" w:pos="7892"/>
              <w:tab w:val="right" w:pos="9026" w:leader="dot"/>
            </w:tabs>
            <w:rPr/>
          </w:pPr>
          <w:hyperlink w:anchor="__RefHeading___Toc146432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زهد</w:t>
            </w:r>
            <w:r>
              <w:rPr>
                <w:rStyle w:val="IndexLink"/>
                <w:rtl w:val="true"/>
              </w:rPr>
              <w:tab/>
            </w:r>
            <w:r>
              <w:rPr>
                <w:rStyle w:val="IndexLink"/>
              </w:rPr>
              <w:t>165</w:t>
            </w:r>
          </w:hyperlink>
        </w:p>
        <w:p>
          <w:pPr>
            <w:pStyle w:val="Contents5"/>
            <w:tabs>
              <w:tab w:val="clear" w:pos="7892"/>
              <w:tab w:val="right" w:pos="9026" w:leader="dot"/>
            </w:tabs>
            <w:rPr/>
          </w:pPr>
          <w:hyperlink w:anchor="__RefHeading___Toc1464322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پيروى از اهل بيت عليهم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464324_3224264995">
            <w:r>
              <w:rPr>
                <w:webHidden/>
                <w:rStyle w:val="IndexLink"/>
                <w:rtl w:val="true"/>
              </w:rPr>
              <w:t xml:space="preserve">فصل چهارم </w:t>
            </w:r>
            <w:r>
              <w:rPr>
                <w:rStyle w:val="IndexLink"/>
                <w:rtl w:val="true"/>
              </w:rPr>
              <w:t xml:space="preserve">: </w:t>
            </w:r>
            <w:r>
              <w:rPr>
                <w:rStyle w:val="IndexLink"/>
                <w:rtl w:val="true"/>
              </w:rPr>
              <w:t>خشكيدگى چشم</w:t>
            </w:r>
            <w:r>
              <w:rPr>
                <w:rStyle w:val="IndexLink"/>
                <w:rtl w:val="true"/>
              </w:rPr>
              <w:tab/>
            </w:r>
            <w:r>
              <w:rPr>
                <w:rStyle w:val="IndexLink"/>
              </w:rPr>
              <w:t>169</w:t>
            </w:r>
          </w:hyperlink>
        </w:p>
        <w:p>
          <w:pPr>
            <w:pStyle w:val="Contents5"/>
            <w:tabs>
              <w:tab w:val="clear" w:pos="7892"/>
              <w:tab w:val="right" w:pos="9026" w:leader="dot"/>
            </w:tabs>
            <w:rPr/>
          </w:pPr>
          <w:hyperlink w:anchor="__RefHeading___Toc146432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عوامل خشكيدگى چشم</w:t>
            </w:r>
            <w:r>
              <w:rPr>
                <w:rStyle w:val="IndexLink"/>
                <w:rtl w:val="true"/>
              </w:rPr>
              <w:tab/>
            </w:r>
            <w:r>
              <w:rPr>
                <w:rStyle w:val="IndexLink"/>
              </w:rPr>
              <w:t>169</w:t>
            </w:r>
          </w:hyperlink>
        </w:p>
        <w:p>
          <w:pPr>
            <w:pStyle w:val="Contents5"/>
            <w:tabs>
              <w:tab w:val="clear" w:pos="7892"/>
              <w:tab w:val="right" w:pos="9026" w:leader="dot"/>
            </w:tabs>
            <w:rPr/>
          </w:pPr>
          <w:hyperlink w:anchor="__RefHeading___Toc146432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دل را نازك و اشك را زياد مى كند</w:t>
            </w:r>
            <w:r>
              <w:rPr>
                <w:rStyle w:val="IndexLink"/>
                <w:rtl w:val="true"/>
              </w:rPr>
              <w:tab/>
            </w:r>
            <w:r>
              <w:rPr>
                <w:rStyle w:val="IndexLink"/>
              </w:rPr>
              <w:t>171</w:t>
            </w:r>
          </w:hyperlink>
        </w:p>
        <w:p>
          <w:pPr>
            <w:pStyle w:val="Contents4"/>
            <w:tabs>
              <w:tab w:val="clear" w:pos="8176"/>
              <w:tab w:val="right" w:pos="9026" w:leader="dot"/>
            </w:tabs>
            <w:rPr/>
          </w:pPr>
          <w:hyperlink w:anchor="__RefHeading___Toc1464330_3224264995">
            <w:r>
              <w:rPr>
                <w:webHidden/>
                <w:rStyle w:val="IndexLink"/>
                <w:rtl w:val="true"/>
              </w:rPr>
              <w:t xml:space="preserve">فصل پنجم </w:t>
            </w:r>
            <w:r>
              <w:rPr>
                <w:rStyle w:val="IndexLink"/>
                <w:rtl w:val="true"/>
              </w:rPr>
              <w:t xml:space="preserve">: </w:t>
            </w:r>
            <w:r>
              <w:rPr>
                <w:rStyle w:val="IndexLink"/>
                <w:rtl w:val="true"/>
              </w:rPr>
              <w:t>آثار گريستن از ترس خدا</w:t>
            </w:r>
            <w:r>
              <w:rPr>
                <w:rStyle w:val="IndexLink"/>
                <w:rtl w:val="true"/>
              </w:rPr>
              <w:tab/>
            </w:r>
            <w:r>
              <w:rPr>
                <w:rStyle w:val="IndexLink"/>
              </w:rPr>
              <w:t>175</w:t>
            </w:r>
          </w:hyperlink>
        </w:p>
        <w:p>
          <w:pPr>
            <w:pStyle w:val="Contents5"/>
            <w:tabs>
              <w:tab w:val="clear" w:pos="7892"/>
              <w:tab w:val="right" w:pos="9026" w:leader="dot"/>
            </w:tabs>
            <w:rPr/>
          </w:pPr>
          <w:hyperlink w:anchor="__RefHeading___Toc146433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پاك كردن گناهان</w:t>
            </w:r>
            <w:r>
              <w:rPr>
                <w:rStyle w:val="IndexLink"/>
                <w:rtl w:val="true"/>
              </w:rPr>
              <w:tab/>
            </w:r>
            <w:r>
              <w:rPr>
                <w:rStyle w:val="IndexLink"/>
              </w:rPr>
              <w:t>175</w:t>
            </w:r>
          </w:hyperlink>
        </w:p>
        <w:p>
          <w:pPr>
            <w:pStyle w:val="Contents5"/>
            <w:tabs>
              <w:tab w:val="clear" w:pos="7892"/>
              <w:tab w:val="right" w:pos="9026" w:leader="dot"/>
            </w:tabs>
            <w:rPr/>
          </w:pPr>
          <w:hyperlink w:anchor="__RefHeading___Toc146433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روشنايى دل</w:t>
            </w:r>
            <w:r>
              <w:rPr>
                <w:rStyle w:val="IndexLink"/>
                <w:rtl w:val="true"/>
              </w:rPr>
              <w:tab/>
            </w:r>
            <w:r>
              <w:rPr>
                <w:rStyle w:val="IndexLink"/>
              </w:rPr>
              <w:t>179</w:t>
            </w:r>
          </w:hyperlink>
        </w:p>
        <w:p>
          <w:pPr>
            <w:pStyle w:val="Contents5"/>
            <w:tabs>
              <w:tab w:val="clear" w:pos="7892"/>
              <w:tab w:val="right" w:pos="9026" w:leader="dot"/>
            </w:tabs>
            <w:rPr/>
          </w:pPr>
          <w:hyperlink w:anchor="__RefHeading___Toc146433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رحمت خدا</w:t>
            </w:r>
            <w:r>
              <w:rPr>
                <w:rStyle w:val="IndexLink"/>
                <w:rtl w:val="true"/>
              </w:rPr>
              <w:tab/>
            </w:r>
            <w:r>
              <w:rPr>
                <w:rStyle w:val="IndexLink"/>
              </w:rPr>
              <w:t>181</w:t>
            </w:r>
          </w:hyperlink>
        </w:p>
        <w:p>
          <w:pPr>
            <w:pStyle w:val="Contents5"/>
            <w:tabs>
              <w:tab w:val="clear" w:pos="7892"/>
              <w:tab w:val="right" w:pos="9026" w:leader="dot"/>
            </w:tabs>
            <w:rPr/>
          </w:pPr>
          <w:hyperlink w:anchor="__RefHeading___Toc146433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خشنودى خدا</w:t>
            </w:r>
            <w:r>
              <w:rPr>
                <w:rStyle w:val="IndexLink"/>
                <w:rtl w:val="true"/>
              </w:rPr>
              <w:tab/>
            </w:r>
            <w:r>
              <w:rPr>
                <w:rStyle w:val="IndexLink"/>
              </w:rPr>
              <w:t>183</w:t>
            </w:r>
          </w:hyperlink>
        </w:p>
        <w:p>
          <w:pPr>
            <w:pStyle w:val="Contents5"/>
            <w:tabs>
              <w:tab w:val="clear" w:pos="7892"/>
              <w:tab w:val="right" w:pos="9026" w:leader="dot"/>
            </w:tabs>
            <w:rPr/>
          </w:pPr>
          <w:hyperlink w:anchor="__RefHeading___Toc146434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دوستى خدا</w:t>
            </w:r>
            <w:r>
              <w:rPr>
                <w:rStyle w:val="IndexLink"/>
                <w:rtl w:val="true"/>
              </w:rPr>
              <w:tab/>
            </w:r>
            <w:r>
              <w:rPr>
                <w:rStyle w:val="IndexLink"/>
              </w:rPr>
              <w:t>183</w:t>
            </w:r>
          </w:hyperlink>
        </w:p>
        <w:p>
          <w:pPr>
            <w:pStyle w:val="Contents5"/>
            <w:tabs>
              <w:tab w:val="clear" w:pos="7892"/>
              <w:tab w:val="right" w:pos="9026" w:leader="dot"/>
            </w:tabs>
            <w:rPr/>
          </w:pPr>
          <w:hyperlink w:anchor="__RefHeading___Toc146434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اجابت دعا</w:t>
            </w:r>
            <w:r>
              <w:rPr>
                <w:rStyle w:val="IndexLink"/>
                <w:rtl w:val="true"/>
              </w:rPr>
              <w:tab/>
            </w:r>
            <w:r>
              <w:rPr>
                <w:rStyle w:val="IndexLink"/>
              </w:rPr>
              <w:t>185</w:t>
            </w:r>
          </w:hyperlink>
        </w:p>
        <w:p>
          <w:pPr>
            <w:pStyle w:val="Contents5"/>
            <w:tabs>
              <w:tab w:val="clear" w:pos="7892"/>
              <w:tab w:val="right" w:pos="9026" w:leader="dot"/>
            </w:tabs>
            <w:rPr/>
          </w:pPr>
          <w:hyperlink w:anchor="__RefHeading___Toc146434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شادمانى در روز قيامت</w:t>
            </w:r>
            <w:r>
              <w:rPr>
                <w:rStyle w:val="IndexLink"/>
                <w:rtl w:val="true"/>
              </w:rPr>
              <w:tab/>
            </w:r>
            <w:r>
              <w:rPr>
                <w:rStyle w:val="IndexLink"/>
              </w:rPr>
              <w:t>187</w:t>
            </w:r>
          </w:hyperlink>
        </w:p>
        <w:p>
          <w:pPr>
            <w:pStyle w:val="Contents5"/>
            <w:tabs>
              <w:tab w:val="clear" w:pos="7892"/>
              <w:tab w:val="right" w:pos="9026" w:leader="dot"/>
            </w:tabs>
            <w:rPr/>
          </w:pPr>
          <w:hyperlink w:anchor="__RefHeading___Toc146434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امنيت در قيامت</w:t>
            </w:r>
            <w:r>
              <w:rPr>
                <w:rStyle w:val="IndexLink"/>
                <w:rtl w:val="true"/>
              </w:rPr>
              <w:tab/>
            </w:r>
            <w:r>
              <w:rPr>
                <w:rStyle w:val="IndexLink"/>
              </w:rPr>
              <w:t>191</w:t>
            </w:r>
          </w:hyperlink>
        </w:p>
        <w:p>
          <w:pPr>
            <w:pStyle w:val="Contents5"/>
            <w:tabs>
              <w:tab w:val="clear" w:pos="7892"/>
              <w:tab w:val="right" w:pos="9026" w:leader="dot"/>
            </w:tabs>
            <w:rPr/>
          </w:pPr>
          <w:hyperlink w:anchor="__RefHeading___Toc146434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خاموش كردن آتش جهنّم</w:t>
            </w:r>
            <w:r>
              <w:rPr>
                <w:rStyle w:val="IndexLink"/>
                <w:rtl w:val="true"/>
              </w:rPr>
              <w:tab/>
            </w:r>
            <w:r>
              <w:rPr>
                <w:rStyle w:val="IndexLink"/>
              </w:rPr>
              <w:t>193</w:t>
            </w:r>
          </w:hyperlink>
        </w:p>
        <w:p>
          <w:pPr>
            <w:pStyle w:val="Contents5"/>
            <w:tabs>
              <w:tab w:val="clear" w:pos="7892"/>
              <w:tab w:val="right" w:pos="9026" w:leader="dot"/>
            </w:tabs>
            <w:rPr/>
          </w:pPr>
          <w:hyperlink w:anchor="__RefHeading___Toc1464350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رهايى از آتش</w:t>
            </w:r>
            <w:r>
              <w:rPr>
                <w:rStyle w:val="IndexLink"/>
                <w:rtl w:val="true"/>
              </w:rPr>
              <w:tab/>
            </w:r>
            <w:r>
              <w:rPr>
                <w:rStyle w:val="IndexLink"/>
              </w:rPr>
              <w:t>197</w:t>
            </w:r>
          </w:hyperlink>
        </w:p>
        <w:p>
          <w:pPr>
            <w:pStyle w:val="Contents5"/>
            <w:tabs>
              <w:tab w:val="clear" w:pos="7892"/>
              <w:tab w:val="right" w:pos="9026" w:leader="dot"/>
            </w:tabs>
            <w:rPr/>
          </w:pPr>
          <w:hyperlink w:anchor="__RefHeading___Toc1464352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درجات بهشت</w:t>
            </w:r>
            <w:r>
              <w:rPr>
                <w:rStyle w:val="IndexLink"/>
                <w:rtl w:val="true"/>
              </w:rPr>
              <w:tab/>
            </w:r>
            <w:r>
              <w:rPr>
                <w:rStyle w:val="IndexLink"/>
              </w:rPr>
              <w:t>203</w:t>
            </w:r>
          </w:hyperlink>
        </w:p>
        <w:p>
          <w:pPr>
            <w:pStyle w:val="Contents4"/>
            <w:tabs>
              <w:tab w:val="clear" w:pos="8176"/>
              <w:tab w:val="right" w:pos="9026" w:leader="dot"/>
            </w:tabs>
            <w:rPr/>
          </w:pPr>
          <w:hyperlink w:anchor="__RefHeading___Toc1464354_3224264995">
            <w:r>
              <w:rPr>
                <w:webHidden/>
                <w:rStyle w:val="IndexLink"/>
                <w:rtl w:val="true"/>
              </w:rPr>
              <w:t xml:space="preserve">فصل ششم </w:t>
            </w:r>
            <w:r>
              <w:rPr>
                <w:rStyle w:val="IndexLink"/>
                <w:rtl w:val="true"/>
              </w:rPr>
              <w:t xml:space="preserve">: </w:t>
            </w:r>
            <w:r>
              <w:rPr>
                <w:rStyle w:val="IndexLink"/>
                <w:rtl w:val="true"/>
              </w:rPr>
              <w:t>اوقات و حالات شايسته براى گريستن يا وانمود كردن به آن</w:t>
            </w:r>
            <w:r>
              <w:rPr>
                <w:rStyle w:val="IndexLink"/>
                <w:rtl w:val="true"/>
              </w:rPr>
              <w:tab/>
            </w:r>
            <w:r>
              <w:rPr>
                <w:rStyle w:val="IndexLink"/>
              </w:rPr>
              <w:t>209</w:t>
            </w:r>
          </w:hyperlink>
        </w:p>
        <w:p>
          <w:pPr>
            <w:pStyle w:val="Contents5"/>
            <w:tabs>
              <w:tab w:val="clear" w:pos="7892"/>
              <w:tab w:val="right" w:pos="9026" w:leader="dot"/>
            </w:tabs>
            <w:rPr/>
          </w:pPr>
          <w:hyperlink w:anchor="__RefHeading___Toc1464356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تاريكى شب</w:t>
            </w:r>
            <w:r>
              <w:rPr>
                <w:rStyle w:val="IndexLink"/>
                <w:rtl w:val="true"/>
              </w:rPr>
              <w:tab/>
            </w:r>
            <w:r>
              <w:rPr>
                <w:rStyle w:val="IndexLink"/>
              </w:rPr>
              <w:t>209</w:t>
            </w:r>
          </w:hyperlink>
        </w:p>
        <w:p>
          <w:pPr>
            <w:pStyle w:val="Contents5"/>
            <w:tabs>
              <w:tab w:val="clear" w:pos="7892"/>
              <w:tab w:val="right" w:pos="9026" w:leader="dot"/>
            </w:tabs>
            <w:rPr/>
          </w:pPr>
          <w:hyperlink w:anchor="__RefHeading___Toc1464358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سحرگاهان</w:t>
            </w:r>
            <w:r>
              <w:rPr>
                <w:rStyle w:val="IndexLink"/>
                <w:rtl w:val="true"/>
              </w:rPr>
              <w:tab/>
            </w:r>
            <w:r>
              <w:rPr>
                <w:rStyle w:val="IndexLink"/>
              </w:rPr>
              <w:t>211</w:t>
            </w:r>
          </w:hyperlink>
        </w:p>
        <w:p>
          <w:pPr>
            <w:pStyle w:val="Contents5"/>
            <w:tabs>
              <w:tab w:val="clear" w:pos="7892"/>
              <w:tab w:val="right" w:pos="9026" w:leader="dot"/>
            </w:tabs>
            <w:rPr/>
          </w:pPr>
          <w:hyperlink w:anchor="__RefHeading___Toc1464360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هنگام نماز</w:t>
            </w:r>
            <w:r>
              <w:rPr>
                <w:rStyle w:val="IndexLink"/>
                <w:rtl w:val="true"/>
              </w:rPr>
              <w:tab/>
            </w:r>
            <w:r>
              <w:rPr>
                <w:rStyle w:val="IndexLink"/>
              </w:rPr>
              <w:t>213</w:t>
            </w:r>
          </w:hyperlink>
        </w:p>
        <w:p>
          <w:pPr>
            <w:pStyle w:val="Contents5"/>
            <w:tabs>
              <w:tab w:val="clear" w:pos="7892"/>
              <w:tab w:val="right" w:pos="9026" w:leader="dot"/>
            </w:tabs>
            <w:rPr/>
          </w:pPr>
          <w:hyperlink w:anchor="__RefHeading___Toc1464362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هنگام سجده</w:t>
            </w:r>
            <w:r>
              <w:rPr>
                <w:rStyle w:val="IndexLink"/>
                <w:rtl w:val="true"/>
              </w:rPr>
              <w:tab/>
            </w:r>
            <w:r>
              <w:rPr>
                <w:rStyle w:val="IndexLink"/>
              </w:rPr>
              <w:t>215</w:t>
            </w:r>
          </w:hyperlink>
        </w:p>
        <w:p>
          <w:pPr>
            <w:pStyle w:val="Contents5"/>
            <w:tabs>
              <w:tab w:val="clear" w:pos="7892"/>
              <w:tab w:val="right" w:pos="9026" w:leader="dot"/>
            </w:tabs>
            <w:rPr/>
          </w:pPr>
          <w:hyperlink w:anchor="__RefHeading___Toc1464364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هنگام خواندن قرآن</w:t>
            </w:r>
            <w:r>
              <w:rPr>
                <w:rStyle w:val="IndexLink"/>
                <w:rtl w:val="true"/>
              </w:rPr>
              <w:tab/>
            </w:r>
            <w:r>
              <w:rPr>
                <w:rStyle w:val="IndexLink"/>
              </w:rPr>
              <w:t>217</w:t>
            </w:r>
          </w:hyperlink>
        </w:p>
        <w:p>
          <w:pPr>
            <w:pStyle w:val="Contents5"/>
            <w:tabs>
              <w:tab w:val="clear" w:pos="7892"/>
              <w:tab w:val="right" w:pos="9026" w:leader="dot"/>
            </w:tabs>
            <w:rPr/>
          </w:pPr>
          <w:hyperlink w:anchor="__RefHeading___Toc1464366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هنگام شنيدن تلاوت قرآن</w:t>
            </w:r>
            <w:r>
              <w:rPr>
                <w:rStyle w:val="IndexLink"/>
                <w:rtl w:val="true"/>
              </w:rPr>
              <w:tab/>
            </w:r>
            <w:r>
              <w:rPr>
                <w:rStyle w:val="IndexLink"/>
              </w:rPr>
              <w:t>219</w:t>
            </w:r>
          </w:hyperlink>
        </w:p>
        <w:p>
          <w:pPr>
            <w:pStyle w:val="Contents5"/>
            <w:tabs>
              <w:tab w:val="clear" w:pos="7892"/>
              <w:tab w:val="right" w:pos="9026" w:leader="dot"/>
            </w:tabs>
            <w:rPr/>
          </w:pPr>
          <w:hyperlink w:anchor="__RefHeading___Toc1464368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دعا</w:t>
            </w:r>
            <w:r>
              <w:rPr>
                <w:rStyle w:val="IndexLink"/>
                <w:rtl w:val="true"/>
              </w:rPr>
              <w:tab/>
            </w:r>
            <w:r>
              <w:rPr>
                <w:rStyle w:val="IndexLink"/>
              </w:rPr>
              <w:t>225</w:t>
            </w:r>
          </w:hyperlink>
        </w:p>
        <w:p>
          <w:pPr>
            <w:pStyle w:val="Contents4"/>
            <w:tabs>
              <w:tab w:val="clear" w:pos="8176"/>
              <w:tab w:val="right" w:pos="9026" w:leader="dot"/>
            </w:tabs>
            <w:rPr/>
          </w:pPr>
          <w:hyperlink w:anchor="__RefHeading___Toc1464370_3224264995">
            <w:r>
              <w:rPr>
                <w:webHidden/>
                <w:rStyle w:val="IndexLink"/>
                <w:rtl w:val="true"/>
              </w:rPr>
              <w:t xml:space="preserve">فصل هفتم </w:t>
            </w:r>
            <w:r>
              <w:rPr>
                <w:rStyle w:val="IndexLink"/>
                <w:rtl w:val="true"/>
              </w:rPr>
              <w:t xml:space="preserve">: </w:t>
            </w:r>
            <w:r>
              <w:rPr>
                <w:rStyle w:val="IndexLink"/>
                <w:rtl w:val="true"/>
              </w:rPr>
              <w:t>گريستن پيامبران عليهم السلام و اوليا و مؤمنان</w:t>
            </w:r>
            <w:r>
              <w:rPr>
                <w:rStyle w:val="IndexLink"/>
                <w:rtl w:val="true"/>
              </w:rPr>
              <w:tab/>
            </w:r>
            <w:r>
              <w:rPr>
                <w:rStyle w:val="IndexLink"/>
              </w:rPr>
              <w:t>227</w:t>
            </w:r>
          </w:hyperlink>
        </w:p>
        <w:p>
          <w:pPr>
            <w:pStyle w:val="Contents5"/>
            <w:tabs>
              <w:tab w:val="clear" w:pos="7892"/>
              <w:tab w:val="right" w:pos="9026" w:leader="dot"/>
            </w:tabs>
            <w:rPr/>
          </w:pPr>
          <w:hyperlink w:anchor="__RefHeading___Toc146437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ستايش گريه كردن پيامبران عليهم السلام و تشويق به گريه همچون آنان</w:t>
            </w:r>
            <w:r>
              <w:rPr>
                <w:rStyle w:val="IndexLink"/>
                <w:rtl w:val="true"/>
              </w:rPr>
              <w:tab/>
            </w:r>
            <w:r>
              <w:rPr>
                <w:rStyle w:val="IndexLink"/>
              </w:rPr>
              <w:t>227</w:t>
            </w:r>
          </w:hyperlink>
        </w:p>
        <w:p>
          <w:pPr>
            <w:pStyle w:val="Contents5"/>
            <w:tabs>
              <w:tab w:val="clear" w:pos="7892"/>
              <w:tab w:val="right" w:pos="9026" w:leader="dot"/>
            </w:tabs>
            <w:rPr/>
          </w:pPr>
          <w:hyperlink w:anchor="__RefHeading___Toc146437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گريستن آدم عليه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146437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گريستن نوح عليه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146437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گريستن يعقوب عليه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1464380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گريستن شعيب عليه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1464382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گريستن داوودعليه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1464384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گريستن پيامبر اسلام صلى الله عليه وآله</w:t>
            </w:r>
            <w:r>
              <w:rPr>
                <w:rStyle w:val="IndexLink"/>
                <w:rtl w:val="true"/>
              </w:rPr>
              <w:tab/>
            </w:r>
            <w:r>
              <w:rPr>
                <w:rStyle w:val="IndexLink"/>
              </w:rPr>
              <w:t>237</w:t>
            </w:r>
          </w:hyperlink>
        </w:p>
        <w:p>
          <w:pPr>
            <w:pStyle w:val="Contents5"/>
            <w:tabs>
              <w:tab w:val="clear" w:pos="7892"/>
              <w:tab w:val="right" w:pos="9026" w:leader="dot"/>
            </w:tabs>
            <w:rPr/>
          </w:pPr>
          <w:hyperlink w:anchor="__RefHeading___Toc1464386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گريستن امير مؤمنان عليه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1464388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گريستن فاطمه عليها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1464390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گريستن امام حسن عليه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1464392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گريستن امام حسين عليه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1464394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گريستن امام زين العابدين عليه السلام</w:t>
            </w:r>
            <w:r>
              <w:rPr>
                <w:rStyle w:val="IndexLink"/>
                <w:rtl w:val="true"/>
              </w:rPr>
              <w:tab/>
            </w:r>
            <w:r>
              <w:rPr>
                <w:rStyle w:val="IndexLink"/>
              </w:rPr>
              <w:t>257</w:t>
            </w:r>
          </w:hyperlink>
        </w:p>
        <w:p>
          <w:pPr>
            <w:pStyle w:val="Contents5"/>
            <w:tabs>
              <w:tab w:val="clear" w:pos="7892"/>
              <w:tab w:val="right" w:pos="9026" w:leader="dot"/>
            </w:tabs>
            <w:rPr/>
          </w:pPr>
          <w:hyperlink w:anchor="__RefHeading___Toc1464396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گريستن امام باقرعليه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1464398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گريستن امام صادق عليه 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1464400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گريستن امام كاظم عليه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1464402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گريستن امام رضاعليه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1464404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گريستن امام جوادعليه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1464406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گريستن امام مهدى عليه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1464408_3224264995">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 xml:space="preserve"> گريستن ياران پيامبرصلى الله عليه وآله</w:t>
            </w:r>
            <w:r>
              <w:rPr>
                <w:rStyle w:val="IndexLink"/>
                <w:rtl w:val="true"/>
              </w:rPr>
              <w:tab/>
            </w:r>
            <w:r>
              <w:rPr>
                <w:rStyle w:val="IndexLink"/>
              </w:rPr>
              <w:t>273</w:t>
            </w:r>
          </w:hyperlink>
        </w:p>
        <w:p>
          <w:pPr>
            <w:pStyle w:val="Contents5"/>
            <w:tabs>
              <w:tab w:val="clear" w:pos="7892"/>
              <w:tab w:val="right" w:pos="9026" w:leader="dot"/>
            </w:tabs>
            <w:rPr/>
          </w:pPr>
          <w:hyperlink w:anchor="__RefHeading___Toc1464410_3224264995">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 xml:space="preserve"> گريستن مؤمنان و پرهيزگاران</w:t>
            </w:r>
            <w:r>
              <w:rPr>
                <w:rStyle w:val="IndexLink"/>
                <w:rtl w:val="true"/>
              </w:rPr>
              <w:tab/>
            </w:r>
            <w:r>
              <w:rPr>
                <w:rStyle w:val="IndexLink"/>
              </w:rPr>
              <w:t>277</w:t>
            </w:r>
          </w:hyperlink>
        </w:p>
        <w:p>
          <w:pPr>
            <w:pStyle w:val="Contents5"/>
            <w:tabs>
              <w:tab w:val="clear" w:pos="7892"/>
              <w:tab w:val="right" w:pos="9026" w:leader="dot"/>
            </w:tabs>
            <w:rPr/>
          </w:pPr>
          <w:hyperlink w:anchor="__RefHeading___Toc1464412_3224264995">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 xml:space="preserve"> مويه گران</w:t>
            </w:r>
            <w:r>
              <w:rPr>
                <w:rStyle w:val="IndexLink"/>
                <w:rtl w:val="true"/>
              </w:rPr>
              <w:tab/>
            </w:r>
            <w:r>
              <w:rPr>
                <w:rStyle w:val="IndexLink"/>
              </w:rPr>
              <w:t>279</w:t>
            </w:r>
          </w:hyperlink>
        </w:p>
        <w:p>
          <w:pPr>
            <w:pStyle w:val="Contents4"/>
            <w:tabs>
              <w:tab w:val="clear" w:pos="8176"/>
              <w:tab w:val="right" w:pos="9026" w:leader="dot"/>
            </w:tabs>
            <w:rPr/>
          </w:pPr>
          <w:hyperlink w:anchor="__RefHeading___Toc1464414_3224264995">
            <w:r>
              <w:rPr>
                <w:webHidden/>
                <w:rStyle w:val="IndexLink"/>
                <w:rtl w:val="true"/>
              </w:rPr>
              <w:t xml:space="preserve">فصل هشتم </w:t>
            </w:r>
            <w:r>
              <w:rPr>
                <w:rStyle w:val="IndexLink"/>
                <w:rtl w:val="true"/>
              </w:rPr>
              <w:t xml:space="preserve">: </w:t>
            </w:r>
            <w:r>
              <w:rPr>
                <w:rStyle w:val="IndexLink"/>
                <w:rtl w:val="true"/>
              </w:rPr>
              <w:t>گريه كردن بر مردگان</w:t>
            </w:r>
            <w:r>
              <w:rPr>
                <w:rStyle w:val="IndexLink"/>
                <w:rtl w:val="true"/>
              </w:rPr>
              <w:tab/>
            </w:r>
            <w:r>
              <w:rPr>
                <w:rStyle w:val="IndexLink"/>
              </w:rPr>
              <w:t>283</w:t>
            </w:r>
          </w:hyperlink>
        </w:p>
        <w:p>
          <w:pPr>
            <w:pStyle w:val="Contents5"/>
            <w:tabs>
              <w:tab w:val="clear" w:pos="7892"/>
              <w:tab w:val="right" w:pos="9026" w:leader="dot"/>
            </w:tabs>
            <w:rPr/>
          </w:pPr>
          <w:hyperlink w:anchor="__RefHeading___Toc146441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جايز بودن گريستن بر مردگان</w:t>
            </w:r>
            <w:r>
              <w:rPr>
                <w:rStyle w:val="IndexLink"/>
                <w:rtl w:val="true"/>
              </w:rPr>
              <w:tab/>
            </w:r>
            <w:r>
              <w:rPr>
                <w:rStyle w:val="IndexLink"/>
              </w:rPr>
              <w:t>283</w:t>
            </w:r>
          </w:hyperlink>
        </w:p>
        <w:p>
          <w:pPr>
            <w:pStyle w:val="Contents5"/>
            <w:tabs>
              <w:tab w:val="clear" w:pos="7892"/>
              <w:tab w:val="right" w:pos="9026" w:leader="dot"/>
            </w:tabs>
            <w:rPr/>
          </w:pPr>
          <w:hyperlink w:anchor="__RefHeading___Toc146441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دستور پيامبرصلى الله عليه وآله به گريه كردن بر حمزه</w:t>
            </w:r>
            <w:r>
              <w:rPr>
                <w:rStyle w:val="IndexLink"/>
                <w:rtl w:val="true"/>
              </w:rPr>
              <w:tab/>
            </w:r>
            <w:r>
              <w:rPr>
                <w:rStyle w:val="IndexLink"/>
              </w:rPr>
              <w:t>293</w:t>
            </w:r>
          </w:hyperlink>
        </w:p>
        <w:p>
          <w:pPr>
            <w:pStyle w:val="Contents5"/>
            <w:tabs>
              <w:tab w:val="clear" w:pos="7892"/>
              <w:tab w:val="right" w:pos="9026" w:leader="dot"/>
            </w:tabs>
            <w:rPr/>
          </w:pPr>
          <w:hyperlink w:anchor="__RefHeading___Toc146442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دستور پيامبرصلى الله عليه وآله به گريه كردن بر جعفر بن ابى طالب</w:t>
            </w:r>
            <w:r>
              <w:rPr>
                <w:rStyle w:val="IndexLink"/>
                <w:rtl w:val="true"/>
              </w:rPr>
              <w:tab/>
            </w:r>
            <w:r>
              <w:rPr>
                <w:rStyle w:val="IndexLink"/>
              </w:rPr>
              <w:t>297</w:t>
            </w:r>
          </w:hyperlink>
        </w:p>
        <w:p>
          <w:pPr>
            <w:pStyle w:val="Contents5"/>
            <w:tabs>
              <w:tab w:val="clear" w:pos="7892"/>
              <w:tab w:val="right" w:pos="9026" w:leader="dot"/>
            </w:tabs>
            <w:rPr/>
          </w:pPr>
          <w:hyperlink w:anchor="__RefHeading___Toc1464422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گريه كردن پيامبرصلى الله عليه وآله بر مردگان</w:t>
            </w:r>
            <w:r>
              <w:rPr>
                <w:rStyle w:val="IndexLink"/>
                <w:rtl w:val="true"/>
              </w:rPr>
              <w:tab/>
            </w:r>
            <w:r>
              <w:rPr>
                <w:rStyle w:val="IndexLink"/>
              </w:rPr>
              <w:t>297</w:t>
            </w:r>
          </w:hyperlink>
        </w:p>
        <w:p>
          <w:pPr>
            <w:pStyle w:val="Contents6"/>
            <w:tabs>
              <w:tab w:val="clear" w:pos="7609"/>
              <w:tab w:val="right" w:pos="9026" w:leader="dot"/>
            </w:tabs>
            <w:rPr/>
          </w:pPr>
          <w:hyperlink w:anchor="__RefHeading___Toc1464424_3224264995">
            <w:r>
              <w:rPr>
                <w:webHidden/>
                <w:rStyle w:val="IndexLink"/>
                <w:rtl w:val="true"/>
              </w:rPr>
              <w:t xml:space="preserve">الف </w:t>
            </w:r>
            <w:r>
              <w:rPr>
                <w:rStyle w:val="IndexLink"/>
                <w:rtl w:val="true"/>
              </w:rPr>
              <w:t xml:space="preserve">- </w:t>
            </w:r>
            <w:r>
              <w:rPr>
                <w:rStyle w:val="IndexLink"/>
                <w:rtl w:val="true"/>
              </w:rPr>
              <w:t>گريه بر مادرش</w:t>
            </w:r>
            <w:r>
              <w:rPr>
                <w:rStyle w:val="IndexLink"/>
                <w:rtl w:val="true"/>
              </w:rPr>
              <w:tab/>
            </w:r>
            <w:r>
              <w:rPr>
                <w:rStyle w:val="IndexLink"/>
              </w:rPr>
              <w:t>297</w:t>
            </w:r>
          </w:hyperlink>
        </w:p>
        <w:p>
          <w:pPr>
            <w:pStyle w:val="Contents6"/>
            <w:tabs>
              <w:tab w:val="clear" w:pos="7609"/>
              <w:tab w:val="right" w:pos="9026" w:leader="dot"/>
            </w:tabs>
            <w:rPr/>
          </w:pPr>
          <w:hyperlink w:anchor="__RefHeading___Toc1464426_3224264995">
            <w:r>
              <w:rPr>
                <w:webHidden/>
                <w:rStyle w:val="IndexLink"/>
                <w:rtl w:val="true"/>
              </w:rPr>
              <w:t xml:space="preserve">ب </w:t>
            </w:r>
            <w:r>
              <w:rPr>
                <w:rStyle w:val="IndexLink"/>
                <w:rtl w:val="true"/>
              </w:rPr>
              <w:t xml:space="preserve">- </w:t>
            </w:r>
            <w:r>
              <w:rPr>
                <w:rStyle w:val="IndexLink"/>
                <w:rtl w:val="true"/>
              </w:rPr>
              <w:t>گريه بر پسرش</w:t>
            </w:r>
            <w:r>
              <w:rPr>
                <w:rStyle w:val="IndexLink"/>
                <w:rtl w:val="true"/>
              </w:rPr>
              <w:tab/>
            </w:r>
            <w:r>
              <w:rPr>
                <w:rStyle w:val="IndexLink"/>
              </w:rPr>
              <w:t>299</w:t>
            </w:r>
          </w:hyperlink>
        </w:p>
        <w:p>
          <w:pPr>
            <w:pStyle w:val="Contents6"/>
            <w:tabs>
              <w:tab w:val="clear" w:pos="7609"/>
              <w:tab w:val="right" w:pos="9026" w:leader="dot"/>
            </w:tabs>
            <w:rPr/>
          </w:pPr>
          <w:hyperlink w:anchor="__RefHeading___Toc1464428_3224264995">
            <w:r>
              <w:rPr>
                <w:webHidden/>
                <w:rStyle w:val="IndexLink"/>
                <w:rtl w:val="true"/>
              </w:rPr>
              <w:t xml:space="preserve">ج </w:t>
            </w:r>
            <w:r>
              <w:rPr>
                <w:rStyle w:val="IndexLink"/>
                <w:rtl w:val="true"/>
              </w:rPr>
              <w:t xml:space="preserve">- </w:t>
            </w:r>
            <w:r>
              <w:rPr>
                <w:rStyle w:val="IndexLink"/>
                <w:rtl w:val="true"/>
              </w:rPr>
              <w:t>گريه بر عمويش حمزه</w:t>
            </w:r>
            <w:r>
              <w:rPr>
                <w:rStyle w:val="IndexLink"/>
                <w:rtl w:val="true"/>
              </w:rPr>
              <w:tab/>
            </w:r>
            <w:r>
              <w:rPr>
                <w:rStyle w:val="IndexLink"/>
              </w:rPr>
              <w:t>299</w:t>
            </w:r>
          </w:hyperlink>
        </w:p>
        <w:p>
          <w:pPr>
            <w:pStyle w:val="Contents6"/>
            <w:tabs>
              <w:tab w:val="clear" w:pos="7609"/>
              <w:tab w:val="right" w:pos="9026" w:leader="dot"/>
            </w:tabs>
            <w:rPr/>
          </w:pPr>
          <w:hyperlink w:anchor="__RefHeading___Toc1464430_3224264995">
            <w:r>
              <w:rPr>
                <w:webHidden/>
                <w:rStyle w:val="IndexLink"/>
                <w:rtl w:val="true"/>
              </w:rPr>
              <w:t xml:space="preserve">د </w:t>
            </w:r>
            <w:r>
              <w:rPr>
                <w:rStyle w:val="IndexLink"/>
                <w:rtl w:val="true"/>
              </w:rPr>
              <w:t xml:space="preserve">- </w:t>
            </w:r>
            <w:r>
              <w:rPr>
                <w:rStyle w:val="IndexLink"/>
                <w:rtl w:val="true"/>
              </w:rPr>
              <w:t>گريه بر فاطمه بنت اسد</w:t>
            </w:r>
            <w:r>
              <w:rPr>
                <w:rStyle w:val="IndexLink"/>
                <w:rtl w:val="true"/>
              </w:rPr>
              <w:tab/>
            </w:r>
            <w:r>
              <w:rPr>
                <w:rStyle w:val="IndexLink"/>
              </w:rPr>
              <w:t>299</w:t>
            </w:r>
          </w:hyperlink>
        </w:p>
        <w:p>
          <w:pPr>
            <w:pStyle w:val="Contents6"/>
            <w:tabs>
              <w:tab w:val="clear" w:pos="7609"/>
              <w:tab w:val="right" w:pos="9026" w:leader="dot"/>
            </w:tabs>
            <w:rPr/>
          </w:pPr>
          <w:hyperlink w:anchor="__RefHeading___Toc1464432_3224264995">
            <w:r>
              <w:rPr>
                <w:webHidden/>
                <w:rStyle w:val="IndexLink"/>
                <w:rtl w:val="true"/>
              </w:rPr>
              <w:t xml:space="preserve">ه </w:t>
            </w:r>
            <w:r>
              <w:rPr>
                <w:rStyle w:val="IndexLink"/>
                <w:rtl w:val="true"/>
              </w:rPr>
              <w:t xml:space="preserve">- </w:t>
            </w:r>
            <w:r>
              <w:rPr>
                <w:rStyle w:val="IndexLink"/>
                <w:rtl w:val="true"/>
              </w:rPr>
              <w:t>گريه بر گروهى از يارانش</w:t>
            </w:r>
            <w:r>
              <w:rPr>
                <w:rStyle w:val="IndexLink"/>
                <w:rtl w:val="true"/>
              </w:rPr>
              <w:tab/>
            </w:r>
            <w:r>
              <w:rPr>
                <w:rStyle w:val="IndexLink"/>
              </w:rPr>
              <w:t>301</w:t>
            </w:r>
          </w:hyperlink>
        </w:p>
        <w:p>
          <w:pPr>
            <w:pStyle w:val="Contents5"/>
            <w:tabs>
              <w:tab w:val="clear" w:pos="7892"/>
              <w:tab w:val="right" w:pos="9026" w:leader="dot"/>
            </w:tabs>
            <w:rPr/>
          </w:pPr>
          <w:hyperlink w:anchor="__RefHeading___Toc1464434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آداب گريه كردن بر مردگان</w:t>
            </w:r>
            <w:r>
              <w:rPr>
                <w:rStyle w:val="IndexLink"/>
                <w:rtl w:val="true"/>
              </w:rPr>
              <w:tab/>
            </w:r>
            <w:r>
              <w:rPr>
                <w:rStyle w:val="IndexLink"/>
              </w:rPr>
              <w:t>305</w:t>
            </w:r>
          </w:hyperlink>
        </w:p>
        <w:p>
          <w:pPr>
            <w:pStyle w:val="Contents6"/>
            <w:tabs>
              <w:tab w:val="clear" w:pos="7609"/>
              <w:tab w:val="right" w:pos="9026" w:leader="dot"/>
            </w:tabs>
            <w:rPr/>
          </w:pPr>
          <w:hyperlink w:anchor="__RefHeading___Toc1464436_3224264995">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464438_3224264995">
            <w:r>
              <w:rPr>
                <w:webHidden/>
                <w:rStyle w:val="IndexLink"/>
                <w:rtl w:val="true"/>
              </w:rPr>
              <w:t>سخنى در باره گريستن بر مرده</w:t>
            </w:r>
            <w:r>
              <w:rPr>
                <w:rStyle w:val="IndexLink"/>
                <w:rtl w:val="true"/>
              </w:rPr>
              <w:tab/>
            </w:r>
            <w:r>
              <w:rPr>
                <w:rStyle w:val="IndexLink"/>
              </w:rPr>
              <w:t>311</w:t>
            </w:r>
          </w:hyperlink>
        </w:p>
        <w:p>
          <w:pPr>
            <w:pStyle w:val="Contents5"/>
            <w:tabs>
              <w:tab w:val="clear" w:pos="7892"/>
              <w:tab w:val="right" w:pos="9026" w:leader="dot"/>
            </w:tabs>
            <w:rPr/>
          </w:pPr>
          <w:hyperlink w:anchor="__RefHeading___Toc1464440_3224264995">
            <w:r>
              <w:rPr>
                <w:webHidden/>
                <w:rStyle w:val="IndexLink"/>
                <w:rtl w:val="true"/>
              </w:rPr>
              <w:t xml:space="preserve">فصل نهم </w:t>
            </w:r>
            <w:r>
              <w:rPr>
                <w:rStyle w:val="IndexLink"/>
                <w:rtl w:val="true"/>
              </w:rPr>
              <w:t xml:space="preserve">: </w:t>
            </w:r>
            <w:r>
              <w:rPr>
                <w:rStyle w:val="IndexLink"/>
                <w:rtl w:val="true"/>
              </w:rPr>
              <w:t>گريه كردن كودك</w:t>
            </w:r>
            <w:r>
              <w:rPr>
                <w:rStyle w:val="IndexLink"/>
                <w:rtl w:val="true"/>
              </w:rPr>
              <w:tab/>
            </w:r>
            <w:r>
              <w:rPr>
                <w:rStyle w:val="IndexLink"/>
              </w:rPr>
              <w:t>315</w:t>
            </w:r>
          </w:hyperlink>
        </w:p>
        <w:p>
          <w:pPr>
            <w:pStyle w:val="Contents6"/>
            <w:tabs>
              <w:tab w:val="clear" w:pos="7609"/>
              <w:tab w:val="right" w:pos="9026" w:leader="dot"/>
            </w:tabs>
            <w:rPr/>
          </w:pPr>
          <w:hyperlink w:anchor="__RefHeading___Toc146444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ستايش گريه كردن كودك</w:t>
            </w:r>
            <w:r>
              <w:rPr>
                <w:rStyle w:val="IndexLink"/>
                <w:rtl w:val="true"/>
              </w:rPr>
              <w:tab/>
            </w:r>
            <w:r>
              <w:rPr>
                <w:rStyle w:val="IndexLink"/>
              </w:rPr>
              <w:t>315</w:t>
            </w:r>
          </w:hyperlink>
        </w:p>
        <w:p>
          <w:pPr>
            <w:pStyle w:val="Contents6"/>
            <w:tabs>
              <w:tab w:val="clear" w:pos="7609"/>
              <w:tab w:val="right" w:pos="9026" w:leader="dot"/>
            </w:tabs>
            <w:rPr/>
          </w:pPr>
          <w:hyperlink w:anchor="__RefHeading___Toc1464444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ثواب شكيبا بودن در برابر گريه كودك</w:t>
            </w:r>
            <w:r>
              <w:rPr>
                <w:rStyle w:val="IndexLink"/>
                <w:rtl w:val="true"/>
              </w:rPr>
              <w:tab/>
            </w:r>
            <w:r>
              <w:rPr>
                <w:rStyle w:val="IndexLink"/>
              </w:rPr>
              <w:t>315</w:t>
            </w:r>
          </w:hyperlink>
        </w:p>
        <w:p>
          <w:pPr>
            <w:pStyle w:val="Contents6"/>
            <w:tabs>
              <w:tab w:val="clear" w:pos="7609"/>
              <w:tab w:val="right" w:pos="9026" w:leader="dot"/>
            </w:tabs>
            <w:rPr/>
          </w:pPr>
          <w:hyperlink w:anchor="__RefHeading___Toc1464446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حكمت گريه كردن كودك</w:t>
            </w:r>
            <w:r>
              <w:rPr>
                <w:rStyle w:val="IndexLink"/>
                <w:rtl w:val="true"/>
              </w:rPr>
              <w:tab/>
            </w:r>
            <w:r>
              <w:rPr>
                <w:rStyle w:val="IndexLink"/>
              </w:rPr>
              <w:t>317</w:t>
            </w:r>
          </w:hyperlink>
        </w:p>
        <w:p>
          <w:pPr>
            <w:pStyle w:val="Contents6"/>
            <w:tabs>
              <w:tab w:val="clear" w:pos="7609"/>
              <w:tab w:val="right" w:pos="9026" w:leader="dot"/>
            </w:tabs>
            <w:rPr/>
          </w:pPr>
          <w:hyperlink w:anchor="__RefHeading___Toc1464448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حِرز براى زياد گريه كردن كودك</w:t>
            </w:r>
            <w:r>
              <w:rPr>
                <w:rStyle w:val="IndexLink"/>
                <w:rtl w:val="true"/>
              </w:rPr>
              <w:tab/>
            </w:r>
            <w:r>
              <w:rPr>
                <w:rStyle w:val="IndexLink"/>
              </w:rPr>
              <w:t>319</w:t>
            </w:r>
          </w:hyperlink>
        </w:p>
        <w:p>
          <w:pPr>
            <w:pStyle w:val="Contents5"/>
            <w:tabs>
              <w:tab w:val="clear" w:pos="7892"/>
              <w:tab w:val="right" w:pos="9026" w:leader="dot"/>
            </w:tabs>
            <w:rPr/>
          </w:pPr>
          <w:hyperlink w:anchor="__RefHeading___Toc1464450_3224264995">
            <w:r>
              <w:rPr>
                <w:webHidden/>
                <w:rStyle w:val="IndexLink"/>
                <w:rtl w:val="true"/>
              </w:rPr>
              <w:t xml:space="preserve">فصل دهم </w:t>
            </w:r>
            <w:r>
              <w:rPr>
                <w:rStyle w:val="IndexLink"/>
                <w:rtl w:val="true"/>
              </w:rPr>
              <w:t xml:space="preserve">: </w:t>
            </w:r>
            <w:r>
              <w:rPr>
                <w:rStyle w:val="IndexLink"/>
                <w:rtl w:val="true"/>
              </w:rPr>
              <w:t>گريه كردن موجودات ديگر</w:t>
            </w:r>
            <w:r>
              <w:rPr>
                <w:rStyle w:val="IndexLink"/>
                <w:rtl w:val="true"/>
              </w:rPr>
              <w:tab/>
            </w:r>
            <w:r>
              <w:rPr>
                <w:rStyle w:val="IndexLink"/>
              </w:rPr>
              <w:t>321</w:t>
            </w:r>
          </w:hyperlink>
        </w:p>
        <w:p>
          <w:pPr>
            <w:pStyle w:val="Contents6"/>
            <w:tabs>
              <w:tab w:val="clear" w:pos="7609"/>
              <w:tab w:val="right" w:pos="9026" w:leader="dot"/>
            </w:tabs>
            <w:rPr/>
          </w:pPr>
          <w:hyperlink w:anchor="__RefHeading___Toc1464452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گريه كردن فرشتگان</w:t>
            </w:r>
            <w:r>
              <w:rPr>
                <w:rStyle w:val="IndexLink"/>
                <w:rtl w:val="true"/>
              </w:rPr>
              <w:tab/>
            </w:r>
            <w:r>
              <w:rPr>
                <w:rStyle w:val="IndexLink"/>
              </w:rPr>
              <w:t>321</w:t>
            </w:r>
          </w:hyperlink>
        </w:p>
        <w:p>
          <w:pPr>
            <w:pStyle w:val="Contents6"/>
            <w:tabs>
              <w:tab w:val="clear" w:pos="7609"/>
              <w:tab w:val="right" w:pos="9026" w:leader="dot"/>
            </w:tabs>
            <w:rPr/>
          </w:pPr>
          <w:hyperlink w:anchor="__RefHeading___Toc1464454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گريه كردن زمين و آسمان</w:t>
            </w:r>
            <w:r>
              <w:rPr>
                <w:rStyle w:val="IndexLink"/>
                <w:rtl w:val="true"/>
              </w:rPr>
              <w:tab/>
            </w:r>
            <w:r>
              <w:rPr>
                <w:rStyle w:val="IndexLink"/>
              </w:rPr>
              <w:t>327</w:t>
            </w:r>
          </w:hyperlink>
        </w:p>
        <w:p>
          <w:pPr>
            <w:pStyle w:val="Contents6"/>
            <w:tabs>
              <w:tab w:val="clear" w:pos="7609"/>
              <w:tab w:val="right" w:pos="9026" w:leader="dot"/>
            </w:tabs>
            <w:rPr/>
          </w:pPr>
          <w:hyperlink w:anchor="__RefHeading___Toc1464456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گريه كردن كوه ها و حيوانات و پرندگان</w:t>
            </w:r>
            <w:r>
              <w:rPr>
                <w:rStyle w:val="IndexLink"/>
                <w:rtl w:val="true"/>
              </w:rPr>
              <w:tab/>
            </w:r>
            <w:r>
              <w:rPr>
                <w:rStyle w:val="IndexLink"/>
              </w:rPr>
              <w:t>331</w:t>
            </w:r>
          </w:hyperlink>
        </w:p>
        <w:p>
          <w:pPr>
            <w:pStyle w:val="Contents6"/>
            <w:tabs>
              <w:tab w:val="clear" w:pos="7609"/>
              <w:tab w:val="right" w:pos="9026" w:leader="dot"/>
            </w:tabs>
            <w:rPr/>
          </w:pPr>
          <w:hyperlink w:anchor="__RefHeading___Toc1464458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گريه كردن ديوارها و خانه ها</w:t>
            </w:r>
            <w:r>
              <w:rPr>
                <w:rStyle w:val="IndexLink"/>
                <w:rtl w:val="true"/>
              </w:rPr>
              <w:tab/>
            </w:r>
            <w:r>
              <w:rPr>
                <w:rStyle w:val="IndexLink"/>
              </w:rPr>
              <w:t>337</w:t>
            </w:r>
          </w:hyperlink>
        </w:p>
        <w:p>
          <w:pPr>
            <w:pStyle w:val="Contents6"/>
            <w:tabs>
              <w:tab w:val="clear" w:pos="7609"/>
              <w:tab w:val="right" w:pos="9026" w:leader="dot"/>
            </w:tabs>
            <w:rPr/>
          </w:pPr>
          <w:hyperlink w:anchor="__RefHeading___Toc1464460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گريه كردن تنه درخت</w:t>
            </w:r>
            <w:r>
              <w:rPr>
                <w:rStyle w:val="IndexLink"/>
                <w:rtl w:val="true"/>
              </w:rPr>
              <w:tab/>
            </w:r>
            <w:r>
              <w:rPr>
                <w:rStyle w:val="IndexLink"/>
              </w:rPr>
              <w:t>337</w:t>
            </w:r>
          </w:hyperlink>
        </w:p>
        <w:p>
          <w:pPr>
            <w:pStyle w:val="Contents6"/>
            <w:tabs>
              <w:tab w:val="clear" w:pos="7609"/>
              <w:tab w:val="right" w:pos="9026" w:leader="dot"/>
            </w:tabs>
            <w:rPr/>
          </w:pPr>
          <w:hyperlink w:anchor="__RefHeading___Toc1464462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گريه كردن ابليس</w:t>
            </w:r>
            <w:r>
              <w:rPr>
                <w:rStyle w:val="IndexLink"/>
                <w:rtl w:val="true"/>
              </w:rPr>
              <w:tab/>
            </w:r>
            <w:r>
              <w:rPr>
                <w:rStyle w:val="IndexLink"/>
              </w:rPr>
              <w:t>339</w:t>
            </w:r>
          </w:hyperlink>
        </w:p>
        <w:p>
          <w:pPr>
            <w:pStyle w:val="Contents6"/>
            <w:tabs>
              <w:tab w:val="clear" w:pos="7609"/>
              <w:tab w:val="right" w:pos="9026" w:leader="dot"/>
            </w:tabs>
            <w:rPr/>
          </w:pPr>
          <w:hyperlink w:anchor="__RefHeading___Toc1464464_3224264995">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464466_3224264995">
            <w:r>
              <w:rPr>
                <w:webHidden/>
                <w:rStyle w:val="IndexLink"/>
                <w:rtl w:val="true"/>
              </w:rPr>
              <w:t>سخنى در باره گريستن موجوداتى جز انسان</w:t>
            </w:r>
            <w:r>
              <w:rPr>
                <w:rStyle w:val="IndexLink"/>
                <w:rtl w:val="true"/>
              </w:rPr>
              <w:tab/>
            </w:r>
            <w:r>
              <w:rPr>
                <w:rStyle w:val="IndexLink"/>
              </w:rPr>
              <w:t>341</w:t>
            </w:r>
          </w:hyperlink>
        </w:p>
        <w:p>
          <w:pPr>
            <w:pStyle w:val="Contents2"/>
            <w:tabs>
              <w:tab w:val="clear" w:pos="8743"/>
              <w:tab w:val="right" w:pos="9026" w:leader="dot"/>
            </w:tabs>
            <w:rPr/>
          </w:pPr>
          <w:hyperlink w:anchor="__RefHeading___Toc1464468_3224264995">
            <w:r>
              <w:rPr>
                <w:webHidden/>
                <w:rStyle w:val="IndexLink"/>
              </w:rPr>
              <w:t>۴۲</w:t>
            </w:r>
            <w:r>
              <w:rPr>
                <w:rStyle w:val="IndexLink"/>
                <w:rtl w:val="true"/>
              </w:rPr>
              <w:t xml:space="preserve"> </w:t>
            </w:r>
            <w:r>
              <w:rPr>
                <w:rStyle w:val="IndexLink"/>
                <w:rtl w:val="true"/>
              </w:rPr>
              <w:t xml:space="preserve">. </w:t>
            </w:r>
            <w:r>
              <w:rPr>
                <w:rStyle w:val="IndexLink"/>
                <w:rtl w:val="true"/>
              </w:rPr>
              <w:t>سرزمين</w:t>
            </w:r>
            <w:r>
              <w:rPr>
                <w:rStyle w:val="IndexLink"/>
                <w:rtl w:val="true"/>
              </w:rPr>
              <w:tab/>
            </w:r>
            <w:r>
              <w:rPr>
                <w:rStyle w:val="IndexLink"/>
              </w:rPr>
              <w:t>343</w:t>
            </w:r>
          </w:hyperlink>
        </w:p>
        <w:p>
          <w:pPr>
            <w:pStyle w:val="Contents3"/>
            <w:tabs>
              <w:tab w:val="clear" w:pos="8459"/>
              <w:tab w:val="right" w:pos="9026" w:leader="dot"/>
            </w:tabs>
            <w:rPr/>
          </w:pPr>
          <w:hyperlink w:anchor="__RefHeading___Toc1464470_3224264995">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464472_3224264995">
            <w:r>
              <w:rPr>
                <w:webHidden/>
                <w:rStyle w:val="IndexLink"/>
                <w:rtl w:val="true"/>
              </w:rPr>
              <w:t>درآمد</w:t>
            </w:r>
            <w:r>
              <w:rPr>
                <w:rStyle w:val="IndexLink"/>
                <w:rtl w:val="true"/>
              </w:rPr>
              <w:tab/>
            </w:r>
            <w:r>
              <w:rPr>
                <w:rStyle w:val="IndexLink"/>
              </w:rPr>
              <w:t>345</w:t>
            </w:r>
          </w:hyperlink>
        </w:p>
        <w:p>
          <w:pPr>
            <w:pStyle w:val="Contents4"/>
            <w:tabs>
              <w:tab w:val="clear" w:pos="8176"/>
              <w:tab w:val="right" w:pos="9026" w:leader="dot"/>
            </w:tabs>
            <w:rPr/>
          </w:pPr>
          <w:hyperlink w:anchor="__RefHeading___Toc1464474_3224264995">
            <w:r>
              <w:rPr>
                <w:webHidden/>
                <w:rStyle w:val="IndexLink"/>
                <w:rtl w:val="true"/>
              </w:rPr>
              <w:t>بَلَد ، در لغت</w:t>
            </w:r>
            <w:r>
              <w:rPr>
                <w:rStyle w:val="IndexLink"/>
                <w:rtl w:val="true"/>
              </w:rPr>
              <w:tab/>
            </w:r>
            <w:r>
              <w:rPr>
                <w:rStyle w:val="IndexLink"/>
              </w:rPr>
              <w:t>345</w:t>
            </w:r>
          </w:hyperlink>
        </w:p>
        <w:p>
          <w:pPr>
            <w:pStyle w:val="Contents4"/>
            <w:tabs>
              <w:tab w:val="clear" w:pos="8176"/>
              <w:tab w:val="right" w:pos="9026" w:leader="dot"/>
            </w:tabs>
            <w:rPr/>
          </w:pPr>
          <w:hyperlink w:anchor="__RefHeading___Toc1464476_3224264995">
            <w:r>
              <w:rPr>
                <w:webHidden/>
                <w:rStyle w:val="IndexLink"/>
                <w:rtl w:val="true"/>
              </w:rPr>
              <w:t>بلد ، در قرآن و حديث</w:t>
            </w:r>
            <w:r>
              <w:rPr>
                <w:rStyle w:val="IndexLink"/>
                <w:rtl w:val="true"/>
              </w:rPr>
              <w:tab/>
            </w:r>
            <w:r>
              <w:rPr>
                <w:rStyle w:val="IndexLink"/>
              </w:rPr>
              <w:t>346</w:t>
            </w:r>
          </w:hyperlink>
        </w:p>
        <w:p>
          <w:pPr>
            <w:pStyle w:val="Contents5"/>
            <w:tabs>
              <w:tab w:val="clear" w:pos="7892"/>
              <w:tab w:val="right" w:pos="9026" w:leader="dot"/>
            </w:tabs>
            <w:rPr/>
          </w:pPr>
          <w:hyperlink w:anchor="__RefHeading___Toc1464478_3224264995">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464480_3224264995">
            <w:r>
              <w:rPr>
                <w:webHidden/>
                <w:rStyle w:val="IndexLink"/>
                <w:rtl w:val="true"/>
              </w:rPr>
              <w:t xml:space="preserve">يك </w:t>
            </w:r>
            <w:r>
              <w:rPr>
                <w:rStyle w:val="IndexLink"/>
                <w:rtl w:val="true"/>
              </w:rPr>
              <w:t xml:space="preserve">. </w:t>
            </w:r>
            <w:r>
              <w:rPr>
                <w:rStyle w:val="IndexLink"/>
                <w:rtl w:val="true"/>
              </w:rPr>
              <w:t>ارزيابى احاديث تشويق به شهرنشينى</w:t>
            </w:r>
            <w:r>
              <w:rPr>
                <w:rStyle w:val="IndexLink"/>
                <w:rtl w:val="true"/>
              </w:rPr>
              <w:tab/>
            </w:r>
            <w:r>
              <w:rPr>
                <w:rStyle w:val="IndexLink"/>
              </w:rPr>
              <w:t>347</w:t>
            </w:r>
          </w:hyperlink>
        </w:p>
        <w:p>
          <w:pPr>
            <w:pStyle w:val="Contents6"/>
            <w:tabs>
              <w:tab w:val="clear" w:pos="7609"/>
              <w:tab w:val="right" w:pos="9026" w:leader="dot"/>
            </w:tabs>
            <w:rPr/>
          </w:pPr>
          <w:hyperlink w:anchor="__RefHeading___Toc1464482_3224264995">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1464484_3224264995">
            <w:r>
              <w:rPr>
                <w:webHidden/>
                <w:rStyle w:val="IndexLink"/>
                <w:rtl w:val="true"/>
              </w:rPr>
              <w:t xml:space="preserve">الف </w:t>
            </w:r>
            <w:r>
              <w:rPr>
                <w:rStyle w:val="IndexLink"/>
                <w:rtl w:val="true"/>
              </w:rPr>
              <w:t xml:space="preserve">- </w:t>
            </w:r>
            <w:r>
              <w:rPr>
                <w:rStyle w:val="IndexLink"/>
                <w:rtl w:val="true"/>
              </w:rPr>
              <w:t>ارزيابى سند احاديث</w:t>
            </w:r>
            <w:r>
              <w:rPr>
                <w:rStyle w:val="IndexLink"/>
                <w:rtl w:val="true"/>
              </w:rPr>
              <w:tab/>
            </w:r>
            <w:r>
              <w:rPr>
                <w:rStyle w:val="IndexLink"/>
              </w:rPr>
              <w:t>348</w:t>
            </w:r>
          </w:hyperlink>
        </w:p>
        <w:p>
          <w:pPr>
            <w:pStyle w:val="Contents6"/>
            <w:tabs>
              <w:tab w:val="clear" w:pos="7609"/>
              <w:tab w:val="right" w:pos="9026" w:leader="dot"/>
            </w:tabs>
            <w:rPr/>
          </w:pPr>
          <w:hyperlink w:anchor="__RefHeading___Toc1464486_3224264995">
            <w:r>
              <w:rPr>
                <w:webHidden/>
                <w:rStyle w:val="IndexLink"/>
                <w:rtl w:val="true"/>
              </w:rPr>
              <w:t xml:space="preserve">ب </w:t>
            </w:r>
            <w:r>
              <w:rPr>
                <w:rStyle w:val="IndexLink"/>
                <w:rtl w:val="true"/>
              </w:rPr>
              <w:t xml:space="preserve">- </w:t>
            </w:r>
            <w:r>
              <w:rPr>
                <w:rStyle w:val="IndexLink"/>
                <w:rtl w:val="true"/>
              </w:rPr>
              <w:t>معيار ارزش محلّ سكونت</w:t>
            </w:r>
            <w:r>
              <w:rPr>
                <w:rStyle w:val="IndexLink"/>
                <w:rtl w:val="true"/>
              </w:rPr>
              <w:tab/>
            </w:r>
            <w:r>
              <w:rPr>
                <w:rStyle w:val="IndexLink"/>
              </w:rPr>
              <w:t>348</w:t>
            </w:r>
          </w:hyperlink>
        </w:p>
        <w:p>
          <w:pPr>
            <w:pStyle w:val="Contents5"/>
            <w:tabs>
              <w:tab w:val="clear" w:pos="7892"/>
              <w:tab w:val="right" w:pos="9026" w:leader="dot"/>
            </w:tabs>
            <w:rPr/>
          </w:pPr>
          <w:hyperlink w:anchor="__RefHeading___Toc1464488_3224264995">
            <w:r>
              <w:rPr>
                <w:webHidden/>
                <w:rStyle w:val="IndexLink"/>
                <w:rtl w:val="true"/>
              </w:rPr>
              <w:t xml:space="preserve">دو </w:t>
            </w:r>
            <w:r>
              <w:rPr>
                <w:rStyle w:val="IndexLink"/>
                <w:rtl w:val="true"/>
              </w:rPr>
              <w:t xml:space="preserve">. </w:t>
            </w:r>
            <w:r>
              <w:rPr>
                <w:rStyle w:val="IndexLink"/>
                <w:rtl w:val="true"/>
              </w:rPr>
              <w:t>مهم ترين ويژگى هاى لازم براى محلّ اقامت</w:t>
            </w:r>
            <w:r>
              <w:rPr>
                <w:rStyle w:val="IndexLink"/>
                <w:rtl w:val="true"/>
              </w:rPr>
              <w:tab/>
            </w:r>
            <w:r>
              <w:rPr>
                <w:rStyle w:val="IndexLink"/>
              </w:rPr>
              <w:t>351</w:t>
            </w:r>
          </w:hyperlink>
        </w:p>
        <w:p>
          <w:pPr>
            <w:pStyle w:val="Contents6"/>
            <w:tabs>
              <w:tab w:val="clear" w:pos="7609"/>
              <w:tab w:val="right" w:pos="9026" w:leader="dot"/>
            </w:tabs>
            <w:rPr/>
          </w:pPr>
          <w:hyperlink w:anchor="__RefHeading___Toc1464490_3224264995">
            <w:r>
              <w:rPr>
                <w:webHidden/>
                <w:rStyle w:val="IndexLink"/>
                <w:rtl w:val="true"/>
              </w:rPr>
              <w:t xml:space="preserve">الف </w:t>
            </w:r>
            <w:r>
              <w:rPr>
                <w:rStyle w:val="IndexLink"/>
                <w:rtl w:val="true"/>
              </w:rPr>
              <w:t xml:space="preserve">- </w:t>
            </w:r>
            <w:r>
              <w:rPr>
                <w:rStyle w:val="IndexLink"/>
                <w:rtl w:val="true"/>
              </w:rPr>
              <w:t xml:space="preserve">امنيت سياسى </w:t>
            </w:r>
            <w:r>
              <w:rPr>
                <w:rStyle w:val="IndexLink"/>
                <w:rtl w:val="true"/>
              </w:rPr>
              <w:t xml:space="preserve">- </w:t>
            </w:r>
            <w:r>
              <w:rPr>
                <w:rStyle w:val="IndexLink"/>
                <w:rtl w:val="true"/>
              </w:rPr>
              <w:t>اجتماعى</w:t>
            </w:r>
            <w:r>
              <w:rPr>
                <w:rStyle w:val="IndexLink"/>
                <w:rtl w:val="true"/>
              </w:rPr>
              <w:tab/>
            </w:r>
            <w:r>
              <w:rPr>
                <w:rStyle w:val="IndexLink"/>
              </w:rPr>
              <w:t>351</w:t>
            </w:r>
          </w:hyperlink>
        </w:p>
        <w:p>
          <w:pPr>
            <w:pStyle w:val="Contents6"/>
            <w:tabs>
              <w:tab w:val="clear" w:pos="7609"/>
              <w:tab w:val="right" w:pos="9026" w:leader="dot"/>
            </w:tabs>
            <w:rPr/>
          </w:pPr>
          <w:hyperlink w:anchor="__RefHeading___Toc1464492_3224264995">
            <w:r>
              <w:rPr>
                <w:webHidden/>
                <w:rStyle w:val="IndexLink"/>
                <w:rtl w:val="true"/>
              </w:rPr>
              <w:t xml:space="preserve">ب </w:t>
            </w:r>
            <w:r>
              <w:rPr>
                <w:rStyle w:val="IndexLink"/>
                <w:rtl w:val="true"/>
              </w:rPr>
              <w:t xml:space="preserve">- </w:t>
            </w:r>
            <w:r>
              <w:rPr>
                <w:rStyle w:val="IndexLink"/>
                <w:rtl w:val="true"/>
              </w:rPr>
              <w:t>عدالت فراگير</w:t>
            </w:r>
            <w:r>
              <w:rPr>
                <w:rStyle w:val="IndexLink"/>
                <w:rtl w:val="true"/>
              </w:rPr>
              <w:tab/>
            </w:r>
            <w:r>
              <w:rPr>
                <w:rStyle w:val="IndexLink"/>
              </w:rPr>
              <w:t>351</w:t>
            </w:r>
          </w:hyperlink>
        </w:p>
        <w:p>
          <w:pPr>
            <w:pStyle w:val="Contents6"/>
            <w:tabs>
              <w:tab w:val="clear" w:pos="7609"/>
              <w:tab w:val="right" w:pos="9026" w:leader="dot"/>
            </w:tabs>
            <w:rPr/>
          </w:pPr>
          <w:hyperlink w:anchor="__RefHeading___Toc1464494_3224264995">
            <w:r>
              <w:rPr>
                <w:webHidden/>
                <w:rStyle w:val="IndexLink"/>
                <w:rtl w:val="true"/>
              </w:rPr>
              <w:t xml:space="preserve">ج </w:t>
            </w:r>
            <w:r>
              <w:rPr>
                <w:rStyle w:val="IndexLink"/>
                <w:rtl w:val="true"/>
              </w:rPr>
              <w:t xml:space="preserve">- </w:t>
            </w:r>
            <w:r>
              <w:rPr>
                <w:rStyle w:val="IndexLink"/>
                <w:rtl w:val="true"/>
              </w:rPr>
              <w:t>امكان كسب و كار</w:t>
            </w:r>
            <w:r>
              <w:rPr>
                <w:rStyle w:val="IndexLink"/>
                <w:rtl w:val="true"/>
              </w:rPr>
              <w:tab/>
            </w:r>
            <w:r>
              <w:rPr>
                <w:rStyle w:val="IndexLink"/>
              </w:rPr>
              <w:t>352</w:t>
            </w:r>
          </w:hyperlink>
        </w:p>
        <w:p>
          <w:pPr>
            <w:pStyle w:val="Contents6"/>
            <w:tabs>
              <w:tab w:val="clear" w:pos="7609"/>
              <w:tab w:val="right" w:pos="9026" w:leader="dot"/>
            </w:tabs>
            <w:rPr/>
          </w:pPr>
          <w:hyperlink w:anchor="__RefHeading___Toc1464496_3224264995">
            <w:r>
              <w:rPr>
                <w:webHidden/>
                <w:rStyle w:val="IndexLink"/>
                <w:rtl w:val="true"/>
              </w:rPr>
              <w:t xml:space="preserve">د </w:t>
            </w:r>
            <w:r>
              <w:rPr>
                <w:rStyle w:val="IndexLink"/>
                <w:rtl w:val="true"/>
              </w:rPr>
              <w:t xml:space="preserve">- </w:t>
            </w:r>
            <w:r>
              <w:rPr>
                <w:rStyle w:val="IndexLink"/>
                <w:rtl w:val="true"/>
              </w:rPr>
              <w:t>سرسبزى و بارورى</w:t>
            </w:r>
            <w:r>
              <w:rPr>
                <w:rStyle w:val="IndexLink"/>
                <w:rtl w:val="true"/>
              </w:rPr>
              <w:tab/>
            </w:r>
            <w:r>
              <w:rPr>
                <w:rStyle w:val="IndexLink"/>
              </w:rPr>
              <w:t>352</w:t>
            </w:r>
          </w:hyperlink>
        </w:p>
        <w:p>
          <w:pPr>
            <w:pStyle w:val="Contents6"/>
            <w:tabs>
              <w:tab w:val="clear" w:pos="7609"/>
              <w:tab w:val="right" w:pos="9026" w:leader="dot"/>
            </w:tabs>
            <w:rPr/>
          </w:pPr>
          <w:hyperlink w:anchor="__RefHeading___Toc1464498_3224264995">
            <w:r>
              <w:rPr>
                <w:webHidden/>
                <w:rStyle w:val="IndexLink"/>
                <w:rtl w:val="true"/>
              </w:rPr>
              <w:t xml:space="preserve">ه </w:t>
            </w:r>
            <w:r>
              <w:rPr>
                <w:rStyle w:val="IndexLink"/>
                <w:rtl w:val="true"/>
              </w:rPr>
              <w:t xml:space="preserve">- </w:t>
            </w:r>
            <w:r>
              <w:rPr>
                <w:rStyle w:val="IndexLink"/>
                <w:rtl w:val="true"/>
              </w:rPr>
              <w:t>شادى و شادابى</w:t>
            </w:r>
            <w:r>
              <w:rPr>
                <w:rStyle w:val="IndexLink"/>
                <w:rtl w:val="true"/>
              </w:rPr>
              <w:tab/>
            </w:r>
            <w:r>
              <w:rPr>
                <w:rStyle w:val="IndexLink"/>
              </w:rPr>
              <w:t>352</w:t>
            </w:r>
          </w:hyperlink>
        </w:p>
        <w:p>
          <w:pPr>
            <w:pStyle w:val="Contents5"/>
            <w:tabs>
              <w:tab w:val="clear" w:pos="7892"/>
              <w:tab w:val="right" w:pos="9026" w:leader="dot"/>
            </w:tabs>
            <w:rPr/>
          </w:pPr>
          <w:hyperlink w:anchor="__RefHeading___Toc1464500_3224264995">
            <w:r>
              <w:rPr>
                <w:webHidden/>
                <w:rStyle w:val="IndexLink"/>
                <w:rtl w:val="true"/>
              </w:rPr>
              <w:t xml:space="preserve">سه </w:t>
            </w:r>
            <w:r>
              <w:rPr>
                <w:rStyle w:val="IndexLink"/>
                <w:rtl w:val="true"/>
              </w:rPr>
              <w:t xml:space="preserve">. </w:t>
            </w:r>
            <w:r>
              <w:rPr>
                <w:rStyle w:val="IndexLink"/>
                <w:rtl w:val="true"/>
              </w:rPr>
              <w:t>برنامه ريزى براى آبادانى سرزمين هاى اسلامى</w:t>
            </w:r>
            <w:r>
              <w:rPr>
                <w:rStyle w:val="IndexLink"/>
                <w:rtl w:val="true"/>
              </w:rPr>
              <w:tab/>
            </w:r>
            <w:r>
              <w:rPr>
                <w:rStyle w:val="IndexLink"/>
              </w:rPr>
              <w:t>353</w:t>
            </w:r>
          </w:hyperlink>
        </w:p>
        <w:p>
          <w:pPr>
            <w:pStyle w:val="Contents5"/>
            <w:tabs>
              <w:tab w:val="clear" w:pos="7892"/>
              <w:tab w:val="right" w:pos="9026" w:leader="dot"/>
            </w:tabs>
            <w:rPr/>
          </w:pPr>
          <w:hyperlink w:anchor="__RefHeading___Toc1464502_3224264995">
            <w:r>
              <w:rPr>
                <w:webHidden/>
                <w:rStyle w:val="IndexLink"/>
                <w:rtl w:val="true"/>
              </w:rPr>
              <w:t xml:space="preserve">چهار </w:t>
            </w:r>
            <w:r>
              <w:rPr>
                <w:rStyle w:val="IndexLink"/>
                <w:rtl w:val="true"/>
              </w:rPr>
              <w:t xml:space="preserve">. </w:t>
            </w:r>
            <w:r>
              <w:rPr>
                <w:rStyle w:val="IndexLink"/>
                <w:rtl w:val="true"/>
              </w:rPr>
              <w:t>اصول سياست هاى شهرسازى</w:t>
            </w:r>
            <w:r>
              <w:rPr>
                <w:rStyle w:val="IndexLink"/>
                <w:rtl w:val="true"/>
              </w:rPr>
              <w:tab/>
            </w:r>
            <w:r>
              <w:rPr>
                <w:rStyle w:val="IndexLink"/>
              </w:rPr>
              <w:t>353</w:t>
            </w:r>
          </w:hyperlink>
        </w:p>
        <w:p>
          <w:pPr>
            <w:pStyle w:val="Contents6"/>
            <w:tabs>
              <w:tab w:val="clear" w:pos="7609"/>
              <w:tab w:val="right" w:pos="9026" w:leader="dot"/>
            </w:tabs>
            <w:rPr/>
          </w:pPr>
          <w:hyperlink w:anchor="__RefHeading___Toc1464504_3224264995">
            <w:r>
              <w:rPr>
                <w:webHidden/>
                <w:rStyle w:val="IndexLink"/>
                <w:rtl w:val="true"/>
              </w:rPr>
              <w:t xml:space="preserve">الف </w:t>
            </w:r>
            <w:r>
              <w:rPr>
                <w:rStyle w:val="IndexLink"/>
                <w:rtl w:val="true"/>
              </w:rPr>
              <w:t xml:space="preserve">- </w:t>
            </w:r>
            <w:r>
              <w:rPr>
                <w:rStyle w:val="IndexLink"/>
                <w:rtl w:val="true"/>
              </w:rPr>
              <w:t>تأمين آرامش شهروندان</w:t>
            </w:r>
            <w:r>
              <w:rPr>
                <w:rStyle w:val="IndexLink"/>
                <w:rtl w:val="true"/>
              </w:rPr>
              <w:tab/>
            </w:r>
            <w:r>
              <w:rPr>
                <w:rStyle w:val="IndexLink"/>
              </w:rPr>
              <w:t>353</w:t>
            </w:r>
          </w:hyperlink>
        </w:p>
        <w:p>
          <w:pPr>
            <w:pStyle w:val="Contents6"/>
            <w:tabs>
              <w:tab w:val="clear" w:pos="7609"/>
              <w:tab w:val="right" w:pos="9026" w:leader="dot"/>
            </w:tabs>
            <w:rPr/>
          </w:pPr>
          <w:hyperlink w:anchor="__RefHeading___Toc1464506_3224264995">
            <w:r>
              <w:rPr>
                <w:webHidden/>
                <w:rStyle w:val="IndexLink"/>
                <w:rtl w:val="true"/>
              </w:rPr>
              <w:t xml:space="preserve">ب </w:t>
            </w:r>
            <w:r>
              <w:rPr>
                <w:rStyle w:val="IndexLink"/>
                <w:rtl w:val="true"/>
              </w:rPr>
              <w:t xml:space="preserve">- </w:t>
            </w:r>
            <w:r>
              <w:rPr>
                <w:rStyle w:val="IndexLink"/>
                <w:rtl w:val="true"/>
              </w:rPr>
              <w:t>انتخاب نقاط خوش آب و هوا</w:t>
            </w:r>
            <w:r>
              <w:rPr>
                <w:rStyle w:val="IndexLink"/>
                <w:rtl w:val="true"/>
              </w:rPr>
              <w:tab/>
            </w:r>
            <w:r>
              <w:rPr>
                <w:rStyle w:val="IndexLink"/>
              </w:rPr>
              <w:t>354</w:t>
            </w:r>
          </w:hyperlink>
        </w:p>
        <w:p>
          <w:pPr>
            <w:pStyle w:val="Contents6"/>
            <w:tabs>
              <w:tab w:val="clear" w:pos="7609"/>
              <w:tab w:val="right" w:pos="9026" w:leader="dot"/>
            </w:tabs>
            <w:rPr/>
          </w:pPr>
          <w:hyperlink w:anchor="__RefHeading___Toc1464508_3224264995">
            <w:r>
              <w:rPr>
                <w:webHidden/>
                <w:rStyle w:val="IndexLink"/>
                <w:rtl w:val="true"/>
              </w:rPr>
              <w:t xml:space="preserve">ج </w:t>
            </w:r>
            <w:r>
              <w:rPr>
                <w:rStyle w:val="IndexLink"/>
                <w:rtl w:val="true"/>
              </w:rPr>
              <w:t xml:space="preserve">- </w:t>
            </w:r>
            <w:r>
              <w:rPr>
                <w:rStyle w:val="IndexLink"/>
                <w:rtl w:val="true"/>
              </w:rPr>
              <w:t>استحكام بنا</w:t>
            </w:r>
            <w:r>
              <w:rPr>
                <w:rStyle w:val="IndexLink"/>
                <w:rtl w:val="true"/>
              </w:rPr>
              <w:tab/>
            </w:r>
            <w:r>
              <w:rPr>
                <w:rStyle w:val="IndexLink"/>
              </w:rPr>
              <w:t>354</w:t>
            </w:r>
          </w:hyperlink>
        </w:p>
        <w:p>
          <w:pPr>
            <w:pStyle w:val="Contents6"/>
            <w:tabs>
              <w:tab w:val="clear" w:pos="7609"/>
              <w:tab w:val="right" w:pos="9026" w:leader="dot"/>
            </w:tabs>
            <w:rPr/>
          </w:pPr>
          <w:hyperlink w:anchor="__RefHeading___Toc1464510_3224264995">
            <w:r>
              <w:rPr>
                <w:webHidden/>
                <w:rStyle w:val="IndexLink"/>
                <w:rtl w:val="true"/>
              </w:rPr>
              <w:t xml:space="preserve">د </w:t>
            </w:r>
            <w:r>
              <w:rPr>
                <w:rStyle w:val="IndexLink"/>
                <w:rtl w:val="true"/>
              </w:rPr>
              <w:t xml:space="preserve">- </w:t>
            </w:r>
            <w:r>
              <w:rPr>
                <w:rStyle w:val="IndexLink"/>
                <w:rtl w:val="true"/>
              </w:rPr>
              <w:t>قلب شهرسازى اسلامى</w:t>
            </w:r>
            <w:r>
              <w:rPr>
                <w:rStyle w:val="IndexLink"/>
                <w:rtl w:val="true"/>
              </w:rPr>
              <w:tab/>
            </w:r>
            <w:r>
              <w:rPr>
                <w:rStyle w:val="IndexLink"/>
              </w:rPr>
              <w:t>356</w:t>
            </w:r>
          </w:hyperlink>
        </w:p>
        <w:p>
          <w:pPr>
            <w:pStyle w:val="Contents6"/>
            <w:tabs>
              <w:tab w:val="clear" w:pos="7609"/>
              <w:tab w:val="right" w:pos="9026" w:leader="dot"/>
            </w:tabs>
            <w:rPr/>
          </w:pPr>
          <w:hyperlink w:anchor="__RefHeading___Toc1464512_3224264995">
            <w:r>
              <w:rPr>
                <w:webHidden/>
                <w:rStyle w:val="IndexLink"/>
                <w:rtl w:val="true"/>
              </w:rPr>
              <w:t>ه</w:t>
            </w:r>
            <w:r>
              <w:rPr>
                <w:rStyle w:val="IndexLink"/>
                <w:rtl w:val="true"/>
              </w:rPr>
              <w:t xml:space="preserve">- </w:t>
            </w:r>
            <w:r>
              <w:rPr>
                <w:rStyle w:val="IndexLink"/>
                <w:rtl w:val="true"/>
              </w:rPr>
              <w:t>طرّاحى مراكز آموزشى در كنار مساجد</w:t>
            </w:r>
            <w:r>
              <w:rPr>
                <w:rStyle w:val="IndexLink"/>
                <w:rtl w:val="true"/>
              </w:rPr>
              <w:tab/>
            </w:r>
            <w:r>
              <w:rPr>
                <w:rStyle w:val="IndexLink"/>
              </w:rPr>
              <w:t>357</w:t>
            </w:r>
          </w:hyperlink>
        </w:p>
        <w:p>
          <w:pPr>
            <w:pStyle w:val="Contents6"/>
            <w:tabs>
              <w:tab w:val="clear" w:pos="7609"/>
              <w:tab w:val="right" w:pos="9026" w:leader="dot"/>
            </w:tabs>
            <w:rPr/>
          </w:pPr>
          <w:hyperlink w:anchor="__RefHeading___Toc1464514_3224264995">
            <w:r>
              <w:rPr>
                <w:webHidden/>
                <w:rStyle w:val="IndexLink"/>
                <w:rtl w:val="true"/>
              </w:rPr>
              <w:t xml:space="preserve">و </w:t>
            </w:r>
            <w:r>
              <w:rPr>
                <w:rStyle w:val="IndexLink"/>
                <w:rtl w:val="true"/>
              </w:rPr>
              <w:t xml:space="preserve">- </w:t>
            </w:r>
            <w:r>
              <w:rPr>
                <w:rStyle w:val="IndexLink"/>
                <w:rtl w:val="true"/>
              </w:rPr>
              <w:t>طرّاحى مراكز درمانى در كنار مساجد</w:t>
            </w:r>
            <w:r>
              <w:rPr>
                <w:rStyle w:val="IndexLink"/>
                <w:rtl w:val="true"/>
              </w:rPr>
              <w:tab/>
            </w:r>
            <w:r>
              <w:rPr>
                <w:rStyle w:val="IndexLink"/>
              </w:rPr>
              <w:t>357</w:t>
            </w:r>
          </w:hyperlink>
        </w:p>
        <w:p>
          <w:pPr>
            <w:pStyle w:val="Contents6"/>
            <w:tabs>
              <w:tab w:val="clear" w:pos="7609"/>
              <w:tab w:val="right" w:pos="9026" w:leader="dot"/>
            </w:tabs>
            <w:rPr/>
          </w:pPr>
          <w:hyperlink w:anchor="__RefHeading___Toc1464516_3224264995">
            <w:r>
              <w:rPr>
                <w:webHidden/>
                <w:rStyle w:val="IndexLink"/>
                <w:rtl w:val="true"/>
              </w:rPr>
              <w:t xml:space="preserve">ز </w:t>
            </w:r>
            <w:r>
              <w:rPr>
                <w:rStyle w:val="IndexLink"/>
                <w:rtl w:val="true"/>
              </w:rPr>
              <w:t xml:space="preserve">- </w:t>
            </w:r>
            <w:r>
              <w:rPr>
                <w:rStyle w:val="IndexLink"/>
                <w:rtl w:val="true"/>
              </w:rPr>
              <w:t>طرّاحى مراكز رسيدگى به امور بى پناهان و درماندگان در كنار مساجد</w:t>
            </w:r>
            <w:r>
              <w:rPr>
                <w:rStyle w:val="IndexLink"/>
                <w:rtl w:val="true"/>
              </w:rPr>
              <w:tab/>
            </w:r>
            <w:r>
              <w:rPr>
                <w:rStyle w:val="IndexLink"/>
              </w:rPr>
              <w:t>358</w:t>
            </w:r>
          </w:hyperlink>
        </w:p>
        <w:p>
          <w:pPr>
            <w:pStyle w:val="Contents6"/>
            <w:tabs>
              <w:tab w:val="clear" w:pos="7609"/>
              <w:tab w:val="right" w:pos="9026" w:leader="dot"/>
            </w:tabs>
            <w:rPr/>
          </w:pPr>
          <w:hyperlink w:anchor="__RefHeading___Toc1464518_3224264995">
            <w:r>
              <w:rPr>
                <w:webHidden/>
                <w:rStyle w:val="IndexLink"/>
                <w:rtl w:val="true"/>
              </w:rPr>
              <w:t xml:space="preserve">ح </w:t>
            </w:r>
            <w:r>
              <w:rPr>
                <w:rStyle w:val="IndexLink"/>
                <w:rtl w:val="true"/>
              </w:rPr>
              <w:t xml:space="preserve">- </w:t>
            </w:r>
            <w:r>
              <w:rPr>
                <w:rStyle w:val="IndexLink"/>
                <w:rtl w:val="true"/>
              </w:rPr>
              <w:t>خانه براى مهمانان شهر</w:t>
            </w:r>
            <w:r>
              <w:rPr>
                <w:rStyle w:val="IndexLink"/>
                <w:rtl w:val="true"/>
              </w:rPr>
              <w:tab/>
            </w:r>
            <w:r>
              <w:rPr>
                <w:rStyle w:val="IndexLink"/>
              </w:rPr>
              <w:t>359</w:t>
            </w:r>
          </w:hyperlink>
        </w:p>
        <w:p>
          <w:pPr>
            <w:pStyle w:val="Contents6"/>
            <w:tabs>
              <w:tab w:val="clear" w:pos="7609"/>
              <w:tab w:val="right" w:pos="9026" w:leader="dot"/>
            </w:tabs>
            <w:rPr/>
          </w:pPr>
          <w:hyperlink w:anchor="__RefHeading___Toc1464520_3224264995">
            <w:r>
              <w:rPr>
                <w:webHidden/>
                <w:rStyle w:val="IndexLink"/>
                <w:rtl w:val="true"/>
              </w:rPr>
              <w:t xml:space="preserve">ط </w:t>
            </w:r>
            <w:r>
              <w:rPr>
                <w:rStyle w:val="IndexLink"/>
                <w:rtl w:val="true"/>
              </w:rPr>
              <w:t xml:space="preserve">- </w:t>
            </w:r>
            <w:r>
              <w:rPr>
                <w:rStyle w:val="IndexLink"/>
                <w:rtl w:val="true"/>
              </w:rPr>
              <w:t>سرپناه براى ره گذران</w:t>
            </w:r>
            <w:r>
              <w:rPr>
                <w:rStyle w:val="IndexLink"/>
                <w:rtl w:val="true"/>
              </w:rPr>
              <w:tab/>
            </w:r>
            <w:r>
              <w:rPr>
                <w:rStyle w:val="IndexLink"/>
              </w:rPr>
              <w:t>359</w:t>
            </w:r>
          </w:hyperlink>
        </w:p>
        <w:p>
          <w:pPr>
            <w:pStyle w:val="Contents6"/>
            <w:tabs>
              <w:tab w:val="clear" w:pos="7609"/>
              <w:tab w:val="right" w:pos="9026" w:leader="dot"/>
            </w:tabs>
            <w:rPr/>
          </w:pPr>
          <w:hyperlink w:anchor="__RefHeading___Toc1464522_3224264995">
            <w:r>
              <w:rPr>
                <w:webHidden/>
                <w:rStyle w:val="IndexLink"/>
                <w:rtl w:val="true"/>
              </w:rPr>
              <w:t xml:space="preserve">ى </w:t>
            </w:r>
            <w:r>
              <w:rPr>
                <w:rStyle w:val="IndexLink"/>
                <w:rtl w:val="true"/>
              </w:rPr>
              <w:t xml:space="preserve">- </w:t>
            </w:r>
            <w:r>
              <w:rPr>
                <w:rStyle w:val="IndexLink"/>
                <w:rtl w:val="true"/>
              </w:rPr>
              <w:t>مراكز تفريحى و ورزشى</w:t>
            </w:r>
            <w:r>
              <w:rPr>
                <w:rStyle w:val="IndexLink"/>
                <w:rtl w:val="true"/>
              </w:rPr>
              <w:tab/>
            </w:r>
            <w:r>
              <w:rPr>
                <w:rStyle w:val="IndexLink"/>
              </w:rPr>
              <w:t>360</w:t>
            </w:r>
          </w:hyperlink>
        </w:p>
        <w:p>
          <w:pPr>
            <w:pStyle w:val="Contents6"/>
            <w:tabs>
              <w:tab w:val="clear" w:pos="7609"/>
              <w:tab w:val="right" w:pos="9026" w:leader="dot"/>
            </w:tabs>
            <w:rPr/>
          </w:pPr>
          <w:hyperlink w:anchor="__RefHeading___Toc1464524_3224264995">
            <w:r>
              <w:rPr>
                <w:webHidden/>
                <w:rStyle w:val="IndexLink"/>
                <w:rtl w:val="true"/>
              </w:rPr>
              <w:t xml:space="preserve">ك </w:t>
            </w:r>
            <w:r>
              <w:rPr>
                <w:rStyle w:val="IndexLink"/>
                <w:rtl w:val="true"/>
              </w:rPr>
              <w:t xml:space="preserve">- </w:t>
            </w:r>
            <w:r>
              <w:rPr>
                <w:rStyle w:val="IndexLink"/>
                <w:rtl w:val="true"/>
              </w:rPr>
              <w:t>رعايت مصالح شهروندان</w:t>
            </w:r>
            <w:r>
              <w:rPr>
                <w:rStyle w:val="IndexLink"/>
                <w:rtl w:val="true"/>
              </w:rPr>
              <w:tab/>
            </w:r>
            <w:r>
              <w:rPr>
                <w:rStyle w:val="IndexLink"/>
              </w:rPr>
              <w:t>361</w:t>
            </w:r>
          </w:hyperlink>
        </w:p>
        <w:p>
          <w:pPr>
            <w:pStyle w:val="Contents5"/>
            <w:tabs>
              <w:tab w:val="clear" w:pos="7892"/>
              <w:tab w:val="right" w:pos="9026" w:leader="dot"/>
            </w:tabs>
            <w:rPr/>
          </w:pPr>
          <w:hyperlink w:anchor="__RefHeading___Toc1464526_3224264995">
            <w:r>
              <w:rPr>
                <w:webHidden/>
                <w:rStyle w:val="IndexLink"/>
                <w:rtl w:val="true"/>
              </w:rPr>
              <w:t xml:space="preserve">پنج </w:t>
            </w:r>
            <w:r>
              <w:rPr>
                <w:rStyle w:val="IndexLink"/>
                <w:rtl w:val="true"/>
              </w:rPr>
              <w:t xml:space="preserve">. </w:t>
            </w:r>
            <w:r>
              <w:rPr>
                <w:rStyle w:val="IndexLink"/>
                <w:rtl w:val="true"/>
              </w:rPr>
              <w:t>وظيفه شهروندان در آبادانى سرزمين خود و پاسدارى از آن</w:t>
            </w:r>
            <w:r>
              <w:rPr>
                <w:rStyle w:val="IndexLink"/>
                <w:rtl w:val="true"/>
              </w:rPr>
              <w:tab/>
            </w:r>
            <w:r>
              <w:rPr>
                <w:rStyle w:val="IndexLink"/>
              </w:rPr>
              <w:t>361</w:t>
            </w:r>
          </w:hyperlink>
        </w:p>
        <w:p>
          <w:pPr>
            <w:pStyle w:val="Contents5"/>
            <w:tabs>
              <w:tab w:val="clear" w:pos="7892"/>
              <w:tab w:val="right" w:pos="9026" w:leader="dot"/>
            </w:tabs>
            <w:rPr/>
          </w:pPr>
          <w:hyperlink w:anchor="__RefHeading___Toc1464528_3224264995">
            <w:r>
              <w:rPr>
                <w:webHidden/>
                <w:rStyle w:val="IndexLink"/>
                <w:rtl w:val="true"/>
              </w:rPr>
              <w:t xml:space="preserve">شش </w:t>
            </w:r>
            <w:r>
              <w:rPr>
                <w:rStyle w:val="IndexLink"/>
                <w:rtl w:val="true"/>
              </w:rPr>
              <w:t xml:space="preserve">. </w:t>
            </w:r>
            <w:r>
              <w:rPr>
                <w:rStyle w:val="IndexLink"/>
                <w:rtl w:val="true"/>
              </w:rPr>
              <w:t>شهرهاى ستايش شده و نكوهش شده</w:t>
            </w:r>
            <w:r>
              <w:rPr>
                <w:rStyle w:val="IndexLink"/>
                <w:rtl w:val="true"/>
              </w:rPr>
              <w:tab/>
            </w:r>
            <w:r>
              <w:rPr>
                <w:rStyle w:val="IndexLink"/>
              </w:rPr>
              <w:t>362</w:t>
            </w:r>
          </w:hyperlink>
        </w:p>
        <w:p>
          <w:pPr>
            <w:pStyle w:val="Contents4"/>
            <w:tabs>
              <w:tab w:val="clear" w:pos="8176"/>
              <w:tab w:val="right" w:pos="9026" w:leader="dot"/>
            </w:tabs>
            <w:rPr/>
          </w:pPr>
          <w:hyperlink w:anchor="__RefHeading___Toc1464530_3224264995">
            <w:r>
              <w:rPr>
                <w:webHidden/>
                <w:rStyle w:val="IndexLink"/>
                <w:rtl w:val="true"/>
              </w:rPr>
              <w:t xml:space="preserve">فصل يكم </w:t>
            </w:r>
            <w:r>
              <w:rPr>
                <w:rStyle w:val="IndexLink"/>
                <w:rtl w:val="true"/>
              </w:rPr>
              <w:t xml:space="preserve">: </w:t>
            </w:r>
            <w:r>
              <w:rPr>
                <w:rStyle w:val="IndexLink"/>
                <w:rtl w:val="true"/>
              </w:rPr>
              <w:t>تشويق به اقامت در شهرها</w:t>
            </w:r>
            <w:r>
              <w:rPr>
                <w:rStyle w:val="IndexLink"/>
                <w:rtl w:val="true"/>
              </w:rPr>
              <w:tab/>
            </w:r>
            <w:r>
              <w:rPr>
                <w:rStyle w:val="IndexLink"/>
              </w:rPr>
              <w:t>365</w:t>
            </w:r>
          </w:hyperlink>
        </w:p>
        <w:p>
          <w:pPr>
            <w:pStyle w:val="Contents5"/>
            <w:tabs>
              <w:tab w:val="clear" w:pos="7892"/>
              <w:tab w:val="right" w:pos="9026" w:leader="dot"/>
            </w:tabs>
            <w:rPr/>
          </w:pPr>
          <w:hyperlink w:anchor="__RefHeading___Toc146453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برترى اقامت در شهرها</w:t>
            </w:r>
            <w:r>
              <w:rPr>
                <w:rStyle w:val="IndexLink"/>
                <w:rtl w:val="true"/>
              </w:rPr>
              <w:tab/>
            </w:r>
            <w:r>
              <w:rPr>
                <w:rStyle w:val="IndexLink"/>
              </w:rPr>
              <w:t>365</w:t>
            </w:r>
          </w:hyperlink>
        </w:p>
        <w:p>
          <w:pPr>
            <w:pStyle w:val="Contents5"/>
            <w:tabs>
              <w:tab w:val="clear" w:pos="7892"/>
              <w:tab w:val="right" w:pos="9026" w:leader="dot"/>
            </w:tabs>
            <w:rPr/>
          </w:pPr>
          <w:hyperlink w:anchor="__RefHeading___Toc146453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سكونت در شهرهاى بزرگ</w:t>
            </w:r>
            <w:r>
              <w:rPr>
                <w:rStyle w:val="IndexLink"/>
                <w:rtl w:val="true"/>
              </w:rPr>
              <w:tab/>
            </w:r>
            <w:r>
              <w:rPr>
                <w:rStyle w:val="IndexLink"/>
              </w:rPr>
              <w:t>365</w:t>
            </w:r>
          </w:hyperlink>
        </w:p>
        <w:p>
          <w:pPr>
            <w:pStyle w:val="Contents5"/>
            <w:tabs>
              <w:tab w:val="clear" w:pos="7892"/>
              <w:tab w:val="right" w:pos="9026" w:leader="dot"/>
            </w:tabs>
            <w:rPr/>
          </w:pPr>
          <w:hyperlink w:anchor="__RefHeading___Toc146453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نكوهش سكونت در روستا</w:t>
            </w:r>
            <w:r>
              <w:rPr>
                <w:rStyle w:val="IndexLink"/>
                <w:rtl w:val="true"/>
              </w:rPr>
              <w:tab/>
            </w:r>
            <w:r>
              <w:rPr>
                <w:rStyle w:val="IndexLink"/>
              </w:rPr>
              <w:t>367</w:t>
            </w:r>
          </w:hyperlink>
        </w:p>
        <w:p>
          <w:pPr>
            <w:pStyle w:val="Contents4"/>
            <w:tabs>
              <w:tab w:val="clear" w:pos="8176"/>
              <w:tab w:val="right" w:pos="9026" w:leader="dot"/>
            </w:tabs>
            <w:rPr/>
          </w:pPr>
          <w:hyperlink w:anchor="__RefHeading___Toc1464538_3224264995">
            <w:r>
              <w:rPr>
                <w:webHidden/>
                <w:rStyle w:val="IndexLink"/>
                <w:rtl w:val="true"/>
              </w:rPr>
              <w:t xml:space="preserve">فصل دوم </w:t>
            </w:r>
            <w:r>
              <w:rPr>
                <w:rStyle w:val="IndexLink"/>
                <w:rtl w:val="true"/>
              </w:rPr>
              <w:t xml:space="preserve">: </w:t>
            </w:r>
            <w:r>
              <w:rPr>
                <w:rStyle w:val="IndexLink"/>
                <w:rtl w:val="true"/>
              </w:rPr>
              <w:t>بايسته هاى شهرها</w:t>
            </w:r>
            <w:r>
              <w:rPr>
                <w:rStyle w:val="IndexLink"/>
                <w:rtl w:val="true"/>
              </w:rPr>
              <w:tab/>
            </w:r>
            <w:r>
              <w:rPr>
                <w:rStyle w:val="IndexLink"/>
              </w:rPr>
              <w:t>371</w:t>
            </w:r>
          </w:hyperlink>
        </w:p>
        <w:p>
          <w:pPr>
            <w:pStyle w:val="Contents5"/>
            <w:tabs>
              <w:tab w:val="clear" w:pos="7892"/>
              <w:tab w:val="right" w:pos="9026" w:leader="dot"/>
            </w:tabs>
            <w:rPr/>
          </w:pPr>
          <w:hyperlink w:anchor="__RefHeading___Toc146454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امنيّت</w:t>
            </w:r>
            <w:r>
              <w:rPr>
                <w:rStyle w:val="IndexLink"/>
                <w:rtl w:val="true"/>
              </w:rPr>
              <w:tab/>
            </w:r>
            <w:r>
              <w:rPr>
                <w:rStyle w:val="IndexLink"/>
              </w:rPr>
              <w:t>371</w:t>
            </w:r>
          </w:hyperlink>
        </w:p>
        <w:p>
          <w:pPr>
            <w:pStyle w:val="Contents5"/>
            <w:tabs>
              <w:tab w:val="clear" w:pos="7892"/>
              <w:tab w:val="right" w:pos="9026" w:leader="dot"/>
            </w:tabs>
            <w:rPr/>
          </w:pPr>
          <w:hyperlink w:anchor="__RefHeading___Toc146454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دادگرى</w:t>
            </w:r>
            <w:r>
              <w:rPr>
                <w:rStyle w:val="IndexLink"/>
                <w:rtl w:val="true"/>
              </w:rPr>
              <w:tab/>
            </w:r>
            <w:r>
              <w:rPr>
                <w:rStyle w:val="IndexLink"/>
              </w:rPr>
              <w:t>375</w:t>
            </w:r>
          </w:hyperlink>
        </w:p>
        <w:p>
          <w:pPr>
            <w:pStyle w:val="Contents5"/>
            <w:tabs>
              <w:tab w:val="clear" w:pos="7892"/>
              <w:tab w:val="right" w:pos="9026" w:leader="dot"/>
            </w:tabs>
            <w:rPr/>
          </w:pPr>
          <w:hyperlink w:anchor="__RefHeading___Toc146454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فراوانىِ نعمت</w:t>
            </w:r>
            <w:r>
              <w:rPr>
                <w:rStyle w:val="IndexLink"/>
                <w:rtl w:val="true"/>
              </w:rPr>
              <w:tab/>
            </w:r>
            <w:r>
              <w:rPr>
                <w:rStyle w:val="IndexLink"/>
              </w:rPr>
              <w:t>377</w:t>
            </w:r>
          </w:hyperlink>
        </w:p>
        <w:p>
          <w:pPr>
            <w:pStyle w:val="Contents5"/>
            <w:tabs>
              <w:tab w:val="clear" w:pos="7892"/>
              <w:tab w:val="right" w:pos="9026" w:leader="dot"/>
            </w:tabs>
            <w:rPr/>
          </w:pPr>
          <w:hyperlink w:anchor="__RefHeading___Toc146454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درآمد</w:t>
            </w:r>
            <w:r>
              <w:rPr>
                <w:rStyle w:val="IndexLink"/>
                <w:rtl w:val="true"/>
              </w:rPr>
              <w:tab/>
            </w:r>
            <w:r>
              <w:rPr>
                <w:rStyle w:val="IndexLink"/>
              </w:rPr>
              <w:t>379</w:t>
            </w:r>
          </w:hyperlink>
        </w:p>
        <w:p>
          <w:pPr>
            <w:pStyle w:val="Contents5"/>
            <w:tabs>
              <w:tab w:val="clear" w:pos="7892"/>
              <w:tab w:val="right" w:pos="9026" w:leader="dot"/>
            </w:tabs>
            <w:rPr/>
          </w:pPr>
          <w:hyperlink w:anchor="__RefHeading___Toc146454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خوشى </w:t>
            </w:r>
            <w:r>
              <w:rPr>
                <w:rStyle w:val="IndexLink"/>
                <w:rtl w:val="true"/>
              </w:rPr>
              <w:t>(</w:t>
            </w:r>
            <w:r>
              <w:rPr>
                <w:rStyle w:val="IndexLink"/>
                <w:rtl w:val="true"/>
              </w:rPr>
              <w:t>شادمانى</w:t>
            </w:r>
            <w:r>
              <w:rPr>
                <w:rStyle w:val="IndexLink"/>
                <w:rtl w:val="true"/>
              </w:rPr>
              <w:t>)</w:t>
              <w:tab/>
            </w:r>
            <w:r>
              <w:rPr>
                <w:rStyle w:val="IndexLink"/>
              </w:rPr>
              <w:t>381</w:t>
            </w:r>
          </w:hyperlink>
        </w:p>
        <w:p>
          <w:pPr>
            <w:pStyle w:val="Contents5"/>
            <w:tabs>
              <w:tab w:val="clear" w:pos="7892"/>
              <w:tab w:val="right" w:pos="9026" w:leader="dot"/>
            </w:tabs>
            <w:rPr/>
          </w:pPr>
          <w:hyperlink w:anchor="__RefHeading___Toc146455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تأمين نيازهاى اوّليه</w:t>
            </w:r>
            <w:r>
              <w:rPr>
                <w:rStyle w:val="IndexLink"/>
                <w:rtl w:val="true"/>
              </w:rPr>
              <w:tab/>
            </w:r>
            <w:r>
              <w:rPr>
                <w:rStyle w:val="IndexLink"/>
              </w:rPr>
              <w:t>381</w:t>
            </w:r>
          </w:hyperlink>
        </w:p>
        <w:p>
          <w:pPr>
            <w:pStyle w:val="Contents4"/>
            <w:tabs>
              <w:tab w:val="clear" w:pos="8176"/>
              <w:tab w:val="right" w:pos="9026" w:leader="dot"/>
            </w:tabs>
            <w:rPr/>
          </w:pPr>
          <w:hyperlink w:anchor="__RefHeading___Toc1464552_3224264995">
            <w:r>
              <w:rPr>
                <w:webHidden/>
                <w:rStyle w:val="IndexLink"/>
                <w:rtl w:val="true"/>
              </w:rPr>
              <w:t xml:space="preserve">فصل سوم </w:t>
            </w:r>
            <w:r>
              <w:rPr>
                <w:rStyle w:val="IndexLink"/>
                <w:rtl w:val="true"/>
              </w:rPr>
              <w:t xml:space="preserve">: </w:t>
            </w:r>
            <w:r>
              <w:rPr>
                <w:rStyle w:val="IndexLink"/>
                <w:rtl w:val="true"/>
              </w:rPr>
              <w:t>وظايف كارگزاران حكومت اسلامى</w:t>
            </w:r>
            <w:r>
              <w:rPr>
                <w:rStyle w:val="IndexLink"/>
                <w:rtl w:val="true"/>
              </w:rPr>
              <w:tab/>
            </w:r>
            <w:r>
              <w:rPr>
                <w:rStyle w:val="IndexLink"/>
              </w:rPr>
              <w:t>383</w:t>
            </w:r>
          </w:hyperlink>
        </w:p>
        <w:p>
          <w:pPr>
            <w:pStyle w:val="Contents5"/>
            <w:tabs>
              <w:tab w:val="clear" w:pos="7892"/>
              <w:tab w:val="right" w:pos="9026" w:leader="dot"/>
            </w:tabs>
            <w:rPr/>
          </w:pPr>
          <w:hyperlink w:anchor="__RefHeading___Toc146455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آبادانى </w:t>
            </w:r>
            <w:r>
              <w:rPr>
                <w:rStyle w:val="IndexLink"/>
                <w:rtl w:val="true"/>
              </w:rPr>
              <w:t>(</w:t>
            </w:r>
            <w:r>
              <w:rPr>
                <w:rStyle w:val="IndexLink"/>
                <w:rtl w:val="true"/>
              </w:rPr>
              <w:t>سازندگى</w:t>
            </w:r>
            <w:r>
              <w:rPr>
                <w:rStyle w:val="IndexLink"/>
                <w:rtl w:val="true"/>
              </w:rPr>
              <w:t>)</w:t>
              <w:tab/>
            </w:r>
            <w:r>
              <w:rPr>
                <w:rStyle w:val="IndexLink"/>
              </w:rPr>
              <w:t>383</w:t>
            </w:r>
          </w:hyperlink>
        </w:p>
        <w:p>
          <w:pPr>
            <w:pStyle w:val="Contents5"/>
            <w:tabs>
              <w:tab w:val="clear" w:pos="7892"/>
              <w:tab w:val="right" w:pos="9026" w:leader="dot"/>
            </w:tabs>
            <w:rPr/>
          </w:pPr>
          <w:hyperlink w:anchor="__RefHeading___Toc146455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حفاظت از ثروت هاى طبيعى</w:t>
            </w:r>
            <w:r>
              <w:rPr>
                <w:rStyle w:val="IndexLink"/>
                <w:rtl w:val="true"/>
              </w:rPr>
              <w:tab/>
            </w:r>
            <w:r>
              <w:rPr>
                <w:rStyle w:val="IndexLink"/>
              </w:rPr>
              <w:t>385</w:t>
            </w:r>
          </w:hyperlink>
        </w:p>
        <w:p>
          <w:pPr>
            <w:pStyle w:val="Contents5"/>
            <w:tabs>
              <w:tab w:val="clear" w:pos="7892"/>
              <w:tab w:val="right" w:pos="9026" w:leader="dot"/>
            </w:tabs>
            <w:rPr/>
          </w:pPr>
          <w:hyperlink w:anchor="__RefHeading___Toc146455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تغيير دادن نام هاى نازيبا</w:t>
            </w:r>
            <w:r>
              <w:rPr>
                <w:rStyle w:val="IndexLink"/>
                <w:rtl w:val="true"/>
              </w:rPr>
              <w:tab/>
            </w:r>
            <w:r>
              <w:rPr>
                <w:rStyle w:val="IndexLink"/>
              </w:rPr>
              <w:t>387</w:t>
            </w:r>
          </w:hyperlink>
        </w:p>
        <w:p>
          <w:pPr>
            <w:pStyle w:val="Contents5"/>
            <w:tabs>
              <w:tab w:val="clear" w:pos="7892"/>
              <w:tab w:val="right" w:pos="9026" w:leader="dot"/>
            </w:tabs>
            <w:rPr/>
          </w:pPr>
          <w:hyperlink w:anchor="__RefHeading___Toc146456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پذيرايى از مسافرانى كه به شهر مى آيند</w:t>
            </w:r>
            <w:r>
              <w:rPr>
                <w:rStyle w:val="IndexLink"/>
                <w:rtl w:val="true"/>
              </w:rPr>
              <w:tab/>
            </w:r>
            <w:r>
              <w:rPr>
                <w:rStyle w:val="IndexLink"/>
              </w:rPr>
              <w:t>387</w:t>
            </w:r>
          </w:hyperlink>
        </w:p>
        <w:p>
          <w:pPr>
            <w:pStyle w:val="Contents6"/>
            <w:tabs>
              <w:tab w:val="clear" w:pos="7609"/>
              <w:tab w:val="right" w:pos="9026" w:leader="dot"/>
            </w:tabs>
            <w:rPr/>
          </w:pPr>
          <w:hyperlink w:anchor="__RefHeading___Toc1464562_3224264995">
            <w:r>
              <w:rPr>
                <w:webHidden/>
                <w:rStyle w:val="IndexLink"/>
                <w:rtl w:val="true"/>
              </w:rPr>
              <w:t>نكته</w:t>
            </w:r>
            <w:r>
              <w:rPr>
                <w:rStyle w:val="IndexLink"/>
                <w:rtl w:val="true"/>
              </w:rPr>
              <w:tab/>
            </w:r>
            <w:r>
              <w:rPr>
                <w:rStyle w:val="IndexLink"/>
              </w:rPr>
              <w:t>387</w:t>
            </w:r>
          </w:hyperlink>
        </w:p>
        <w:p>
          <w:pPr>
            <w:pStyle w:val="Contents5"/>
            <w:tabs>
              <w:tab w:val="clear" w:pos="7892"/>
              <w:tab w:val="right" w:pos="9026" w:leader="dot"/>
            </w:tabs>
            <w:rPr/>
          </w:pPr>
          <w:hyperlink w:anchor="__RefHeading___Toc1464564_3224264995">
            <w:r>
              <w:rPr>
                <w:webHidden/>
                <w:rStyle w:val="IndexLink"/>
                <w:rtl w:val="true"/>
              </w:rPr>
              <w:t xml:space="preserve">فصل چهارم </w:t>
            </w:r>
            <w:r>
              <w:rPr>
                <w:rStyle w:val="IndexLink"/>
                <w:rtl w:val="true"/>
              </w:rPr>
              <w:t xml:space="preserve">: </w:t>
            </w:r>
            <w:r>
              <w:rPr>
                <w:rStyle w:val="IndexLink"/>
                <w:rtl w:val="true"/>
              </w:rPr>
              <w:t>وظايف مسلمانان نسبت به سرزمينشان</w:t>
            </w:r>
            <w:r>
              <w:rPr>
                <w:rStyle w:val="IndexLink"/>
                <w:rtl w:val="true"/>
              </w:rPr>
              <w:tab/>
            </w:r>
            <w:r>
              <w:rPr>
                <w:rStyle w:val="IndexLink"/>
              </w:rPr>
              <w:t>389</w:t>
            </w:r>
          </w:hyperlink>
        </w:p>
        <w:p>
          <w:pPr>
            <w:pStyle w:val="Contents6"/>
            <w:tabs>
              <w:tab w:val="clear" w:pos="7609"/>
              <w:tab w:val="right" w:pos="9026" w:leader="dot"/>
            </w:tabs>
            <w:rPr/>
          </w:pPr>
          <w:hyperlink w:anchor="__RefHeading___Toc146456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وطن دوستى</w:t>
            </w:r>
            <w:r>
              <w:rPr>
                <w:rStyle w:val="IndexLink"/>
                <w:rtl w:val="true"/>
              </w:rPr>
              <w:tab/>
            </w:r>
            <w:r>
              <w:rPr>
                <w:rStyle w:val="IndexLink"/>
              </w:rPr>
              <w:t>389</w:t>
            </w:r>
          </w:hyperlink>
        </w:p>
        <w:p>
          <w:pPr>
            <w:pStyle w:val="Contents6"/>
            <w:tabs>
              <w:tab w:val="clear" w:pos="7609"/>
              <w:tab w:val="right" w:pos="9026" w:leader="dot"/>
            </w:tabs>
            <w:rPr/>
          </w:pPr>
          <w:hyperlink w:anchor="__RefHeading___Toc146456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دفاع از سرزمين</w:t>
            </w:r>
            <w:r>
              <w:rPr>
                <w:rStyle w:val="IndexLink"/>
                <w:rtl w:val="true"/>
              </w:rPr>
              <w:tab/>
            </w:r>
            <w:r>
              <w:rPr>
                <w:rStyle w:val="IndexLink"/>
              </w:rPr>
              <w:t>393</w:t>
            </w:r>
          </w:hyperlink>
        </w:p>
        <w:p>
          <w:pPr>
            <w:pStyle w:val="Contents6"/>
            <w:tabs>
              <w:tab w:val="clear" w:pos="7609"/>
              <w:tab w:val="right" w:pos="9026" w:leader="dot"/>
            </w:tabs>
            <w:rPr/>
          </w:pPr>
          <w:hyperlink w:anchor="__RefHeading___Toc146457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ارزش خدمت به مردم</w:t>
            </w:r>
            <w:r>
              <w:rPr>
                <w:rStyle w:val="IndexLink"/>
                <w:rtl w:val="true"/>
              </w:rPr>
              <w:tab/>
            </w:r>
            <w:r>
              <w:rPr>
                <w:rStyle w:val="IndexLink"/>
              </w:rPr>
              <w:t>395</w:t>
            </w:r>
          </w:hyperlink>
        </w:p>
        <w:p>
          <w:pPr>
            <w:pStyle w:val="Contents6"/>
            <w:tabs>
              <w:tab w:val="clear" w:pos="7609"/>
              <w:tab w:val="right" w:pos="9026" w:leader="dot"/>
            </w:tabs>
            <w:rPr/>
          </w:pPr>
          <w:hyperlink w:anchor="__RefHeading___Toc146457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آباد كردن و پاكسازى راه ها</w:t>
            </w:r>
            <w:r>
              <w:rPr>
                <w:rStyle w:val="IndexLink"/>
                <w:rtl w:val="true"/>
              </w:rPr>
              <w:tab/>
            </w:r>
            <w:r>
              <w:rPr>
                <w:rStyle w:val="IndexLink"/>
              </w:rPr>
              <w:t>397</w:t>
            </w:r>
          </w:hyperlink>
        </w:p>
        <w:p>
          <w:pPr>
            <w:pStyle w:val="Contents6"/>
            <w:tabs>
              <w:tab w:val="clear" w:pos="7609"/>
              <w:tab w:val="right" w:pos="9026" w:leader="dot"/>
            </w:tabs>
            <w:rPr/>
          </w:pPr>
          <w:hyperlink w:anchor="__RefHeading___Toc146457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نظافت شهر</w:t>
            </w:r>
            <w:r>
              <w:rPr>
                <w:rStyle w:val="IndexLink"/>
                <w:rtl w:val="true"/>
              </w:rPr>
              <w:tab/>
            </w:r>
            <w:r>
              <w:rPr>
                <w:rStyle w:val="IndexLink"/>
              </w:rPr>
              <w:t>403</w:t>
            </w:r>
          </w:hyperlink>
        </w:p>
        <w:p>
          <w:pPr>
            <w:pStyle w:val="Contents6"/>
            <w:tabs>
              <w:tab w:val="clear" w:pos="7609"/>
              <w:tab w:val="right" w:pos="9026" w:leader="dot"/>
            </w:tabs>
            <w:rPr/>
          </w:pPr>
          <w:hyperlink w:anchor="__RefHeading___Toc146457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ساختن مسجد</w:t>
            </w:r>
            <w:r>
              <w:rPr>
                <w:rStyle w:val="IndexLink"/>
                <w:rtl w:val="true"/>
              </w:rPr>
              <w:tab/>
            </w:r>
            <w:r>
              <w:rPr>
                <w:rStyle w:val="IndexLink"/>
              </w:rPr>
              <w:t>405</w:t>
            </w:r>
          </w:hyperlink>
        </w:p>
        <w:p>
          <w:pPr>
            <w:pStyle w:val="Contents6"/>
            <w:tabs>
              <w:tab w:val="clear" w:pos="7609"/>
              <w:tab w:val="right" w:pos="9026" w:leader="dot"/>
            </w:tabs>
            <w:rPr/>
          </w:pPr>
          <w:hyperlink w:anchor="__RefHeading___Toc146457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ساخت سرپناه براى ره گذران</w:t>
            </w:r>
            <w:r>
              <w:rPr>
                <w:rStyle w:val="IndexLink"/>
                <w:rtl w:val="true"/>
              </w:rPr>
              <w:tab/>
            </w:r>
            <w:r>
              <w:rPr>
                <w:rStyle w:val="IndexLink"/>
              </w:rPr>
              <w:t>407</w:t>
            </w:r>
          </w:hyperlink>
        </w:p>
        <w:p>
          <w:pPr>
            <w:pStyle w:val="Contents6"/>
            <w:tabs>
              <w:tab w:val="clear" w:pos="7609"/>
              <w:tab w:val="right" w:pos="9026" w:leader="dot"/>
            </w:tabs>
            <w:rPr/>
          </w:pPr>
          <w:hyperlink w:anchor="__RefHeading___Toc146458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احداث بوستان و گردشگاه</w:t>
            </w:r>
            <w:r>
              <w:rPr>
                <w:rStyle w:val="IndexLink"/>
                <w:rtl w:val="true"/>
              </w:rPr>
              <w:tab/>
            </w:r>
            <w:r>
              <w:rPr>
                <w:rStyle w:val="IndexLink"/>
              </w:rPr>
              <w:t>407</w:t>
            </w:r>
          </w:hyperlink>
        </w:p>
        <w:p>
          <w:pPr>
            <w:pStyle w:val="Contents6"/>
            <w:tabs>
              <w:tab w:val="clear" w:pos="7609"/>
              <w:tab w:val="right" w:pos="9026" w:leader="dot"/>
            </w:tabs>
            <w:rPr/>
          </w:pPr>
          <w:hyperlink w:anchor="__RefHeading___Toc146458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خاموش كردن آتش</w:t>
            </w:r>
            <w:r>
              <w:rPr>
                <w:rStyle w:val="IndexLink"/>
                <w:rtl w:val="true"/>
              </w:rPr>
              <w:tab/>
            </w:r>
            <w:r>
              <w:rPr>
                <w:rStyle w:val="IndexLink"/>
              </w:rPr>
              <w:t>411</w:t>
            </w:r>
          </w:hyperlink>
        </w:p>
        <w:p>
          <w:pPr>
            <w:pStyle w:val="Contents6"/>
            <w:tabs>
              <w:tab w:val="clear" w:pos="7609"/>
              <w:tab w:val="right" w:pos="9026" w:leader="dot"/>
            </w:tabs>
            <w:rPr/>
          </w:pPr>
          <w:hyperlink w:anchor="__RefHeading___Toc146458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دعا كردن براى شهروندان</w:t>
            </w:r>
            <w:r>
              <w:rPr>
                <w:rStyle w:val="IndexLink"/>
                <w:rtl w:val="true"/>
              </w:rPr>
              <w:tab/>
            </w:r>
            <w:r>
              <w:rPr>
                <w:rStyle w:val="IndexLink"/>
              </w:rPr>
              <w:t>413</w:t>
            </w:r>
          </w:hyperlink>
        </w:p>
        <w:p>
          <w:pPr>
            <w:pStyle w:val="Contents5"/>
            <w:tabs>
              <w:tab w:val="clear" w:pos="7892"/>
              <w:tab w:val="right" w:pos="9026" w:leader="dot"/>
            </w:tabs>
            <w:rPr/>
          </w:pPr>
          <w:hyperlink w:anchor="__RefHeading___Toc1464586_3224264995">
            <w:r>
              <w:rPr>
                <w:webHidden/>
                <w:rStyle w:val="IndexLink"/>
                <w:rtl w:val="true"/>
              </w:rPr>
              <w:t xml:space="preserve">فصل پنجم </w:t>
            </w:r>
            <w:r>
              <w:rPr>
                <w:rStyle w:val="IndexLink"/>
                <w:rtl w:val="true"/>
              </w:rPr>
              <w:t xml:space="preserve">: </w:t>
            </w:r>
            <w:r>
              <w:rPr>
                <w:rStyle w:val="IndexLink"/>
                <w:rtl w:val="true"/>
              </w:rPr>
              <w:t>نهى از زيان رساندن به تأسيسات عمومى</w:t>
            </w:r>
            <w:r>
              <w:rPr>
                <w:rStyle w:val="IndexLink"/>
                <w:rtl w:val="true"/>
              </w:rPr>
              <w:tab/>
            </w:r>
            <w:r>
              <w:rPr>
                <w:rStyle w:val="IndexLink"/>
              </w:rPr>
              <w:t>417</w:t>
            </w:r>
          </w:hyperlink>
        </w:p>
        <w:p>
          <w:pPr>
            <w:pStyle w:val="Contents6"/>
            <w:tabs>
              <w:tab w:val="clear" w:pos="7609"/>
              <w:tab w:val="right" w:pos="9026" w:leader="dot"/>
            </w:tabs>
            <w:rPr/>
          </w:pPr>
          <w:hyperlink w:anchor="__RefHeading___Toc146458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زيان رساندن به معابر عمومى</w:t>
            </w:r>
            <w:r>
              <w:rPr>
                <w:rStyle w:val="IndexLink"/>
                <w:rtl w:val="true"/>
              </w:rPr>
              <w:tab/>
            </w:r>
            <w:r>
              <w:rPr>
                <w:rStyle w:val="IndexLink"/>
              </w:rPr>
              <w:t>417</w:t>
            </w:r>
          </w:hyperlink>
        </w:p>
        <w:p>
          <w:pPr>
            <w:pStyle w:val="Contents6"/>
            <w:tabs>
              <w:tab w:val="clear" w:pos="7609"/>
              <w:tab w:val="right" w:pos="9026" w:leader="dot"/>
            </w:tabs>
            <w:rPr/>
          </w:pPr>
          <w:hyperlink w:anchor="__RefHeading___Toc146459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بستن راه</w:t>
            </w:r>
            <w:r>
              <w:rPr>
                <w:rStyle w:val="IndexLink"/>
                <w:rtl w:val="true"/>
              </w:rPr>
              <w:tab/>
            </w:r>
            <w:r>
              <w:rPr>
                <w:rStyle w:val="IndexLink"/>
              </w:rPr>
              <w:t>419</w:t>
            </w:r>
          </w:hyperlink>
        </w:p>
        <w:p>
          <w:pPr>
            <w:pStyle w:val="Contents6"/>
            <w:tabs>
              <w:tab w:val="clear" w:pos="7609"/>
              <w:tab w:val="right" w:pos="9026" w:leader="dot"/>
            </w:tabs>
            <w:rPr/>
          </w:pPr>
          <w:hyperlink w:anchor="__RefHeading___Toc146459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قطع درختان</w:t>
            </w:r>
            <w:r>
              <w:rPr>
                <w:rStyle w:val="IndexLink"/>
                <w:rtl w:val="true"/>
              </w:rPr>
              <w:tab/>
            </w:r>
            <w:r>
              <w:rPr>
                <w:rStyle w:val="IndexLink"/>
              </w:rPr>
              <w:t>421</w:t>
            </w:r>
          </w:hyperlink>
        </w:p>
        <w:p>
          <w:pPr>
            <w:pStyle w:val="Contents5"/>
            <w:tabs>
              <w:tab w:val="clear" w:pos="7892"/>
              <w:tab w:val="right" w:pos="9026" w:leader="dot"/>
            </w:tabs>
            <w:rPr/>
          </w:pPr>
          <w:hyperlink w:anchor="__RefHeading___Toc1464594_3224264995">
            <w:r>
              <w:rPr>
                <w:webHidden/>
                <w:rStyle w:val="IndexLink"/>
                <w:rtl w:val="true"/>
              </w:rPr>
              <w:t xml:space="preserve">فصل ششم </w:t>
            </w:r>
            <w:r>
              <w:rPr>
                <w:rStyle w:val="IndexLink"/>
                <w:rtl w:val="true"/>
              </w:rPr>
              <w:t xml:space="preserve">: </w:t>
            </w:r>
            <w:r>
              <w:rPr>
                <w:rStyle w:val="IndexLink"/>
                <w:rtl w:val="true"/>
              </w:rPr>
              <w:t>سرزمين هاى ستايش شده</w:t>
            </w:r>
            <w:r>
              <w:rPr>
                <w:rStyle w:val="IndexLink"/>
                <w:rtl w:val="true"/>
              </w:rPr>
              <w:tab/>
            </w:r>
            <w:r>
              <w:rPr>
                <w:rStyle w:val="IndexLink"/>
              </w:rPr>
              <w:t>425</w:t>
            </w:r>
          </w:hyperlink>
        </w:p>
        <w:p>
          <w:pPr>
            <w:pStyle w:val="Contents6"/>
            <w:tabs>
              <w:tab w:val="clear" w:pos="7609"/>
              <w:tab w:val="right" w:pos="9026" w:leader="dot"/>
            </w:tabs>
            <w:rPr/>
          </w:pPr>
          <w:hyperlink w:anchor="__RefHeading___Toc1464596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مكّه</w:t>
            </w:r>
            <w:r>
              <w:rPr>
                <w:rStyle w:val="IndexLink"/>
                <w:rtl w:val="true"/>
              </w:rPr>
              <w:tab/>
            </w:r>
            <w:r>
              <w:rPr>
                <w:rStyle w:val="IndexLink"/>
              </w:rPr>
              <w:t>425</w:t>
            </w:r>
          </w:hyperlink>
        </w:p>
        <w:p>
          <w:pPr>
            <w:pStyle w:val="Contents6"/>
            <w:tabs>
              <w:tab w:val="clear" w:pos="7609"/>
              <w:tab w:val="right" w:pos="9026" w:leader="dot"/>
            </w:tabs>
            <w:rPr/>
          </w:pPr>
          <w:hyperlink w:anchor="__RefHeading___Toc1464598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مدينه</w:t>
            </w:r>
            <w:r>
              <w:rPr>
                <w:rStyle w:val="IndexLink"/>
                <w:rtl w:val="true"/>
              </w:rPr>
              <w:tab/>
            </w:r>
            <w:r>
              <w:rPr>
                <w:rStyle w:val="IndexLink"/>
              </w:rPr>
              <w:t>433</w:t>
            </w:r>
          </w:hyperlink>
        </w:p>
        <w:p>
          <w:pPr>
            <w:pStyle w:val="Contents6"/>
            <w:tabs>
              <w:tab w:val="clear" w:pos="7609"/>
              <w:tab w:val="right" w:pos="9026" w:leader="dot"/>
            </w:tabs>
            <w:rPr/>
          </w:pPr>
          <w:hyperlink w:anchor="__RefHeading___Toc1464600_3224264995">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1464602_3224264995">
            <w:r>
              <w:rPr>
                <w:webHidden/>
                <w:rStyle w:val="IndexLink"/>
                <w:rtl w:val="true"/>
              </w:rPr>
              <w:t>پژوهشى در باره اقامت گزيدن در مكّه و مدينه</w:t>
            </w:r>
            <w:r>
              <w:rPr>
                <w:rStyle w:val="IndexLink"/>
                <w:rtl w:val="true"/>
              </w:rPr>
              <w:tab/>
            </w:r>
            <w:r>
              <w:rPr>
                <w:rStyle w:val="IndexLink"/>
              </w:rPr>
              <w:t>441</w:t>
            </w:r>
          </w:hyperlink>
        </w:p>
        <w:p>
          <w:pPr>
            <w:pStyle w:val="Contents6"/>
            <w:tabs>
              <w:tab w:val="clear" w:pos="7609"/>
              <w:tab w:val="right" w:pos="9026" w:leader="dot"/>
            </w:tabs>
            <w:rPr/>
          </w:pPr>
          <w:hyperlink w:anchor="__RefHeading___Toc146460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كوفه</w:t>
            </w:r>
            <w:r>
              <w:rPr>
                <w:rStyle w:val="IndexLink"/>
                <w:rtl w:val="true"/>
              </w:rPr>
              <w:tab/>
            </w:r>
            <w:r>
              <w:rPr>
                <w:rStyle w:val="IndexLink"/>
              </w:rPr>
              <w:t>445</w:t>
            </w:r>
          </w:hyperlink>
        </w:p>
        <w:p>
          <w:pPr>
            <w:pStyle w:val="Contents6"/>
            <w:tabs>
              <w:tab w:val="clear" w:pos="7609"/>
              <w:tab w:val="right" w:pos="9026" w:leader="dot"/>
            </w:tabs>
            <w:rPr/>
          </w:pPr>
          <w:hyperlink w:anchor="__RefHeading___Toc1464606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قم</w:t>
            </w:r>
            <w:r>
              <w:rPr>
                <w:rStyle w:val="IndexLink"/>
                <w:rtl w:val="true"/>
              </w:rPr>
              <w:tab/>
            </w:r>
            <w:r>
              <w:rPr>
                <w:rStyle w:val="IndexLink"/>
              </w:rPr>
              <w:t>447</w:t>
            </w:r>
          </w:hyperlink>
        </w:p>
        <w:p>
          <w:pPr>
            <w:pStyle w:val="Contents6"/>
            <w:tabs>
              <w:tab w:val="clear" w:pos="7609"/>
              <w:tab w:val="right" w:pos="9026" w:leader="dot"/>
            </w:tabs>
            <w:rPr/>
          </w:pPr>
          <w:hyperlink w:anchor="__RefHeading___Toc1464608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شام</w:t>
            </w:r>
            <w:r>
              <w:rPr>
                <w:rStyle w:val="IndexLink"/>
                <w:rtl w:val="true"/>
              </w:rPr>
              <w:tab/>
            </w:r>
            <w:r>
              <w:rPr>
                <w:rStyle w:val="IndexLink"/>
              </w:rPr>
              <w:t>451</w:t>
            </w:r>
          </w:hyperlink>
        </w:p>
        <w:p>
          <w:pPr>
            <w:pStyle w:val="Contents6"/>
            <w:tabs>
              <w:tab w:val="clear" w:pos="7609"/>
              <w:tab w:val="right" w:pos="9026" w:leader="dot"/>
            </w:tabs>
            <w:rPr/>
          </w:pPr>
          <w:hyperlink w:anchor="__RefHeading___Toc1464610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قُدس</w:t>
            </w:r>
            <w:r>
              <w:rPr>
                <w:rStyle w:val="IndexLink"/>
                <w:rtl w:val="true"/>
              </w:rPr>
              <w:tab/>
            </w:r>
            <w:r>
              <w:rPr>
                <w:rStyle w:val="IndexLink"/>
              </w:rPr>
              <w:t>453</w:t>
            </w:r>
          </w:hyperlink>
        </w:p>
        <w:p>
          <w:pPr>
            <w:pStyle w:val="Contents6"/>
            <w:tabs>
              <w:tab w:val="clear" w:pos="7609"/>
              <w:tab w:val="right" w:pos="9026" w:leader="dot"/>
            </w:tabs>
            <w:rPr/>
          </w:pPr>
          <w:hyperlink w:anchor="__RefHeading___Toc1464612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قزوين</w:t>
            </w:r>
            <w:r>
              <w:rPr>
                <w:rStyle w:val="IndexLink"/>
                <w:rtl w:val="true"/>
              </w:rPr>
              <w:tab/>
            </w:r>
            <w:r>
              <w:rPr>
                <w:rStyle w:val="IndexLink"/>
              </w:rPr>
              <w:t>455</w:t>
            </w:r>
          </w:hyperlink>
        </w:p>
        <w:p>
          <w:pPr>
            <w:pStyle w:val="Contents6"/>
            <w:tabs>
              <w:tab w:val="clear" w:pos="7609"/>
              <w:tab w:val="right" w:pos="9026" w:leader="dot"/>
            </w:tabs>
            <w:rPr/>
          </w:pPr>
          <w:hyperlink w:anchor="__RefHeading___Toc1464614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تفليس</w:t>
            </w:r>
            <w:r>
              <w:rPr>
                <w:rStyle w:val="IndexLink"/>
                <w:rtl w:val="true"/>
              </w:rPr>
              <w:tab/>
            </w:r>
            <w:r>
              <w:rPr>
                <w:rStyle w:val="IndexLink"/>
              </w:rPr>
              <w:t>457</w:t>
            </w:r>
          </w:hyperlink>
        </w:p>
        <w:p>
          <w:pPr>
            <w:pStyle w:val="Contents5"/>
            <w:tabs>
              <w:tab w:val="clear" w:pos="7892"/>
              <w:tab w:val="right" w:pos="9026" w:leader="dot"/>
            </w:tabs>
            <w:rPr/>
          </w:pPr>
          <w:hyperlink w:anchor="__RefHeading___Toc1464616_3224264995">
            <w:r>
              <w:rPr>
                <w:webHidden/>
                <w:rStyle w:val="IndexLink"/>
                <w:rtl w:val="true"/>
              </w:rPr>
              <w:t xml:space="preserve">فصل هفتم </w:t>
            </w:r>
            <w:r>
              <w:rPr>
                <w:rStyle w:val="IndexLink"/>
                <w:rtl w:val="true"/>
              </w:rPr>
              <w:t xml:space="preserve">: </w:t>
            </w:r>
            <w:r>
              <w:rPr>
                <w:rStyle w:val="IndexLink"/>
                <w:rtl w:val="true"/>
              </w:rPr>
              <w:t>سرزمين هاى نكوهش شده</w:t>
            </w:r>
            <w:r>
              <w:rPr>
                <w:rStyle w:val="IndexLink"/>
                <w:rtl w:val="true"/>
              </w:rPr>
              <w:tab/>
            </w:r>
            <w:r>
              <w:rPr>
                <w:rStyle w:val="IndexLink"/>
              </w:rPr>
              <w:t>459</w:t>
            </w:r>
          </w:hyperlink>
        </w:p>
        <w:p>
          <w:pPr>
            <w:pStyle w:val="Contents6"/>
            <w:tabs>
              <w:tab w:val="clear" w:pos="7609"/>
              <w:tab w:val="right" w:pos="9026" w:leader="dot"/>
            </w:tabs>
            <w:rPr/>
          </w:pPr>
          <w:hyperlink w:anchor="__RefHeading___Toc1464618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مصر</w:t>
            </w:r>
            <w:r>
              <w:rPr>
                <w:rStyle w:val="IndexLink"/>
                <w:rtl w:val="true"/>
              </w:rPr>
              <w:tab/>
            </w:r>
            <w:r>
              <w:rPr>
                <w:rStyle w:val="IndexLink"/>
              </w:rPr>
              <w:t>459</w:t>
            </w:r>
          </w:hyperlink>
        </w:p>
        <w:p>
          <w:pPr>
            <w:pStyle w:val="Contents6"/>
            <w:tabs>
              <w:tab w:val="clear" w:pos="7609"/>
              <w:tab w:val="right" w:pos="9026" w:leader="dot"/>
            </w:tabs>
            <w:rPr/>
          </w:pPr>
          <w:hyperlink w:anchor="__RefHeading___Toc1464620_3224264995">
            <w:r>
              <w:rPr>
                <w:webHidden/>
                <w:rStyle w:val="IndexLink"/>
                <w:rtl w:val="true"/>
              </w:rPr>
              <w:t>اشاره</w:t>
            </w:r>
            <w:r>
              <w:rPr>
                <w:rStyle w:val="IndexLink"/>
                <w:rtl w:val="true"/>
              </w:rPr>
              <w:tab/>
            </w:r>
            <w:r>
              <w:rPr>
                <w:rStyle w:val="IndexLink"/>
              </w:rPr>
              <w:t>459</w:t>
            </w:r>
          </w:hyperlink>
        </w:p>
        <w:p>
          <w:pPr>
            <w:pStyle w:val="Contents6"/>
            <w:tabs>
              <w:tab w:val="clear" w:pos="7609"/>
              <w:tab w:val="right" w:pos="9026" w:leader="dot"/>
            </w:tabs>
            <w:rPr/>
          </w:pPr>
          <w:hyperlink w:anchor="__RefHeading___Toc1464622_3224264995">
            <w:r>
              <w:rPr>
                <w:webHidden/>
                <w:rStyle w:val="IndexLink"/>
                <w:rtl w:val="true"/>
              </w:rPr>
              <w:t>توضيح</w:t>
            </w:r>
            <w:r>
              <w:rPr>
                <w:rStyle w:val="IndexLink"/>
                <w:rtl w:val="true"/>
              </w:rPr>
              <w:tab/>
            </w:r>
            <w:r>
              <w:rPr>
                <w:rStyle w:val="IndexLink"/>
              </w:rPr>
              <w:t>463</w:t>
            </w:r>
          </w:hyperlink>
        </w:p>
        <w:p>
          <w:pPr>
            <w:pStyle w:val="Contents6"/>
            <w:tabs>
              <w:tab w:val="clear" w:pos="7609"/>
              <w:tab w:val="right" w:pos="9026" w:leader="dot"/>
            </w:tabs>
            <w:rPr/>
          </w:pPr>
          <w:hyperlink w:anchor="__RefHeading___Toc146462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بصره</w:t>
            </w:r>
            <w:r>
              <w:rPr>
                <w:rStyle w:val="IndexLink"/>
                <w:rtl w:val="true"/>
              </w:rPr>
              <w:tab/>
            </w:r>
            <w:r>
              <w:rPr>
                <w:rStyle w:val="IndexLink"/>
              </w:rPr>
              <w:t>463</w:t>
            </w:r>
          </w:hyperlink>
        </w:p>
        <w:p>
          <w:pPr>
            <w:pStyle w:val="Contents6"/>
            <w:tabs>
              <w:tab w:val="clear" w:pos="7609"/>
              <w:tab w:val="right" w:pos="9026" w:leader="dot"/>
            </w:tabs>
            <w:rPr/>
          </w:pPr>
          <w:hyperlink w:anchor="__RefHeading___Toc146462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اصفهان</w:t>
            </w:r>
            <w:r>
              <w:rPr>
                <w:rStyle w:val="IndexLink"/>
                <w:rtl w:val="true"/>
              </w:rPr>
              <w:tab/>
            </w:r>
            <w:r>
              <w:rPr>
                <w:rStyle w:val="IndexLink"/>
              </w:rPr>
              <w:t>467</w:t>
            </w:r>
          </w:hyperlink>
        </w:p>
        <w:p>
          <w:pPr>
            <w:pStyle w:val="Contents6"/>
            <w:tabs>
              <w:tab w:val="clear" w:pos="7609"/>
              <w:tab w:val="right" w:pos="9026" w:leader="dot"/>
            </w:tabs>
            <w:rPr/>
          </w:pPr>
          <w:hyperlink w:anchor="__RefHeading___Toc1464628_3224264995">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464630_3224264995">
            <w:r>
              <w:rPr>
                <w:webHidden/>
                <w:rStyle w:val="IndexLink"/>
                <w:rtl w:val="true"/>
              </w:rPr>
              <w:t>توضيح</w:t>
            </w:r>
            <w:r>
              <w:rPr>
                <w:rStyle w:val="IndexLink"/>
                <w:rtl w:val="true"/>
              </w:rPr>
              <w:tab/>
            </w:r>
            <w:r>
              <w:rPr>
                <w:rStyle w:val="IndexLink"/>
              </w:rPr>
              <w:t>469</w:t>
            </w:r>
          </w:hyperlink>
        </w:p>
        <w:p>
          <w:pPr>
            <w:pStyle w:val="Contents2"/>
            <w:tabs>
              <w:tab w:val="clear" w:pos="8743"/>
              <w:tab w:val="right" w:pos="9026" w:leader="dot"/>
            </w:tabs>
            <w:rPr/>
          </w:pPr>
          <w:hyperlink w:anchor="__RefHeading___Toc1464632_3224264995">
            <w:r>
              <w:rPr>
                <w:webHidden/>
                <w:rStyle w:val="IndexLink"/>
              </w:rPr>
              <w:t>۴۳</w:t>
            </w:r>
            <w:r>
              <w:rPr>
                <w:rStyle w:val="IndexLink"/>
                <w:rtl w:val="true"/>
              </w:rPr>
              <w:t xml:space="preserve"> </w:t>
            </w:r>
            <w:r>
              <w:rPr>
                <w:rStyle w:val="IndexLink"/>
                <w:rtl w:val="true"/>
              </w:rPr>
              <w:t xml:space="preserve">. </w:t>
            </w:r>
            <w:r>
              <w:rPr>
                <w:rStyle w:val="IndexLink"/>
                <w:rtl w:val="true"/>
              </w:rPr>
              <w:t>بلوغ</w:t>
            </w:r>
            <w:r>
              <w:rPr>
                <w:rStyle w:val="IndexLink"/>
                <w:rtl w:val="true"/>
              </w:rPr>
              <w:tab/>
            </w:r>
            <w:r>
              <w:rPr>
                <w:rStyle w:val="IndexLink"/>
              </w:rPr>
              <w:t>471</w:t>
            </w:r>
          </w:hyperlink>
        </w:p>
        <w:p>
          <w:pPr>
            <w:pStyle w:val="Contents3"/>
            <w:tabs>
              <w:tab w:val="clear" w:pos="8459"/>
              <w:tab w:val="right" w:pos="9026" w:leader="dot"/>
            </w:tabs>
            <w:rPr/>
          </w:pPr>
          <w:hyperlink w:anchor="__RefHeading___Toc1464634_3224264995">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1464636_3224264995">
            <w:r>
              <w:rPr>
                <w:webHidden/>
                <w:rStyle w:val="IndexLink"/>
                <w:rtl w:val="true"/>
              </w:rPr>
              <w:t>درآمد</w:t>
            </w:r>
            <w:r>
              <w:rPr>
                <w:rStyle w:val="IndexLink"/>
                <w:rtl w:val="true"/>
              </w:rPr>
              <w:tab/>
            </w:r>
            <w:r>
              <w:rPr>
                <w:rStyle w:val="IndexLink"/>
              </w:rPr>
              <w:t>472</w:t>
            </w:r>
          </w:hyperlink>
        </w:p>
        <w:p>
          <w:pPr>
            <w:pStyle w:val="Contents4"/>
            <w:tabs>
              <w:tab w:val="clear" w:pos="8176"/>
              <w:tab w:val="right" w:pos="9026" w:leader="dot"/>
            </w:tabs>
            <w:rPr/>
          </w:pPr>
          <w:hyperlink w:anchor="__RefHeading___Toc1464638_3224264995">
            <w:r>
              <w:rPr>
                <w:webHidden/>
                <w:rStyle w:val="IndexLink"/>
                <w:rtl w:val="true"/>
              </w:rPr>
              <w:t>بلوغ ، در لغت</w:t>
            </w:r>
            <w:r>
              <w:rPr>
                <w:rStyle w:val="IndexLink"/>
                <w:rtl w:val="true"/>
              </w:rPr>
              <w:tab/>
            </w:r>
            <w:r>
              <w:rPr>
                <w:rStyle w:val="IndexLink"/>
              </w:rPr>
              <w:t>472</w:t>
            </w:r>
          </w:hyperlink>
        </w:p>
        <w:p>
          <w:pPr>
            <w:pStyle w:val="Contents4"/>
            <w:tabs>
              <w:tab w:val="clear" w:pos="8176"/>
              <w:tab w:val="right" w:pos="9026" w:leader="dot"/>
            </w:tabs>
            <w:rPr/>
          </w:pPr>
          <w:hyperlink w:anchor="__RefHeading___Toc1464640_3224264995">
            <w:r>
              <w:rPr>
                <w:webHidden/>
                <w:rStyle w:val="IndexLink"/>
                <w:rtl w:val="true"/>
              </w:rPr>
              <w:t>بلوغ ، در قرآن</w:t>
            </w:r>
            <w:r>
              <w:rPr>
                <w:rStyle w:val="IndexLink"/>
                <w:rtl w:val="true"/>
              </w:rPr>
              <w:tab/>
            </w:r>
            <w:r>
              <w:rPr>
                <w:rStyle w:val="IndexLink"/>
              </w:rPr>
              <w:t>473</w:t>
            </w:r>
          </w:hyperlink>
        </w:p>
        <w:p>
          <w:pPr>
            <w:pStyle w:val="Contents5"/>
            <w:tabs>
              <w:tab w:val="clear" w:pos="7892"/>
              <w:tab w:val="right" w:pos="9026" w:leader="dot"/>
            </w:tabs>
            <w:rPr/>
          </w:pPr>
          <w:hyperlink w:anchor="__RefHeading___Toc1464642_3224264995">
            <w:r>
              <w:rPr>
                <w:webHidden/>
                <w:rStyle w:val="IndexLink"/>
              </w:rPr>
              <w:t>۱</w:t>
            </w:r>
            <w:r>
              <w:rPr>
                <w:rStyle w:val="IndexLink"/>
                <w:rtl w:val="true"/>
              </w:rPr>
              <w:t xml:space="preserve"> </w:t>
            </w:r>
            <w:r>
              <w:rPr>
                <w:rStyle w:val="IndexLink"/>
                <w:rtl w:val="true"/>
              </w:rPr>
              <w:t xml:space="preserve">. </w:t>
            </w:r>
            <w:r>
              <w:rPr>
                <w:rStyle w:val="IndexLink"/>
                <w:rtl w:val="true"/>
              </w:rPr>
              <w:t>بلوغ نكاح</w:t>
            </w:r>
            <w:r>
              <w:rPr>
                <w:rStyle w:val="IndexLink"/>
                <w:rtl w:val="true"/>
              </w:rPr>
              <w:tab/>
            </w:r>
            <w:r>
              <w:rPr>
                <w:rStyle w:val="IndexLink"/>
              </w:rPr>
              <w:t>473</w:t>
            </w:r>
          </w:hyperlink>
        </w:p>
        <w:p>
          <w:pPr>
            <w:pStyle w:val="Contents5"/>
            <w:tabs>
              <w:tab w:val="clear" w:pos="7892"/>
              <w:tab w:val="right" w:pos="9026" w:leader="dot"/>
            </w:tabs>
            <w:rPr/>
          </w:pPr>
          <w:hyperlink w:anchor="__RefHeading___Toc1464644_3224264995">
            <w:r>
              <w:rPr>
                <w:webHidden/>
                <w:rStyle w:val="IndexLink"/>
              </w:rPr>
              <w:t>۲</w:t>
            </w:r>
            <w:r>
              <w:rPr>
                <w:rStyle w:val="IndexLink"/>
                <w:rtl w:val="true"/>
              </w:rPr>
              <w:t xml:space="preserve"> </w:t>
            </w:r>
            <w:r>
              <w:rPr>
                <w:rStyle w:val="IndexLink"/>
                <w:rtl w:val="true"/>
              </w:rPr>
              <w:t xml:space="preserve">. </w:t>
            </w:r>
            <w:r>
              <w:rPr>
                <w:rStyle w:val="IndexLink"/>
                <w:rtl w:val="true"/>
              </w:rPr>
              <w:t>بلوغ حُلُم</w:t>
            </w:r>
            <w:r>
              <w:rPr>
                <w:rStyle w:val="IndexLink"/>
                <w:rtl w:val="true"/>
              </w:rPr>
              <w:tab/>
            </w:r>
            <w:r>
              <w:rPr>
                <w:rStyle w:val="IndexLink"/>
              </w:rPr>
              <w:t>474</w:t>
            </w:r>
          </w:hyperlink>
        </w:p>
        <w:p>
          <w:pPr>
            <w:pStyle w:val="Contents5"/>
            <w:tabs>
              <w:tab w:val="clear" w:pos="7892"/>
              <w:tab w:val="right" w:pos="9026" w:leader="dot"/>
            </w:tabs>
            <w:rPr/>
          </w:pPr>
          <w:hyperlink w:anchor="__RefHeading___Toc1464646_3224264995">
            <w:r>
              <w:rPr>
                <w:webHidden/>
                <w:rStyle w:val="IndexLink"/>
              </w:rPr>
              <w:t>۳</w:t>
            </w:r>
            <w:r>
              <w:rPr>
                <w:rStyle w:val="IndexLink"/>
                <w:rtl w:val="true"/>
              </w:rPr>
              <w:t xml:space="preserve"> </w:t>
            </w:r>
            <w:r>
              <w:rPr>
                <w:rStyle w:val="IndexLink"/>
                <w:rtl w:val="true"/>
              </w:rPr>
              <w:t xml:space="preserve">. </w:t>
            </w:r>
            <w:r>
              <w:rPr>
                <w:rStyle w:val="IndexLink"/>
                <w:rtl w:val="true"/>
              </w:rPr>
              <w:t>بلوغ اَشُدّ</w:t>
            </w:r>
            <w:r>
              <w:rPr>
                <w:rStyle w:val="IndexLink"/>
                <w:rtl w:val="true"/>
              </w:rPr>
              <w:tab/>
            </w:r>
            <w:r>
              <w:rPr>
                <w:rStyle w:val="IndexLink"/>
              </w:rPr>
              <w:t>475</w:t>
            </w:r>
          </w:hyperlink>
        </w:p>
        <w:p>
          <w:pPr>
            <w:pStyle w:val="Contents6"/>
            <w:tabs>
              <w:tab w:val="clear" w:pos="7609"/>
              <w:tab w:val="right" w:pos="9026" w:leader="dot"/>
            </w:tabs>
            <w:rPr/>
          </w:pPr>
          <w:hyperlink w:anchor="__RefHeading___Toc1464648_3224264995">
            <w:r>
              <w:rPr>
                <w:webHidden/>
                <w:rStyle w:val="IndexLink"/>
                <w:rtl w:val="true"/>
              </w:rPr>
              <w:t xml:space="preserve">الف </w:t>
            </w:r>
            <w:r>
              <w:rPr>
                <w:rStyle w:val="IndexLink"/>
                <w:rtl w:val="true"/>
              </w:rPr>
              <w:t xml:space="preserve">- </w:t>
            </w:r>
            <w:r>
              <w:rPr>
                <w:rStyle w:val="IndexLink"/>
                <w:rtl w:val="true"/>
              </w:rPr>
              <w:t>بلوغ جنسى</w:t>
            </w:r>
            <w:r>
              <w:rPr>
                <w:rStyle w:val="IndexLink"/>
                <w:rtl w:val="true"/>
              </w:rPr>
              <w:tab/>
            </w:r>
            <w:r>
              <w:rPr>
                <w:rStyle w:val="IndexLink"/>
              </w:rPr>
              <w:t>475</w:t>
            </w:r>
          </w:hyperlink>
        </w:p>
        <w:p>
          <w:pPr>
            <w:pStyle w:val="Contents6"/>
            <w:tabs>
              <w:tab w:val="clear" w:pos="7609"/>
              <w:tab w:val="right" w:pos="9026" w:leader="dot"/>
            </w:tabs>
            <w:rPr/>
          </w:pPr>
          <w:hyperlink w:anchor="__RefHeading___Toc1464650_3224264995">
            <w:r>
              <w:rPr>
                <w:webHidden/>
                <w:rStyle w:val="IndexLink"/>
                <w:rtl w:val="true"/>
              </w:rPr>
              <w:t xml:space="preserve">ب </w:t>
            </w:r>
            <w:r>
              <w:rPr>
                <w:rStyle w:val="IndexLink"/>
                <w:rtl w:val="true"/>
              </w:rPr>
              <w:t xml:space="preserve">- </w:t>
            </w:r>
            <w:r>
              <w:rPr>
                <w:rStyle w:val="IndexLink"/>
                <w:rtl w:val="true"/>
              </w:rPr>
              <w:t>بلوغ حقوقى</w:t>
            </w:r>
            <w:r>
              <w:rPr>
                <w:rStyle w:val="IndexLink"/>
                <w:rtl w:val="true"/>
              </w:rPr>
              <w:tab/>
            </w:r>
            <w:r>
              <w:rPr>
                <w:rStyle w:val="IndexLink"/>
              </w:rPr>
              <w:t>476</w:t>
            </w:r>
          </w:hyperlink>
        </w:p>
        <w:p>
          <w:pPr>
            <w:pStyle w:val="Contents6"/>
            <w:tabs>
              <w:tab w:val="clear" w:pos="7609"/>
              <w:tab w:val="right" w:pos="9026" w:leader="dot"/>
            </w:tabs>
            <w:rPr/>
          </w:pPr>
          <w:hyperlink w:anchor="__RefHeading___Toc1464652_3224264995">
            <w:r>
              <w:rPr>
                <w:webHidden/>
                <w:rStyle w:val="IndexLink"/>
                <w:rtl w:val="true"/>
              </w:rPr>
              <w:t xml:space="preserve">ج </w:t>
            </w:r>
            <w:r>
              <w:rPr>
                <w:rStyle w:val="IndexLink"/>
                <w:rtl w:val="true"/>
              </w:rPr>
              <w:t xml:space="preserve">- </w:t>
            </w:r>
            <w:r>
              <w:rPr>
                <w:rStyle w:val="IndexLink"/>
                <w:rtl w:val="true"/>
              </w:rPr>
              <w:t>بلوغ مديريتى و رهبرى</w:t>
            </w:r>
            <w:r>
              <w:rPr>
                <w:rStyle w:val="IndexLink"/>
                <w:rtl w:val="true"/>
              </w:rPr>
              <w:tab/>
            </w:r>
            <w:r>
              <w:rPr>
                <w:rStyle w:val="IndexLink"/>
              </w:rPr>
              <w:t>476</w:t>
            </w:r>
          </w:hyperlink>
        </w:p>
        <w:p>
          <w:pPr>
            <w:pStyle w:val="Contents6"/>
            <w:tabs>
              <w:tab w:val="clear" w:pos="7609"/>
              <w:tab w:val="right" w:pos="9026" w:leader="dot"/>
            </w:tabs>
            <w:rPr/>
          </w:pPr>
          <w:hyperlink w:anchor="__RefHeading___Toc1464654_3224264995">
            <w:r>
              <w:rPr>
                <w:webHidden/>
                <w:rStyle w:val="IndexLink"/>
                <w:rtl w:val="true"/>
              </w:rPr>
              <w:t xml:space="preserve">د </w:t>
            </w:r>
            <w:r>
              <w:rPr>
                <w:rStyle w:val="IndexLink"/>
                <w:rtl w:val="true"/>
              </w:rPr>
              <w:t xml:space="preserve">- </w:t>
            </w:r>
            <w:r>
              <w:rPr>
                <w:rStyle w:val="IndexLink"/>
                <w:rtl w:val="true"/>
              </w:rPr>
              <w:t>كمال بلوغ</w:t>
            </w:r>
            <w:r>
              <w:rPr>
                <w:rStyle w:val="IndexLink"/>
                <w:rtl w:val="true"/>
              </w:rPr>
              <w:tab/>
            </w:r>
            <w:r>
              <w:rPr>
                <w:rStyle w:val="IndexLink"/>
              </w:rPr>
              <w:t>477</w:t>
            </w:r>
          </w:hyperlink>
        </w:p>
        <w:p>
          <w:pPr>
            <w:pStyle w:val="Contents5"/>
            <w:tabs>
              <w:tab w:val="clear" w:pos="7892"/>
              <w:tab w:val="right" w:pos="9026" w:leader="dot"/>
            </w:tabs>
            <w:rPr/>
          </w:pPr>
          <w:hyperlink w:anchor="__RefHeading___Toc1464656_3224264995">
            <w:r>
              <w:rPr>
                <w:webHidden/>
                <w:rStyle w:val="IndexLink"/>
                <w:rtl w:val="true"/>
              </w:rPr>
              <w:t>نتيجه بررسى آيات بلوغ</w:t>
            </w:r>
            <w:r>
              <w:rPr>
                <w:rStyle w:val="IndexLink"/>
                <w:rtl w:val="true"/>
              </w:rPr>
              <w:tab/>
            </w:r>
            <w:r>
              <w:rPr>
                <w:rStyle w:val="IndexLink"/>
              </w:rPr>
              <w:t>478</w:t>
            </w:r>
          </w:hyperlink>
        </w:p>
        <w:p>
          <w:pPr>
            <w:pStyle w:val="Contents5"/>
            <w:tabs>
              <w:tab w:val="clear" w:pos="7892"/>
              <w:tab w:val="right" w:pos="9026" w:leader="dot"/>
            </w:tabs>
            <w:rPr/>
          </w:pPr>
          <w:hyperlink w:anchor="__RefHeading___Toc1464658_3224264995">
            <w:r>
              <w:rPr>
                <w:webHidden/>
                <w:rStyle w:val="IndexLink"/>
                <w:rtl w:val="true"/>
              </w:rPr>
              <w:t>بلوغ ، در احاديث</w:t>
            </w:r>
            <w:r>
              <w:rPr>
                <w:rStyle w:val="IndexLink"/>
                <w:rtl w:val="true"/>
              </w:rPr>
              <w:tab/>
            </w:r>
            <w:r>
              <w:rPr>
                <w:rStyle w:val="IndexLink"/>
              </w:rPr>
              <w:t>479</w:t>
            </w:r>
          </w:hyperlink>
        </w:p>
        <w:p>
          <w:pPr>
            <w:pStyle w:val="Contents6"/>
            <w:tabs>
              <w:tab w:val="clear" w:pos="7609"/>
              <w:tab w:val="right" w:pos="9026" w:leader="dot"/>
            </w:tabs>
            <w:rPr/>
          </w:pPr>
          <w:hyperlink w:anchor="__RefHeading___Toc1464660_3224264995">
            <w:r>
              <w:rPr>
                <w:webHidden/>
                <w:rStyle w:val="IndexLink"/>
              </w:rPr>
              <w:t>۱</w:t>
            </w:r>
            <w:r>
              <w:rPr>
                <w:rStyle w:val="IndexLink"/>
                <w:rtl w:val="true"/>
              </w:rPr>
              <w:t xml:space="preserve"> </w:t>
            </w:r>
            <w:r>
              <w:rPr>
                <w:rStyle w:val="IndexLink"/>
                <w:rtl w:val="true"/>
              </w:rPr>
              <w:t xml:space="preserve">. </w:t>
            </w:r>
            <w:r>
              <w:rPr>
                <w:rStyle w:val="IndexLink"/>
                <w:rtl w:val="true"/>
              </w:rPr>
              <w:t>نقش بلوغ در احكام تكليفى و وضعى</w:t>
            </w:r>
            <w:r>
              <w:rPr>
                <w:rStyle w:val="IndexLink"/>
                <w:rtl w:val="true"/>
              </w:rPr>
              <w:tab/>
            </w:r>
            <w:r>
              <w:rPr>
                <w:rStyle w:val="IndexLink"/>
              </w:rPr>
              <w:t>479</w:t>
            </w:r>
          </w:hyperlink>
        </w:p>
        <w:p>
          <w:pPr>
            <w:pStyle w:val="Contents6"/>
            <w:tabs>
              <w:tab w:val="clear" w:pos="7609"/>
              <w:tab w:val="right" w:pos="9026" w:leader="dot"/>
            </w:tabs>
            <w:rPr/>
          </w:pPr>
          <w:hyperlink w:anchor="__RefHeading___Toc1464662_3224264995">
            <w:r>
              <w:rPr>
                <w:webHidden/>
                <w:rStyle w:val="IndexLink"/>
              </w:rPr>
              <w:t>۲</w:t>
            </w:r>
            <w:r>
              <w:rPr>
                <w:rStyle w:val="IndexLink"/>
                <w:rtl w:val="true"/>
              </w:rPr>
              <w:t xml:space="preserve"> </w:t>
            </w:r>
            <w:r>
              <w:rPr>
                <w:rStyle w:val="IndexLink"/>
                <w:rtl w:val="true"/>
              </w:rPr>
              <w:t xml:space="preserve">. </w:t>
            </w:r>
            <w:r>
              <w:rPr>
                <w:rStyle w:val="IndexLink"/>
                <w:rtl w:val="true"/>
              </w:rPr>
              <w:t>علائم بلوغ</w:t>
            </w:r>
            <w:r>
              <w:rPr>
                <w:rStyle w:val="IndexLink"/>
                <w:rtl w:val="true"/>
              </w:rPr>
              <w:tab/>
            </w:r>
            <w:r>
              <w:rPr>
                <w:rStyle w:val="IndexLink"/>
              </w:rPr>
              <w:t>480</w:t>
            </w:r>
          </w:hyperlink>
        </w:p>
        <w:p>
          <w:pPr>
            <w:pStyle w:val="Contents6"/>
            <w:tabs>
              <w:tab w:val="clear" w:pos="7609"/>
              <w:tab w:val="right" w:pos="9026" w:leader="dot"/>
            </w:tabs>
            <w:rPr/>
          </w:pPr>
          <w:hyperlink w:anchor="__RefHeading___Toc1464664_3224264995">
            <w:r>
              <w:rPr>
                <w:webHidden/>
                <w:rStyle w:val="IndexLink"/>
                <w:rtl w:val="true"/>
              </w:rPr>
              <w:t xml:space="preserve">الف </w:t>
            </w:r>
            <w:r>
              <w:rPr>
                <w:rStyle w:val="IndexLink"/>
                <w:rtl w:val="true"/>
              </w:rPr>
              <w:t xml:space="preserve">. </w:t>
            </w:r>
            <w:r>
              <w:rPr>
                <w:rStyle w:val="IndexLink"/>
                <w:rtl w:val="true"/>
              </w:rPr>
              <w:t>احتلام</w:t>
            </w:r>
            <w:r>
              <w:rPr>
                <w:rStyle w:val="IndexLink"/>
                <w:rtl w:val="true"/>
              </w:rPr>
              <w:tab/>
            </w:r>
            <w:r>
              <w:rPr>
                <w:rStyle w:val="IndexLink"/>
              </w:rPr>
              <w:t>480</w:t>
            </w:r>
          </w:hyperlink>
        </w:p>
        <w:p>
          <w:pPr>
            <w:pStyle w:val="Contents6"/>
            <w:tabs>
              <w:tab w:val="clear" w:pos="7609"/>
              <w:tab w:val="right" w:pos="9026" w:leader="dot"/>
            </w:tabs>
            <w:rPr/>
          </w:pPr>
          <w:hyperlink w:anchor="__RefHeading___Toc1464666_3224264995">
            <w:r>
              <w:rPr>
                <w:webHidden/>
                <w:rStyle w:val="IndexLink"/>
                <w:rtl w:val="true"/>
              </w:rPr>
              <w:t xml:space="preserve">ب </w:t>
            </w:r>
            <w:r>
              <w:rPr>
                <w:rStyle w:val="IndexLink"/>
                <w:rtl w:val="true"/>
              </w:rPr>
              <w:t xml:space="preserve">. </w:t>
            </w:r>
            <w:r>
              <w:rPr>
                <w:rStyle w:val="IndexLink"/>
                <w:rtl w:val="true"/>
              </w:rPr>
              <w:t>حيض</w:t>
            </w:r>
            <w:r>
              <w:rPr>
                <w:rStyle w:val="IndexLink"/>
                <w:rtl w:val="true"/>
              </w:rPr>
              <w:tab/>
            </w:r>
            <w:r>
              <w:rPr>
                <w:rStyle w:val="IndexLink"/>
              </w:rPr>
              <w:t>480</w:t>
            </w:r>
          </w:hyperlink>
        </w:p>
        <w:p>
          <w:pPr>
            <w:pStyle w:val="Contents6"/>
            <w:tabs>
              <w:tab w:val="clear" w:pos="7609"/>
              <w:tab w:val="right" w:pos="9026" w:leader="dot"/>
            </w:tabs>
            <w:rPr/>
          </w:pPr>
          <w:hyperlink w:anchor="__RefHeading___Toc1464668_3224264995">
            <w:r>
              <w:rPr>
                <w:webHidden/>
                <w:rStyle w:val="IndexLink"/>
                <w:rtl w:val="true"/>
              </w:rPr>
              <w:t xml:space="preserve">ج </w:t>
            </w:r>
            <w:r>
              <w:rPr>
                <w:rStyle w:val="IndexLink"/>
                <w:rtl w:val="true"/>
              </w:rPr>
              <w:t xml:space="preserve">- </w:t>
            </w:r>
            <w:r>
              <w:rPr>
                <w:rStyle w:val="IndexLink"/>
                <w:rtl w:val="true"/>
              </w:rPr>
              <w:t>روييدن موى زِهار</w:t>
            </w:r>
            <w:r>
              <w:rPr>
                <w:rStyle w:val="IndexLink"/>
                <w:rtl w:val="true"/>
              </w:rPr>
              <w:tab/>
            </w:r>
            <w:r>
              <w:rPr>
                <w:rStyle w:val="IndexLink"/>
              </w:rPr>
              <w:t>480</w:t>
            </w:r>
          </w:hyperlink>
        </w:p>
        <w:p>
          <w:pPr>
            <w:pStyle w:val="Contents6"/>
            <w:tabs>
              <w:tab w:val="clear" w:pos="7609"/>
              <w:tab w:val="right" w:pos="9026" w:leader="dot"/>
            </w:tabs>
            <w:rPr/>
          </w:pPr>
          <w:hyperlink w:anchor="__RefHeading___Toc1464670_3224264995">
            <w:r>
              <w:rPr>
                <w:webHidden/>
                <w:rStyle w:val="IndexLink"/>
                <w:rtl w:val="true"/>
              </w:rPr>
              <w:t xml:space="preserve">د </w:t>
            </w:r>
            <w:r>
              <w:rPr>
                <w:rStyle w:val="IndexLink"/>
                <w:rtl w:val="true"/>
              </w:rPr>
              <w:t xml:space="preserve">- </w:t>
            </w:r>
            <w:r>
              <w:rPr>
                <w:rStyle w:val="IndexLink"/>
                <w:rtl w:val="true"/>
              </w:rPr>
              <w:t>سن</w:t>
            </w:r>
            <w:r>
              <w:rPr>
                <w:rStyle w:val="IndexLink"/>
                <w:rtl w:val="true"/>
              </w:rPr>
              <w:tab/>
            </w:r>
            <w:r>
              <w:rPr>
                <w:rStyle w:val="IndexLink"/>
              </w:rPr>
              <w:t>481</w:t>
            </w:r>
          </w:hyperlink>
        </w:p>
        <w:p>
          <w:pPr>
            <w:pStyle w:val="Contents6"/>
            <w:tabs>
              <w:tab w:val="clear" w:pos="7609"/>
              <w:tab w:val="right" w:pos="9026" w:leader="dot"/>
            </w:tabs>
            <w:rPr/>
          </w:pPr>
          <w:hyperlink w:anchor="__RefHeading___Toc1464672_3224264995">
            <w:r>
              <w:rPr>
                <w:webHidden/>
                <w:rStyle w:val="IndexLink"/>
                <w:rtl w:val="true"/>
              </w:rPr>
              <w:t>سنّ بلوغ در آثار فقهاى متقدّم</w:t>
            </w:r>
            <w:r>
              <w:rPr>
                <w:rStyle w:val="IndexLink"/>
                <w:rtl w:val="true"/>
              </w:rPr>
              <w:tab/>
            </w:r>
            <w:r>
              <w:rPr>
                <w:rStyle w:val="IndexLink"/>
              </w:rPr>
              <w:t>482</w:t>
            </w:r>
          </w:hyperlink>
        </w:p>
        <w:p>
          <w:pPr>
            <w:pStyle w:val="Contents6"/>
            <w:tabs>
              <w:tab w:val="clear" w:pos="7609"/>
              <w:tab w:val="right" w:pos="9026" w:leader="dot"/>
            </w:tabs>
            <w:rPr/>
          </w:pPr>
          <w:hyperlink w:anchor="__RefHeading___Toc1464674_3224264995">
            <w:r>
              <w:rPr>
                <w:webHidden/>
                <w:rStyle w:val="IndexLink"/>
                <w:rtl w:val="true"/>
              </w:rPr>
              <w:t>رأى مشهور فقها در باره سنّ بلوغ</w:t>
            </w:r>
            <w:r>
              <w:rPr>
                <w:rStyle w:val="IndexLink"/>
                <w:rtl w:val="true"/>
              </w:rPr>
              <w:tab/>
            </w:r>
            <w:r>
              <w:rPr>
                <w:rStyle w:val="IndexLink"/>
              </w:rPr>
              <w:t>483</w:t>
            </w:r>
          </w:hyperlink>
        </w:p>
        <w:p>
          <w:pPr>
            <w:pStyle w:val="Contents6"/>
            <w:tabs>
              <w:tab w:val="clear" w:pos="7609"/>
              <w:tab w:val="right" w:pos="9026" w:leader="dot"/>
            </w:tabs>
            <w:rPr/>
          </w:pPr>
          <w:hyperlink w:anchor="__RefHeading___Toc1464676_3224264995">
            <w:r>
              <w:rPr>
                <w:webHidden/>
                <w:rStyle w:val="IndexLink"/>
                <w:rtl w:val="true"/>
              </w:rPr>
              <w:t>نظريّه فيض كاشانى</w:t>
            </w:r>
            <w:r>
              <w:rPr>
                <w:rStyle w:val="IndexLink"/>
                <w:rtl w:val="true"/>
              </w:rPr>
              <w:tab/>
            </w:r>
            <w:r>
              <w:rPr>
                <w:rStyle w:val="IndexLink"/>
              </w:rPr>
              <w:t>483</w:t>
            </w:r>
          </w:hyperlink>
        </w:p>
        <w:p>
          <w:pPr>
            <w:pStyle w:val="Contents6"/>
            <w:tabs>
              <w:tab w:val="clear" w:pos="7609"/>
              <w:tab w:val="right" w:pos="9026" w:leader="dot"/>
            </w:tabs>
            <w:rPr/>
          </w:pPr>
          <w:hyperlink w:anchor="__RefHeading___Toc1464678_3224264995">
            <w:r>
              <w:rPr>
                <w:webHidden/>
                <w:rStyle w:val="IndexLink"/>
                <w:rtl w:val="true"/>
              </w:rPr>
              <w:t>اشاره</w:t>
            </w:r>
            <w:r>
              <w:rPr>
                <w:rStyle w:val="IndexLink"/>
                <w:rtl w:val="true"/>
              </w:rPr>
              <w:tab/>
            </w:r>
            <w:r>
              <w:rPr>
                <w:rStyle w:val="IndexLink"/>
              </w:rPr>
              <w:t>483</w:t>
            </w:r>
          </w:hyperlink>
        </w:p>
        <w:p>
          <w:pPr>
            <w:pStyle w:val="Contents6"/>
            <w:tabs>
              <w:tab w:val="clear" w:pos="7609"/>
              <w:tab w:val="right" w:pos="9026" w:leader="dot"/>
            </w:tabs>
            <w:rPr/>
          </w:pPr>
          <w:hyperlink w:anchor="__RefHeading___Toc1464680_3224264995">
            <w:r>
              <w:rPr>
                <w:webHidden/>
                <w:rStyle w:val="IndexLink"/>
              </w:rPr>
              <w:t>۱</w:t>
            </w:r>
            <w:r>
              <w:rPr>
                <w:rStyle w:val="IndexLink"/>
                <w:rtl w:val="true"/>
              </w:rPr>
              <w:t xml:space="preserve"> </w:t>
            </w:r>
            <w:r>
              <w:rPr>
                <w:rStyle w:val="IndexLink"/>
                <w:rtl w:val="true"/>
              </w:rPr>
              <w:t xml:space="preserve">. </w:t>
            </w:r>
            <w:r>
              <w:rPr>
                <w:rStyle w:val="IndexLink"/>
                <w:rtl w:val="true"/>
              </w:rPr>
              <w:t>بلوغ اعتقادى</w:t>
            </w:r>
            <w:r>
              <w:rPr>
                <w:rStyle w:val="IndexLink"/>
                <w:rtl w:val="true"/>
              </w:rPr>
              <w:tab/>
            </w:r>
            <w:r>
              <w:rPr>
                <w:rStyle w:val="IndexLink"/>
              </w:rPr>
              <w:t>484</w:t>
            </w:r>
          </w:hyperlink>
        </w:p>
        <w:p>
          <w:pPr>
            <w:pStyle w:val="Contents6"/>
            <w:tabs>
              <w:tab w:val="clear" w:pos="7609"/>
              <w:tab w:val="right" w:pos="9026" w:leader="dot"/>
            </w:tabs>
            <w:rPr/>
          </w:pPr>
          <w:hyperlink w:anchor="__RefHeading___Toc1464682_3224264995">
            <w:r>
              <w:rPr>
                <w:webHidden/>
                <w:rStyle w:val="IndexLink"/>
              </w:rPr>
              <w:t>۲</w:t>
            </w:r>
            <w:r>
              <w:rPr>
                <w:rStyle w:val="IndexLink"/>
                <w:rtl w:val="true"/>
              </w:rPr>
              <w:t xml:space="preserve"> </w:t>
            </w:r>
            <w:r>
              <w:rPr>
                <w:rStyle w:val="IndexLink"/>
                <w:rtl w:val="true"/>
              </w:rPr>
              <w:t xml:space="preserve">. </w:t>
            </w:r>
            <w:r>
              <w:rPr>
                <w:rStyle w:val="IndexLink"/>
                <w:rtl w:val="true"/>
              </w:rPr>
              <w:t>بلوغ حقوقى</w:t>
            </w:r>
            <w:r>
              <w:rPr>
                <w:rStyle w:val="IndexLink"/>
                <w:rtl w:val="true"/>
              </w:rPr>
              <w:tab/>
            </w:r>
            <w:r>
              <w:rPr>
                <w:rStyle w:val="IndexLink"/>
              </w:rPr>
              <w:t>485</w:t>
            </w:r>
          </w:hyperlink>
        </w:p>
        <w:p>
          <w:pPr>
            <w:pStyle w:val="Contents6"/>
            <w:tabs>
              <w:tab w:val="clear" w:pos="7609"/>
              <w:tab w:val="right" w:pos="9026" w:leader="dot"/>
            </w:tabs>
            <w:rPr/>
          </w:pPr>
          <w:hyperlink w:anchor="__RefHeading___Toc1464684_3224264995">
            <w:r>
              <w:rPr>
                <w:webHidden/>
                <w:rStyle w:val="IndexLink"/>
              </w:rPr>
              <w:t>۳</w:t>
            </w:r>
            <w:r>
              <w:rPr>
                <w:rStyle w:val="IndexLink"/>
                <w:rtl w:val="true"/>
              </w:rPr>
              <w:t xml:space="preserve"> </w:t>
            </w:r>
            <w:r>
              <w:rPr>
                <w:rStyle w:val="IndexLink"/>
                <w:rtl w:val="true"/>
              </w:rPr>
              <w:t xml:space="preserve">. </w:t>
            </w:r>
            <w:r>
              <w:rPr>
                <w:rStyle w:val="IndexLink"/>
                <w:rtl w:val="true"/>
              </w:rPr>
              <w:t>بلوغ اجراى حدود و تعزيرات</w:t>
            </w:r>
            <w:r>
              <w:rPr>
                <w:rStyle w:val="IndexLink"/>
                <w:rtl w:val="true"/>
              </w:rPr>
              <w:tab/>
            </w:r>
            <w:r>
              <w:rPr>
                <w:rStyle w:val="IndexLink"/>
              </w:rPr>
              <w:t>485</w:t>
            </w:r>
          </w:hyperlink>
        </w:p>
        <w:p>
          <w:pPr>
            <w:pStyle w:val="Contents6"/>
            <w:tabs>
              <w:tab w:val="clear" w:pos="7609"/>
              <w:tab w:val="right" w:pos="9026" w:leader="dot"/>
            </w:tabs>
            <w:rPr/>
          </w:pPr>
          <w:hyperlink w:anchor="__RefHeading___Toc1464686_3224264995">
            <w:r>
              <w:rPr>
                <w:webHidden/>
                <w:rStyle w:val="IndexLink"/>
              </w:rPr>
              <w:t>۴</w:t>
            </w:r>
            <w:r>
              <w:rPr>
                <w:rStyle w:val="IndexLink"/>
                <w:rtl w:val="true"/>
              </w:rPr>
              <w:t xml:space="preserve"> </w:t>
            </w:r>
            <w:r>
              <w:rPr>
                <w:rStyle w:val="IndexLink"/>
                <w:rtl w:val="true"/>
              </w:rPr>
              <w:t xml:space="preserve">. </w:t>
            </w:r>
            <w:r>
              <w:rPr>
                <w:rStyle w:val="IndexLink"/>
                <w:rtl w:val="true"/>
              </w:rPr>
              <w:t>بلوغ عبادى</w:t>
            </w:r>
            <w:r>
              <w:rPr>
                <w:rStyle w:val="IndexLink"/>
                <w:rtl w:val="true"/>
              </w:rPr>
              <w:tab/>
            </w:r>
            <w:r>
              <w:rPr>
                <w:rStyle w:val="IndexLink"/>
              </w:rPr>
              <w:t>485</w:t>
            </w:r>
          </w:hyperlink>
        </w:p>
        <w:p>
          <w:pPr>
            <w:pStyle w:val="Contents6"/>
            <w:tabs>
              <w:tab w:val="clear" w:pos="7609"/>
              <w:tab w:val="right" w:pos="9026" w:leader="dot"/>
            </w:tabs>
            <w:rPr/>
          </w:pPr>
          <w:hyperlink w:anchor="__RefHeading___Toc1464688_3224264995">
            <w:r>
              <w:rPr>
                <w:webHidden/>
                <w:rStyle w:val="IndexLink"/>
                <w:rtl w:val="true"/>
              </w:rPr>
              <w:t>بلوغ ، از منظر روان شناسان</w:t>
            </w:r>
            <w:r>
              <w:rPr>
                <w:rStyle w:val="IndexLink"/>
                <w:rtl w:val="true"/>
              </w:rPr>
              <w:tab/>
            </w:r>
            <w:r>
              <w:rPr>
                <w:rStyle w:val="IndexLink"/>
              </w:rPr>
              <w:t>486</w:t>
            </w:r>
          </w:hyperlink>
        </w:p>
        <w:p>
          <w:pPr>
            <w:pStyle w:val="Contents6"/>
            <w:tabs>
              <w:tab w:val="clear" w:pos="7609"/>
              <w:tab w:val="right" w:pos="9026" w:leader="dot"/>
            </w:tabs>
            <w:rPr/>
          </w:pPr>
          <w:hyperlink w:anchor="__RefHeading___Toc1464690_3224264995">
            <w:r>
              <w:rPr>
                <w:webHidden/>
                <w:rStyle w:val="IndexLink"/>
                <w:rtl w:val="true"/>
              </w:rPr>
              <w:t xml:space="preserve">الف </w:t>
            </w:r>
            <w:r>
              <w:rPr>
                <w:rStyle w:val="IndexLink"/>
                <w:rtl w:val="true"/>
              </w:rPr>
              <w:t xml:space="preserve">- </w:t>
            </w:r>
            <w:r>
              <w:rPr>
                <w:rStyle w:val="IndexLink"/>
                <w:rtl w:val="true"/>
              </w:rPr>
              <w:t>تعريف بلوغ</w:t>
            </w:r>
            <w:r>
              <w:rPr>
                <w:rStyle w:val="IndexLink"/>
                <w:rtl w:val="true"/>
              </w:rPr>
              <w:tab/>
            </w:r>
            <w:r>
              <w:rPr>
                <w:rStyle w:val="IndexLink"/>
              </w:rPr>
              <w:t>486</w:t>
            </w:r>
          </w:hyperlink>
        </w:p>
        <w:p>
          <w:pPr>
            <w:pStyle w:val="Contents6"/>
            <w:tabs>
              <w:tab w:val="clear" w:pos="7609"/>
              <w:tab w:val="right" w:pos="9026" w:leader="dot"/>
            </w:tabs>
            <w:rPr/>
          </w:pPr>
          <w:hyperlink w:anchor="__RefHeading___Toc1464692_3224264995">
            <w:r>
              <w:rPr>
                <w:webHidden/>
                <w:rStyle w:val="IndexLink"/>
                <w:rtl w:val="true"/>
              </w:rPr>
              <w:t xml:space="preserve">ب </w:t>
            </w:r>
            <w:r>
              <w:rPr>
                <w:rStyle w:val="IndexLink"/>
                <w:rtl w:val="true"/>
              </w:rPr>
              <w:t xml:space="preserve">- </w:t>
            </w:r>
            <w:r>
              <w:rPr>
                <w:rStyle w:val="IndexLink"/>
                <w:rtl w:val="true"/>
              </w:rPr>
              <w:t>نشانه هاى خارجى و غالبى بلوغ</w:t>
            </w:r>
            <w:r>
              <w:rPr>
                <w:rStyle w:val="IndexLink"/>
                <w:rtl w:val="true"/>
              </w:rPr>
              <w:tab/>
            </w:r>
            <w:r>
              <w:rPr>
                <w:rStyle w:val="IndexLink"/>
              </w:rPr>
              <w:t>487</w:t>
            </w:r>
          </w:hyperlink>
        </w:p>
        <w:p>
          <w:pPr>
            <w:pStyle w:val="Contents6"/>
            <w:tabs>
              <w:tab w:val="clear" w:pos="7609"/>
              <w:tab w:val="right" w:pos="9026" w:leader="dot"/>
            </w:tabs>
            <w:rPr/>
          </w:pPr>
          <w:hyperlink w:anchor="__RefHeading___Toc1464694_3224264995">
            <w:r>
              <w:rPr>
                <w:webHidden/>
                <w:rStyle w:val="IndexLink"/>
                <w:rtl w:val="true"/>
              </w:rPr>
              <w:t xml:space="preserve">ج </w:t>
            </w:r>
            <w:r>
              <w:rPr>
                <w:rStyle w:val="IndexLink"/>
                <w:rtl w:val="true"/>
              </w:rPr>
              <w:t xml:space="preserve">- </w:t>
            </w:r>
            <w:r>
              <w:rPr>
                <w:rStyle w:val="IndexLink"/>
                <w:rtl w:val="true"/>
              </w:rPr>
              <w:t>عوامل مؤثّر در بلوغ</w:t>
            </w:r>
            <w:r>
              <w:rPr>
                <w:rStyle w:val="IndexLink"/>
                <w:rtl w:val="true"/>
              </w:rPr>
              <w:tab/>
            </w:r>
            <w:r>
              <w:rPr>
                <w:rStyle w:val="IndexLink"/>
              </w:rPr>
              <w:t>488</w:t>
            </w:r>
          </w:hyperlink>
        </w:p>
        <w:p>
          <w:pPr>
            <w:pStyle w:val="Contents6"/>
            <w:tabs>
              <w:tab w:val="clear" w:pos="7609"/>
              <w:tab w:val="right" w:pos="9026" w:leader="dot"/>
            </w:tabs>
            <w:rPr/>
          </w:pPr>
          <w:hyperlink w:anchor="__RefHeading___Toc1464696_3224264995">
            <w:r>
              <w:rPr>
                <w:webHidden/>
                <w:rStyle w:val="IndexLink"/>
                <w:rtl w:val="true"/>
              </w:rPr>
              <w:t xml:space="preserve">فصل يكم </w:t>
            </w:r>
            <w:r>
              <w:rPr>
                <w:rStyle w:val="IndexLink"/>
                <w:rtl w:val="true"/>
              </w:rPr>
              <w:t xml:space="preserve">: </w:t>
            </w:r>
            <w:r>
              <w:rPr>
                <w:rStyle w:val="IndexLink"/>
                <w:rtl w:val="true"/>
              </w:rPr>
              <w:t>انواع بلوغ</w:t>
            </w:r>
            <w:r>
              <w:rPr>
                <w:rStyle w:val="IndexLink"/>
                <w:rtl w:val="true"/>
              </w:rPr>
              <w:tab/>
            </w:r>
            <w:r>
              <w:rPr>
                <w:rStyle w:val="IndexLink"/>
              </w:rPr>
              <w:t>491</w:t>
            </w:r>
          </w:hyperlink>
        </w:p>
        <w:p>
          <w:pPr>
            <w:pStyle w:val="Contents6"/>
            <w:tabs>
              <w:tab w:val="clear" w:pos="7609"/>
              <w:tab w:val="right" w:pos="9026" w:leader="dot"/>
            </w:tabs>
            <w:rPr/>
          </w:pPr>
          <w:hyperlink w:anchor="__RefHeading___Toc146469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بلوغ جنسى</w:t>
            </w:r>
            <w:r>
              <w:rPr>
                <w:rStyle w:val="IndexLink"/>
                <w:rtl w:val="true"/>
              </w:rPr>
              <w:tab/>
            </w:r>
            <w:r>
              <w:rPr>
                <w:rStyle w:val="IndexLink"/>
              </w:rPr>
              <w:t>491</w:t>
            </w:r>
          </w:hyperlink>
        </w:p>
        <w:p>
          <w:pPr>
            <w:pStyle w:val="Contents6"/>
            <w:tabs>
              <w:tab w:val="clear" w:pos="7609"/>
              <w:tab w:val="right" w:pos="9026" w:leader="dot"/>
            </w:tabs>
            <w:rPr/>
          </w:pPr>
          <w:hyperlink w:anchor="__RefHeading___Toc146470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بلوغ ازدواج و رشد</w:t>
            </w:r>
            <w:r>
              <w:rPr>
                <w:rStyle w:val="IndexLink"/>
                <w:rtl w:val="true"/>
              </w:rPr>
              <w:tab/>
            </w:r>
            <w:r>
              <w:rPr>
                <w:rStyle w:val="IndexLink"/>
              </w:rPr>
              <w:t>493</w:t>
            </w:r>
          </w:hyperlink>
        </w:p>
        <w:p>
          <w:pPr>
            <w:pStyle w:val="Contents6"/>
            <w:tabs>
              <w:tab w:val="clear" w:pos="7609"/>
              <w:tab w:val="right" w:pos="9026" w:leader="dot"/>
            </w:tabs>
            <w:rPr/>
          </w:pPr>
          <w:hyperlink w:anchor="__RefHeading___Toc146470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بلوغ اَشُد</w:t>
            </w:r>
            <w:r>
              <w:rPr>
                <w:rStyle w:val="IndexLink"/>
                <w:rtl w:val="true"/>
              </w:rPr>
              <w:tab/>
            </w:r>
            <w:r>
              <w:rPr>
                <w:rStyle w:val="IndexLink"/>
              </w:rPr>
              <w:t>497</w:t>
            </w:r>
          </w:hyperlink>
        </w:p>
        <w:p>
          <w:pPr>
            <w:pStyle w:val="Contents6"/>
            <w:tabs>
              <w:tab w:val="clear" w:pos="7609"/>
              <w:tab w:val="right" w:pos="9026" w:leader="dot"/>
            </w:tabs>
            <w:rPr/>
          </w:pPr>
          <w:hyperlink w:anchor="__RefHeading___Toc1464704_3224264995">
            <w:r>
              <w:rPr>
                <w:webHidden/>
                <w:rStyle w:val="IndexLink"/>
                <w:rtl w:val="true"/>
              </w:rPr>
              <w:t xml:space="preserve">فصل دوم </w:t>
            </w:r>
            <w:r>
              <w:rPr>
                <w:rStyle w:val="IndexLink"/>
                <w:rtl w:val="true"/>
              </w:rPr>
              <w:t xml:space="preserve">: </w:t>
            </w:r>
            <w:r>
              <w:rPr>
                <w:rStyle w:val="IndexLink"/>
                <w:rtl w:val="true"/>
              </w:rPr>
              <w:t>آثار نرسيدن به سنّ بلوغ</w:t>
            </w:r>
            <w:r>
              <w:rPr>
                <w:rStyle w:val="IndexLink"/>
                <w:rtl w:val="true"/>
              </w:rPr>
              <w:tab/>
            </w:r>
            <w:r>
              <w:rPr>
                <w:rStyle w:val="IndexLink"/>
              </w:rPr>
              <w:t>503</w:t>
            </w:r>
          </w:hyperlink>
        </w:p>
        <w:p>
          <w:pPr>
            <w:pStyle w:val="Contents6"/>
            <w:tabs>
              <w:tab w:val="clear" w:pos="7609"/>
              <w:tab w:val="right" w:pos="9026" w:leader="dot"/>
            </w:tabs>
            <w:rPr/>
          </w:pPr>
          <w:hyperlink w:anchor="__RefHeading___Toc146470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نداشتن تكليف</w:t>
            </w:r>
            <w:r>
              <w:rPr>
                <w:rStyle w:val="IndexLink"/>
                <w:rtl w:val="true"/>
              </w:rPr>
              <w:tab/>
            </w:r>
            <w:r>
              <w:rPr>
                <w:rStyle w:val="IndexLink"/>
              </w:rPr>
              <w:t>503</w:t>
            </w:r>
          </w:hyperlink>
        </w:p>
        <w:p>
          <w:pPr>
            <w:pStyle w:val="Contents6"/>
            <w:tabs>
              <w:tab w:val="clear" w:pos="7609"/>
              <w:tab w:val="right" w:pos="9026" w:leader="dot"/>
            </w:tabs>
            <w:rPr/>
          </w:pPr>
          <w:hyperlink w:anchor="__RefHeading___Toc146470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نافذ نبودن طلاق</w:t>
            </w:r>
            <w:r>
              <w:rPr>
                <w:rStyle w:val="IndexLink"/>
                <w:rtl w:val="true"/>
              </w:rPr>
              <w:tab/>
            </w:r>
            <w:r>
              <w:rPr>
                <w:rStyle w:val="IndexLink"/>
              </w:rPr>
              <w:t>503</w:t>
            </w:r>
          </w:hyperlink>
        </w:p>
        <w:p>
          <w:pPr>
            <w:pStyle w:val="Contents6"/>
            <w:tabs>
              <w:tab w:val="clear" w:pos="7609"/>
              <w:tab w:val="right" w:pos="9026" w:leader="dot"/>
            </w:tabs>
            <w:rPr/>
          </w:pPr>
          <w:hyperlink w:anchor="__RefHeading___Toc146471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مُحلِّل واقع نشدن</w:t>
            </w:r>
            <w:r>
              <w:rPr>
                <w:rStyle w:val="IndexLink"/>
                <w:rtl w:val="true"/>
              </w:rPr>
              <w:tab/>
            </w:r>
            <w:r>
              <w:rPr>
                <w:rStyle w:val="IndexLink"/>
              </w:rPr>
              <w:t>505</w:t>
            </w:r>
          </w:hyperlink>
        </w:p>
        <w:p>
          <w:pPr>
            <w:pStyle w:val="Contents6"/>
            <w:tabs>
              <w:tab w:val="clear" w:pos="7609"/>
              <w:tab w:val="right" w:pos="9026" w:leader="dot"/>
            </w:tabs>
            <w:rPr/>
          </w:pPr>
          <w:hyperlink w:anchor="__RefHeading___Toc146471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اجرا نشدن حدود</w:t>
            </w:r>
            <w:r>
              <w:rPr>
                <w:rStyle w:val="IndexLink"/>
                <w:rtl w:val="true"/>
              </w:rPr>
              <w:tab/>
            </w:r>
            <w:r>
              <w:rPr>
                <w:rStyle w:val="IndexLink"/>
              </w:rPr>
              <w:t>505</w:t>
            </w:r>
          </w:hyperlink>
        </w:p>
        <w:p>
          <w:pPr>
            <w:pStyle w:val="Contents6"/>
            <w:tabs>
              <w:tab w:val="clear" w:pos="7609"/>
              <w:tab w:val="right" w:pos="9026" w:leader="dot"/>
            </w:tabs>
            <w:rPr/>
          </w:pPr>
          <w:hyperlink w:anchor="__RefHeading___Toc1464714_3224264995">
            <w:r>
              <w:rPr>
                <w:webHidden/>
                <w:rStyle w:val="IndexLink"/>
                <w:rtl w:val="true"/>
              </w:rPr>
              <w:t xml:space="preserve">فصل سوم </w:t>
            </w:r>
            <w:r>
              <w:rPr>
                <w:rStyle w:val="IndexLink"/>
                <w:rtl w:val="true"/>
              </w:rPr>
              <w:t xml:space="preserve">: </w:t>
            </w:r>
            <w:r>
              <w:rPr>
                <w:rStyle w:val="IndexLink"/>
                <w:rtl w:val="true"/>
              </w:rPr>
              <w:t>نشانه بلوغ در پسر</w:t>
            </w:r>
            <w:r>
              <w:rPr>
                <w:rStyle w:val="IndexLink"/>
                <w:rtl w:val="true"/>
              </w:rPr>
              <w:tab/>
            </w:r>
            <w:r>
              <w:rPr>
                <w:rStyle w:val="IndexLink"/>
              </w:rPr>
              <w:t>509</w:t>
            </w:r>
          </w:hyperlink>
        </w:p>
        <w:p>
          <w:pPr>
            <w:pStyle w:val="Contents6"/>
            <w:tabs>
              <w:tab w:val="clear" w:pos="7609"/>
              <w:tab w:val="right" w:pos="9026" w:leader="dot"/>
            </w:tabs>
            <w:rPr/>
          </w:pPr>
          <w:hyperlink w:anchor="__RefHeading___Toc146471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احتلام</w:t>
            </w:r>
            <w:r>
              <w:rPr>
                <w:rStyle w:val="IndexLink"/>
                <w:rtl w:val="true"/>
              </w:rPr>
              <w:tab/>
            </w:r>
            <w:r>
              <w:rPr>
                <w:rStyle w:val="IndexLink"/>
              </w:rPr>
              <w:t>509</w:t>
            </w:r>
          </w:hyperlink>
        </w:p>
        <w:p>
          <w:pPr>
            <w:pStyle w:val="Contents6"/>
            <w:tabs>
              <w:tab w:val="clear" w:pos="7609"/>
              <w:tab w:val="right" w:pos="9026" w:leader="dot"/>
            </w:tabs>
            <w:rPr/>
          </w:pPr>
          <w:hyperlink w:anchor="__RefHeading___Toc146471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روييدن مو بر زِهار</w:t>
            </w:r>
            <w:r>
              <w:rPr>
                <w:rStyle w:val="IndexLink"/>
                <w:rtl w:val="true"/>
              </w:rPr>
              <w:tab/>
            </w:r>
            <w:r>
              <w:rPr>
                <w:rStyle w:val="IndexLink"/>
              </w:rPr>
              <w:t>513</w:t>
            </w:r>
          </w:hyperlink>
        </w:p>
        <w:p>
          <w:pPr>
            <w:pStyle w:val="Contents6"/>
            <w:tabs>
              <w:tab w:val="clear" w:pos="7609"/>
              <w:tab w:val="right" w:pos="9026" w:leader="dot"/>
            </w:tabs>
            <w:rPr/>
          </w:pPr>
          <w:hyperlink w:anchor="__RefHeading___Toc146472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رسيدن به پانزده سالگى</w:t>
            </w:r>
            <w:r>
              <w:rPr>
                <w:rStyle w:val="IndexLink"/>
                <w:rtl w:val="true"/>
              </w:rPr>
              <w:tab/>
            </w:r>
            <w:r>
              <w:rPr>
                <w:rStyle w:val="IndexLink"/>
              </w:rPr>
              <w:t>515</w:t>
            </w:r>
          </w:hyperlink>
        </w:p>
        <w:p>
          <w:pPr>
            <w:pStyle w:val="Contents6"/>
            <w:tabs>
              <w:tab w:val="clear" w:pos="7609"/>
              <w:tab w:val="right" w:pos="9026" w:leader="dot"/>
            </w:tabs>
            <w:rPr/>
          </w:pPr>
          <w:hyperlink w:anchor="__RefHeading___Toc1464722_3224264995">
            <w:r>
              <w:rPr>
                <w:webHidden/>
                <w:rStyle w:val="IndexLink"/>
                <w:rtl w:val="true"/>
              </w:rPr>
              <w:t xml:space="preserve">فصل چهارم </w:t>
            </w:r>
            <w:r>
              <w:rPr>
                <w:rStyle w:val="IndexLink"/>
                <w:rtl w:val="true"/>
              </w:rPr>
              <w:t xml:space="preserve">: </w:t>
            </w:r>
            <w:r>
              <w:rPr>
                <w:rStyle w:val="IndexLink"/>
                <w:rtl w:val="true"/>
              </w:rPr>
              <w:t>نشانه بلوغ در دختر</w:t>
            </w:r>
            <w:r>
              <w:rPr>
                <w:rStyle w:val="IndexLink"/>
                <w:rtl w:val="true"/>
              </w:rPr>
              <w:tab/>
            </w:r>
            <w:r>
              <w:rPr>
                <w:rStyle w:val="IndexLink"/>
              </w:rPr>
              <w:t>517</w:t>
            </w:r>
          </w:hyperlink>
        </w:p>
        <w:p>
          <w:pPr>
            <w:pStyle w:val="Contents6"/>
            <w:tabs>
              <w:tab w:val="clear" w:pos="7609"/>
              <w:tab w:val="right" w:pos="9026" w:leader="dot"/>
            </w:tabs>
            <w:rPr/>
          </w:pPr>
          <w:hyperlink w:anchor="__RefHeading___Toc146472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عادت ماهيانه</w:t>
            </w:r>
            <w:r>
              <w:rPr>
                <w:rStyle w:val="IndexLink"/>
                <w:rtl w:val="true"/>
              </w:rPr>
              <w:tab/>
            </w:r>
            <w:r>
              <w:rPr>
                <w:rStyle w:val="IndexLink"/>
              </w:rPr>
              <w:t>517</w:t>
            </w:r>
          </w:hyperlink>
        </w:p>
        <w:p>
          <w:pPr>
            <w:pStyle w:val="Contents6"/>
            <w:tabs>
              <w:tab w:val="clear" w:pos="7609"/>
              <w:tab w:val="right" w:pos="9026" w:leader="dot"/>
            </w:tabs>
            <w:rPr/>
          </w:pPr>
          <w:hyperlink w:anchor="__RefHeading___Toc146472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نُه سالگى</w:t>
            </w:r>
            <w:r>
              <w:rPr>
                <w:rStyle w:val="IndexLink"/>
                <w:rtl w:val="true"/>
              </w:rPr>
              <w:tab/>
            </w:r>
            <w:r>
              <w:rPr>
                <w:rStyle w:val="IndexLink"/>
              </w:rPr>
              <w:t>519</w:t>
            </w:r>
          </w:hyperlink>
        </w:p>
        <w:p>
          <w:pPr>
            <w:pStyle w:val="Contents6"/>
            <w:tabs>
              <w:tab w:val="clear" w:pos="7609"/>
              <w:tab w:val="right" w:pos="9026" w:leader="dot"/>
            </w:tabs>
            <w:rPr/>
          </w:pPr>
          <w:hyperlink w:anchor="__RefHeading___Toc1464728_3224264995">
            <w:r>
              <w:rPr>
                <w:webHidden/>
                <w:rStyle w:val="IndexLink"/>
                <w:rtl w:val="true"/>
              </w:rPr>
              <w:t xml:space="preserve">فصل پنجم </w:t>
            </w:r>
            <w:r>
              <w:rPr>
                <w:rStyle w:val="IndexLink"/>
                <w:rtl w:val="true"/>
              </w:rPr>
              <w:t xml:space="preserve">: </w:t>
            </w:r>
            <w:r>
              <w:rPr>
                <w:rStyle w:val="IndexLink"/>
                <w:rtl w:val="true"/>
              </w:rPr>
              <w:t>مجموعه نشانه هاى بلوغ</w:t>
            </w:r>
            <w:r>
              <w:rPr>
                <w:rStyle w:val="IndexLink"/>
                <w:rtl w:val="true"/>
              </w:rPr>
              <w:tab/>
            </w:r>
            <w:r>
              <w:rPr>
                <w:rStyle w:val="IndexLink"/>
              </w:rPr>
              <w:t>521</w:t>
            </w:r>
          </w:hyperlink>
        </w:p>
        <w:p>
          <w:pPr>
            <w:pStyle w:val="Contents2"/>
            <w:tabs>
              <w:tab w:val="clear" w:pos="8743"/>
              <w:tab w:val="right" w:pos="9026" w:leader="dot"/>
            </w:tabs>
            <w:rPr/>
          </w:pPr>
          <w:hyperlink w:anchor="__RefHeading___Toc1464730_3224264995">
            <w:r>
              <w:rPr>
                <w:webHidden/>
                <w:rStyle w:val="IndexLink"/>
              </w:rPr>
              <w:t>۴۴</w:t>
            </w:r>
            <w:r>
              <w:rPr>
                <w:rStyle w:val="IndexLink"/>
                <w:rtl w:val="true"/>
              </w:rPr>
              <w:t xml:space="preserve"> </w:t>
            </w:r>
            <w:r>
              <w:rPr>
                <w:rStyle w:val="IndexLink"/>
                <w:rtl w:val="true"/>
              </w:rPr>
              <w:t xml:space="preserve">. </w:t>
            </w:r>
            <w:r>
              <w:rPr>
                <w:rStyle w:val="IndexLink"/>
                <w:rtl w:val="true"/>
              </w:rPr>
              <w:t>رسايى و شيوايى گفتار</w:t>
            </w:r>
            <w:r>
              <w:rPr>
                <w:rStyle w:val="IndexLink"/>
                <w:rtl w:val="true"/>
              </w:rPr>
              <w:tab/>
            </w:r>
            <w:r>
              <w:rPr>
                <w:rStyle w:val="IndexLink"/>
              </w:rPr>
              <w:t>527</w:t>
            </w:r>
          </w:hyperlink>
        </w:p>
        <w:p>
          <w:pPr>
            <w:pStyle w:val="Contents3"/>
            <w:tabs>
              <w:tab w:val="clear" w:pos="8459"/>
              <w:tab w:val="right" w:pos="9026" w:leader="dot"/>
            </w:tabs>
            <w:rPr/>
          </w:pPr>
          <w:hyperlink w:anchor="__RefHeading___Toc1464732_3224264995">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1464734_3224264995">
            <w:r>
              <w:rPr>
                <w:webHidden/>
                <w:rStyle w:val="IndexLink"/>
                <w:rtl w:val="true"/>
              </w:rPr>
              <w:t>درآمد</w:t>
            </w:r>
            <w:r>
              <w:rPr>
                <w:rStyle w:val="IndexLink"/>
                <w:rtl w:val="true"/>
              </w:rPr>
              <w:tab/>
            </w:r>
            <w:r>
              <w:rPr>
                <w:rStyle w:val="IndexLink"/>
              </w:rPr>
              <w:t>528</w:t>
            </w:r>
          </w:hyperlink>
        </w:p>
        <w:p>
          <w:pPr>
            <w:pStyle w:val="Contents4"/>
            <w:tabs>
              <w:tab w:val="clear" w:pos="8176"/>
              <w:tab w:val="right" w:pos="9026" w:leader="dot"/>
            </w:tabs>
            <w:rPr/>
          </w:pPr>
          <w:hyperlink w:anchor="__RefHeading___Toc1464736_3224264995">
            <w:r>
              <w:rPr>
                <w:webHidden/>
                <w:rStyle w:val="IndexLink"/>
                <w:rtl w:val="true"/>
              </w:rPr>
              <w:t>بلاغت و فصاحت ، در لغت</w:t>
            </w:r>
            <w:r>
              <w:rPr>
                <w:rStyle w:val="IndexLink"/>
                <w:rtl w:val="true"/>
              </w:rPr>
              <w:tab/>
            </w:r>
            <w:r>
              <w:rPr>
                <w:rStyle w:val="IndexLink"/>
              </w:rPr>
              <w:t>528</w:t>
            </w:r>
          </w:hyperlink>
        </w:p>
        <w:p>
          <w:pPr>
            <w:pStyle w:val="Contents4"/>
            <w:tabs>
              <w:tab w:val="clear" w:pos="8176"/>
              <w:tab w:val="right" w:pos="9026" w:leader="dot"/>
            </w:tabs>
            <w:rPr/>
          </w:pPr>
          <w:hyperlink w:anchor="__RefHeading___Toc1464738_3224264995">
            <w:r>
              <w:rPr>
                <w:webHidden/>
                <w:rStyle w:val="IndexLink"/>
                <w:rtl w:val="true"/>
              </w:rPr>
              <w:t>بلاغت و فصاحت ، در قرآن و حديث</w:t>
            </w:r>
            <w:r>
              <w:rPr>
                <w:rStyle w:val="IndexLink"/>
                <w:rtl w:val="true"/>
              </w:rPr>
              <w:tab/>
            </w:r>
            <w:r>
              <w:rPr>
                <w:rStyle w:val="IndexLink"/>
              </w:rPr>
              <w:t>529</w:t>
            </w:r>
          </w:hyperlink>
        </w:p>
        <w:p>
          <w:pPr>
            <w:pStyle w:val="Contents4"/>
            <w:tabs>
              <w:tab w:val="clear" w:pos="8176"/>
              <w:tab w:val="right" w:pos="9026" w:leader="dot"/>
            </w:tabs>
            <w:rPr/>
          </w:pPr>
          <w:hyperlink w:anchor="__RefHeading___Toc1464740_3224264995">
            <w:r>
              <w:rPr>
                <w:webHidden/>
                <w:rStyle w:val="IndexLink"/>
                <w:rtl w:val="true"/>
              </w:rPr>
              <w:t>نگاه كلّى به احاديث فصاحت و بلاغت</w:t>
            </w:r>
            <w:r>
              <w:rPr>
                <w:rStyle w:val="IndexLink"/>
                <w:rtl w:val="true"/>
              </w:rPr>
              <w:tab/>
            </w:r>
            <w:r>
              <w:rPr>
                <w:rStyle w:val="IndexLink"/>
              </w:rPr>
              <w:t>531</w:t>
            </w:r>
          </w:hyperlink>
        </w:p>
        <w:p>
          <w:pPr>
            <w:pStyle w:val="Contents5"/>
            <w:tabs>
              <w:tab w:val="clear" w:pos="7892"/>
              <w:tab w:val="right" w:pos="9026" w:leader="dot"/>
            </w:tabs>
            <w:rPr/>
          </w:pPr>
          <w:hyperlink w:anchor="__RefHeading___Toc1464742_3224264995">
            <w:r>
              <w:rPr>
                <w:webHidden/>
                <w:rStyle w:val="IndexLink"/>
              </w:rPr>
              <w:t>۱</w:t>
            </w:r>
            <w:r>
              <w:rPr>
                <w:rStyle w:val="IndexLink"/>
                <w:rtl w:val="true"/>
              </w:rPr>
              <w:t xml:space="preserve"> </w:t>
            </w:r>
            <w:r>
              <w:rPr>
                <w:rStyle w:val="IndexLink"/>
                <w:rtl w:val="true"/>
              </w:rPr>
              <w:t xml:space="preserve">. </w:t>
            </w:r>
            <w:r>
              <w:rPr>
                <w:rStyle w:val="IndexLink"/>
                <w:rtl w:val="true"/>
              </w:rPr>
              <w:t>ستايش فصاحت و بلاغت</w:t>
            </w:r>
            <w:r>
              <w:rPr>
                <w:rStyle w:val="IndexLink"/>
                <w:rtl w:val="true"/>
              </w:rPr>
              <w:tab/>
            </w:r>
            <w:r>
              <w:rPr>
                <w:rStyle w:val="IndexLink"/>
              </w:rPr>
              <w:t>531</w:t>
            </w:r>
          </w:hyperlink>
        </w:p>
        <w:p>
          <w:pPr>
            <w:pStyle w:val="Contents5"/>
            <w:tabs>
              <w:tab w:val="clear" w:pos="7892"/>
              <w:tab w:val="right" w:pos="9026" w:leader="dot"/>
            </w:tabs>
            <w:rPr/>
          </w:pPr>
          <w:hyperlink w:anchor="__RefHeading___Toc1464744_3224264995">
            <w:r>
              <w:rPr>
                <w:webHidden/>
                <w:rStyle w:val="IndexLink"/>
              </w:rPr>
              <w:t>۲</w:t>
            </w:r>
            <w:r>
              <w:rPr>
                <w:rStyle w:val="IndexLink"/>
                <w:rtl w:val="true"/>
              </w:rPr>
              <w:t xml:space="preserve"> </w:t>
            </w:r>
            <w:r>
              <w:rPr>
                <w:rStyle w:val="IndexLink"/>
                <w:rtl w:val="true"/>
              </w:rPr>
              <w:t xml:space="preserve">. </w:t>
            </w:r>
            <w:r>
              <w:rPr>
                <w:rStyle w:val="IndexLink"/>
                <w:rtl w:val="true"/>
              </w:rPr>
              <w:t>نكوهش فصاحت و بلاغت</w:t>
            </w:r>
            <w:r>
              <w:rPr>
                <w:rStyle w:val="IndexLink"/>
                <w:rtl w:val="true"/>
              </w:rPr>
              <w:tab/>
            </w:r>
            <w:r>
              <w:rPr>
                <w:rStyle w:val="IndexLink"/>
              </w:rPr>
              <w:t>532</w:t>
            </w:r>
          </w:hyperlink>
        </w:p>
        <w:p>
          <w:pPr>
            <w:pStyle w:val="Contents4"/>
            <w:tabs>
              <w:tab w:val="clear" w:pos="8176"/>
              <w:tab w:val="right" w:pos="9026" w:leader="dot"/>
            </w:tabs>
            <w:rPr/>
          </w:pPr>
          <w:hyperlink w:anchor="__RefHeading___Toc1464746_3224264995">
            <w:r>
              <w:rPr>
                <w:webHidden/>
                <w:rStyle w:val="IndexLink"/>
                <w:rtl w:val="true"/>
              </w:rPr>
              <w:t>ارزيابى احاديث فصاحت و بلاغت</w:t>
            </w:r>
            <w:r>
              <w:rPr>
                <w:rStyle w:val="IndexLink"/>
                <w:rtl w:val="true"/>
              </w:rPr>
              <w:tab/>
            </w:r>
            <w:r>
              <w:rPr>
                <w:rStyle w:val="IndexLink"/>
              </w:rPr>
              <w:t>533</w:t>
            </w:r>
          </w:hyperlink>
        </w:p>
        <w:p>
          <w:pPr>
            <w:pStyle w:val="Contents4"/>
            <w:tabs>
              <w:tab w:val="clear" w:pos="8176"/>
              <w:tab w:val="right" w:pos="9026" w:leader="dot"/>
            </w:tabs>
            <w:rPr/>
          </w:pPr>
          <w:hyperlink w:anchor="__RefHeading___Toc1464748_3224264995">
            <w:r>
              <w:rPr>
                <w:webHidden/>
                <w:rStyle w:val="IndexLink"/>
                <w:rtl w:val="true"/>
              </w:rPr>
              <w:t>چند حكمت براى سخنوران</w:t>
            </w:r>
            <w:r>
              <w:rPr>
                <w:rStyle w:val="IndexLink"/>
                <w:rtl w:val="true"/>
              </w:rPr>
              <w:tab/>
            </w:r>
            <w:r>
              <w:rPr>
                <w:rStyle w:val="IndexLink"/>
              </w:rPr>
              <w:t>534</w:t>
            </w:r>
          </w:hyperlink>
        </w:p>
        <w:p>
          <w:pPr>
            <w:pStyle w:val="Contents5"/>
            <w:tabs>
              <w:tab w:val="clear" w:pos="7892"/>
              <w:tab w:val="right" w:pos="9026" w:leader="dot"/>
            </w:tabs>
            <w:rPr/>
          </w:pPr>
          <w:hyperlink w:anchor="__RefHeading___Toc1464750_3224264995">
            <w:r>
              <w:rPr>
                <w:webHidden/>
                <w:rStyle w:val="IndexLink"/>
              </w:rPr>
              <w:t>۱</w:t>
            </w:r>
            <w:r>
              <w:rPr>
                <w:rStyle w:val="IndexLink"/>
                <w:rtl w:val="true"/>
              </w:rPr>
              <w:t xml:space="preserve"> </w:t>
            </w:r>
            <w:r>
              <w:rPr>
                <w:rStyle w:val="IndexLink"/>
                <w:rtl w:val="true"/>
              </w:rPr>
              <w:t xml:space="preserve">. </w:t>
            </w:r>
            <w:r>
              <w:rPr>
                <w:rStyle w:val="IndexLink"/>
                <w:rtl w:val="true"/>
              </w:rPr>
              <w:t>سكوت و سلامت</w:t>
            </w:r>
            <w:r>
              <w:rPr>
                <w:rStyle w:val="IndexLink"/>
                <w:rtl w:val="true"/>
              </w:rPr>
              <w:tab/>
            </w:r>
            <w:r>
              <w:rPr>
                <w:rStyle w:val="IndexLink"/>
              </w:rPr>
              <w:t>534</w:t>
            </w:r>
          </w:hyperlink>
        </w:p>
        <w:p>
          <w:pPr>
            <w:pStyle w:val="Contents5"/>
            <w:tabs>
              <w:tab w:val="clear" w:pos="7892"/>
              <w:tab w:val="right" w:pos="9026" w:leader="dot"/>
            </w:tabs>
            <w:rPr/>
          </w:pPr>
          <w:hyperlink w:anchor="__RefHeading___Toc1464752_3224264995">
            <w:r>
              <w:rPr>
                <w:webHidden/>
                <w:rStyle w:val="IndexLink"/>
              </w:rPr>
              <w:t>۲</w:t>
            </w:r>
            <w:r>
              <w:rPr>
                <w:rStyle w:val="IndexLink"/>
                <w:rtl w:val="true"/>
              </w:rPr>
              <w:t xml:space="preserve"> </w:t>
            </w:r>
            <w:r>
              <w:rPr>
                <w:rStyle w:val="IndexLink"/>
                <w:rtl w:val="true"/>
              </w:rPr>
              <w:t xml:space="preserve">. </w:t>
            </w:r>
            <w:r>
              <w:rPr>
                <w:rStyle w:val="IndexLink"/>
                <w:rtl w:val="true"/>
              </w:rPr>
              <w:t>بهتر از بلاغت</w:t>
            </w:r>
            <w:r>
              <w:rPr>
                <w:rStyle w:val="IndexLink"/>
                <w:rtl w:val="true"/>
              </w:rPr>
              <w:tab/>
            </w:r>
            <w:r>
              <w:rPr>
                <w:rStyle w:val="IndexLink"/>
              </w:rPr>
              <w:t>535</w:t>
            </w:r>
          </w:hyperlink>
        </w:p>
        <w:p>
          <w:pPr>
            <w:pStyle w:val="Contents5"/>
            <w:tabs>
              <w:tab w:val="clear" w:pos="7892"/>
              <w:tab w:val="right" w:pos="9026" w:leader="dot"/>
            </w:tabs>
            <w:rPr/>
          </w:pPr>
          <w:hyperlink w:anchor="__RefHeading___Toc1464754_3224264995">
            <w:r>
              <w:rPr>
                <w:webHidden/>
                <w:rStyle w:val="IndexLink"/>
              </w:rPr>
              <w:t>۳</w:t>
            </w:r>
            <w:r>
              <w:rPr>
                <w:rStyle w:val="IndexLink"/>
                <w:rtl w:val="true"/>
              </w:rPr>
              <w:t xml:space="preserve"> </w:t>
            </w:r>
            <w:r>
              <w:rPr>
                <w:rStyle w:val="IndexLink"/>
                <w:rtl w:val="true"/>
              </w:rPr>
              <w:t xml:space="preserve">. </w:t>
            </w:r>
            <w:r>
              <w:rPr>
                <w:rStyle w:val="IndexLink"/>
                <w:rtl w:val="true"/>
              </w:rPr>
              <w:t>پندآموزتر از واعظ بليغ</w:t>
            </w:r>
            <w:r>
              <w:rPr>
                <w:rStyle w:val="IndexLink"/>
                <w:rtl w:val="true"/>
              </w:rPr>
              <w:tab/>
            </w:r>
            <w:r>
              <w:rPr>
                <w:rStyle w:val="IndexLink"/>
              </w:rPr>
              <w:t>535</w:t>
            </w:r>
          </w:hyperlink>
        </w:p>
        <w:p>
          <w:pPr>
            <w:pStyle w:val="Contents4"/>
            <w:tabs>
              <w:tab w:val="clear" w:pos="8176"/>
              <w:tab w:val="right" w:pos="9026" w:leader="dot"/>
            </w:tabs>
            <w:rPr/>
          </w:pPr>
          <w:hyperlink w:anchor="__RefHeading___Toc1464756_3224264995">
            <w:r>
              <w:rPr>
                <w:webHidden/>
                <w:rStyle w:val="IndexLink"/>
                <w:rtl w:val="true"/>
              </w:rPr>
              <w:t xml:space="preserve">فصل يكم </w:t>
            </w:r>
            <w:r>
              <w:rPr>
                <w:rStyle w:val="IndexLink"/>
                <w:rtl w:val="true"/>
              </w:rPr>
              <w:t xml:space="preserve">: </w:t>
            </w:r>
            <w:r>
              <w:rPr>
                <w:rStyle w:val="IndexLink"/>
                <w:rtl w:val="true"/>
              </w:rPr>
              <w:t>ارزش رسايى و شيوايى گفتار</w:t>
            </w:r>
            <w:r>
              <w:rPr>
                <w:rStyle w:val="IndexLink"/>
                <w:rtl w:val="true"/>
              </w:rPr>
              <w:tab/>
            </w:r>
            <w:r>
              <w:rPr>
                <w:rStyle w:val="IndexLink"/>
              </w:rPr>
              <w:t>537</w:t>
            </w:r>
          </w:hyperlink>
        </w:p>
        <w:p>
          <w:pPr>
            <w:pStyle w:val="Contents5"/>
            <w:tabs>
              <w:tab w:val="clear" w:pos="7892"/>
              <w:tab w:val="right" w:pos="9026" w:leader="dot"/>
            </w:tabs>
            <w:rPr/>
          </w:pPr>
          <w:hyperlink w:anchor="__RefHeading___Toc146475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نقش شيوايى و رسايى گفتار در رساندن وحى</w:t>
            </w:r>
            <w:r>
              <w:rPr>
                <w:rStyle w:val="IndexLink"/>
                <w:rtl w:val="true"/>
              </w:rPr>
              <w:tab/>
            </w:r>
            <w:r>
              <w:rPr>
                <w:rStyle w:val="IndexLink"/>
              </w:rPr>
              <w:t>537</w:t>
            </w:r>
          </w:hyperlink>
        </w:p>
        <w:p>
          <w:pPr>
            <w:pStyle w:val="Contents5"/>
            <w:tabs>
              <w:tab w:val="clear" w:pos="7892"/>
              <w:tab w:val="right" w:pos="9026" w:leader="dot"/>
            </w:tabs>
            <w:rPr/>
          </w:pPr>
          <w:hyperlink w:anchor="__RefHeading___Toc146476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نقش شيوايى و رسايى گفتار در كمال انسان</w:t>
            </w:r>
            <w:r>
              <w:rPr>
                <w:rStyle w:val="IndexLink"/>
                <w:rtl w:val="true"/>
              </w:rPr>
              <w:tab/>
            </w:r>
            <w:r>
              <w:rPr>
                <w:rStyle w:val="IndexLink"/>
              </w:rPr>
              <w:t>539</w:t>
            </w:r>
          </w:hyperlink>
        </w:p>
        <w:p>
          <w:pPr>
            <w:pStyle w:val="Contents5"/>
            <w:tabs>
              <w:tab w:val="clear" w:pos="7892"/>
              <w:tab w:val="right" w:pos="9026" w:leader="dot"/>
            </w:tabs>
            <w:rPr/>
          </w:pPr>
          <w:hyperlink w:anchor="__RefHeading___Toc146476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نقش شيوايى و رسايى گفتار در كمال مؤمن</w:t>
            </w:r>
            <w:r>
              <w:rPr>
                <w:rStyle w:val="IndexLink"/>
                <w:rtl w:val="true"/>
              </w:rPr>
              <w:tab/>
            </w:r>
            <w:r>
              <w:rPr>
                <w:rStyle w:val="IndexLink"/>
              </w:rPr>
              <w:t>541</w:t>
            </w:r>
          </w:hyperlink>
        </w:p>
        <w:p>
          <w:pPr>
            <w:pStyle w:val="Contents5"/>
            <w:tabs>
              <w:tab w:val="clear" w:pos="7892"/>
              <w:tab w:val="right" w:pos="9026" w:leader="dot"/>
            </w:tabs>
            <w:rPr/>
          </w:pPr>
          <w:hyperlink w:anchor="__RefHeading___Toc146476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آثار رسايى و شيوايى گفتار</w:t>
            </w:r>
            <w:r>
              <w:rPr>
                <w:rStyle w:val="IndexLink"/>
                <w:rtl w:val="true"/>
              </w:rPr>
              <w:tab/>
            </w:r>
            <w:r>
              <w:rPr>
                <w:rStyle w:val="IndexLink"/>
              </w:rPr>
              <w:t>543</w:t>
            </w:r>
          </w:hyperlink>
        </w:p>
        <w:p>
          <w:pPr>
            <w:pStyle w:val="Contents4"/>
            <w:tabs>
              <w:tab w:val="clear" w:pos="8176"/>
              <w:tab w:val="right" w:pos="9026" w:leader="dot"/>
            </w:tabs>
            <w:rPr/>
          </w:pPr>
          <w:hyperlink w:anchor="__RefHeading___Toc1464766_3224264995">
            <w:r>
              <w:rPr>
                <w:webHidden/>
                <w:rStyle w:val="IndexLink"/>
                <w:rtl w:val="true"/>
              </w:rPr>
              <w:t xml:space="preserve">فصل دوم </w:t>
            </w:r>
            <w:r>
              <w:rPr>
                <w:rStyle w:val="IndexLink"/>
                <w:rtl w:val="true"/>
              </w:rPr>
              <w:t xml:space="preserve">: </w:t>
            </w:r>
            <w:r>
              <w:rPr>
                <w:rStyle w:val="IndexLink"/>
                <w:rtl w:val="true"/>
              </w:rPr>
              <w:t>راه بلاغت</w:t>
            </w:r>
            <w:r>
              <w:rPr>
                <w:rStyle w:val="IndexLink"/>
                <w:rtl w:val="true"/>
              </w:rPr>
              <w:tab/>
            </w:r>
            <w:r>
              <w:rPr>
                <w:rStyle w:val="IndexLink"/>
              </w:rPr>
              <w:t>547</w:t>
            </w:r>
          </w:hyperlink>
        </w:p>
        <w:p>
          <w:pPr>
            <w:pStyle w:val="Contents5"/>
            <w:tabs>
              <w:tab w:val="clear" w:pos="7892"/>
              <w:tab w:val="right" w:pos="9026" w:leader="dot"/>
            </w:tabs>
            <w:rPr/>
          </w:pPr>
          <w:hyperlink w:anchor="__RefHeading___Toc146476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بلاغت</w:t>
            </w:r>
            <w:r>
              <w:rPr>
                <w:rStyle w:val="IndexLink"/>
                <w:rtl w:val="true"/>
              </w:rPr>
              <w:tab/>
            </w:r>
            <w:r>
              <w:rPr>
                <w:rStyle w:val="IndexLink"/>
              </w:rPr>
              <w:t>547</w:t>
            </w:r>
          </w:hyperlink>
        </w:p>
        <w:p>
          <w:pPr>
            <w:pStyle w:val="Contents5"/>
            <w:tabs>
              <w:tab w:val="clear" w:pos="7892"/>
              <w:tab w:val="right" w:pos="9026" w:leader="dot"/>
            </w:tabs>
            <w:rPr/>
          </w:pPr>
          <w:hyperlink w:anchor="__RefHeading___Toc146477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شخص بليغ و فصيح</w:t>
            </w:r>
            <w:r>
              <w:rPr>
                <w:rStyle w:val="IndexLink"/>
                <w:rtl w:val="true"/>
              </w:rPr>
              <w:tab/>
            </w:r>
            <w:r>
              <w:rPr>
                <w:rStyle w:val="IndexLink"/>
              </w:rPr>
              <w:t>549</w:t>
            </w:r>
          </w:hyperlink>
        </w:p>
        <w:p>
          <w:pPr>
            <w:pStyle w:val="Contents5"/>
            <w:tabs>
              <w:tab w:val="clear" w:pos="7892"/>
              <w:tab w:val="right" w:pos="9026" w:leader="dot"/>
            </w:tabs>
            <w:rPr/>
          </w:pPr>
          <w:hyperlink w:anchor="__RefHeading___Toc146477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سخن رسا</w:t>
            </w:r>
            <w:r>
              <w:rPr>
                <w:rStyle w:val="IndexLink"/>
                <w:rtl w:val="true"/>
              </w:rPr>
              <w:tab/>
            </w:r>
            <w:r>
              <w:rPr>
                <w:rStyle w:val="IndexLink"/>
              </w:rPr>
              <w:t>551</w:t>
            </w:r>
          </w:hyperlink>
        </w:p>
        <w:p>
          <w:pPr>
            <w:pStyle w:val="Contents5"/>
            <w:tabs>
              <w:tab w:val="clear" w:pos="7892"/>
              <w:tab w:val="right" w:pos="9026" w:leader="dot"/>
            </w:tabs>
            <w:rPr/>
          </w:pPr>
          <w:hyperlink w:anchor="__RefHeading___Toc146477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ستوده تر از شيوايى و اندرزگوتر از سخنور</w:t>
            </w:r>
            <w:r>
              <w:rPr>
                <w:rStyle w:val="IndexLink"/>
                <w:rtl w:val="true"/>
              </w:rPr>
              <w:tab/>
            </w:r>
            <w:r>
              <w:rPr>
                <w:rStyle w:val="IndexLink"/>
              </w:rPr>
              <w:t>553</w:t>
            </w:r>
          </w:hyperlink>
        </w:p>
        <w:p>
          <w:pPr>
            <w:pStyle w:val="Contents4"/>
            <w:tabs>
              <w:tab w:val="clear" w:pos="8176"/>
              <w:tab w:val="right" w:pos="9026" w:leader="dot"/>
            </w:tabs>
            <w:rPr/>
          </w:pPr>
          <w:hyperlink w:anchor="__RefHeading___Toc1464776_3224264995">
            <w:r>
              <w:rPr>
                <w:webHidden/>
                <w:rStyle w:val="IndexLink"/>
                <w:rtl w:val="true"/>
              </w:rPr>
              <w:t xml:space="preserve">فصل سوم </w:t>
            </w:r>
            <w:r>
              <w:rPr>
                <w:rStyle w:val="IndexLink"/>
                <w:rtl w:val="true"/>
              </w:rPr>
              <w:t xml:space="preserve">: </w:t>
            </w:r>
            <w:r>
              <w:rPr>
                <w:rStyle w:val="IndexLink"/>
                <w:rtl w:val="true"/>
              </w:rPr>
              <w:t>كُندزبانى</w:t>
            </w:r>
            <w:r>
              <w:rPr>
                <w:rStyle w:val="IndexLink"/>
                <w:rtl w:val="true"/>
              </w:rPr>
              <w:tab/>
            </w:r>
            <w:r>
              <w:rPr>
                <w:rStyle w:val="IndexLink"/>
              </w:rPr>
              <w:t>557</w:t>
            </w:r>
          </w:hyperlink>
        </w:p>
        <w:p>
          <w:pPr>
            <w:pStyle w:val="Contents5"/>
            <w:tabs>
              <w:tab w:val="clear" w:pos="7892"/>
              <w:tab w:val="right" w:pos="9026" w:leader="dot"/>
            </w:tabs>
            <w:rPr/>
          </w:pPr>
          <w:hyperlink w:anchor="__RefHeading___Toc146477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نكوهش كُندزبانى</w:t>
            </w:r>
            <w:r>
              <w:rPr>
                <w:rStyle w:val="IndexLink"/>
                <w:rtl w:val="true"/>
              </w:rPr>
              <w:tab/>
            </w:r>
            <w:r>
              <w:rPr>
                <w:rStyle w:val="IndexLink"/>
              </w:rPr>
              <w:t>557</w:t>
            </w:r>
          </w:hyperlink>
        </w:p>
        <w:p>
          <w:pPr>
            <w:pStyle w:val="Contents5"/>
            <w:tabs>
              <w:tab w:val="clear" w:pos="7892"/>
              <w:tab w:val="right" w:pos="9026" w:leader="dot"/>
            </w:tabs>
            <w:rPr/>
          </w:pPr>
          <w:hyperlink w:anchor="__RefHeading___Toc146478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نشانه كندزبانى</w:t>
            </w:r>
            <w:r>
              <w:rPr>
                <w:rStyle w:val="IndexLink"/>
                <w:rtl w:val="true"/>
              </w:rPr>
              <w:tab/>
            </w:r>
            <w:r>
              <w:rPr>
                <w:rStyle w:val="IndexLink"/>
              </w:rPr>
              <w:t>557</w:t>
            </w:r>
          </w:hyperlink>
        </w:p>
        <w:p>
          <w:pPr>
            <w:pStyle w:val="Contents5"/>
            <w:tabs>
              <w:tab w:val="clear" w:pos="7892"/>
              <w:tab w:val="right" w:pos="9026" w:leader="dot"/>
            </w:tabs>
            <w:rPr/>
          </w:pPr>
          <w:hyperlink w:anchor="__RefHeading___Toc146478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تفسير زبان آورى و كندزبانى</w:t>
            </w:r>
            <w:r>
              <w:rPr>
                <w:rStyle w:val="IndexLink"/>
                <w:rtl w:val="true"/>
              </w:rPr>
              <w:tab/>
            </w:r>
            <w:r>
              <w:rPr>
                <w:rStyle w:val="IndexLink"/>
              </w:rPr>
              <w:t>559</w:t>
            </w:r>
          </w:hyperlink>
        </w:p>
        <w:p>
          <w:pPr>
            <w:pStyle w:val="Contents5"/>
            <w:tabs>
              <w:tab w:val="clear" w:pos="7892"/>
              <w:tab w:val="right" w:pos="9026" w:leader="dot"/>
            </w:tabs>
            <w:rPr/>
          </w:pPr>
          <w:hyperlink w:anchor="__RefHeading___Toc146478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زشت تر از كندزبانى</w:t>
            </w:r>
            <w:r>
              <w:rPr>
                <w:rStyle w:val="IndexLink"/>
                <w:rtl w:val="true"/>
              </w:rPr>
              <w:tab/>
            </w:r>
            <w:r>
              <w:rPr>
                <w:rStyle w:val="IndexLink"/>
              </w:rPr>
              <w:t>559</w:t>
            </w:r>
          </w:hyperlink>
        </w:p>
        <w:p>
          <w:pPr>
            <w:pStyle w:val="Contents4"/>
            <w:tabs>
              <w:tab w:val="clear" w:pos="8176"/>
              <w:tab w:val="right" w:pos="9026" w:leader="dot"/>
            </w:tabs>
            <w:rPr/>
          </w:pPr>
          <w:hyperlink w:anchor="__RefHeading___Toc1464786_3224264995">
            <w:r>
              <w:rPr>
                <w:webHidden/>
                <w:rStyle w:val="IndexLink"/>
                <w:rtl w:val="true"/>
              </w:rPr>
              <w:t xml:space="preserve">فصل چهارم </w:t>
            </w:r>
            <w:r>
              <w:rPr>
                <w:rStyle w:val="IndexLink"/>
                <w:rtl w:val="true"/>
              </w:rPr>
              <w:t xml:space="preserve">: </w:t>
            </w:r>
            <w:r>
              <w:rPr>
                <w:rStyle w:val="IndexLink"/>
                <w:rtl w:val="true"/>
              </w:rPr>
              <w:t>آفت هاى سخنورى</w:t>
            </w:r>
            <w:r>
              <w:rPr>
                <w:rStyle w:val="IndexLink"/>
                <w:rtl w:val="true"/>
              </w:rPr>
              <w:tab/>
            </w:r>
            <w:r>
              <w:rPr>
                <w:rStyle w:val="IndexLink"/>
              </w:rPr>
              <w:t>561</w:t>
            </w:r>
          </w:hyperlink>
        </w:p>
        <w:p>
          <w:pPr>
            <w:pStyle w:val="Contents5"/>
            <w:tabs>
              <w:tab w:val="clear" w:pos="7892"/>
              <w:tab w:val="right" w:pos="9026" w:leader="dot"/>
            </w:tabs>
            <w:rPr/>
          </w:pPr>
          <w:hyperlink w:anchor="__RefHeading___Toc146478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بازى با الفاظ</w:t>
            </w:r>
            <w:r>
              <w:rPr>
                <w:rStyle w:val="IndexLink"/>
                <w:rtl w:val="true"/>
              </w:rPr>
              <w:tab/>
            </w:r>
            <w:r>
              <w:rPr>
                <w:rStyle w:val="IndexLink"/>
              </w:rPr>
              <w:t>561</w:t>
            </w:r>
          </w:hyperlink>
        </w:p>
        <w:p>
          <w:pPr>
            <w:pStyle w:val="Contents5"/>
            <w:tabs>
              <w:tab w:val="clear" w:pos="7892"/>
              <w:tab w:val="right" w:pos="9026" w:leader="dot"/>
            </w:tabs>
            <w:rPr/>
          </w:pPr>
          <w:hyperlink w:anchor="__RefHeading___Toc146479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سخن پردازى</w:t>
            </w:r>
            <w:r>
              <w:rPr>
                <w:rStyle w:val="IndexLink"/>
                <w:rtl w:val="true"/>
              </w:rPr>
              <w:tab/>
            </w:r>
            <w:r>
              <w:rPr>
                <w:rStyle w:val="IndexLink"/>
              </w:rPr>
              <w:t>563</w:t>
            </w:r>
          </w:hyperlink>
        </w:p>
        <w:p>
          <w:pPr>
            <w:pStyle w:val="Contents5"/>
            <w:tabs>
              <w:tab w:val="clear" w:pos="7892"/>
              <w:tab w:val="right" w:pos="9026" w:leader="dot"/>
            </w:tabs>
            <w:rPr/>
          </w:pPr>
          <w:hyperlink w:anchor="__RefHeading___Toc146479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آراستن سخن</w:t>
            </w:r>
            <w:r>
              <w:rPr>
                <w:rStyle w:val="IndexLink"/>
                <w:rtl w:val="true"/>
              </w:rPr>
              <w:tab/>
            </w:r>
            <w:r>
              <w:rPr>
                <w:rStyle w:val="IndexLink"/>
              </w:rPr>
              <w:t>569</w:t>
            </w:r>
          </w:hyperlink>
        </w:p>
        <w:p>
          <w:pPr>
            <w:pStyle w:val="Contents5"/>
            <w:tabs>
              <w:tab w:val="clear" w:pos="7892"/>
              <w:tab w:val="right" w:pos="9026" w:leader="dot"/>
            </w:tabs>
            <w:rPr/>
          </w:pPr>
          <w:hyperlink w:anchor="__RefHeading___Toc146479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ناسپاسى نسبت به مُعلّم</w:t>
            </w:r>
            <w:r>
              <w:rPr>
                <w:rStyle w:val="IndexLink"/>
                <w:rtl w:val="true"/>
              </w:rPr>
              <w:tab/>
            </w:r>
            <w:r>
              <w:rPr>
                <w:rStyle w:val="IndexLink"/>
              </w:rPr>
              <w:t>571</w:t>
            </w:r>
          </w:hyperlink>
        </w:p>
        <w:p>
          <w:pPr>
            <w:pStyle w:val="Contents5"/>
            <w:tabs>
              <w:tab w:val="clear" w:pos="7892"/>
              <w:tab w:val="right" w:pos="9026" w:leader="dot"/>
            </w:tabs>
            <w:rPr/>
          </w:pPr>
          <w:hyperlink w:anchor="__RefHeading___Toc1464796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گول زدن مردم</w:t>
            </w:r>
            <w:r>
              <w:rPr>
                <w:rStyle w:val="IndexLink"/>
                <w:rtl w:val="true"/>
              </w:rPr>
              <w:tab/>
            </w:r>
            <w:r>
              <w:rPr>
                <w:rStyle w:val="IndexLink"/>
              </w:rPr>
              <w:t>571</w:t>
            </w:r>
          </w:hyperlink>
        </w:p>
        <w:p>
          <w:pPr>
            <w:pStyle w:val="Contents4"/>
            <w:tabs>
              <w:tab w:val="clear" w:pos="8176"/>
              <w:tab w:val="right" w:pos="9026" w:leader="dot"/>
            </w:tabs>
            <w:rPr/>
          </w:pPr>
          <w:hyperlink w:anchor="__RefHeading___Toc1464798_3224264995">
            <w:r>
              <w:rPr>
                <w:webHidden/>
                <w:rStyle w:val="IndexLink"/>
                <w:rtl w:val="true"/>
              </w:rPr>
              <w:t xml:space="preserve">فصل پنجم </w:t>
            </w:r>
            <w:r>
              <w:rPr>
                <w:rStyle w:val="IndexLink"/>
                <w:rtl w:val="true"/>
              </w:rPr>
              <w:t xml:space="preserve">: </w:t>
            </w:r>
            <w:r>
              <w:rPr>
                <w:rStyle w:val="IndexLink"/>
                <w:rtl w:val="true"/>
              </w:rPr>
              <w:t>رساترين و شيواترين سخن</w:t>
            </w:r>
            <w:r>
              <w:rPr>
                <w:rStyle w:val="IndexLink"/>
                <w:rtl w:val="true"/>
              </w:rPr>
              <w:tab/>
            </w:r>
            <w:r>
              <w:rPr>
                <w:rStyle w:val="IndexLink"/>
              </w:rPr>
              <w:t>577</w:t>
            </w:r>
          </w:hyperlink>
        </w:p>
        <w:p>
          <w:pPr>
            <w:pStyle w:val="Contents5"/>
            <w:tabs>
              <w:tab w:val="clear" w:pos="7892"/>
              <w:tab w:val="right" w:pos="9026" w:leader="dot"/>
            </w:tabs>
            <w:rPr/>
          </w:pPr>
          <w:hyperlink w:anchor="__RefHeading___Toc146480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سخن خداوند عزّوجلّ</w:t>
            </w:r>
            <w:r>
              <w:rPr>
                <w:rStyle w:val="IndexLink"/>
                <w:rtl w:val="true"/>
              </w:rPr>
              <w:tab/>
            </w:r>
            <w:r>
              <w:rPr>
                <w:rStyle w:val="IndexLink"/>
              </w:rPr>
              <w:t>577</w:t>
            </w:r>
          </w:hyperlink>
        </w:p>
        <w:p>
          <w:pPr>
            <w:pStyle w:val="Contents5"/>
            <w:tabs>
              <w:tab w:val="clear" w:pos="7892"/>
              <w:tab w:val="right" w:pos="9026" w:leader="dot"/>
            </w:tabs>
            <w:rPr/>
          </w:pPr>
          <w:hyperlink w:anchor="__RefHeading___Toc146480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سخن پيامبرصلى الله عليه وآله</w:t>
            </w:r>
            <w:r>
              <w:rPr>
                <w:rStyle w:val="IndexLink"/>
                <w:rtl w:val="true"/>
              </w:rPr>
              <w:tab/>
            </w:r>
            <w:r>
              <w:rPr>
                <w:rStyle w:val="IndexLink"/>
              </w:rPr>
              <w:t>579</w:t>
            </w:r>
          </w:hyperlink>
        </w:p>
        <w:p>
          <w:pPr>
            <w:pStyle w:val="Contents5"/>
            <w:tabs>
              <w:tab w:val="clear" w:pos="7892"/>
              <w:tab w:val="right" w:pos="9026" w:leader="dot"/>
            </w:tabs>
            <w:rPr/>
          </w:pPr>
          <w:hyperlink w:anchor="__RefHeading___Toc146480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سخن خاندان پيامبرصلى الله عليه وآله</w:t>
            </w:r>
            <w:r>
              <w:rPr>
                <w:rStyle w:val="IndexLink"/>
                <w:rtl w:val="true"/>
              </w:rPr>
              <w:tab/>
            </w:r>
            <w:r>
              <w:rPr>
                <w:rStyle w:val="IndexLink"/>
              </w:rPr>
              <w:t>583</w:t>
            </w:r>
          </w:hyperlink>
        </w:p>
        <w:p>
          <w:pPr>
            <w:pStyle w:val="Contents5"/>
            <w:tabs>
              <w:tab w:val="clear" w:pos="7892"/>
              <w:tab w:val="right" w:pos="9026" w:leader="dot"/>
            </w:tabs>
            <w:rPr/>
          </w:pPr>
          <w:hyperlink w:anchor="__RefHeading___Toc146480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گوناگون</w:t>
            </w:r>
            <w:r>
              <w:rPr>
                <w:rStyle w:val="IndexLink"/>
                <w:rtl w:val="true"/>
              </w:rPr>
              <w:tab/>
            </w:r>
            <w:r>
              <w:rPr>
                <w:rStyle w:val="IndexLink"/>
              </w:rPr>
              <w:t>587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0_135376"/>
      <w:bookmarkStart w:id="1" w:name="pg12800_135376"/>
      <w:bookmarkEnd w:id="1"/>
    </w:p>
    <w:p>
      <w:pPr>
        <w:pStyle w:val="Heading2"/>
        <w:numPr>
          <w:ilvl w:val="1"/>
          <w:numId w:val="1"/>
        </w:numPr>
        <w:rPr/>
      </w:pPr>
      <w:bookmarkStart w:id="2" w:name="pg12800_135376"/>
      <w:bookmarkStart w:id="3" w:name="__RefHeading___Toc146412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4126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البغض</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الشَّيْطَانُ أَن يُوقِعَ بَيْنَكُمُ الْعَدَاوَةَ وَالْبَغْضَاءَ فِى الْخَمْرِ وَالْمَيْسِرِ وَيَصُدَّكُمْ عَن ذِكْرِ اللَّهِ وَعَنِ الصَّلَاةِ فَهَلْ أَنتُم مُّنتَهُونَ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قَد أيِسَ أن يَعبُدَهُ المُصَلّونَ في جَزيرَةِ العَرَبِ ، ولكِن فِي التَّحريشِ بَينَهُم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00_135384"/>
    </w:p>
    <w:p>
      <w:pPr>
        <w:pStyle w:val="Heading2"/>
        <w:numPr>
          <w:ilvl w:val="1"/>
          <w:numId w:val="1"/>
        </w:numPr>
        <w:rPr/>
      </w:pPr>
      <w:bookmarkStart w:id="8" w:name="__RefHeading___Toc1464128_3224264995"/>
      <w:bookmarkStart w:id="9" w:name="_Toc3"/>
      <w:bookmarkEnd w:id="7"/>
      <w:bookmarkEnd w:id="8"/>
      <w:r>
        <w:rPr>
          <w:rtl w:val="true"/>
        </w:rPr>
        <w:t xml:space="preserve">ادامه عنوان كينه </w:t>
      </w:r>
      <w:r>
        <w:rPr>
          <w:rtl w:val="true"/>
        </w:rPr>
        <w:t xml:space="preserve">( / </w:t>
      </w:r>
      <w:r>
        <w:rPr>
          <w:rtl w:val="true"/>
        </w:rPr>
        <w:t>نفرت</w:t>
      </w:r>
      <w:r>
        <w:rPr>
          <w:rtl w:val="true"/>
        </w:rPr>
        <w:t>)</w:t>
      </w:r>
      <w:bookmarkEnd w:id="9"/>
    </w:p>
    <w:p>
      <w:pPr>
        <w:pStyle w:val="Heading3"/>
        <w:numPr>
          <w:ilvl w:val="2"/>
          <w:numId w:val="1"/>
        </w:numPr>
        <w:rPr/>
      </w:pPr>
      <w:bookmarkStart w:id="10" w:name="__RefHeading___Toc1464130_3224264995"/>
      <w:bookmarkStart w:id="11" w:name="_Toc4"/>
      <w:bookmarkEnd w:id="10"/>
      <w:r>
        <w:rPr>
          <w:rtl w:val="true"/>
        </w:rPr>
        <w:t>اشاره</w:t>
      </w:r>
      <w:bookmarkEnd w:id="11"/>
    </w:p>
    <w:p>
      <w:pPr>
        <w:pStyle w:val="Heading3"/>
        <w:numPr>
          <w:ilvl w:val="2"/>
          <w:numId w:val="1"/>
        </w:numPr>
        <w:rPr/>
      </w:pPr>
      <w:bookmarkStart w:id="12" w:name="__RefHeading___Toc1464132_3224264995"/>
      <w:bookmarkStart w:id="13" w:name="_Toc5"/>
      <w:bookmarkEnd w:id="12"/>
      <w:r>
        <w:rPr>
          <w:rtl w:val="true"/>
        </w:rPr>
        <w:t xml:space="preserve">فصل سوم </w:t>
      </w:r>
      <w:r>
        <w:rPr>
          <w:rtl w:val="true"/>
        </w:rPr>
        <w:t xml:space="preserve">: </w:t>
      </w:r>
      <w:r>
        <w:rPr>
          <w:rtl w:val="true"/>
        </w:rPr>
        <w:t>خاستگاه هاى كينه</w:t>
      </w:r>
      <w:bookmarkEnd w:id="13"/>
    </w:p>
    <w:p>
      <w:pPr>
        <w:pStyle w:val="Heading4"/>
        <w:numPr>
          <w:ilvl w:val="3"/>
          <w:numId w:val="1"/>
        </w:numPr>
        <w:rPr/>
      </w:pPr>
      <w:bookmarkStart w:id="14" w:name="__RefHeading___Toc1464134_3224264995"/>
      <w:bookmarkStart w:id="15" w:name="_Toc6"/>
      <w:bookmarkEnd w:id="14"/>
      <w:r>
        <w:rPr/>
        <w:t>۳</w:t>
      </w:r>
      <w:r>
        <w:rPr>
          <w:rtl w:val="true"/>
        </w:rPr>
        <w:t xml:space="preserve"> </w:t>
      </w:r>
      <w:r>
        <w:rPr>
          <w:rtl w:val="true"/>
        </w:rPr>
        <w:t xml:space="preserve">/ </w:t>
      </w:r>
      <w:r>
        <w:rPr/>
        <w:t>۱</w:t>
      </w:r>
      <w:r>
        <w:rPr>
          <w:rtl w:val="true"/>
        </w:rPr>
        <w:t xml:space="preserve"> شيطان</w:t>
      </w:r>
      <w:bookmarkEnd w:id="1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كينه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مى خواهد با شراب و قمار ، ميانِ شما دشمنى و كينه ايجاد كند و شما را از ياد خدا و از نماز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دست بر مى داريد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از اين كه نمازگزاران جزيرة العربْ او را بپرستند ، نوميد شد ؛ امّا در به جان هم انداختن آنان ، اميدوار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الإِلفَ مِنَ اللّهِ ، وَالفِركَ </w:t>
      </w:r>
      <w:r>
        <w:rPr>
          <w:rStyle w:val="FootnoteAnchor"/>
          <w:rtl w:val="true"/>
        </w:rPr>
        <w:footnoteReference w:id="5"/>
      </w:r>
      <w:r>
        <w:rPr>
          <w:rFonts w:ascii="Amiri" w:hAnsi="Amiri" w:eastAsia="Amiri" w:cs="Amiri"/>
          <w:color w:val="111111"/>
          <w:sz w:val="28"/>
          <w:sz w:val="28"/>
          <w:szCs w:val="28"/>
          <w:rtl w:val="true"/>
          <w:lang w:bidi="ar-SA"/>
        </w:rPr>
        <w:t xml:space="preserve">مِنَ الشَّيطانِ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يُغري بَينَ المُؤمِنينَ ما لَم يَرجِع أحَدُهُم عَن دينِهِ ، فَإِذا فَعَلوا ذلِكَ استَلقى عَلى قَفاهُ وتَمَدَّدَ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ألَّفَ بَينَ وَلِيَّينِ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 لَّفوا وتَعاطَفوا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التَّوارُثُرسول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 يُتَوارَثُ ، وَالبُغضُ يُتَوارَثُ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الجَهلُالإمام الصادق عليه السلامـ في بَيانِ جُنودِ العَقلِ وَالجَهلِ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 وضِدُّهُ البُغضُ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800_135386"/>
    </w:p>
    <w:p>
      <w:pPr>
        <w:pStyle w:val="Heading4"/>
        <w:numPr>
          <w:ilvl w:val="3"/>
          <w:numId w:val="1"/>
        </w:numPr>
        <w:rPr/>
      </w:pPr>
      <w:bookmarkStart w:id="17" w:name="__RefHeading___Toc1464136_3224264995"/>
      <w:bookmarkStart w:id="18" w:name="_Toc7"/>
      <w:bookmarkEnd w:id="16"/>
      <w:bookmarkEnd w:id="17"/>
      <w:r>
        <w:rPr/>
        <w:t>۳</w:t>
      </w:r>
      <w:r>
        <w:rPr>
          <w:rtl w:val="true"/>
        </w:rPr>
        <w:t xml:space="preserve"> </w:t>
      </w:r>
      <w:r>
        <w:rPr>
          <w:rtl w:val="true"/>
        </w:rPr>
        <w:t xml:space="preserve">/ </w:t>
      </w:r>
      <w:r>
        <w:rPr/>
        <w:t>۲</w:t>
      </w:r>
      <w:r>
        <w:rPr>
          <w:rtl w:val="true"/>
        </w:rPr>
        <w:t xml:space="preserve"> ارث بردن</w:t>
      </w:r>
      <w:bookmarkEnd w:id="18"/>
    </w:p>
    <w:p>
      <w:pPr>
        <w:pStyle w:val="Heading4"/>
        <w:numPr>
          <w:ilvl w:val="3"/>
          <w:numId w:val="1"/>
        </w:numPr>
        <w:rPr/>
      </w:pPr>
      <w:bookmarkStart w:id="19" w:name="__RefHeading___Toc1464138_3224264995"/>
      <w:bookmarkStart w:id="20" w:name="_Toc8"/>
      <w:bookmarkEnd w:id="19"/>
      <w:r>
        <w:rPr/>
        <w:t>۳</w:t>
      </w:r>
      <w:r>
        <w:rPr>
          <w:rtl w:val="true"/>
        </w:rPr>
        <w:t xml:space="preserve"> </w:t>
      </w:r>
      <w:r>
        <w:rPr>
          <w:rtl w:val="true"/>
        </w:rPr>
        <w:t xml:space="preserve">/ </w:t>
      </w:r>
      <w:r>
        <w:rPr/>
        <w:t>۳</w:t>
      </w:r>
      <w:r>
        <w:rPr>
          <w:rtl w:val="true"/>
        </w:rPr>
        <w:t xml:space="preserve"> نادانى</w:t>
      </w:r>
      <w:bookmarkEnd w:id="20"/>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خداست و 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جانب شيطان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همواره ميان مؤمنان ، اختلاف افكنى مى كند و تا زمانى كه يكى از آنان از دينش بر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كار خود ، ادامه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كه چنين كردند ، به پشتْ دراز مى كشد و به استراحت مى پردازد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موفّق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رحمت خدا بر آن كس كه ميان دو تن از دوستان ما دوستى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دوست و مهربان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ارث بردنپيامبر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كين ، هر دو ، ارث بُرده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نادانىامام صادق عليه السلامـ در بيان لشكريان خِرد و نادانى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دوستى ، كه ضدّ آن ، دشمنى است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أجهَلُ النّاسِ المُغتَرُّ بِقَولِ مادِحٍ مُتَمَلِّقٍ ؛ يُحَسِّنُ لَهُ القَبيحَ ، ويُبَغِّضُ إلَيهِ النَّصيحَ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فِى الْأَرْضِ فَسَادًا وَاللَّهُ لَا يُحِبُّ الْمُفْسِدِينَ </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يُنَبِّئُهُمُ اللَّهُ بِمَا كَانُواْ يَصْنَعُونَ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ينبغي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التَّكاثُرُرسول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تُفتَحُ الدُّنيا عَلى أحَدٍ ، إلّا ألقَى اللّهُ عز و جل بَينَهُمُ العَداوَةَ وَالبَغضاءَ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00_135388"/>
    </w:p>
    <w:p>
      <w:pPr>
        <w:pStyle w:val="Heading4"/>
        <w:numPr>
          <w:ilvl w:val="3"/>
          <w:numId w:val="1"/>
        </w:numPr>
        <w:rPr/>
      </w:pPr>
      <w:bookmarkStart w:id="22" w:name="__RefHeading___Toc1464140_3224264995"/>
      <w:bookmarkStart w:id="23" w:name="_Toc9"/>
      <w:bookmarkEnd w:id="21"/>
      <w:bookmarkEnd w:id="22"/>
      <w:r>
        <w:rPr/>
        <w:t>۳</w:t>
      </w:r>
      <w:r>
        <w:rPr>
          <w:rtl w:val="true"/>
        </w:rPr>
        <w:t xml:space="preserve"> </w:t>
      </w:r>
      <w:r>
        <w:rPr>
          <w:rtl w:val="true"/>
        </w:rPr>
        <w:t xml:space="preserve">/ </w:t>
      </w:r>
      <w:r>
        <w:rPr/>
        <w:t>۴</w:t>
      </w:r>
      <w:r>
        <w:rPr>
          <w:rtl w:val="true"/>
        </w:rPr>
        <w:t xml:space="preserve"> كفر</w:t>
      </w:r>
      <w:bookmarkEnd w:id="23"/>
    </w:p>
    <w:p>
      <w:pPr>
        <w:pStyle w:val="Heading4"/>
        <w:numPr>
          <w:ilvl w:val="3"/>
          <w:numId w:val="1"/>
        </w:numPr>
        <w:rPr/>
      </w:pPr>
      <w:bookmarkStart w:id="24" w:name="__RefHeading___Toc1464142_3224264995"/>
      <w:bookmarkStart w:id="25" w:name="_Toc10"/>
      <w:bookmarkEnd w:id="24"/>
      <w:r>
        <w:rPr/>
        <w:t>۳</w:t>
      </w:r>
      <w:r>
        <w:rPr>
          <w:rtl w:val="true"/>
        </w:rPr>
        <w:t xml:space="preserve"> </w:t>
      </w:r>
      <w:r>
        <w:rPr>
          <w:rtl w:val="true"/>
        </w:rPr>
        <w:t xml:space="preserve">/ </w:t>
      </w:r>
      <w:r>
        <w:rPr/>
        <w:t>۵</w:t>
      </w:r>
      <w:r>
        <w:rPr>
          <w:rtl w:val="true"/>
        </w:rPr>
        <w:t xml:space="preserve"> دنيا دوستى</w:t>
      </w:r>
      <w:bookmarkEnd w:id="2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ترينِ مردم ، كسى است كه فريفته سخنان ستاينده چاپلوسى شود كه زشت را در نظر او زيبا مى نمايانَد و راه نماى خيرخواه را منفور او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هاى خودشان بسته باد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گفتند ، از رحمت خدا ،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بخواهد ،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آنچه از جانب پروردگارت به سوى تو فرود آمده ، بر سركشى و كفر بسيارى از ايشان ، خواهد افزود و تا روز قيامت ، ميانشان دشمنى و كينه افكنديم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آتشى براى پيكار بر افروختند ، خدا ، آن را خاموش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 براى فساد مى كوشند ؛ و خدا ، فسادگران را دوست نمى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گرفتيم ؛ ولى بخشى از آنچه را بدان اندرز داده شده بودند ، فراموش كردند ،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 ميانشان دشمنى و كينه افكنديم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 خدا ، آنان را از آنچه مى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سزاوار دشمنى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دنيا دوستىپيامبر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روى هيچ كس ، باز نمى شود ، مگر آن كه خداوند عز و جلميانشان تا روز قيامت ، دشمنى و كينه مى افكَنَد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صلى الله عليه و آله إلى أهلِ الصُّفَّةِ </w:t>
      </w:r>
      <w:r>
        <w:rPr>
          <w:rStyle w:val="FootnoteAnchor"/>
          <w:rtl w:val="true"/>
        </w:rPr>
        <w:footnoteReference w:id="1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خَيرٌ ، وإذا غُدِيَ عَلى أحَدِكُم بِجَفنَةٍ </w:t>
      </w:r>
      <w:r>
        <w:rPr>
          <w:rStyle w:val="FootnoteAnchor"/>
          <w:rtl w:val="true"/>
        </w:rPr>
        <w:footnoteReference w:id="15"/>
      </w:r>
      <w:r>
        <w:rPr>
          <w:rFonts w:ascii="Amiri" w:hAnsi="Amiri" w:eastAsia="Amiri" w:cs="Amiri"/>
          <w:color w:val="111111"/>
          <w:sz w:val="28"/>
          <w:sz w:val="28"/>
          <w:szCs w:val="28"/>
          <w:rtl w:val="true"/>
          <w:lang w:bidi="ar-SA"/>
        </w:rPr>
        <w:t xml:space="preserve">وريحَ بِاُخرى ، وسَتَرَ أحَدُكُم بَيتَهُ كَما تُستَرُ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نُصيبُ ذلِكَ ونَحنُ عَلى دينِنا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يَومَئِذٍ خَيرٌ ؛ نَتَصَدَّقُ ونُعتِقُ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اليَومَ خَيرٌ ؛ إنَّكُم إذا أصَبتُموها تَحاسَدتُم وتَقاطَعتُم وتَباغَضتُم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المستدرك على الصحيحين عن أبي حرب بن أبي الأسود عن طلحة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الصُّفَّةَ ، فَكانَ يُجرى عَلَينا مِن رَسولِ اللّهِ صلى الله عليه و آله كُلَّ يَومٍ مُدٌّ مِن تَمرٍ بَينَ اثنَينِ ، ويَكسونَا الخُنُفَ </w:t>
      </w:r>
      <w:r>
        <w:rPr>
          <w:rStyle w:val="FootnoteAnchor"/>
          <w:rtl w:val="true"/>
        </w:rPr>
        <w:footnoteReference w:id="17"/>
      </w:r>
      <w:r>
        <w:rPr>
          <w:rFonts w:ascii="Amiri" w:hAnsi="Amiri" w:eastAsia="Amiri" w:cs="Amiri"/>
          <w:color w:val="111111"/>
          <w:sz w:val="28"/>
          <w:sz w:val="28"/>
          <w:szCs w:val="28"/>
          <w:rtl w:val="true"/>
          <w:lang w:bidi="ar-SA"/>
        </w:rPr>
        <w:t xml:space="preserve">، فَصَلّى بِنا رَسولُ اللّهِ صلى الله عليه و آله بَعضَ صَلاةِ النَّهارِ ، فَلَمّا سَلَّمَ ناداهُ أهلُ الصُّفَّةِ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بُطونَنَا التَّمرُ ، وتَخَرَّقَت عَنَّا الخُنُفُ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رَسولُ اللّهِ صلى الله عليه و آله إلى مِنبَرِهِ فَصَعِدَ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ثُمَّ ذَكَرَ الشِّدَّةَ ما لَقِيَ مِن قَومِهِ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أتى عَلَيَّ وعَلى صاحِبي بِضعَ عَشرَةَ وما لي ولَهُ طَعامٌ إلَا البَريرُ </w:t>
      </w:r>
      <w:r>
        <w:rPr>
          <w:rStyle w:val="FootnoteAnchor"/>
          <w:rtl w:val="true"/>
        </w:rPr>
        <w:footnoteReference w:id="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فَقَدِمنا عَلى إخوانِنا هؤُلاءِ مِنَ الأَنصارِ ، وعِظَمُ طَعامِهِمُ التَّمرُ ، فَواسَونا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أجِدُ لَكُمُ الخُبزَ وَاللَّحمَ لَأَشبَعتُكُم مِنهُ ، ولكِن عَسى أن تُدرِكوا زَمانا حَتّى يُغدى عَلى أحَدِكُم بِجَفنَةٍ ويُراحُ عَلَيهِ بِاُخرى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أنَحنُ اليَومَ خَيرٌ أم ذاكَ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اليَومَ خَيرٌ ، أنتُمُ اليَومَ مُتَحابّونَ ، وأَنتُم يَومَئِذٍ يَضرِبُ بَعضُكُم رِقابَ بَعضٍ ـ أراهُ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مُتَباغِضونَ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الأولياءـ به نقل از حسن </w:t>
      </w:r>
      <w:r>
        <w:rPr>
          <w:rStyle w:val="FootnoteAnchor"/>
          <w:rtl w:val="true"/>
        </w:rPr>
        <w:footnoteReference w:id="2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نزد اهل صُفّه </w:t>
      </w:r>
      <w:r>
        <w:rPr>
          <w:rStyle w:val="FootnoteAnchor"/>
          <w:rtl w:val="true"/>
        </w:rPr>
        <w:footnoteReference w:id="21"/>
      </w:r>
      <w:r>
        <w:rPr>
          <w:rFonts w:ascii="IRNazanin" w:hAnsi="IRNazanin" w:eastAsia="IRNazanin"/>
          <w:color w:val="111111"/>
          <w:sz w:val="28"/>
          <w:sz w:val="28"/>
          <w:szCs w:val="28"/>
          <w:rtl w:val="true"/>
          <w:lang w:bidi="fa-IR"/>
        </w:rPr>
        <w:t xml:space="preserve">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امروز ، در وضعيّت بهترى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براى هر يك از شما ، صبح ، يك كاسه غذا آورده شود و شب ، يك كاسه و هر يك از شما ، خانه اش را مانند كعبه ، با پرده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صُفّه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اين نعمت ها مى رسيم ، دين خود را هم داريم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 وضعيّت بهترى داريم ، صدقه مى دهيم و برده ، آزاد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بلكه امروز ، در وضعيّت بهترى هستيد ؛ زيرا زمانى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يابيد ، نسبت به يكديگر ، حسادت خواهيد ورزيد و از يكديگر خواهيد بُريد و ميانتان كينه و دشمنى خواهد افتاد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المستدرك على الصحيحينـ به نقل از ابو حرب بن ابو اَسوَد ، از طلحه بصرى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صُفّه ، ساكن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دو نفر از ما ، يك مُدّ </w:t>
      </w:r>
      <w:r>
        <w:rPr>
          <w:rStyle w:val="FootnoteAnchor"/>
          <w:rtl w:val="true"/>
        </w:rPr>
        <w:footnoteReference w:id="22"/>
      </w:r>
      <w:r>
        <w:rPr>
          <w:rFonts w:ascii="IRNazanin" w:hAnsi="IRNazanin" w:eastAsia="IRNazanin"/>
          <w:color w:val="111111"/>
          <w:sz w:val="28"/>
          <w:sz w:val="28"/>
          <w:szCs w:val="28"/>
          <w:rtl w:val="true"/>
          <w:lang w:bidi="fa-IR"/>
        </w:rPr>
        <w:t xml:space="preserve">خرما از طرف پيامبر خدا صلى الله عليه و آله جيره روزانه داده مى شد و جامه هايى از بدترين نوع كَتان ، به ما مى پوشاندند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نمازى را با ما خواند و چون سلام داد ، اهالى صُفّه ، از راست و چپ ، صدا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 شكم هاى ما را سوزانْد و اين جامه هاى كَتانى ما ، پاره پاره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طرف منبرش رفت و بر منبر شد و حمد و ثناى الهى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سختى هايى كه از جانب قومش ديده بود ، ياد كرد تا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روز بر من و همسفرم گذشت و در اين مدّت ، تنها غذاى من و او ، ميوه درخت اَراك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بر اين برادران انصارىِ خود ، وارد شديم و قوتِ غالبشان خرما بود كه ما را در آن با خود ، شريك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نان و گوشت مى داشتم ، شما را از آن ، سير مى كردم ؛ امّا زمانى فرا مى رسد كه براى هر يك از شما ، صبح ، كاسه اى غذا آورده شود و شب ، كاسه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صُفّه نشينان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امروز ، بهتريم يا آن روز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بهتريد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 دوستِ يكديگريد ، در حالى كه آن روز ، بعضى از شما ، گردنِ بعضى ديگر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مى كنم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با يكديگر كينه توزى مى كنيد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يُحَذِّرُ مِنَ الفِتَنِ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يَتَوارَثُهَا الظَّلَمَةُ بِالعُهودِ ، أوَّلُهُم قائِدٌ لِاخِرِهِم ، وآخِرُهُم مُقتَدٍ بِأَوَّلِهِم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يَتَنافَسونَ في دُنيا دَنِيَّةٍ ، ويَتَكالَبونَ عَلى جيفَةٍ مُريحَةٍ ، وعَن قَليلٍ يَتَبَرَّأُ التّابِعُ مِنَ المَتبوعِ ، وَالقائِدُ مِنَ المَقودِ ، فَيَتَزايَلونَ بِالبَغضاءِ ، ويَتَلاعَنونَ عِندَ اللِّقاءِ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البُخلُرسول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مُبَغَّضٌ فِي السَّماواتِ ، مُبَغَّضٌ فِي الأَرضِ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يوجِبُ البَغضاءَ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مَحبوبٌ مَحمودٌ وإن لَم يَصِل مِن جودِهِ إلى مادِحِهِ شَيءٌ ، وَالبَخيلُ ضِدُّ ذلِكَ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800_135392"/>
    </w:p>
    <w:p>
      <w:pPr>
        <w:pStyle w:val="Heading4"/>
        <w:numPr>
          <w:ilvl w:val="3"/>
          <w:numId w:val="1"/>
        </w:numPr>
        <w:rPr/>
      </w:pPr>
      <w:bookmarkStart w:id="27" w:name="__RefHeading___Toc1464144_3224264995"/>
      <w:bookmarkStart w:id="28" w:name="_Toc11"/>
      <w:bookmarkEnd w:id="26"/>
      <w:bookmarkEnd w:id="27"/>
      <w:r>
        <w:rPr/>
        <w:t>۳</w:t>
      </w:r>
      <w:r>
        <w:rPr>
          <w:rtl w:val="true"/>
        </w:rPr>
        <w:t xml:space="preserve"> </w:t>
      </w:r>
      <w:r>
        <w:rPr>
          <w:rtl w:val="true"/>
        </w:rPr>
        <w:t xml:space="preserve">/ </w:t>
      </w:r>
      <w:r>
        <w:rPr/>
        <w:t>۶</w:t>
      </w:r>
      <w:r>
        <w:rPr>
          <w:rtl w:val="true"/>
        </w:rPr>
        <w:t xml:space="preserve"> بخل</w:t>
      </w:r>
      <w:bookmarkEnd w:id="28"/>
    </w:p>
    <w:p>
      <w:pPr>
        <w:pStyle w:val="BookText"/>
        <w:rPr/>
      </w:pPr>
      <w:r>
        <w:rPr>
          <w:rFonts w:ascii="IRNazanin" w:hAnsi="IRNazanin" w:eastAsia="IRNazanin"/>
          <w:color w:val="111111"/>
          <w:sz w:val="28"/>
          <w:sz w:val="28"/>
          <w:szCs w:val="28"/>
          <w:rtl w:val="true"/>
          <w:lang w:bidi="fa-IR"/>
        </w:rPr>
        <w:t xml:space="preserve">امام على عليه السلامـ در بر حذر داشتن از فتنه 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 اين فتنه را با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يكديگر به ارث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آنها ، پيشواىِ آخرين آنهاست و آخرينشان ، پيرو اوّلينشان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دنياى پَست ، با يكديگر رقابت مى كنند و براى مُردارى گنديده ، به جان هم مى افتند و ديرى نمى پايد كه پيرو ، از پيروى شده ، بيزارى مى جويد و راهبر ، از رهرو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يكديگر جدا مى شوند و هنگام رو در رو شدن ، يكديگر را لعنت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بخلپيامبر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بخيل ، در آسمان ها و در زمين ، منفور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بخشنده را دوست دارند و مى ستايند ، اگر چه از بخشش او چيزى به ستاينده اش 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بخيل ، برعكسِ اين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الرَّجُلِ يُحَبِّبُهُ إلى أضدادِهِ ، وبُخلُهُ يُبَغِّضُهُ إلى أولادِهِ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الأمالي للطوسي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المُعَلَّى بنُ خُنَيسٍ عَلى أبي عَبدِ اللّهِ عليه السلام يُوَدِّعُهُ وقَد أرادَ سَفَرا ، فَلَمّا وَدَّعَهُ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اعزِز بِاللّهِ يُعزِزكَ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 خَفِ اللّهَ تَعالى يَخَف مِنكَ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 تَحَبَّب إلى إخوانِكَ بِصِلَتِهِم ؛ فَإِنَّ اللّهَ جَعَلَ العَطاءَ مَحَبَّةً وَالمَنَع مَبغَضَةً ، فَأَنتُم وَاللّهِ إن تَسأَلوني واُعطِيَكُم فَتُحِبّوني أحَبُّ إلَيَّ مِن ألّا تَسأَلوني فَلا اُعطِيَكُم فَتُبغِضوني ، ومَهما أجرَى اللّهُ عز و جل لَكُم مِن شَيءٍ عَلى يَدَيَّ فَالمَحمودُ اللّهُ تَعالى ، ولا تَبعُدونَ مِن شُكرِ ما أجرَى اللّهُ لَكُم عَلى يَدَيَّ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الإِساءَةُرسول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w:t>
      </w:r>
      <w:r>
        <w:rPr>
          <w:rStyle w:val="FootnoteAnchor"/>
          <w:rtl w:val="true"/>
        </w:rPr>
        <w:footnoteReference w:id="29"/>
      </w:r>
      <w:r>
        <w:rPr>
          <w:rFonts w:ascii="Amiri" w:hAnsi="Amiri" w:eastAsia="Amiri" w:cs="Amiri"/>
          <w:color w:val="111111"/>
          <w:sz w:val="28"/>
          <w:sz w:val="28"/>
          <w:szCs w:val="28"/>
          <w:rtl w:val="true"/>
          <w:lang w:bidi="ar-SA"/>
        </w:rPr>
        <w:t>القُلوبُ عَلى حُبِّ مَن أحسَنَ إلَيها، وبُغضِ مَن أساءَ إلَيها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800_135394"/>
    </w:p>
    <w:p>
      <w:pPr>
        <w:pStyle w:val="Heading4"/>
        <w:numPr>
          <w:ilvl w:val="3"/>
          <w:numId w:val="1"/>
        </w:numPr>
        <w:rPr/>
      </w:pPr>
      <w:bookmarkStart w:id="30" w:name="__RefHeading___Toc1464146_3224264995"/>
      <w:bookmarkStart w:id="31" w:name="_Toc12"/>
      <w:bookmarkEnd w:id="29"/>
      <w:bookmarkEnd w:id="30"/>
      <w:r>
        <w:rPr/>
        <w:t>۳</w:t>
      </w:r>
      <w:r>
        <w:rPr>
          <w:rtl w:val="true"/>
        </w:rPr>
        <w:t xml:space="preserve"> </w:t>
      </w:r>
      <w:r>
        <w:rPr>
          <w:rtl w:val="true"/>
        </w:rPr>
        <w:t xml:space="preserve">/ </w:t>
      </w:r>
      <w:r>
        <w:rPr/>
        <w:t>۷</w:t>
      </w:r>
      <w:r>
        <w:rPr>
          <w:rtl w:val="true"/>
        </w:rPr>
        <w:t xml:space="preserve"> بدى كردن</w:t>
      </w:r>
      <w:bookmarkEnd w:id="3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بخشندگىِ مرد ، او را نزد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مى سازد و بخلش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فرزندانش منفور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صفوان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مُعلَّى بن خُنَيس ـ كه آهنگ سفر داشت ـ براى خداحافظى ، خدمت امام صادق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بعد از خداحافظى كردن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 عزّت بجوى تا به تو عزّت ببخشد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اى پسر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بترس تا همه چيز ، از تو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نيكى كردن به برادرانت ، خود را محبوبِ آنان گردان ؛ چرا كه خداوند ، داد و دَهِش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قرار داده است و بخل ورزى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شما از من چيزى بخواهيد و من به شما عطا كنم و در نتيجه ، مرا دوست بداريد ، اين نزد من ، خوش تر از آن است كه از من نخواهيد و من هم به شما چيزى ندهم و در نتيجه ، مرا دشمن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خداوند عز و جل از طريق من به شما برساند ، ستوده شده واقعى خداوند متعال است و شما از شكرگزارى خدا ، به واسطه آنچه با دستان من به شما مى رساند ، دور نيستيد</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بدى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 بر دوست داشتن كسى كه به آنها نيكى كند ، و بر نفرت از كسى كه به آنها بدى روا دارد ، سرشته شده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القُلوبُ عَلى حُبِّ مَن يَنفَعُها ، وبُغضِ مَن أضَرَّ بِها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سوءُ الخُلُقِالإمام عليّ عليه السلامـ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خُلُقَهُ عَذَّبَ نَفسَهُ ، وكانَتِ البِغضَةُ أولى بِهِ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سوءُ الظَّنِّعيسى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يُبغِضُ صاحِبَهُ عَلَى الظَّنِّ ، ولا يُبغِضُ نَفسَهُ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لَيَغضَبُ إذا ذُكِرَ لَهُ بَعضُ عُيوبِهِ وهِيَ حَقٌّ ، ويَفرَحُ إذا مُدِحَ بِما لَيسَ فيهِ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العُجبُالإمام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العُجبِ </w:t>
      </w:r>
      <w:r>
        <w:rPr>
          <w:rStyle w:val="FootnoteAnchor"/>
          <w:rtl w:val="true"/>
        </w:rPr>
        <w:footnoteReference w:id="35"/>
      </w:r>
      <w:r>
        <w:rPr>
          <w:rFonts w:ascii="Amiri" w:hAnsi="Amiri" w:eastAsia="Amiri" w:cs="Amiri"/>
          <w:color w:val="111111"/>
          <w:sz w:val="28"/>
          <w:sz w:val="28"/>
          <w:szCs w:val="28"/>
          <w:rtl w:val="true"/>
          <w:lang w:bidi="ar-SA"/>
        </w:rPr>
        <w:t xml:space="preserve">البَغضاءُ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المُتَقَرِّي بِلا عِلمٍ كَالمُعجَبِ بِلا مالٍ ولا مُلكٍ ؛ يُبغِضُ النّاسَ لِفَقرِهِ ، ويُبغِضونَهُ لِعُجبِهِ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00_135396"/>
    </w:p>
    <w:p>
      <w:pPr>
        <w:pStyle w:val="Heading4"/>
        <w:numPr>
          <w:ilvl w:val="3"/>
          <w:numId w:val="1"/>
        </w:numPr>
        <w:rPr/>
      </w:pPr>
      <w:bookmarkStart w:id="33" w:name="__RefHeading___Toc1464148_3224264995"/>
      <w:bookmarkStart w:id="34" w:name="_Toc13"/>
      <w:bookmarkEnd w:id="32"/>
      <w:bookmarkEnd w:id="33"/>
      <w:r>
        <w:rPr/>
        <w:t>۳</w:t>
      </w:r>
      <w:r>
        <w:rPr>
          <w:rtl w:val="true"/>
        </w:rPr>
        <w:t xml:space="preserve"> </w:t>
      </w:r>
      <w:r>
        <w:rPr>
          <w:rtl w:val="true"/>
        </w:rPr>
        <w:t xml:space="preserve">/ </w:t>
      </w:r>
      <w:r>
        <w:rPr/>
        <w:t>۸</w:t>
      </w:r>
      <w:r>
        <w:rPr>
          <w:rtl w:val="true"/>
        </w:rPr>
        <w:t xml:space="preserve"> بداخلاقى</w:t>
      </w:r>
      <w:bookmarkEnd w:id="34"/>
    </w:p>
    <w:p>
      <w:pPr>
        <w:pStyle w:val="Heading4"/>
        <w:numPr>
          <w:ilvl w:val="3"/>
          <w:numId w:val="1"/>
        </w:numPr>
        <w:rPr/>
      </w:pPr>
      <w:bookmarkStart w:id="35" w:name="__RefHeading___Toc1464150_3224264995"/>
      <w:bookmarkStart w:id="36" w:name="_Toc14"/>
      <w:bookmarkEnd w:id="35"/>
      <w:r>
        <w:rPr/>
        <w:t>۳</w:t>
      </w:r>
      <w:r>
        <w:rPr>
          <w:rtl w:val="true"/>
        </w:rPr>
        <w:t xml:space="preserve"> </w:t>
      </w:r>
      <w:r>
        <w:rPr>
          <w:rtl w:val="true"/>
        </w:rPr>
        <w:t xml:space="preserve">/ </w:t>
      </w:r>
      <w:r>
        <w:rPr/>
        <w:t>۹</w:t>
      </w:r>
      <w:r>
        <w:rPr>
          <w:rtl w:val="true"/>
        </w:rPr>
        <w:t xml:space="preserve"> بدگمانى</w:t>
      </w:r>
      <w:bookmarkEnd w:id="36"/>
    </w:p>
    <w:p>
      <w:pPr>
        <w:pStyle w:val="Heading4"/>
        <w:numPr>
          <w:ilvl w:val="3"/>
          <w:numId w:val="1"/>
        </w:numPr>
        <w:rPr/>
      </w:pPr>
      <w:bookmarkStart w:id="37" w:name="__RefHeading___Toc1464152_3224264995"/>
      <w:bookmarkStart w:id="38" w:name="_Toc15"/>
      <w:bookmarkEnd w:id="37"/>
      <w:r>
        <w:rPr/>
        <w:t>۳</w:t>
      </w:r>
      <w:r>
        <w:rPr>
          <w:rtl w:val="true"/>
        </w:rPr>
        <w:t xml:space="preserve"> </w:t>
      </w:r>
      <w:r>
        <w:rPr>
          <w:rtl w:val="true"/>
        </w:rPr>
        <w:t xml:space="preserve">/ </w:t>
      </w:r>
      <w:r>
        <w:rPr/>
        <w:t>۱۰</w:t>
      </w:r>
      <w:r>
        <w:rPr>
          <w:rtl w:val="true"/>
        </w:rPr>
        <w:t xml:space="preserve"> خودشيفتگى</w:t>
      </w:r>
      <w:bookmarkEnd w:id="38"/>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ها ، بر دوست داشتن كسى كه به آنها سود برساند ، و نفرت از كسى كه به آنها زيان برساند ، سرشته شده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بداخلاقىامام على عليه السلامـ در سفارش ايشان به فرزندش محمّد بن حنفيه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اخلاقش بد باشد ، خودش را عذاب مى دهد و جا دارد كه از او متنفّر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بدگمانىعيسى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برايتان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 ديگرى را به صِرف گمانْ دشمن مى دارد ، ولى با وجود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نفرت به دل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برايتان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 هر گاه عيبى از او كه حقيقت دارد ، برايش گفته شود ، خشمگين مى شود ؛ ليكن هر گاه او را به چيزى كه در او نيست ، بستايند ، شاد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خودشيفتگىامام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خودشيفتگى ، نفرت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الشريعةـ در سخنى كه به امام صادق عليه السلام نسبت داده شده است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آموزِ </w:t>
      </w:r>
      <w:r>
        <w:rPr>
          <w:rStyle w:val="FootnoteAnchor"/>
          <w:rtl w:val="true"/>
        </w:rPr>
        <w:footnoteReference w:id="38"/>
      </w:r>
      <w:r>
        <w:rPr>
          <w:rFonts w:ascii="IRNazanin" w:hAnsi="IRNazanin" w:eastAsia="IRNazanin"/>
          <w:color w:val="111111"/>
          <w:sz w:val="28"/>
          <w:sz w:val="28"/>
          <w:szCs w:val="28"/>
          <w:rtl w:val="true"/>
          <w:lang w:bidi="fa-IR"/>
        </w:rPr>
        <w:t xml:space="preserve">بى بهره از علم ، همانند خودشيفته بى مال و مَنال است ، به خاطر فقرش ، مردم را دشمن مى دارد و مردم ، او را به خاطر خودپسندى اش ، دشمن مى دارند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الكِبرُالإمام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في كِبرِ الحَمِيَّةِ </w:t>
      </w:r>
      <w:r>
        <w:rPr>
          <w:rStyle w:val="FootnoteAnchor"/>
          <w:rtl w:val="true"/>
        </w:rPr>
        <w:footnoteReference w:id="39"/>
      </w:r>
      <w:r>
        <w:rPr>
          <w:rFonts w:ascii="Amiri" w:hAnsi="Amiri" w:eastAsia="Amiri" w:cs="Amiri"/>
          <w:color w:val="111111"/>
          <w:sz w:val="28"/>
          <w:sz w:val="28"/>
          <w:szCs w:val="28"/>
          <w:rtl w:val="true"/>
          <w:lang w:bidi="ar-SA"/>
        </w:rPr>
        <w:t xml:space="preserve">وفَخرِ الجاهِلِيَّةِ ؛ فَإِنَّهُ مَلاقِحُ الشَّنَآنِ </w:t>
      </w:r>
      <w:r>
        <w:rPr>
          <w:rStyle w:val="FootnoteAnchor"/>
          <w:rtl w:val="true"/>
        </w:rPr>
        <w:footnoteReference w:id="40"/>
      </w:r>
      <w:r>
        <w:rPr>
          <w:rFonts w:ascii="Amiri" w:hAnsi="Amiri" w:eastAsia="Amiri" w:cs="Amiri"/>
          <w:color w:val="111111"/>
          <w:sz w:val="28"/>
          <w:sz w:val="28"/>
          <w:szCs w:val="28"/>
          <w:rtl w:val="true"/>
          <w:lang w:bidi="ar-SA"/>
        </w:rPr>
        <w:t xml:space="preserve">، ومَنافِخُ الشَّيطانِ ، الَّتي خَدَعَ بِهَا الاُمَمَ الماضِيَةَ ، وَالقُرونَ الخالِيَةَ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الحاسِدُ يُظهِرُ وُدَّهُ في أقوالِهِ ، ويُخفي بُغضَهُ في أفعالِهِ ؛ فَلَهُ اسمُ الصَّديقِ وصِفَةُ العَدُوِّ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الدولة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النَّميمَةُرسول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لَعَنَهُمُ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رَغِبَ عَن والِدَيهِ ، ورَجُلٌ سَعى بَينَ رَجُلٍ وَامرَأَةٍ يُفَرِّقُ بَينَهُما ثُمَّ يَخلُفُ عَلَيها مِن بَعدِهِ ، ورَجُلٌ سَعى بَينَ المُؤمِنينَ بِالأَحاديثِ لِيَتَباغَضوا ويَتَحاسَدوا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800_135398"/>
    </w:p>
    <w:p>
      <w:pPr>
        <w:pStyle w:val="Heading4"/>
        <w:numPr>
          <w:ilvl w:val="3"/>
          <w:numId w:val="1"/>
        </w:numPr>
        <w:rPr/>
      </w:pPr>
      <w:bookmarkStart w:id="40" w:name="__RefHeading___Toc1464154_3224264995"/>
      <w:bookmarkStart w:id="41" w:name="_Toc16"/>
      <w:bookmarkEnd w:id="39"/>
      <w:bookmarkEnd w:id="40"/>
      <w:r>
        <w:rPr/>
        <w:t>۳</w:t>
      </w:r>
      <w:r>
        <w:rPr>
          <w:rtl w:val="true"/>
        </w:rPr>
        <w:t xml:space="preserve"> </w:t>
      </w:r>
      <w:r>
        <w:rPr>
          <w:rtl w:val="true"/>
        </w:rPr>
        <w:t xml:space="preserve">/ </w:t>
      </w:r>
      <w:r>
        <w:rPr/>
        <w:t>۱۱</w:t>
      </w:r>
      <w:r>
        <w:rPr>
          <w:rtl w:val="true"/>
        </w:rPr>
        <w:t xml:space="preserve"> تكبّر</w:t>
      </w:r>
      <w:bookmarkEnd w:id="41"/>
    </w:p>
    <w:p>
      <w:pPr>
        <w:pStyle w:val="Heading4"/>
        <w:numPr>
          <w:ilvl w:val="3"/>
          <w:numId w:val="1"/>
        </w:numPr>
        <w:rPr/>
      </w:pPr>
      <w:bookmarkStart w:id="42" w:name="__RefHeading___Toc1464156_3224264995"/>
      <w:bookmarkStart w:id="43" w:name="_Toc17"/>
      <w:bookmarkEnd w:id="42"/>
      <w:r>
        <w:rPr/>
        <w:t>۳</w:t>
      </w:r>
      <w:r>
        <w:rPr>
          <w:rtl w:val="true"/>
        </w:rPr>
        <w:t xml:space="preserve"> </w:t>
      </w:r>
      <w:r>
        <w:rPr>
          <w:rtl w:val="true"/>
        </w:rPr>
        <w:t xml:space="preserve">/ </w:t>
      </w:r>
      <w:r>
        <w:rPr/>
        <w:t>۱۲</w:t>
      </w:r>
      <w:r>
        <w:rPr>
          <w:rtl w:val="true"/>
        </w:rPr>
        <w:t xml:space="preserve"> حسادت</w:t>
      </w:r>
      <w:bookmarkEnd w:id="43"/>
    </w:p>
    <w:p>
      <w:pPr>
        <w:pStyle w:val="Heading4"/>
        <w:numPr>
          <w:ilvl w:val="3"/>
          <w:numId w:val="1"/>
        </w:numPr>
        <w:rPr/>
      </w:pPr>
      <w:bookmarkStart w:id="44" w:name="__RefHeading___Toc1464158_3224264995"/>
      <w:bookmarkStart w:id="45" w:name="_Toc18"/>
      <w:bookmarkEnd w:id="44"/>
      <w:r>
        <w:rPr/>
        <w:t>۳</w:t>
      </w:r>
      <w:r>
        <w:rPr>
          <w:rtl w:val="true"/>
        </w:rPr>
        <w:t xml:space="preserve"> </w:t>
      </w:r>
      <w:r>
        <w:rPr>
          <w:rtl w:val="true"/>
        </w:rPr>
        <w:t xml:space="preserve">/ </w:t>
      </w:r>
      <w:r>
        <w:rPr/>
        <w:t>۱۳</w:t>
      </w:r>
      <w:r>
        <w:rPr>
          <w:rtl w:val="true"/>
        </w:rPr>
        <w:t xml:space="preserve"> سخن چينى</w:t>
      </w:r>
      <w:bookmarkEnd w:id="4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تكبّرامام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 زنهار از تكبّر قبيله اى و فخرفروشى هاى جاهلى ؛ زيرا كه اينها ، تخم كين مى افشانند و شيطان ، از طريق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دشمنى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همين راه ، امّت هاى گذشته و نسل هاى پيشين را فريب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حسادتامام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 دوستى اش را در گفته هايش آشكار مى سازد و دشمنى اش را در كردارهايش ، پنهان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نامِ دوست دارد و صفتِ دشمن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دولت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سخن چينىپيامبر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را خداوند متعال ، لعنت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پدر و مادرش پشت كند ؛ مردى كه ميان زن و مردى سخن چينى كند تا آنها را از هم جدا سازد و سپس ، خود جاى آن مرد را براى آن زن بگيرد ؛ و مردى كه ميان مؤمنان ، سخن چينى كند تا اين كه نسبت به يكديگر ، دشمنى و حسادت ورزند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المِراءُالإمام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تُمارِيَنَّ حَليما ولا سَفيها ؛ فَإِنَّ الحَليمَ يَقليكَ </w:t>
      </w:r>
      <w:r>
        <w:rPr>
          <w:rStyle w:val="FootnoteAnchor"/>
          <w:rtl w:val="true"/>
        </w:rPr>
        <w:footnoteReference w:id="44"/>
      </w:r>
      <w:r>
        <w:rPr>
          <w:rFonts w:ascii="Amiri" w:hAnsi="Amiri" w:eastAsia="Amiri" w:cs="Amiri"/>
          <w:color w:val="111111"/>
          <w:sz w:val="28"/>
          <w:sz w:val="28"/>
          <w:szCs w:val="28"/>
          <w:rtl w:val="true"/>
          <w:lang w:bidi="ar-SA"/>
        </w:rPr>
        <w:t xml:space="preserve">، وَالسَّفيهَ يُؤذيكَ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كَثرَةُ العِتابِالإمام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تُكثِرَنَّ العِتابَ ؛ فَإِنَّهُ يورِثُ الضَّغينَةَ </w:t>
      </w:r>
      <w:r>
        <w:rPr>
          <w:rStyle w:val="FootnoteAnchor"/>
          <w:rtl w:val="true"/>
        </w:rPr>
        <w:footnoteReference w:id="46"/>
      </w:r>
      <w:r>
        <w:rPr>
          <w:rFonts w:ascii="Amiri" w:hAnsi="Amiri" w:eastAsia="Amiri" w:cs="Amiri"/>
          <w:color w:val="111111"/>
          <w:sz w:val="28"/>
          <w:sz w:val="28"/>
          <w:szCs w:val="28"/>
          <w:rtl w:val="true"/>
          <w:lang w:bidi="ar-SA"/>
        </w:rPr>
        <w:t xml:space="preserve">، ويَجُرُّ إلَى البِغضَةِ ، وكَثرَتُهُ مِن سوءِ الأَدَبِ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العِتابَ ؛ فَإِنَّهُ يورِثُ الضَّغينَةَ ، ويَجُرُّ إلَى 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مَن رَجَوتَ إعتابَهُ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تُعاتِبِ الجاهِلَ فَيَمقُتَكَ ، وعاتِبِ العاقِلَ يُحبِبكَ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00_135400"/>
    </w:p>
    <w:p>
      <w:pPr>
        <w:pStyle w:val="Heading4"/>
        <w:numPr>
          <w:ilvl w:val="3"/>
          <w:numId w:val="1"/>
        </w:numPr>
        <w:rPr/>
      </w:pPr>
      <w:bookmarkStart w:id="47" w:name="__RefHeading___Toc1464160_3224264995"/>
      <w:bookmarkStart w:id="48" w:name="_Toc19"/>
      <w:bookmarkEnd w:id="46"/>
      <w:bookmarkEnd w:id="47"/>
      <w:r>
        <w:rPr/>
        <w:t>۳</w:t>
      </w:r>
      <w:r>
        <w:rPr>
          <w:rtl w:val="true"/>
        </w:rPr>
        <w:t xml:space="preserve"> </w:t>
      </w:r>
      <w:r>
        <w:rPr>
          <w:rtl w:val="true"/>
        </w:rPr>
        <w:t xml:space="preserve">/ </w:t>
      </w:r>
      <w:r>
        <w:rPr/>
        <w:t>۱۴</w:t>
      </w:r>
      <w:r>
        <w:rPr>
          <w:rtl w:val="true"/>
        </w:rPr>
        <w:t xml:space="preserve"> ستيزه جويى</w:t>
      </w:r>
      <w:bookmarkEnd w:id="48"/>
    </w:p>
    <w:p>
      <w:pPr>
        <w:pStyle w:val="Heading4"/>
        <w:numPr>
          <w:ilvl w:val="3"/>
          <w:numId w:val="1"/>
        </w:numPr>
        <w:rPr/>
      </w:pPr>
      <w:bookmarkStart w:id="49" w:name="__RefHeading___Toc1464162_3224264995"/>
      <w:bookmarkStart w:id="50" w:name="_Toc20"/>
      <w:bookmarkEnd w:id="49"/>
      <w:r>
        <w:rPr/>
        <w:t>۳</w:t>
      </w:r>
      <w:r>
        <w:rPr>
          <w:rtl w:val="true"/>
        </w:rPr>
        <w:t xml:space="preserve"> </w:t>
      </w:r>
      <w:r>
        <w:rPr>
          <w:rtl w:val="true"/>
        </w:rPr>
        <w:t xml:space="preserve">/ </w:t>
      </w:r>
      <w:r>
        <w:rPr/>
        <w:t>۱۵</w:t>
      </w:r>
      <w:r>
        <w:rPr>
          <w:rtl w:val="true"/>
        </w:rPr>
        <w:t xml:space="preserve"> گِله گزارى زياد</w:t>
      </w:r>
      <w:bookmarkEnd w:id="5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ستيزه جويىامام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با خردمند و نابخرد ، ستيزه مكن ؛ كه خردمند ، دشمنت مى دارد و نابخرد ، آزارت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گِله گزارى زيادامام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 گزارى مكن ، كه اين كار ، كينه مى آورد و به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انجامد ، و بسيارىِ اين كار ، از بى ادبى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گزارى مكن ؛ زيرا اين كار ، كينه مى آورد و به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گِله كن كه اميد پوزش خواهى او را 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 را سرزنش مكن ، كه دشمنت مى شود ، و خردمند را سرزنش كن تا دوست تو شود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تَناكُرُ الأَرواحِالمناقب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الحُبِّ وَالبُغضِ ومَعدِنُهُما واحِدٌ ؟ ومَا الفَرقُ بَينَ الرُّؤيَا الصّادِقَةِ وَالرُّؤيَا الكاذِبَةِ ومَعدِنُهُما واحِدٌ ؟ فَأَشارَ إلى عُمَرَ ، فَلَمّا سَأَلاهُ أشارَ إلى عَلِيٍّ عليه السلام ، فَلَمّا سَأَلاهُ عَنِ الحُبِّ وُالبُغضِ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الأَرواحَ قَبلَ الأَجسادِ بِأَلفَي عامٍ فَأَسكَنَهَا الهَواءَ ، فَمَهما تَعارَفَ هُناكَ اعتَرَفَ </w:t>
      </w:r>
      <w:r>
        <w:rPr>
          <w:rStyle w:val="FootnoteAnchor"/>
          <w:rtl w:val="true"/>
        </w:rPr>
        <w:footnoteReference w:id="50"/>
      </w:r>
      <w:r>
        <w:rPr>
          <w:rFonts w:ascii="Amiri" w:hAnsi="Amiri" w:eastAsia="Amiri" w:cs="Amiri"/>
          <w:color w:val="111111"/>
          <w:sz w:val="28"/>
          <w:sz w:val="28"/>
          <w:szCs w:val="28"/>
          <w:rtl w:val="true"/>
          <w:lang w:bidi="ar-SA"/>
        </w:rPr>
        <w:t xml:space="preserve">هاهُنا ، ومَهما تَناكَرَ هُناكَ اختَلَفَ هاهُنا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العِبادَ إذا ناموا خَرَجَت أرواحُهُم إلَى السَّماءِ ، فَما رَأَتِ الرّوحُ فِي السَّماءِ فَهُوَ الحَقُّ ، وما رَأَت فِي الهَواءِ فَهُوَ الأَضغاثُ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الأَرواحَ جُنودٌ مُجَنَّدَةٌ ، فَما تَعارَفَ مِنهَا ائتَلَفَ ، وما تَناكَرَ مِنهَا اختَلَفَ ، فَإِذا كانَتِ الرّوحُ فِي السَّماءِ تَعارَفَت وتَباغَضَت ، فَإِذا تَعارَفَت فِي السَّماءِ تَعارَفَت فِي الأَرضِ ، وإذا تَباغَضَت فِي السَّماءِ تَباغَضَت فِي الأَرضِ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من يبغضه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في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الأرواح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السَّفَهُالإمام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السَّفَهِ توجِبُ الشَّنَآنَ ، وتَجلِبُ البَغضاءَ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800_135402"/>
    </w:p>
    <w:p>
      <w:pPr>
        <w:pStyle w:val="Heading4"/>
        <w:numPr>
          <w:ilvl w:val="3"/>
          <w:numId w:val="1"/>
        </w:numPr>
        <w:rPr/>
      </w:pPr>
      <w:bookmarkStart w:id="52" w:name="__RefHeading___Toc1464164_3224264995"/>
      <w:bookmarkStart w:id="53" w:name="_Toc21"/>
      <w:bookmarkEnd w:id="51"/>
      <w:bookmarkEnd w:id="52"/>
      <w:r>
        <w:rPr/>
        <w:t>۳</w:t>
      </w:r>
      <w:r>
        <w:rPr>
          <w:rtl w:val="true"/>
        </w:rPr>
        <w:t xml:space="preserve"> </w:t>
      </w:r>
      <w:r>
        <w:rPr>
          <w:rtl w:val="true"/>
        </w:rPr>
        <w:t xml:space="preserve">/ </w:t>
      </w:r>
      <w:r>
        <w:rPr/>
        <w:t>۱۶</w:t>
      </w:r>
      <w:r>
        <w:rPr>
          <w:rtl w:val="true"/>
        </w:rPr>
        <w:t xml:space="preserve"> ناسازگارى ميان ارواح</w:t>
      </w:r>
      <w:bookmarkEnd w:id="53"/>
    </w:p>
    <w:p>
      <w:pPr>
        <w:pStyle w:val="Heading4"/>
        <w:numPr>
          <w:ilvl w:val="3"/>
          <w:numId w:val="1"/>
        </w:numPr>
        <w:rPr/>
      </w:pPr>
      <w:bookmarkStart w:id="54" w:name="__RefHeading___Toc1464166_3224264995"/>
      <w:bookmarkStart w:id="55" w:name="_Toc22"/>
      <w:bookmarkEnd w:id="54"/>
      <w:r>
        <w:rPr/>
        <w:t>۳</w:t>
      </w:r>
      <w:r>
        <w:rPr>
          <w:rtl w:val="true"/>
        </w:rPr>
        <w:t xml:space="preserve"> </w:t>
      </w:r>
      <w:r>
        <w:rPr>
          <w:rtl w:val="true"/>
        </w:rPr>
        <w:t xml:space="preserve">/ </w:t>
      </w:r>
      <w:r>
        <w:rPr/>
        <w:t>۱۷</w:t>
      </w:r>
      <w:r>
        <w:rPr>
          <w:rtl w:val="true"/>
        </w:rPr>
        <w:t xml:space="preserve"> سبُكسرى</w:t>
      </w:r>
      <w:bookmarkEnd w:id="5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ناسازگارى ميان ارواحالمناقب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نصرانى ،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دوستى و دشمنى چيست ، با آن كه خاستگاه هر دو ، يكى است ؟ و فرق ميان خواب راست و خواب دروغ چيست ، در حالى كه منشأ هر دو ، يكى است ؟ ابو بكر به عمر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او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او پرسيدند ، او نيز به على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على عليه السلام درباره دوستى و دشمنى پرسيدند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دو هزار سال پيش از آفريدن بدن ها ، ارواح را آفريد و آنها را در هوا ، سُكنا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ارواحى كه در آن جا از يكديگر شناخت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جا نيز چنين مى شود و آنها كه در آن جا از همديگر شناخت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جا نيز ناسازگارند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 هر گاه بخوابند ، ارواحشان به سوى آسمانْ روانه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روح در آسمان ببيند ، آن ، حقيقت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رؤياى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آنچه در هوا ببيند ، آن ، خواب پريشان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ارواح ، لشكريانى صف آرايى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ارواح ، در يك صف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يكديگر را شناخته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اُلفت مى گيرند ، و آنهايى كه يكديگر را نشناخته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صف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ارواح ، در آسمان با هم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دشمن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با يكديگر آشنا شوند ، در زمين هم آشنا باشند ، و اگر در آسمان با هم دشمن شوند ، در زمين نيز دشمن هم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بودن از كسى كه دل ، او را دشمن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دوستى در قرآن و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محبّت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ارواح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سبُك سرىامام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سرىِ بسيار ، موجب دشمنى مى شود و باعث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وَالسَّفَهَ ، فَإِنَّهُ يوحِشُ الرِّفاقَ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أكلُ مالِ اليَتيمِالإمام الرضا عليه السلامـ مِن كِتابِهِ إلى مُحَمَّدِ بنِ سِنانٍ في عِلَّةِ تَحريمِ أكلِ مالِ اليَتيمِ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ذلِكَ مِن طَلَبِ اليَتيمِ بِثَأرِهِ إذا أدرَكَ ، ووُقوعِ الشَّحناءِ وَالعَداوَةِ وَالبَغضاءِ حَتّى يَتَفانَوا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تِلكَ الخِصالُالكتاب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فِى الْخَمْرِ وَالْمَيْسِرِ وَيَصُدَّكُمْ عَن ذِكْرِ اللَّهِ وَعَنِ الصَّلَاةِ فَهَلْ أَنتُم مُّنتَهُونَ </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مَكسَبَةٌ لِلبَغضاءِ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 وَالظُّلمُ ، وَالعُجبُ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800_135404"/>
    </w:p>
    <w:p>
      <w:pPr>
        <w:pStyle w:val="Heading4"/>
        <w:numPr>
          <w:ilvl w:val="3"/>
          <w:numId w:val="1"/>
        </w:numPr>
        <w:rPr/>
      </w:pPr>
      <w:bookmarkStart w:id="57" w:name="__RefHeading___Toc1464168_3224264995"/>
      <w:bookmarkStart w:id="58" w:name="_Toc23"/>
      <w:bookmarkEnd w:id="56"/>
      <w:bookmarkEnd w:id="57"/>
      <w:r>
        <w:rPr/>
        <w:t>۳</w:t>
      </w:r>
      <w:r>
        <w:rPr>
          <w:rtl w:val="true"/>
        </w:rPr>
        <w:t xml:space="preserve"> </w:t>
      </w:r>
      <w:r>
        <w:rPr>
          <w:rtl w:val="true"/>
        </w:rPr>
        <w:t xml:space="preserve">/ </w:t>
      </w:r>
      <w:r>
        <w:rPr/>
        <w:t>۱۸</w:t>
      </w:r>
      <w:r>
        <w:rPr>
          <w:rtl w:val="true"/>
        </w:rPr>
        <w:t xml:space="preserve"> خوردن مال يتيم</w:t>
      </w:r>
      <w:bookmarkEnd w:id="58"/>
    </w:p>
    <w:p>
      <w:pPr>
        <w:pStyle w:val="Heading4"/>
        <w:numPr>
          <w:ilvl w:val="3"/>
          <w:numId w:val="1"/>
        </w:numPr>
        <w:rPr/>
      </w:pPr>
      <w:bookmarkStart w:id="59" w:name="__RefHeading___Toc1464170_3224264995"/>
      <w:bookmarkStart w:id="60" w:name="_Toc24"/>
      <w:bookmarkEnd w:id="59"/>
      <w:r>
        <w:rPr/>
        <w:t>۳</w:t>
      </w:r>
      <w:r>
        <w:rPr>
          <w:rtl w:val="true"/>
        </w:rPr>
        <w:t xml:space="preserve"> </w:t>
      </w:r>
      <w:r>
        <w:rPr>
          <w:rtl w:val="true"/>
        </w:rPr>
        <w:t xml:space="preserve">/ </w:t>
      </w:r>
      <w:r>
        <w:rPr/>
        <w:t>۱۹</w:t>
      </w:r>
      <w:r>
        <w:rPr>
          <w:rtl w:val="true"/>
        </w:rPr>
        <w:t xml:space="preserve"> و اين چند خصلت</w:t>
      </w:r>
      <w:bookmarkEnd w:id="6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زنهار از سَبُك سرى ، كه آن ، رفيقان را مى رمانَد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خوردن مال يتيمامام رضا عليه السلامـ از نامه ايشان به محمّد بن سنان ، در بيان علّت تحريم خوردن مال يتيم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خوردن مال يتيم ، باعث مى شود كه وقتى يتيم به سنّ بلوغ رسيد و بزرگ شد ، در صدد انتقام گيرى بر آيد و ميان آنان ، كينه و دشمنى و نفرت به وجود آيد تا جايى كه يكديگر را از بين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و اين چند خصلتقرآن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مى خواهد با شراب و قمار ، ميانِ شما دشمنى و كينه ايجاد كند و شما را از ياد خدا و از نماز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دست برمى داريد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 ستم كردن و خودپسندى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البغض</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ضَنكُ المَعيشَةِالإمام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ضاقَتِ الدُّنيا عَلَى المُتَباغِضينَ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الإِغراءُ إلَى الباطِلِالإمام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أحَبَّكَ نَهاكَ ، ومَن أبغَضَكَ أغراكَ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البُعدُ مِنَ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القَولُ وخُزِنَ العَمَلُ ، وَائتَلَفَتِ </w:t>
      </w:r>
      <w:r>
        <w:rPr>
          <w:rStyle w:val="FootnoteAnchor"/>
          <w:rtl w:val="true"/>
        </w:rPr>
        <w:footnoteReference w:id="60"/>
      </w:r>
      <w:r>
        <w:rPr>
          <w:rFonts w:ascii="Amiri" w:hAnsi="Amiri" w:eastAsia="Amiri" w:cs="Amiri"/>
          <w:color w:val="111111"/>
          <w:sz w:val="28"/>
          <w:sz w:val="28"/>
          <w:szCs w:val="28"/>
          <w:rtl w:val="true"/>
          <w:lang w:bidi="ar-SA"/>
        </w:rPr>
        <w:t xml:space="preserve">الأَلسِنَةُ وتَباغَضَتِ القُلوبُ ، وقَطَعَ كُلُّ ذي رَحِمٍ رَحِمَهُ ، فَعِندَ ذلِكَ لَعَنَهُمُ اللّهُ وأَصَمَّهُم وأَعمى أبصارَهُم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800_135406"/>
    </w:p>
    <w:p>
      <w:pPr>
        <w:pStyle w:val="Heading3"/>
        <w:numPr>
          <w:ilvl w:val="2"/>
          <w:numId w:val="1"/>
        </w:numPr>
        <w:rPr/>
      </w:pPr>
      <w:bookmarkStart w:id="62" w:name="__RefHeading___Toc1464172_3224264995"/>
      <w:bookmarkStart w:id="63" w:name="_Toc25"/>
      <w:bookmarkEnd w:id="61"/>
      <w:bookmarkEnd w:id="62"/>
      <w:r>
        <w:rPr>
          <w:rtl w:val="true"/>
        </w:rPr>
        <w:t xml:space="preserve">فصل چهارم </w:t>
      </w:r>
      <w:r>
        <w:rPr>
          <w:rtl w:val="true"/>
        </w:rPr>
        <w:t xml:space="preserve">: </w:t>
      </w:r>
      <w:r>
        <w:rPr>
          <w:rtl w:val="true"/>
        </w:rPr>
        <w:t>آثار كين ورزى</w:t>
      </w:r>
      <w:bookmarkEnd w:id="63"/>
    </w:p>
    <w:p>
      <w:pPr>
        <w:pStyle w:val="Heading4"/>
        <w:numPr>
          <w:ilvl w:val="3"/>
          <w:numId w:val="1"/>
        </w:numPr>
        <w:rPr/>
      </w:pPr>
      <w:bookmarkStart w:id="64" w:name="__RefHeading___Toc1464174_3224264995"/>
      <w:bookmarkStart w:id="65" w:name="_Toc26"/>
      <w:bookmarkEnd w:id="64"/>
      <w:r>
        <w:rPr/>
        <w:t>۴</w:t>
      </w:r>
      <w:r>
        <w:rPr>
          <w:rtl w:val="true"/>
        </w:rPr>
        <w:t xml:space="preserve"> </w:t>
      </w:r>
      <w:r>
        <w:rPr>
          <w:rtl w:val="true"/>
        </w:rPr>
        <w:t xml:space="preserve">/ </w:t>
      </w:r>
      <w:r>
        <w:rPr/>
        <w:t>۱</w:t>
      </w:r>
      <w:r>
        <w:rPr>
          <w:rtl w:val="true"/>
        </w:rPr>
        <w:t xml:space="preserve"> تنگ شدن زندگى</w:t>
      </w:r>
      <w:bookmarkEnd w:id="65"/>
    </w:p>
    <w:p>
      <w:pPr>
        <w:pStyle w:val="Heading4"/>
        <w:numPr>
          <w:ilvl w:val="3"/>
          <w:numId w:val="1"/>
        </w:numPr>
        <w:rPr/>
      </w:pPr>
      <w:bookmarkStart w:id="66" w:name="__RefHeading___Toc1464176_3224264995"/>
      <w:bookmarkStart w:id="67" w:name="_Toc27"/>
      <w:bookmarkEnd w:id="66"/>
      <w:r>
        <w:rPr/>
        <w:t>۴</w:t>
      </w:r>
      <w:r>
        <w:rPr>
          <w:rtl w:val="true"/>
        </w:rPr>
        <w:t xml:space="preserve"> </w:t>
      </w:r>
      <w:r>
        <w:rPr>
          <w:rtl w:val="true"/>
        </w:rPr>
        <w:t xml:space="preserve">/ </w:t>
      </w:r>
      <w:r>
        <w:rPr/>
        <w:t>۲</w:t>
      </w:r>
      <w:r>
        <w:rPr>
          <w:rtl w:val="true"/>
        </w:rPr>
        <w:t xml:space="preserve"> تشويق كردن به باطل</w:t>
      </w:r>
      <w:bookmarkEnd w:id="67"/>
    </w:p>
    <w:p>
      <w:pPr>
        <w:pStyle w:val="Heading4"/>
        <w:numPr>
          <w:ilvl w:val="3"/>
          <w:numId w:val="1"/>
        </w:numPr>
        <w:rPr/>
      </w:pPr>
      <w:bookmarkStart w:id="68" w:name="__RefHeading___Toc1464178_3224264995"/>
      <w:bookmarkStart w:id="69" w:name="_Toc28"/>
      <w:bookmarkEnd w:id="68"/>
      <w:r>
        <w:rPr/>
        <w:t>۴</w:t>
      </w:r>
      <w:r>
        <w:rPr>
          <w:rtl w:val="true"/>
        </w:rPr>
        <w:t xml:space="preserve"> </w:t>
      </w:r>
      <w:r>
        <w:rPr>
          <w:rtl w:val="true"/>
        </w:rPr>
        <w:t xml:space="preserve">/ </w:t>
      </w:r>
      <w:r>
        <w:rPr/>
        <w:t>۳</w:t>
      </w:r>
      <w:r>
        <w:rPr>
          <w:rtl w:val="true"/>
        </w:rPr>
        <w:t xml:space="preserve"> دورى از خداوند عزّوجلّ</w:t>
      </w:r>
      <w:bookmarkEnd w:id="6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كين ورزى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شدن زندگىامام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 كينه ورزان ، تنگ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تشويق كردن به باطلامام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دوستت دارد ،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مى كند و آن كه دشمنت دارد ،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دورى از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گفتار ، آشكار شود و كردار ، نهان گردد و زبان ها با هم باشند و دل ها ، كينه ورز شوند و هر خويشاوندى ، از خويشاوندش بِبُرد ، در آن هنگام ، خداوند ، آنها را از رحمت خود ، دور مى سازد و كر و كورشان مى گردانَد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خَليقَةِ اللّهِ إلَى اللّهِ يَومَ القِيامَةِ الكَذّابونَ ، وَالمُستَكبِرونَ ، وَالَّذينَ يُكثِرونَ البَغضاءَ لِاءِخوانِهِم في صُدورِهِم فَإِذا لَقوهُم تَخَلَّقوا لَهُم ، وَالَّذينَ إذا دُعوا إلَى اللّهِ ورَسولِهِ كانوا بِطاءً ، وإذا دُعوا إلَى الشَّيطانِ وأَمرِهِ كانوا سِراعا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زَوالُ الدَّولَةِالإمام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زَوالُ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فِي التَّباغُضِ الحالِقَةَ ، لا أعني حالِقَةَ الشَّعرِ ولكِن حالِقَةَ الدّينِ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00_135408"/>
    </w:p>
    <w:p>
      <w:pPr>
        <w:pStyle w:val="Heading4"/>
        <w:numPr>
          <w:ilvl w:val="3"/>
          <w:numId w:val="1"/>
        </w:numPr>
        <w:rPr/>
      </w:pPr>
      <w:bookmarkStart w:id="71" w:name="__RefHeading___Toc1464180_3224264995"/>
      <w:bookmarkStart w:id="72" w:name="_Toc29"/>
      <w:bookmarkEnd w:id="70"/>
      <w:bookmarkEnd w:id="71"/>
      <w:r>
        <w:rPr/>
        <w:t>۴</w:t>
      </w:r>
      <w:r>
        <w:rPr>
          <w:rtl w:val="true"/>
        </w:rPr>
        <w:t xml:space="preserve"> </w:t>
      </w:r>
      <w:r>
        <w:rPr>
          <w:rtl w:val="true"/>
        </w:rPr>
        <w:t xml:space="preserve">/ </w:t>
      </w:r>
      <w:r>
        <w:rPr/>
        <w:t>۴</w:t>
      </w:r>
      <w:r>
        <w:rPr>
          <w:rtl w:val="true"/>
        </w:rPr>
        <w:t xml:space="preserve"> زوال دولت</w:t>
      </w:r>
      <w:bookmarkEnd w:id="72"/>
    </w:p>
    <w:p>
      <w:pPr>
        <w:pStyle w:val="Heading4"/>
        <w:numPr>
          <w:ilvl w:val="3"/>
          <w:numId w:val="1"/>
        </w:numPr>
        <w:rPr/>
      </w:pPr>
      <w:bookmarkStart w:id="73" w:name="__RefHeading___Toc1464182_3224264995"/>
      <w:bookmarkStart w:id="74" w:name="_Toc30"/>
      <w:bookmarkEnd w:id="73"/>
      <w:r>
        <w:rPr/>
        <w:t>۴</w:t>
      </w:r>
      <w:r>
        <w:rPr>
          <w:rtl w:val="true"/>
        </w:rPr>
        <w:t xml:space="preserve"> </w:t>
      </w:r>
      <w:r>
        <w:rPr>
          <w:rtl w:val="true"/>
        </w:rPr>
        <w:t xml:space="preserve">/ </w:t>
      </w:r>
      <w:r>
        <w:rPr/>
        <w:t>۵</w:t>
      </w:r>
      <w:r>
        <w:rPr>
          <w:rtl w:val="true"/>
        </w:rPr>
        <w:t xml:space="preserve"> از بين رفتن دين</w:t>
      </w:r>
      <w:bookmarkEnd w:id="7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منفورترين خلق خدا در نزد خداوند ، دروغگويان و گردن فرازان و كسانى هستند كه سينه هاى خود را نسبت به برادرانشان ، پُر از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سازند ؛ ولى در هنگام رو به رو شدن با آنان ، خلافش را وانمود مى كنند ؛ و نيز كسانى كه هر گاه به سوى خدا و پيامبرش فرا خوانده شوند ، كُنْدى مى ورزند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فرمان او خوانده شوند ، مى 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زوال دولتامام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انحصارطلبى و خودخواهى ، موجب حسادت مى شود و حسادت ،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مى گردد و نفرت ، موجب ناسازگارى مى شود و ناسازگارى ، موجب پراكندگى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جدايى ، موجب ناتوانى مى شود و ناتوانى ، موجب خوارى مى گردد و خوارى ، موجب زوال دولت و از بين رفتن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از بين رفتن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در كين ورزى به يكديگر ، زُدودن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زُدودن مو نيست ؛ بلكه 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كن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تَباغَضوا ؛ فَإِنَّهَا الحالِقَةُ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هم دشمنى نكنيد ؛ زيرا اين كار ، بنيادبرانداز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البغض</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الهَدِيَّةُرسول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تورِثُ المَوَدَّةَ ، وتُجَدِّدُ الاُخُوَّةَ ، وتُذهِبُ الضَّغينَةَ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تَحابّوا ، تَهادَوا ؛ فَإِنَّها تَذهَبُ بِالضَّغائِنِ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 فَإِنَّ الهَدِيَّةَ تُذهِبُ وَحرَ </w:t>
      </w:r>
      <w:r>
        <w:rPr>
          <w:rStyle w:val="FootnoteAnchor"/>
          <w:rtl w:val="true"/>
        </w:rPr>
        <w:footnoteReference w:id="68"/>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 فَإِنَّ الهَدِيَّةَ تُضَعِّفُ الحُبَّ ، وتَذهَبُ بِغَوائِلِ </w:t>
      </w:r>
      <w:r>
        <w:rPr>
          <w:rStyle w:val="FootnoteAnchor"/>
          <w:rtl w:val="true"/>
        </w:rPr>
        <w:footnoteReference w:id="70"/>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00_135412"/>
    </w:p>
    <w:p>
      <w:pPr>
        <w:pStyle w:val="Heading3"/>
        <w:numPr>
          <w:ilvl w:val="2"/>
          <w:numId w:val="1"/>
        </w:numPr>
        <w:rPr/>
      </w:pPr>
      <w:bookmarkStart w:id="76" w:name="__RefHeading___Toc1464184_3224264995"/>
      <w:bookmarkStart w:id="77" w:name="_Toc31"/>
      <w:bookmarkEnd w:id="75"/>
      <w:bookmarkEnd w:id="76"/>
      <w:r>
        <w:rPr>
          <w:rtl w:val="true"/>
        </w:rPr>
        <w:t xml:space="preserve">فصل پنجم </w:t>
      </w:r>
      <w:r>
        <w:rPr>
          <w:rtl w:val="true"/>
        </w:rPr>
        <w:t xml:space="preserve">: </w:t>
      </w:r>
      <w:r>
        <w:rPr>
          <w:rtl w:val="true"/>
        </w:rPr>
        <w:t>درمان كينه</w:t>
      </w:r>
      <w:bookmarkEnd w:id="77"/>
    </w:p>
    <w:p>
      <w:pPr>
        <w:pStyle w:val="Heading4"/>
        <w:numPr>
          <w:ilvl w:val="3"/>
          <w:numId w:val="1"/>
        </w:numPr>
        <w:rPr/>
      </w:pPr>
      <w:bookmarkStart w:id="78" w:name="__RefHeading___Toc1464186_3224264995"/>
      <w:bookmarkStart w:id="79" w:name="_Toc32"/>
      <w:bookmarkEnd w:id="78"/>
      <w:r>
        <w:rPr/>
        <w:t>۵</w:t>
      </w:r>
      <w:r>
        <w:rPr>
          <w:rtl w:val="true"/>
        </w:rPr>
        <w:t xml:space="preserve"> </w:t>
      </w:r>
      <w:r>
        <w:rPr>
          <w:rtl w:val="true"/>
        </w:rPr>
        <w:t xml:space="preserve">/ </w:t>
      </w:r>
      <w:r>
        <w:rPr/>
        <w:t>۱</w:t>
      </w:r>
      <w:r>
        <w:rPr>
          <w:rtl w:val="true"/>
        </w:rPr>
        <w:t xml:space="preserve"> هديه دادن</w:t>
      </w:r>
      <w:bookmarkEnd w:id="7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كينه</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هديه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دادن ، محبّت مى آورد و برادرى را تازه مى گردانَد و كينه را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يكديگر ، هديه بدهيد تا نسبت به هم محبّت بورزيد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دادن ، كينه ها را از بين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يكديگر ، هديه بدهيد ؛ زيرا هديه دادن ، كينه سينه را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يكديگر ، هديه بدهيد ؛ زيرا هديه دادن ، محبّت را دوچندان مى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كدورت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سينه را از بين مى بَرَد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القَرابَةِ ، تَزاوَروا ولا تَتَحاوَروا </w:t>
      </w:r>
      <w:r>
        <w:rPr>
          <w:rStyle w:val="FootnoteAnchor"/>
          <w:rtl w:val="true"/>
        </w:rPr>
        <w:footnoteReference w:id="72"/>
      </w:r>
      <w:r>
        <w:rPr>
          <w:rFonts w:ascii="Amiri" w:hAnsi="Amiri" w:eastAsia="Amiri" w:cs="Amiri"/>
          <w:color w:val="111111"/>
          <w:sz w:val="28"/>
          <w:sz w:val="28"/>
          <w:szCs w:val="28"/>
          <w:rtl w:val="true"/>
          <w:lang w:bidi="ar-SA"/>
        </w:rPr>
        <w:t xml:space="preserve">، وتَهادَوا ؛ فَإِنَّ الزِّيارَةَ تَزيدُ في المَوَدَّةِ ، وَالمُحاوَرَةَ تُحدِثُ القَطيعَةَ ، وَالهَدِيَّةَ تُزيلُ الشَّحناءَ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لينُ الكَلامِ وبَذلُ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لِسانَكَ لينَ الكَلامِ ، وبَذلَ السَّلامِ ؛ يَكثُر مُحِبّوكَ ، ويَقِلَّ مُبغِضوكَ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وِلايَةُ 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بِنا خَتَمَ اللّهُ الدّينَ ، كَما بِنا فَتَحَهُ ، وبِنا يُؤَلِّفُ اللّهُ بَينَ قُلوبِكُم بَعدَ العَداوَةِ وَالبَغضاءِ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الدُّعاءُالإمام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وأَستَغفِرُكَ لِكُلِّ ذَنبٍ يُبَغِّضُني إلى عِبادِكَ ، ويُنَفِّرُ عَنّي أولِياءَكَ ، أو يوحِشُ مِنّي أهلَ طاعَتِكَ ، لِوَحشَةِ المعاصي ورُكوبِ الحَوبِ </w:t>
      </w:r>
      <w:r>
        <w:rPr>
          <w:rStyle w:val="FootnoteAnchor"/>
          <w:rtl w:val="true"/>
        </w:rPr>
        <w:footnoteReference w:id="76"/>
      </w:r>
      <w:r>
        <w:rPr>
          <w:rFonts w:ascii="Amiri" w:hAnsi="Amiri" w:eastAsia="Amiri" w:cs="Amiri"/>
          <w:color w:val="111111"/>
          <w:sz w:val="28"/>
          <w:sz w:val="28"/>
          <w:szCs w:val="28"/>
          <w:rtl w:val="true"/>
          <w:lang w:bidi="ar-SA"/>
        </w:rPr>
        <w:t xml:space="preserve">، وكَآبَةِ الذُّنوبِ ، فَصَلِّ عَلى مُحَمَّدٍ وآلِ مُحَمَّدٍ وَاغفِرهُ لي يا خَيرَ الغافِرينَ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800_135414"/>
    </w:p>
    <w:p>
      <w:pPr>
        <w:pStyle w:val="Heading4"/>
        <w:numPr>
          <w:ilvl w:val="3"/>
          <w:numId w:val="1"/>
        </w:numPr>
        <w:rPr/>
      </w:pPr>
      <w:bookmarkStart w:id="81" w:name="__RefHeading___Toc1464188_3224264995"/>
      <w:bookmarkStart w:id="82" w:name="_Toc33"/>
      <w:bookmarkEnd w:id="80"/>
      <w:bookmarkEnd w:id="81"/>
      <w:r>
        <w:rPr/>
        <w:t>۵</w:t>
      </w:r>
      <w:r>
        <w:rPr>
          <w:rtl w:val="true"/>
        </w:rPr>
        <w:t xml:space="preserve"> </w:t>
      </w:r>
      <w:r>
        <w:rPr>
          <w:rtl w:val="true"/>
        </w:rPr>
        <w:t xml:space="preserve">/ </w:t>
      </w:r>
      <w:r>
        <w:rPr/>
        <w:t>۲</w:t>
      </w:r>
      <w:r>
        <w:rPr>
          <w:rtl w:val="true"/>
        </w:rPr>
        <w:t xml:space="preserve"> نرمش در گفتار و سلام كردن</w:t>
      </w:r>
      <w:bookmarkEnd w:id="82"/>
    </w:p>
    <w:p>
      <w:pPr>
        <w:pStyle w:val="Heading4"/>
        <w:numPr>
          <w:ilvl w:val="3"/>
          <w:numId w:val="1"/>
        </w:numPr>
        <w:rPr/>
      </w:pPr>
      <w:bookmarkStart w:id="83" w:name="__RefHeading___Toc1464190_3224264995"/>
      <w:bookmarkStart w:id="84" w:name="_Toc34"/>
      <w:bookmarkEnd w:id="83"/>
      <w:r>
        <w:rPr/>
        <w:t>۵</w:t>
      </w:r>
      <w:r>
        <w:rPr>
          <w:rtl w:val="true"/>
        </w:rPr>
        <w:t xml:space="preserve"> </w:t>
      </w:r>
      <w:r>
        <w:rPr>
          <w:rtl w:val="true"/>
        </w:rPr>
        <w:t xml:space="preserve">/ </w:t>
      </w:r>
      <w:r>
        <w:rPr/>
        <w:t>۳</w:t>
      </w:r>
      <w:r>
        <w:rPr>
          <w:rtl w:val="true"/>
        </w:rPr>
        <w:t xml:space="preserve"> ولايت اهل بيت عليهم السلام</w:t>
      </w:r>
      <w:bookmarkEnd w:id="84"/>
    </w:p>
    <w:p>
      <w:pPr>
        <w:pStyle w:val="Heading4"/>
        <w:numPr>
          <w:ilvl w:val="3"/>
          <w:numId w:val="1"/>
        </w:numPr>
        <w:rPr/>
      </w:pPr>
      <w:bookmarkStart w:id="85" w:name="__RefHeading___Toc1464192_3224264995"/>
      <w:bookmarkStart w:id="86" w:name="_Toc35"/>
      <w:bookmarkEnd w:id="85"/>
      <w:r>
        <w:rPr/>
        <w:t>۵</w:t>
      </w:r>
      <w:r>
        <w:rPr>
          <w:rtl w:val="true"/>
        </w:rPr>
        <w:t xml:space="preserve"> </w:t>
      </w:r>
      <w:r>
        <w:rPr>
          <w:rtl w:val="true"/>
        </w:rPr>
        <w:t xml:space="preserve">/ </w:t>
      </w:r>
      <w:r>
        <w:rPr/>
        <w:t>۴</w:t>
      </w:r>
      <w:r>
        <w:rPr>
          <w:rtl w:val="true"/>
        </w:rPr>
        <w:t xml:space="preserve"> دعا</w:t>
      </w:r>
      <w:bookmarkEnd w:id="8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خويشان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هم برويد و با يكديگر ، بگومگو نكنيد و به همديگر ، هديه بدهيد ؛ زيرا به ديدار هم رفتن ، محبّت را افزون مى كند و بگومگو كردن ، جدايى مى آورد و هديه دادن ، كينه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نرمش در گفتار و سلام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به نرم گويى و سلام كردنِ بى دريغ ، عادت بده تا دوستانت افزون شوند و دشمنانت كم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ولايت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دين را به ما ختم كرد ، همچنان كه آن را با ما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وجود ماست كه خدا ، ميان دل هاى شما ، پس از دشمنى و كينه ، الفت برقرار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دعاامام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طلبم، براى هر آن گناهى كه مرا نزد بندگانت، مبغوض مى گردانَد و دوستانت را از من مى رمانَد ، يا اهل طاعت تو را كه از نافرمانى و ارتكاب گناه و افسردگى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گريزان اند ، مى گريزانَد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اين گناهانم را بر من ببخشاى ، اى بهترينِ آمرزندگان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وأَبدِلني مِن بِغضَةِ أهلِ الشَّنَآنِ المَحَبَّةَ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قَلبي ولِساني ، وبِكَ نَجاتي وأَماني ، وأَنتَ العالِمُ بِسِرّي وإعلاني ؛ فَأَمِت قَلبي عَنِ البَغضاءِ ، وأَصمِت لِساني عَنِ الفَحشاءِ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تِلكَ الخِصالُالإمام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تَحتاجُ الإِخوَةُ فيما بَينَهُم إلى ثَلاثَةِ أشياءَ ، فَإِنِ استَعمَلوها وإلّا تَبايَنوا وتَباغَضوا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التَّناصُفُ ، وَالتَّراحُمُ ، ونَفيُ الحَسَدِ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00_135416"/>
    </w:p>
    <w:p>
      <w:pPr>
        <w:pStyle w:val="Heading4"/>
        <w:numPr>
          <w:ilvl w:val="3"/>
          <w:numId w:val="1"/>
        </w:numPr>
        <w:rPr/>
      </w:pPr>
      <w:bookmarkStart w:id="88" w:name="__RefHeading___Toc1464194_3224264995"/>
      <w:bookmarkStart w:id="89" w:name="_Toc36"/>
      <w:bookmarkEnd w:id="87"/>
      <w:bookmarkEnd w:id="88"/>
      <w:r>
        <w:rPr/>
        <w:t>۵</w:t>
      </w:r>
      <w:r>
        <w:rPr>
          <w:rtl w:val="true"/>
        </w:rPr>
        <w:t xml:space="preserve"> </w:t>
      </w:r>
      <w:r>
        <w:rPr>
          <w:rtl w:val="true"/>
        </w:rPr>
        <w:t xml:space="preserve">/ </w:t>
      </w:r>
      <w:r>
        <w:rPr/>
        <w:t>۵</w:t>
      </w:r>
      <w:r>
        <w:rPr>
          <w:rtl w:val="true"/>
        </w:rPr>
        <w:t xml:space="preserve"> و اين چند خصلت</w:t>
      </w:r>
      <w:bookmarkEnd w:id="89"/>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خاندان محمّد ، درود فرست و كينه توزى كينه توزان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دوستى تبديل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زبان من ، از آنِ توست و نجات و آسايش من ،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نهان و آشكار من ،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نفرت بميران و زبانم را از ناسزاگويى ، خاموش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 اين چند خصلتامام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 در ميان خود ، به سه چيز نيازمندند كه اگر آنها را به كار بندند ، دوستى مى پايد ، وگر نه ميانشان جدايى و دشمنى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با يكديگر ، مهربانى با همديگر ، و حسادت نورزيدن نسبت به هم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في البغض</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 يَنبَغي بُغضُهُأ ـ الكافِرُالكتاب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فِى إِبْرَاهِيمَ وَالَّذِينَ مَعَهُ إِذْ قَالُواْ لِقَوْمِهِمْ إِنَّا بُرَءَاؤُاْ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شَىْ ءٍ رَّبَّنَا عَلَيْكَ تَوَكَّلْنَا وَ إِلَيْكَ أَنَبْنَا وَإِلَيْكَ الْمَصِيرُ</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لَا تَتَّخِذُواْ بِطَانَةً مِّن دُونِكُمْ لَا يَأْلُونَكُمْ خَبَالًا وَدُّواْ مَا عَنِتُّمْ قَدْ بَدَتِ الْبَغْضَاءُ مِنْ أَفْوَاهِهِمْ وَمَا تُخْفِى صُدُورُهُمْ أَكْبَرُ قَدْ بَيَّنَّا لَكُمُ الْايَاتِ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أُوْلَاءِ تُحِبُّونَهُمْ وَلَا يُحِبُّونَكُمْ وَتُؤْمِنُونَ بِالْكِتَاتِ كُلِّهِ اوَإِذَا لَقُوكُمْ قَالُواْ ءَامَنَّا وَإِذَا خَلَوْاْ عَضُّواْ عَلَيْكُمُ الْأَنَامِلَ مِنَ الْغَيْظِ قُلْ مُوتُواْ بِغَيْظِكُمْ إِنَّ اللَّهَ عَلِيمٌ بِذَاتِ الصُّدُورِ</w:t>
      </w:r>
      <w:r>
        <w:rPr>
          <w:rFonts w:eastAsia="Amiri" w:cs="Amiri" w:ascii="Amiri" w:hAnsi="Amiri"/>
          <w:color w:val="111111"/>
          <w:sz w:val="28"/>
          <w:szCs w:val="28"/>
          <w:rtl w:val="true"/>
          <w:lang w:bidi="ar-SA"/>
        </w:rPr>
        <w:t xml:space="preserve">» . </w:t>
      </w:r>
      <w:r>
        <w:rPr>
          <w:rStyle w:val="FootnoteAnchor"/>
          <w:rtl w:val="true"/>
        </w:rPr>
        <w:footnoteReference w:id="8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800_135418"/>
    </w:p>
    <w:p>
      <w:pPr>
        <w:pStyle w:val="Heading3"/>
        <w:numPr>
          <w:ilvl w:val="2"/>
          <w:numId w:val="1"/>
        </w:numPr>
        <w:rPr/>
      </w:pPr>
      <w:bookmarkStart w:id="91" w:name="__RefHeading___Toc1464196_3224264995"/>
      <w:bookmarkStart w:id="92" w:name="_Toc37"/>
      <w:bookmarkEnd w:id="90"/>
      <w:bookmarkEnd w:id="91"/>
      <w:r>
        <w:rPr>
          <w:rtl w:val="true"/>
        </w:rPr>
        <w:t xml:space="preserve">فصل ششم </w:t>
      </w:r>
      <w:r>
        <w:rPr>
          <w:rtl w:val="true"/>
        </w:rPr>
        <w:t xml:space="preserve">: </w:t>
      </w:r>
      <w:r>
        <w:rPr>
          <w:rtl w:val="true"/>
        </w:rPr>
        <w:t>برخى از آداب دشمنى</w:t>
      </w:r>
      <w:bookmarkEnd w:id="92"/>
    </w:p>
    <w:p>
      <w:pPr>
        <w:pStyle w:val="Heading4"/>
        <w:numPr>
          <w:ilvl w:val="3"/>
          <w:numId w:val="1"/>
        </w:numPr>
        <w:rPr/>
      </w:pPr>
      <w:bookmarkStart w:id="93" w:name="__RefHeading___Toc1464198_3224264995"/>
      <w:bookmarkStart w:id="94" w:name="_Toc38"/>
      <w:bookmarkEnd w:id="93"/>
      <w:r>
        <w:rPr/>
        <w:t>۶</w:t>
      </w:r>
      <w:r>
        <w:rPr>
          <w:rtl w:val="true"/>
        </w:rPr>
        <w:t xml:space="preserve"> </w:t>
      </w:r>
      <w:r>
        <w:rPr>
          <w:rtl w:val="true"/>
        </w:rPr>
        <w:t xml:space="preserve">/ </w:t>
      </w:r>
      <w:r>
        <w:rPr/>
        <w:t>۱</w:t>
      </w:r>
      <w:r>
        <w:rPr>
          <w:rtl w:val="true"/>
        </w:rPr>
        <w:t xml:space="preserve"> كسانى كه سزاوار دشمنى اند</w:t>
      </w:r>
      <w:bookmarkEnd w:id="94"/>
    </w:p>
    <w:p>
      <w:pPr>
        <w:pStyle w:val="Heading5"/>
        <w:numPr>
          <w:ilvl w:val="4"/>
          <w:numId w:val="1"/>
        </w:numPr>
        <w:rPr/>
      </w:pPr>
      <w:bookmarkStart w:id="95" w:name="__RefHeading___Toc1464200_3224264995"/>
      <w:bookmarkStart w:id="96" w:name="_Toc39"/>
      <w:bookmarkEnd w:id="95"/>
      <w:r>
        <w:rPr>
          <w:rtl w:val="true"/>
        </w:rPr>
        <w:t xml:space="preserve">الف </w:t>
      </w:r>
      <w:r>
        <w:rPr>
          <w:rtl w:val="true"/>
        </w:rPr>
        <w:t xml:space="preserve">- </w:t>
      </w:r>
      <w:r>
        <w:rPr>
          <w:rtl w:val="true"/>
        </w:rPr>
        <w:t>كافر</w:t>
      </w:r>
      <w:bookmarkEnd w:id="96"/>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آداب دشمنى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كسانى كه سزاوار دشمنى اندالف ـ كافرقرآن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كسانى كه با اويند ، سرمشقى نيكوست ، آن گاه كه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شما و از آنچه به جاى خدا مى پرستيد ،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 كفر مى ورزيم و ميان ما و شما ، دشمنى و كينه هميشگى پديدار شده ، تا وقتى كه فقط به خدا ايمان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حتماً براى تو ، آمرزش خواهم خواست ، با آن كه در برابر خدا ، اختيار چيزى را براى تو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كرديم و به سوى تو ، باز گشتيم و فرجام به سوى توست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خودتان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مگيريد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نابه كارى اى در حقّ شما كوتاهى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دارند كه در رنج بيفتيد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 از لحن و سخنشان ، آشكار است و آنچه سينه هايشان نهان مى دارد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ما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دشمنى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شما بيان كرديم ، اگر بينديشيد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هستيد كه آنان را دوست داريد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شما را دوست ندارند ، و شما به همه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شما برخورد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كنند ، از شدّت خشم بر شما ، سرانگشتان خود را مى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خشم خود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به راز درون سينه ها ، داناست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الْاءِيمَانِ فَتَكْفُرُونَ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جَعَلَكُمْ خَلَائِفَ فِى الْأَرْضِ فَمَن كَفَرَ فَعَلَيْهِ كُفْرُهُ وَ لَا يَزِيدُ الْكَافِرِينَ كُفْرُهُمْ عِندَ رَبِّهِمْ إِلَّا مَقْتًا وَ لَا يَزِيدُ الْكَافِرِينَ كُفْرُهُمْ إِلَّا خَسَارًا </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تَبيينِ الوَجهِ الخامِسِ مِن وُجوهِ الكُفرِ في كِتابِ اللّهِ عز و جل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الوَجهُ الخامِسُ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البَراءَةِ ، وذلِكَ قَولُهُ عز و جليَحكي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صفات الشيعة عن العلاء بن الفضيل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كافِرا فَقَد أبغَضَ اللّهَ ، ومَن أبغَضَ كافِرا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عَدُوِّ اللّهِ عَدُوُّ اللّهِ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لَم يُحِبَّ عَلَى الدّينِ ، ولَم يُبغِض عَلَى الدّينِ ، فَلا دينَ لَهُ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الكافي عن 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الحُبِّ وَالبُغضِ ، أمِنَ الإِيمانِ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الإِيمانُ إلَا الحُبُّ وَالبُغضُ؟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الْاءِيمَانَ وَ زَيَّنَهُ فِى قُلُوبِكُمْ وَكَرَّهَ إِلَيْكُمُ الْكُفْرَ وَ الْفُسُوقَ وَ الْعِصْيَانَ أُوْلَئِكَ هُمُ الرَّاشِدُونَ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كافر شدند ، ندا داده مى شوند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 بزرگ تر از خشم شما به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به ايمان ، فرا خوانده شديد و كفر ورزيديد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كه شما را در زمين ، جانشين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كافر شود ، كفرش بر ضدّ خود اوست و كفر كافران ، در نزد خدا ، جز بر خشم نمى افزايد ، و كفر كافران براى آنان ، جز خسارت به بار نمى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بيان نوع پنجم از انواع كفر در كتاب خداوند عز و جل 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گونه پنجمِ كفر ،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بيزارى جُستن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است ، اين فرموده خداوند عز و جلكه از قول ابراهيم عليه السلام بازگو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كفر مى ورزيم و ميان ما و شما ، دشمنى و كينه هميشگى پديدار شده تا وقتى كه فقط به خدا ايمان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صفات الشيعةـ به نقل از علاء بن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كافرى را دوست بدارد ، در حقيقت ، خدا را دشمن داشته است و هر كس كافرى را دشمن بدارد ، در حقيقت ، خدا را دوست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دشمن خدا ، دشمن خداست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كسى كه به خاطر دين دوستى و دشمنى نورزد ، دين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مِهرورزى و دشمن داشتن ، از ايمان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ايمان ، چيزى جز دوستى و دشمنى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ايمان را براى شما ، دوست داشتنى گردانيد و آن را در دل هاى شما بياراست و كفر و پليدكارى و سركشى را در نظرتان ناخوشايند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 يافتگان اند</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أعداءُ اللّهِالإمام زين العابدين عليه السلامـ مِن دُعائِهِ لِوُلدِهِ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ومُنَّ عَلَيَّ بِبَقاءِ وُلدي ، وبِإِصلاحِهِم لي ، وبِإِمتاعي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امدُد لي في أعمارِهِم ، وزِد لي في آجالِهِم ، ورَبِّ لي صَغيرَهُم ، وقَوِّ لي ضَعيفَهُم ، وأَصِحَّ لي أبدانَهُم وأَديانَهُم وأَخلاقَهُم ، وعافِهِم في أنفُسِهِم وفي جَوارِحِهِم وفي كُلِّ ما عُنيتُ بِهِ مِن أمرِهِم ، وأَدرِر لي وعَلى يَدَيَّ أرزاقَهُم ، وَاجعَلهُم أبرارا أتقِياءَ ، بُصَراءَ سامِعينَ مُطيعينَ لَكَ ، ولِأَولِيائِكَ مُحِبّينَ مُناصِحينَ ، ولِجَميعِ أعدائِكَ مُعانِدينَ ومُبغِضينَ ، آمينَ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صُمتُ النَّهارَ لا اُفطِرُ ، وصَلَّيتُ اللَّيلَ لا أفتُرُ ، وأَنفَقتُ مالي في سَبيلِ اللّهِ عِلقا عِلقا </w:t>
      </w:r>
      <w:r>
        <w:rPr>
          <w:rStyle w:val="FootnoteAnchor"/>
          <w:rtl w:val="true"/>
        </w:rPr>
        <w:footnoteReference w:id="91"/>
      </w:r>
      <w:r>
        <w:rPr>
          <w:rFonts w:ascii="Amiri" w:hAnsi="Amiri" w:eastAsia="Amiri" w:cs="Amiri"/>
          <w:color w:val="111111"/>
          <w:sz w:val="28"/>
          <w:sz w:val="28"/>
          <w:szCs w:val="28"/>
          <w:rtl w:val="true"/>
          <w:lang w:bidi="ar-SA"/>
        </w:rPr>
        <w:t xml:space="preserve">، ثُمَّ لَم تَكُن في قَلبي مَحَبَّةٌ لِأَولِيائِهِ ولا بِغضَةٌ لِأَعدائِهِ ، ما نَفَعَني ذلِكَ شَيئا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اللّهَ ، وأَبغَضَ عَدُوَّهُ ؛ لَم يُبغِضهُ لِوِترٍ </w:t>
      </w:r>
      <w:r>
        <w:rPr>
          <w:rStyle w:val="FootnoteAnchor"/>
          <w:rtl w:val="true"/>
        </w:rPr>
        <w:footnoteReference w:id="93"/>
      </w:r>
      <w:r>
        <w:rPr>
          <w:rFonts w:ascii="Amiri" w:hAnsi="Amiri" w:eastAsia="Amiri" w:cs="Amiri"/>
          <w:color w:val="111111"/>
          <w:sz w:val="28"/>
          <w:sz w:val="28"/>
          <w:szCs w:val="28"/>
          <w:rtl w:val="true"/>
          <w:lang w:bidi="ar-SA"/>
        </w:rPr>
        <w:t xml:space="preserve">وَتَرَهُ فِي الدُّنيا ، ثُمَّ جاءَ يَومَ القِيامَةِ بِمِثلِ زَبَدِ البَحرِ ذُنوبا ؛ كَفَّرَهَا اللّهُ لَهُ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أولِياءِ اللّهِ تَعالى واجِبٌ ، وكَذلِكَ بُغضُ أعداءِ اللّهِ ، وَالبَراءَةُ مِنهُم ومِن أئِمَّتِهِم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800_135422"/>
    </w:p>
    <w:p>
      <w:pPr>
        <w:pStyle w:val="Heading5"/>
        <w:numPr>
          <w:ilvl w:val="4"/>
          <w:numId w:val="1"/>
        </w:numPr>
        <w:rPr/>
      </w:pPr>
      <w:bookmarkStart w:id="98" w:name="__RefHeading___Toc1464202_3224264995"/>
      <w:bookmarkStart w:id="99" w:name="_Toc40"/>
      <w:bookmarkEnd w:id="97"/>
      <w:bookmarkEnd w:id="98"/>
      <w:r>
        <w:rPr>
          <w:rtl w:val="true"/>
        </w:rPr>
        <w:t xml:space="preserve">ب </w:t>
      </w:r>
      <w:r>
        <w:rPr>
          <w:rtl w:val="true"/>
        </w:rPr>
        <w:t xml:space="preserve">- </w:t>
      </w:r>
      <w:r>
        <w:rPr>
          <w:rtl w:val="true"/>
        </w:rPr>
        <w:t>دشمنان خدا</w:t>
      </w:r>
      <w:bookmarkEnd w:id="99"/>
    </w:p>
    <w:p>
      <w:pPr>
        <w:pStyle w:val="BookText"/>
        <w:rPr/>
      </w:pPr>
      <w:r>
        <w:rPr>
          <w:rFonts w:ascii="IRNazanin" w:hAnsi="IRNazanin" w:eastAsia="IRNazanin"/>
          <w:color w:val="111111"/>
          <w:sz w:val="28"/>
          <w:sz w:val="28"/>
          <w:szCs w:val="28"/>
          <w:rtl w:val="true"/>
          <w:lang w:bidi="fa-IR"/>
        </w:rPr>
        <w:t>ب ـ دشمنان خداامام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در حقّ فرزندانش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و فرزندانم را برايم باقى بدار و آنان را برايم صالح ، قرار ده و مرا از ايشان ، بهره مند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عمرشان را برايم دراز گردان و بر زندگى شان ،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خُردشان را برايم پرورش ده و ناتوانشان را توانا ساز و تن و دين و اخلاقشان را به سلامت دار و به جان هايشان و اندام هايشان و در همه امورشان كه به من مربوط مى شود ، عافيت ببخش و روزى هايشان را براى من و با دستان من ، پيوسته برسان و آنان را انسان هاى نيك و پرهيزگار و بينا و شنوا و فرمان بُردار خودت ، و دوستدارِ يك دلِ اوليايت و دشمنانِ سرسخت و كينه توز دشمنانت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روزها را روزه بگيرم و شب ها را بى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اى نماز بگزارم و اموالم را انبانْ انبان ، در راه خدا انفاق كنم ؛ امّا در دلم محبّت اولياى او و نفرت از دشمنانش نباشد ، آن همه ، به من هيچ سودى نمى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دوست بدارد و با دشمن او كين ورزد و اين دشمنى و كين ورزى او به خاطر جنايت و ستمى نباشد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او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خاطر كينه شخصى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روز قيامت با گناهانى به اندازه كفِ دريا بيايد ، خداوند ، همه آنها را بر او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اولياى خداوند متعال ، واجب است ؛ همچنين دشمن داشتن دشمنان خدا و بيزارى جستن از آنان و از پيشوايانشان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المُبتَدِعُرسول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صاحِبِ بِدعَةٍ بُغضا لَهُ فِي اللّهِ ، مَلَأَ اللّهُ قَلبَهُ أمنا وإيمانا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صاحِبِ بِدعَةٍ بُغضا لَهُ ، مَلَأَ اللّهُ قَلبَهُ يَقينا ورِضا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صاحِبَ بِدعَةٍ فَاكفَهِرّوا </w:t>
      </w:r>
      <w:r>
        <w:rPr>
          <w:rStyle w:val="FootnoteAnchor"/>
          <w:rtl w:val="true"/>
        </w:rPr>
        <w:footnoteReference w:id="98"/>
      </w:r>
      <w:r>
        <w:rPr>
          <w:rFonts w:ascii="Amiri" w:hAnsi="Amiri" w:eastAsia="Amiri" w:cs="Amiri"/>
          <w:color w:val="111111"/>
          <w:sz w:val="28"/>
          <w:sz w:val="28"/>
          <w:szCs w:val="28"/>
          <w:rtl w:val="true"/>
          <w:lang w:bidi="ar-SA"/>
        </w:rPr>
        <w:t xml:space="preserve">في وَجهِهِ ؛ فَإِنَّ اللّهَ يُبغِضُ كُلَّ مُبتَدِعٍ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د ـ الظّالِمُالإمام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وَالنَّهيَ عَنِ المُنكَرِ سَبيلُ الأَنبِياءِ ومِنهاجُ الصُّلَحاءِ ، فَريضَةٌ عَظيمَةٌ بِها تُقامُ الفَرائِضُ ، وتَأمَنُ المَذاهِبُ ، وتَحِلُّ المَكاسِبُ ، وتُرَدُّ المَظالِمُ ، وتُعمَرُ الأَرضُ ، ويُنتَصَفُ مِنَ الأَعداءِ ، ويَستَقيمُ الأَمرُ ؛ فَأَنكِروا بِقُلوبِكُم ، وَالفِظوا بِأَلسِنَتِكُم ، وصُكُّوا بِها جِباهَهُم ، ولا تَخافوا فِي اللّهِ لَومَةَ لائِمٍ ، 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فِى الْأَرْضِ بِغَيْرِ الْحَقِّ أُوْلَئِكَ لَهُمْ عَذَابٌ أَلِيمٌ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هُنالِكَ فَجاهِدوهُم بِأَبدانِكُم ، وأَبغِضوهُم بِقُلوبِكُم ، غَيرَ طالِبينَ سُلطانا ، ولا باغينَ مالاً ، ولا مُريدينَ بِظُلمٍ ظَفَرا ، حَتّى يَفيئُوا إلى أمرِ اللّهِ ويَمضوا عَلى طاعَتِهِ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800_135424"/>
    </w:p>
    <w:p>
      <w:pPr>
        <w:pStyle w:val="Heading5"/>
        <w:numPr>
          <w:ilvl w:val="4"/>
          <w:numId w:val="1"/>
        </w:numPr>
        <w:rPr/>
      </w:pPr>
      <w:bookmarkStart w:id="101" w:name="__RefHeading___Toc1464204_3224264995"/>
      <w:bookmarkStart w:id="102" w:name="_Toc41"/>
      <w:bookmarkEnd w:id="100"/>
      <w:bookmarkEnd w:id="101"/>
      <w:r>
        <w:rPr>
          <w:rtl w:val="true"/>
        </w:rPr>
        <w:t xml:space="preserve">ج </w:t>
      </w:r>
      <w:r>
        <w:rPr>
          <w:rtl w:val="true"/>
        </w:rPr>
        <w:t xml:space="preserve">- </w:t>
      </w:r>
      <w:r>
        <w:rPr>
          <w:rtl w:val="true"/>
        </w:rPr>
        <w:t>بدعت گذار</w:t>
      </w:r>
      <w:bookmarkEnd w:id="102"/>
    </w:p>
    <w:p>
      <w:pPr>
        <w:pStyle w:val="Heading5"/>
        <w:numPr>
          <w:ilvl w:val="4"/>
          <w:numId w:val="1"/>
        </w:numPr>
        <w:rPr/>
      </w:pPr>
      <w:bookmarkStart w:id="103" w:name="__RefHeading___Toc1464206_3224264995"/>
      <w:bookmarkStart w:id="104" w:name="_Toc42"/>
      <w:bookmarkEnd w:id="103"/>
      <w:r>
        <w:rPr>
          <w:rtl w:val="true"/>
        </w:rPr>
        <w:t xml:space="preserve">د </w:t>
      </w:r>
      <w:r>
        <w:rPr>
          <w:rtl w:val="true"/>
        </w:rPr>
        <w:t xml:space="preserve">- </w:t>
      </w:r>
      <w:r>
        <w:rPr>
          <w:rtl w:val="true"/>
        </w:rPr>
        <w:t>ستمگر</w:t>
      </w:r>
      <w:bookmarkEnd w:id="104"/>
    </w:p>
    <w:p>
      <w:pPr>
        <w:pStyle w:val="BookText"/>
        <w:rPr/>
      </w:pPr>
      <w:r>
        <w:rPr>
          <w:rFonts w:ascii="IRNazanin" w:hAnsi="IRNazanin" w:eastAsia="IRNazanin"/>
          <w:color w:val="111111"/>
          <w:sz w:val="28"/>
          <w:sz w:val="28"/>
          <w:szCs w:val="28"/>
          <w:rtl w:val="true"/>
          <w:lang w:bidi="fa-IR"/>
        </w:rPr>
        <w:t xml:space="preserve">ج ـ بدعت گذارپيامبر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بدعت گذارى روى گردانَد و انگيزه اش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به خاطر خدا باشد ، خداوند ، قلب او را از آرامش و ايمان ، آكَنْده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بدعتى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گردانَد ، خداوند ، دل او را آكنده از يقين و خشنودى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بدعت گذارى را ديديد ، به او رو تُرش كنيد ؛ زيرا خداوند ، بدعت گذاران را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ستمگرامام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كردن ، راه پيامبران و روش صالحان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فريضه بزرگى است كه به واسطه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فرائض بر پا مى شوند و راه ها ، </w:t>
      </w:r>
      <w:r>
        <w:rPr>
          <w:rStyle w:val="FootnoteAnchor"/>
          <w:rtl w:val="true"/>
        </w:rPr>
        <w:footnoteReference w:id="102"/>
      </w:r>
      <w:r>
        <w:rPr>
          <w:rFonts w:ascii="IRNazanin" w:hAnsi="IRNazanin" w:eastAsia="IRNazanin"/>
          <w:color w:val="111111"/>
          <w:sz w:val="28"/>
          <w:sz w:val="28"/>
          <w:szCs w:val="28"/>
          <w:rtl w:val="true"/>
          <w:lang w:bidi="fa-IR"/>
        </w:rPr>
        <w:t xml:space="preserve">امن و درآمدها ، حلال مى گردند و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اموال به ناحق گرفته شده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گردانيده مى شوند ، زمينْ آباد مى شود ، از دشمنانْ انتقام گرفته مى شود و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دل هايتان ، انكار كنيد و با زبان هايتان ، اظهار نماييد و بر پيشانى هايشانْ بكوبيد و در راه خدا ، از سرزنش هيچ سرزنشگرى نترسيد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نصيحت پذيرفتند و به راه حق ، باز گشتند كه هيچ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بر كسانى است كه به مردم ستم مى كنند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 به ناحق ، سر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عذابى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راه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بدن هايتان با آنان جهاد كنيد و در دلْ دشمنشان بداريد ، بى آن كه طالب قدرتى باشيد يا جوياىِ مال و ثروتى يا خواهانِ پيروز شدن به ستم ، تا اين كه به فرمان خدا ، باز گردند و راه اطاعت از او را در پيش گيرند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ـ الفاسِقُرسول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تَحَبَّبوا إلَى اللّهِ وتَقَرَّبوا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بِماذا نَتَحَبَّبُ إلَى اللّهِ ونَتَقَرَّبُ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 أهلِ المَعاصي ، وَالتَمِسوا رِضَا اللّهِ بِسَخَطِهِم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الفاسِقَ عَن دينِكَ ، وأَبغِضهُ بِقَلبِكَ ، وزايِلهُ بِأَعمالِكَ ، لِئَلّا تَكونَ مِثلَهُ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شَنَآنُ الفاسِقِ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وَالعَدلِ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 وَالنَّهيِ عَنِ المُنكَرِ ، وَالصِّدقِ فِي المَواطِنِ ، وشَنَآنِ الفاسِقينَ ؛ فَمَن أمَرَ بِالمَعروفِ شَدَّ ظُهورَ المُؤمِنينَ ، ومَن نَهى عَنِ المُنكَرِ أرغَمَ اُنوفَ الكِافِرينَ ، ومَن صَدَقَ فِي المَواطِنِ قَضى ما عَلَيهِ ، ومَن شَنِئَ الفاسِقينَ وغَضِبَ للّهِِ غَضِبَ اللّهُ لَهُ وأَرضاهُ يَومَ القِيامَةِ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اللّهُمَّ بِمَا استَعمَلتَ بِهِ مَن قامَ بِأَمرِكَ ، وعانَدَ عَدُوَّكَ ، وَاعتَصَمَ بِحَبلِكَ ، وصَبَرَ عَلَى الأَخذِ بِكِتابِكَ ، مُحِبّا لِأَهلِ طاعَتِكَ ، مُبغِضا لِأَهلِ مَعصِيَتِكَ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800_135426"/>
    </w:p>
    <w:p>
      <w:pPr>
        <w:pStyle w:val="Heading5"/>
        <w:numPr>
          <w:ilvl w:val="4"/>
          <w:numId w:val="1"/>
        </w:numPr>
        <w:rPr/>
      </w:pPr>
      <w:bookmarkStart w:id="106" w:name="__RefHeading___Toc1464208_3224264995"/>
      <w:bookmarkStart w:id="107" w:name="_Toc43"/>
      <w:bookmarkEnd w:id="105"/>
      <w:bookmarkEnd w:id="106"/>
      <w:r>
        <w:rPr>
          <w:rtl w:val="true"/>
        </w:rPr>
        <w:t xml:space="preserve">ه </w:t>
      </w:r>
      <w:r>
        <w:rPr>
          <w:rtl w:val="true"/>
        </w:rPr>
        <w:t xml:space="preserve">- </w:t>
      </w:r>
      <w:r>
        <w:rPr>
          <w:rtl w:val="true"/>
        </w:rPr>
        <w:t xml:space="preserve">گنهكار </w:t>
      </w:r>
      <w:r>
        <w:rPr>
          <w:rtl w:val="true"/>
        </w:rPr>
        <w:t xml:space="preserve">( / </w:t>
      </w:r>
      <w:r>
        <w:rPr>
          <w:rtl w:val="true"/>
        </w:rPr>
        <w:t>منحرف از دين</w:t>
      </w:r>
      <w:r>
        <w:rPr>
          <w:rtl w:val="true"/>
        </w:rPr>
        <w:t>)</w:t>
      </w:r>
      <w:bookmarkEnd w:id="107"/>
    </w:p>
    <w:p>
      <w:pPr>
        <w:pStyle w:val="BookText"/>
        <w:rPr/>
      </w:pPr>
      <w:r>
        <w:rPr>
          <w:rFonts w:ascii="IRNazanin" w:hAnsi="IRNazanin" w:eastAsia="IRNazanin"/>
          <w:color w:val="111111"/>
          <w:sz w:val="28"/>
          <w:sz w:val="28"/>
          <w:szCs w:val="28"/>
          <w:rtl w:val="true"/>
          <w:lang w:bidi="fa-IR"/>
        </w:rPr>
        <w:t xml:space="preserve">ه ـ گنهكار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 از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به حواريان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محبوب خدا گردانيد و به او تقرّب 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وسيله ، خود را محبوب خدا گردانيم و تقرّب جوييم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دشمن داشتن گنه 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ناخشنودى از آنان ، خشنودى خدا را بجوييد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شخص منحرف از دينت ، مدارا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دلت ، او را دشمن بدار و با كردارهايت ، از او جدا شو تا مانند او نباشى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اعمال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دشمن داشتن شخص گنه 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بر چهار ستونْ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شكيبايى ، يقين ، عدل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 و نهى از منكر ، و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رزمگاه ها ، و كين ورزى با گنه پيشگان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كسى كه امر به معروف كند ، پشت مؤمنان را محكم ساخته است ، و كسى كه نهى از منكر كند ، بينى كافران را به خاك ماليده است ، و كسى كه در رزمگاه ها پايدارى كند ، وظيفه خود را انجام داده است ، و كسى كه با گنه 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كينه ورزد و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گيرد ، خداوند نيز براى او خشم مى گيرد و روز قيامت ، خشنودش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حقّ كسى كه او را به كار گرفتى ، كسى كه فرمان تو را به پا داشت و با دشمنت ، دشمنى ورزيد و به ريسمانت ، چنگ زد و در عمل به كتابت ، شكيبايى ورزيد ودوستدارِ اهل طاعت تو بود و دشمنِ اهل معصيتت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مِن فَضلِكَ مالاً طَيِّبا كَثيرا فاضِلاً لا يُطغيني ، وتِجارَةً نامِيَةً مُبارَكَةً لا تُلهيني ، وقُدرَةً عَلى عِبادَتِكَ ، وصَبرا عَلَى العَمَلِ بِطاعَتِكَ ، وَالقَولَ بِالحَقِّ وَالصِّدقَ فِي المَواطِنِ كُلِّها ، وشَنَآنَ الفاسِقينَ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أنَّ فيكَ خَيرا فَانظُر إلى قَلبِكَ ؛ فَإِن كانَ يُحِبُّ أهلَ طاعَةِ اللّهِ ويُبغِضُ أهلَ مَعصِيَتِهِ فَفيكَ خَيرٌ وَاللّهُ يُحِبُّكَ ، وإن كانَ يُبغِضُ أهلَ طاعَةِ اللّهِ ويُحِبُّ أهلَ مَعصِيَتِهِ فَلَيسَ فيكَ خَيرٌ وَاللّهُ يُبغِضُكَ ، وَالمَرءُ مَعَ مَن أحَبَّ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حُبَّ اللّهِ عز و جل ، فَوَجَدتُهُ في بُغضِ أهلِ المَعاصي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الأَبرارِ لِلأَبرارِ ثَوابٌ لِلأَبرارِ ، وحُبُّ الفُجّارِ لِلأَبرارِ فَضيلَةٌ لِلأَبرارِ ، وبُغضُ الفُجّارِ لِلأَبرارِ زَينٌ لِلأَبرارِ ، وبُغضُ الأَبرارِ لِلفُجّارِ خِزيٌ عَلَى الفُجّارِ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خود ، به من مال حلالِ فراوان و افزونى كه مرا به سركشى نكشانَد ، و تجارت فزاينده و پُربركتى كه سرگرم و غافلم نسازد ، و توانايى بر عبادتت ، و شكيبايى در عمل به طاعتت ، و حق گويى ، و پايدارى در رزمگاه ها ، و نفرت از گنه 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بدانى كه در تو خيرى هست ، به دلت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طاعت خدا را دوست داشت و از اهل معصيت او نفرت داشت ، پس در تو خير هست و خدا هم تو را دوست مى دارد ؛ امّا اگر از اهل طاعت خدا ، نفرت داشت و اهل معصيت او را دوست داشت ، پس در تو خيرى نيست و خدا هم تو را مبغوض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كسى است كه دوستش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خداوند عز و جل را جُستم ، آن را در نفرت از گنهكاران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نيكان به نيكان ، پاداشى براى نيكان است و محبّت ورزيدن بَدان به نيكان ، فضيلتى براى نيكان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بَدان از نيكان ، زيورى براى نيكان است و نفرت نيكان از بَدان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رسوايى بَدان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العالِمُ غَيرُ العامِلِالكتاب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مَسعودٍ ، لا تَكونَنَّ مِمَّن يَهدِي النّاسَ إلَى الخَيرِ ويَأمُرُهُم بِالخَيرِ وهُوَ غافِلٌ عَنهُ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 مَسعودٍ ، لا تَكُن مِمَّن يُشَدِّدُ عَلَى النّاسِ ويُخَفِّفُ عَن نَفسِهِ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ز ـ مَن يَكرَهُ المَعروفَرسول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ذِي القَرنَينِ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رَأَيتَني كَرَّهتُ إلَيهِ المَعروفَ و بَغَّضتُ إلَى النّاسِ الطَّلَبَ إلَيهِ فَأَبغِضهُ ، و لا تَتَوَلَّهُ ؛ فَإِنَّهُ مِن شَرِّ ما خَلَقتُ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ح ـ طالِبُ مَعايِبِ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أبغَضُ النّاسِ إلَيكَ وأَبعَدُهُم مِنكَ ، أطلَبَهُم لِمَعايِبِ النّاسِ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800_135430"/>
    </w:p>
    <w:p>
      <w:pPr>
        <w:pStyle w:val="Heading5"/>
        <w:numPr>
          <w:ilvl w:val="4"/>
          <w:numId w:val="1"/>
        </w:numPr>
        <w:rPr/>
      </w:pPr>
      <w:bookmarkStart w:id="109" w:name="__RefHeading___Toc1464210_3224264995"/>
      <w:bookmarkStart w:id="110" w:name="_Toc44"/>
      <w:bookmarkEnd w:id="108"/>
      <w:bookmarkEnd w:id="109"/>
      <w:r>
        <w:rPr>
          <w:rtl w:val="true"/>
        </w:rPr>
        <w:t xml:space="preserve">و </w:t>
      </w:r>
      <w:r>
        <w:rPr>
          <w:rtl w:val="true"/>
        </w:rPr>
        <w:t xml:space="preserve">- </w:t>
      </w:r>
      <w:r>
        <w:rPr>
          <w:rtl w:val="true"/>
        </w:rPr>
        <w:t>عالم بى عمل</w:t>
      </w:r>
      <w:bookmarkEnd w:id="110"/>
    </w:p>
    <w:p>
      <w:pPr>
        <w:pStyle w:val="Heading5"/>
        <w:numPr>
          <w:ilvl w:val="4"/>
          <w:numId w:val="1"/>
        </w:numPr>
        <w:rPr/>
      </w:pPr>
      <w:bookmarkStart w:id="111" w:name="__RefHeading___Toc1464212_3224264995"/>
      <w:bookmarkStart w:id="112" w:name="_Toc45"/>
      <w:bookmarkEnd w:id="111"/>
      <w:r>
        <w:rPr>
          <w:rtl w:val="true"/>
        </w:rPr>
        <w:t xml:space="preserve">ز </w:t>
      </w:r>
      <w:r>
        <w:rPr>
          <w:rtl w:val="true"/>
        </w:rPr>
        <w:t xml:space="preserve">- </w:t>
      </w:r>
      <w:r>
        <w:rPr>
          <w:rtl w:val="true"/>
        </w:rPr>
        <w:t>كسى كه نيكى را ناخوش مى دارد</w:t>
      </w:r>
      <w:bookmarkEnd w:id="112"/>
    </w:p>
    <w:p>
      <w:pPr>
        <w:pStyle w:val="Heading5"/>
        <w:numPr>
          <w:ilvl w:val="4"/>
          <w:numId w:val="1"/>
        </w:numPr>
        <w:rPr/>
      </w:pPr>
      <w:bookmarkStart w:id="113" w:name="__RefHeading___Toc1464214_3224264995"/>
      <w:bookmarkStart w:id="114" w:name="_Toc46"/>
      <w:bookmarkEnd w:id="113"/>
      <w:r>
        <w:rPr>
          <w:rtl w:val="true"/>
        </w:rPr>
        <w:t xml:space="preserve">ح </w:t>
      </w:r>
      <w:r>
        <w:rPr>
          <w:rtl w:val="true"/>
        </w:rPr>
        <w:t xml:space="preserve">- </w:t>
      </w:r>
      <w:r>
        <w:rPr>
          <w:rtl w:val="true"/>
        </w:rPr>
        <w:t>عيبجوى مردمان</w:t>
      </w:r>
      <w:bookmarkEnd w:id="114"/>
    </w:p>
    <w:p>
      <w:pPr>
        <w:pStyle w:val="BookText"/>
        <w:rPr/>
      </w:pPr>
      <w:r>
        <w:rPr>
          <w:rFonts w:ascii="IRNazanin" w:hAnsi="IRNazanin" w:eastAsia="IRNazanin"/>
          <w:color w:val="111111"/>
          <w:sz w:val="28"/>
          <w:sz w:val="28"/>
          <w:szCs w:val="28"/>
          <w:rtl w:val="true"/>
          <w:lang w:bidi="fa-IR"/>
        </w:rPr>
        <w:t>و ـ عالم بى عملقرآن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مى گوييد كه انجام نمى دهيد؟ نزد خدا سختْ ناپسند است كه چيزى را بگوييد و انجام ندهيد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نباش كه مردم را به نيكى هدايت مى كنند و آنان را به نيكى فرمان مى دهند ، امّا خود از آن غافل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را به نيكى فرمان مى دهيد و خود را فراموش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نباش كه بر مردم سخت ، امّا بر خود آسان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انجام نمى دهيد ، مى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ـ كسى كه نيكى را ناخوش مى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ذو القرنين ، وحى فرمود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كس را ديدى كه من ، نيكى را نزد او ناخوشايند ساخته ام و درخواستِ از او را منفورِ مردمان گردانيده ام ، منفورش بدار و دوستش مگير ؛ زيرا او از بدترينِ مخلوقاتى است كه من آفريده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عيبجوى مردمانامام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منفورترينِ مردمان نزد تو و دورترينشان از تو ، كسى باشد كه پيش از همه ، از مردمان ، عيبجويى مى كند </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أهلُ الدُّنياالإمام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أبغِضِ الدُّنيا وأَهلَها ، وأَحِبَّ الآخِرَةَ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أهلُ الدُّنيا ومَن أهلُ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مَن كَثُرَ أكلُهُ ، وضِحكُهُ ، ونَومُهُ ، وغَضَبُهُ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ي ـ مَن أبغَضَهُ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عَبدٍ حَتّى يُحِبَّ مَن أحَبَّهُ اللّهُ سُبحانَهُ ، ويُبغِضَ مَن أبغَضَهُ اللّهُ سُبحانَهُ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يَنبَغي بُغضُهُأ ـ الدُّنياتاريخ بغداد عن ربعيّ 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دُلَّني عَلى عَمَلٍ يُحِبُّنِيَ اللّهُ عَلَيهِ ويُحِبُّنِيَ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يُحِبَّكَ اللّهَ فَأَبغِضِ الدُّنيا ، وإذا أرَدتَ أن يُحِبَّكَ النّاسُ فَما كانَ عِندَكَ مِن فُضولِها فَانبِذهُ إلَيهِم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800_135432"/>
    </w:p>
    <w:p>
      <w:pPr>
        <w:pStyle w:val="Heading5"/>
        <w:numPr>
          <w:ilvl w:val="4"/>
          <w:numId w:val="1"/>
        </w:numPr>
        <w:rPr/>
      </w:pPr>
      <w:bookmarkStart w:id="116" w:name="__RefHeading___Toc1464216_3224264995"/>
      <w:bookmarkStart w:id="117" w:name="_Toc47"/>
      <w:bookmarkEnd w:id="115"/>
      <w:bookmarkEnd w:id="116"/>
      <w:r>
        <w:rPr>
          <w:rtl w:val="true"/>
        </w:rPr>
        <w:t xml:space="preserve">ط </w:t>
      </w:r>
      <w:r>
        <w:rPr>
          <w:rtl w:val="true"/>
        </w:rPr>
        <w:t xml:space="preserve">- </w:t>
      </w:r>
      <w:r>
        <w:rPr>
          <w:rtl w:val="true"/>
        </w:rPr>
        <w:t>اهل دنيا</w:t>
      </w:r>
      <w:bookmarkEnd w:id="117"/>
    </w:p>
    <w:p>
      <w:pPr>
        <w:pStyle w:val="Heading5"/>
        <w:numPr>
          <w:ilvl w:val="4"/>
          <w:numId w:val="1"/>
        </w:numPr>
        <w:rPr/>
      </w:pPr>
      <w:bookmarkStart w:id="118" w:name="__RefHeading___Toc1464218_3224264995"/>
      <w:bookmarkStart w:id="119" w:name="_Toc48"/>
      <w:bookmarkEnd w:id="118"/>
      <w:r>
        <w:rPr>
          <w:rtl w:val="true"/>
        </w:rPr>
        <w:t xml:space="preserve">ى </w:t>
      </w:r>
      <w:r>
        <w:rPr>
          <w:rtl w:val="true"/>
        </w:rPr>
        <w:t xml:space="preserve">- </w:t>
      </w:r>
      <w:r>
        <w:rPr>
          <w:rtl w:val="true"/>
        </w:rPr>
        <w:t>كسى كه مبغوض خداست</w:t>
      </w:r>
      <w:bookmarkEnd w:id="119"/>
    </w:p>
    <w:p>
      <w:pPr>
        <w:pStyle w:val="Heading4"/>
        <w:numPr>
          <w:ilvl w:val="3"/>
          <w:numId w:val="1"/>
        </w:numPr>
        <w:rPr/>
      </w:pPr>
      <w:bookmarkStart w:id="120" w:name="__RefHeading___Toc1464220_3224264995"/>
      <w:bookmarkStart w:id="121" w:name="_Toc49"/>
      <w:bookmarkEnd w:id="120"/>
      <w:r>
        <w:rPr/>
        <w:t>۶</w:t>
      </w:r>
      <w:r>
        <w:rPr>
          <w:rtl w:val="true"/>
        </w:rPr>
        <w:t xml:space="preserve"> </w:t>
      </w:r>
      <w:r>
        <w:rPr>
          <w:rtl w:val="true"/>
        </w:rPr>
        <w:t xml:space="preserve">/ </w:t>
      </w:r>
      <w:r>
        <w:rPr/>
        <w:t>۲</w:t>
      </w:r>
      <w:r>
        <w:rPr>
          <w:rtl w:val="true"/>
        </w:rPr>
        <w:t xml:space="preserve"> چيزهايى كه دشمن داشتن آنها سزاوار است</w:t>
      </w:r>
      <w:bookmarkEnd w:id="121"/>
    </w:p>
    <w:p>
      <w:pPr>
        <w:pStyle w:val="Heading5"/>
        <w:numPr>
          <w:ilvl w:val="4"/>
          <w:numId w:val="1"/>
        </w:numPr>
        <w:rPr/>
      </w:pPr>
      <w:bookmarkStart w:id="122" w:name="__RefHeading___Toc1464222_3224264995"/>
      <w:bookmarkStart w:id="123" w:name="_Toc50"/>
      <w:bookmarkEnd w:id="122"/>
      <w:r>
        <w:rPr>
          <w:rtl w:val="true"/>
        </w:rPr>
        <w:t xml:space="preserve">الف </w:t>
      </w:r>
      <w:r>
        <w:rPr>
          <w:rtl w:val="true"/>
        </w:rPr>
        <w:t xml:space="preserve">- </w:t>
      </w:r>
      <w:r>
        <w:rPr>
          <w:rtl w:val="true"/>
        </w:rPr>
        <w:t>دنيا</w:t>
      </w:r>
      <w:bookmarkEnd w:id="123"/>
    </w:p>
    <w:p>
      <w:pPr>
        <w:pStyle w:val="BookText"/>
        <w:rPr/>
      </w:pPr>
      <w:r>
        <w:rPr>
          <w:rFonts w:ascii="IRNazanin" w:hAnsi="IRNazanin" w:eastAsia="IRNazanin"/>
          <w:color w:val="111111"/>
          <w:sz w:val="28"/>
          <w:sz w:val="28"/>
          <w:szCs w:val="28"/>
          <w:rtl w:val="true"/>
          <w:lang w:bidi="fa-IR"/>
        </w:rPr>
        <w:t xml:space="preserve">ط ـ اهل دنياامام على عليه السلامـ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اهل آن را دشمن بدار ، و آخرت و اهل آن را دوست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اهل دنيا و چه كسى اهل آخرت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دنيا ، كسى است كه پُر خور و خنده و خواب و خشم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كسى كه مبغوض خداستامام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هيچ بنده اى كامل نباشد تا آن گاه كه هر كسى را كه خداوند سبحان دوستش دارد ، دوست بدارد و هر كسى را كه خداوند سبحان دشمن مى دارد ، دشمن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چيزهايى كه دشمن داشتن آنها سزاوار استالف ـ دنياتاريخ بغدادـ به نقل از ربعىّ بن خَراش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كارى راه نمايى فرما كه به خاطر آن ، خدا و مردم ، مرا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خدا ، تو را دوست بدارد ، دنيا را دشمن بدار ، و اگر مى خواهى مردم دوستت بدارند ، مازادِ داشته هايت را به آنان بده</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وَصفِ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صلى الله عليه و آله كافٍ لَكَ فِي الاُسوَةِ ، ودَليلٌ لَكَ عَلى ذَمِّ الدُّنيا وعَيبِها ، وكَثرَةِ مَخازيها ومَساويها ، إذ قُبِضَت عَنهُ أطرافُها ، ووُطِّئَت لِغَيرِهِ أكنافُها </w:t>
      </w:r>
      <w:r>
        <w:rPr>
          <w:rStyle w:val="FootnoteAnchor"/>
          <w:rtl w:val="true"/>
        </w:rPr>
        <w:footnoteReference w:id="121"/>
      </w:r>
      <w:r>
        <w:rPr>
          <w:rFonts w:ascii="Amiri" w:hAnsi="Amiri" w:eastAsia="Amiri" w:cs="Amiri"/>
          <w:color w:val="111111"/>
          <w:sz w:val="28"/>
          <w:sz w:val="28"/>
          <w:szCs w:val="28"/>
          <w:rtl w:val="true"/>
          <w:lang w:bidi="ar-SA"/>
        </w:rPr>
        <w:t xml:space="preserve">، وفُطِمَ عَن رَضاعِها ، وزُوِيَ عَن زَخارِفِها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فَتَأَسَّ بِنَبِيِّكَ الأَطيَبِ الأَطهَرِ صلى الله عليه و آله ، فَإِنَّ فيهِ اُسوَةً لِمَن تَأَسّى ، وعَزاءً لِمَن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العِبادِ إلَى اللّهِ المُتَأَسّي بِنَبِيِّهِ وَالمُقتَصُّ لِأَثَرِهِ ، قَضَمَ الدُّنيا قَضما ، ولَم يُعِرها طَرفا ، أهضَمُ أهلِ الدُّنيا كَشحا </w:t>
      </w:r>
      <w:r>
        <w:rPr>
          <w:rStyle w:val="FootnoteAnchor"/>
          <w:rtl w:val="true"/>
        </w:rPr>
        <w:footnoteReference w:id="122"/>
      </w:r>
      <w:r>
        <w:rPr>
          <w:rFonts w:ascii="Amiri" w:hAnsi="Amiri" w:eastAsia="Amiri" w:cs="Amiri"/>
          <w:color w:val="111111"/>
          <w:sz w:val="28"/>
          <w:sz w:val="28"/>
          <w:szCs w:val="28"/>
          <w:rtl w:val="true"/>
          <w:lang w:bidi="ar-SA"/>
        </w:rPr>
        <w:t xml:space="preserve">، وأخمَصُهُم </w:t>
      </w:r>
      <w:r>
        <w:rPr>
          <w:rStyle w:val="FootnoteAnchor"/>
          <w:rtl w:val="true"/>
        </w:rPr>
        <w:footnoteReference w:id="123"/>
      </w:r>
      <w:r>
        <w:rPr>
          <w:rFonts w:ascii="Amiri" w:hAnsi="Amiri" w:eastAsia="Amiri" w:cs="Amiri"/>
          <w:color w:val="111111"/>
          <w:sz w:val="28"/>
          <w:sz w:val="28"/>
          <w:szCs w:val="28"/>
          <w:rtl w:val="true"/>
          <w:lang w:bidi="ar-SA"/>
        </w:rPr>
        <w:t xml:space="preserve">مِنَ الدُّنيا بَطنا ، عُرِضَت عَلَيهِ الدُّنيا فَأَبى أن يَقبَلَها ، وعَلِمَ أنَّ اللّهَ سُبحانَهُ أبغَضَ شَيئا فَأَبغَضَهُ ، وحَقَّرَ شَيئا فَحَقَّرَهُ ، وصَغَّرَ شَيئا فَصَغَّرَهُ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وتَعظيمُنا ما صَغَّرَ اللّهُ ورَسولُهُ ، لَكَفى بِهِ شِقاقا لِلّهِ ومُحادَّةً </w:t>
      </w:r>
      <w:r>
        <w:rPr>
          <w:rStyle w:val="FootnoteAnchor"/>
          <w:rtl w:val="true"/>
        </w:rPr>
        <w:footnoteReference w:id="124"/>
      </w:r>
      <w:r>
        <w:rPr>
          <w:rFonts w:ascii="Amiri" w:hAnsi="Amiri" w:eastAsia="Amiri" w:cs="Amiri"/>
          <w:color w:val="111111"/>
          <w:sz w:val="28"/>
          <w:sz w:val="28"/>
          <w:szCs w:val="28"/>
          <w:rtl w:val="true"/>
          <w:lang w:bidi="ar-SA"/>
        </w:rPr>
        <w:t xml:space="preserve">عَن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صلى الله عليه و آله يَأكُلُ عَلَى الأَرضِ ، ويَجلِسُ جِلسَةَ العَبدِ ، ويَخصِفُ بِيَدِهِ نَعلَهُ ، ويَرقَعُ بِيَدِهِ ثَوبَهُ ، ويَركَبُ الحِمارَ العارِيَ ويُردِفُ خَلفَهُ ، ويَكونُ السِّترُ عَلى بابِ بَيتِهِ فَتَكونُ فيهِ التَّصاويرُ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ـ لِاءِحدى أزواجِهِ ـ غَيِّبيهِ عَنّي ، فَإِنّي إذا نَظَرتُ إلَيهِ ذَكَرتُ الدُّنيا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 وأماتَ ذِكرَها مِن نَفسِهِ ، وأحَبَّ أن تَغيبَ زينَتُها عَن عَينِهِ ، لِكَيلا يَتَّخِذَ مِنها رِياشا ، ولا يَعتَقِدَها قَرارا ، ولا يَرجُوَ فيها مُقاما ؛ فَأَخرَجَها مِنَ النَّفسِ ، وأشخَصَها عَنِ القَلبِ ، وغَيَّبَها عَنِ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أبغَضَ شَيئا أبغَضَ أن يَنظُرَ إلَيهِ وأن يُذكَرَ عِندَهُ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خود ، براى تو الگويى بسنده است و دليلى براى تو بر نكوهيدگى و عيبناكى دنيا و انبوهىِ ننگ ها و بدى هاى آن است ؛ چرا كه دنيا ، از او گرفته شد و براى ديگران ، فراهم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باز گرفته شد و از زرق و برق آن ، دور نگه داشته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پيامبرت ـ كه از همه پاك تر و وارسته تر است ـ تأسّى بجوى كه در او الگويى است براى هر كه در پىِ الگوست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براى هر كه خواهان شكيبايى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از دست دادن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 در نزد خداوند ، كسى است كه به پيامبرش تأسّى بجويد و از او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دنيا چندان نخورْد كه دهان را پُر كند ، و بدان چندان ننگريست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چشمى بِدان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پهلوهايش ، از همه لاغرتر و شكمش ، از همه تهى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او پيشنهاد شد ؛ امّا از پذيرفتنش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خداى سبحان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مى دارد ، او هم آن را دشمن گرفت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خوار مى دارد ، او هم آن را خوار داشت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خُرد مى شمارد ، او هم آن را خُرد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جز همين كه آنچه را خدا و پيامبرِ او دشمن داشته اند ، دوست داشته باشيم و آنچه را خدا و پيامبرش خُرد شمرده اند ، بزرگ شماريم ، همين ، خود براى مخالفت ما با خدا و سرپيچى از فرمانش 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غذا مى خورد و چون بردگانْ مى نشست و با دست خود ، كفشش را مى دوخت و با دست خود ، جامه اش را وصله مى زد و بر الاغ برهنه ، سوار مى شد و يك نفر را هم در تَرْك خود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اى نگارين بر درِ اتاقش آويخته ديد ، به همسرش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برابر چشم من ، دور كن ؛ زيرا هر گاه چشمم به آن مى افتد ، به ياد دنيا و زيورهاى آن مى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صميم دل ، از دنيا روى برتافت و ياد آن را در جان خويش ميرانْد و دوست داشت كه زيب و زيور دنيا ، از برابر چشمش دور باشد تا از آن ، جامه اى زيبا تهيّه نكند و دنيا را جاى ماندن نداند و به اقامت در آن ، اميدوار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را از جان خويش به در كرد و آن را از دلْ دور ساخت و از چشمش پنهان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كسى كه چيزى را دشمن مى دارد ، از نگاه كردن به آن و از اين كه نام آن در حضور او برده شود ، نفرت 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عِندَ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جَلَّ وعَزَّ و مَعرِفَةِ رَسولِهِ صلى الله عليه و آله ، أفضَلُ مِن بُغضِ الدُّنيا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عيسى عليه السلامـ لَمّا سُئِلَ عَن عَمَلٍ يورِثُ مَحَبَّةَ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أبغِضُوا الدُّنيا يُحبِبكُمُ اللّهُ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المالُالإمام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سُبحانَهُ عَبدا ، بَغَّضَ إلَيهِ المالَ وقَصَّرَ مِنهُ الآمالَ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ج ـ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رَأَى العَبدُ الأَجَلَ ومَصيرَهُ ، لَأَبغَضَ الأَمَلَ وغُرورَهُ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00_135436"/>
    </w:p>
    <w:p>
      <w:pPr>
        <w:pStyle w:val="Heading5"/>
        <w:numPr>
          <w:ilvl w:val="4"/>
          <w:numId w:val="1"/>
        </w:numPr>
        <w:rPr/>
      </w:pPr>
      <w:bookmarkStart w:id="125" w:name="__RefHeading___Toc1464224_3224264995"/>
      <w:bookmarkStart w:id="126" w:name="_Toc51"/>
      <w:bookmarkEnd w:id="124"/>
      <w:bookmarkEnd w:id="125"/>
      <w:r>
        <w:rPr>
          <w:rtl w:val="true"/>
        </w:rPr>
        <w:t xml:space="preserve">ب </w:t>
      </w:r>
      <w:r>
        <w:rPr>
          <w:rtl w:val="true"/>
        </w:rPr>
        <w:t xml:space="preserve">- </w:t>
      </w:r>
      <w:r>
        <w:rPr>
          <w:rtl w:val="true"/>
        </w:rPr>
        <w:t>مال</w:t>
      </w:r>
      <w:bookmarkEnd w:id="126"/>
    </w:p>
    <w:p>
      <w:pPr>
        <w:pStyle w:val="Heading5"/>
        <w:numPr>
          <w:ilvl w:val="4"/>
          <w:numId w:val="1"/>
        </w:numPr>
        <w:rPr/>
      </w:pPr>
      <w:bookmarkStart w:id="127" w:name="__RefHeading___Toc1464226_3224264995"/>
      <w:bookmarkStart w:id="128" w:name="_Toc52"/>
      <w:bookmarkEnd w:id="127"/>
      <w:r>
        <w:rPr>
          <w:rtl w:val="true"/>
        </w:rPr>
        <w:t xml:space="preserve">ج </w:t>
      </w:r>
      <w:r>
        <w:rPr>
          <w:rtl w:val="true"/>
        </w:rPr>
        <w:t xml:space="preserve">- </w:t>
      </w:r>
      <w:r>
        <w:rPr>
          <w:rtl w:val="true"/>
        </w:rPr>
        <w:t>آرزو</w:t>
      </w:r>
      <w:bookmarkEnd w:id="128"/>
    </w:p>
    <w:p>
      <w:pPr>
        <w:pStyle w:val="BookText"/>
        <w:rPr/>
      </w:pPr>
      <w:r>
        <w:rPr>
          <w:rFonts w:ascii="IRNazanin" w:hAnsi="IRNazanin" w:eastAsia="IRNazanin"/>
          <w:color w:val="111111"/>
          <w:sz w:val="28"/>
          <w:sz w:val="28"/>
          <w:szCs w:val="28"/>
          <w:rtl w:val="true"/>
          <w:lang w:bidi="fa-IR"/>
        </w:rPr>
        <w:t xml:space="preserve">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زين العابدين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كار ، نزد خدا برتر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شناخت خداوند عز و جل و شناخت پيامبر او ، هيچ عملى برتر از مبغوض داشتن دنيا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عيسى عليه السلامـ در پاسخ به سؤال از عملى كه دوستى خدا را به بار مى آورد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دشمن بداريد تا خدا ، شما را دوست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مالامام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 ، بنده اى را دوست داشته باشد ، مال و ثروت را منفورِ او مى گردانَد و آرزوهايش را كوتاه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 اَجَل و فرجام آن را ببيند ، بى گمان ، آرزو و فريبِ آن را دشمن مى دارد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رَأَى العَبدُ أجَلَهُ وسُرعَتَهُ إلَيهِ ، لَأَبغَضَ الأَمَلَ ، وتَرَكَ طَلَبَ الدُّنيا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د ـ ما أبغَضَهُ اللّهُ عز و جل ورَسولُهُرسول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أن تُحِبّوا ما أحَبَّ اللّهُ ، وتُبغِضوا ما أبغَضَ اللّهُ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كنزالعمال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اُحِبُّ أن أكونَ مِن أحِبّاءِ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ما أحَبَّ اللّهُ ورَسولُهُ ، وأَبغِض ما أبغَضَ اللّهُ ورَسولُهُ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أنبِياءُ اللّهِ وأَصفِياؤُهُ وأَولِياؤُهُ ، تَنَزَّهوا عَنِ الدُّنيا ، وزَهِدوا فيما زَهَّدَهُمُ اللّهُ جَلَّ ثَناؤُهُ فيهِ مِنها ، وأَبغَضوا ما أبغَضَ ، وصَغَّروا ما صَغَّرَ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تُحَبِّب إلَيَّ ما أبغَضتَ ، ولا تُبَغِّض إلَيَّ ما أحبَبتَ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00_135438"/>
    </w:p>
    <w:p>
      <w:pPr>
        <w:pStyle w:val="Heading5"/>
        <w:numPr>
          <w:ilvl w:val="4"/>
          <w:numId w:val="1"/>
        </w:numPr>
        <w:rPr/>
      </w:pPr>
      <w:bookmarkStart w:id="130" w:name="__RefHeading___Toc1464228_3224264995"/>
      <w:bookmarkStart w:id="131" w:name="_Toc53"/>
      <w:bookmarkEnd w:id="129"/>
      <w:bookmarkEnd w:id="130"/>
      <w:r>
        <w:rPr>
          <w:rtl w:val="true"/>
        </w:rPr>
        <w:t xml:space="preserve">د </w:t>
      </w:r>
      <w:r>
        <w:rPr>
          <w:rtl w:val="true"/>
        </w:rPr>
        <w:t xml:space="preserve">- </w:t>
      </w:r>
      <w:r>
        <w:rPr>
          <w:rtl w:val="true"/>
        </w:rPr>
        <w:t>چيزهايى كه مبغوض خدا و پيامبر او هستند</w:t>
      </w:r>
      <w:bookmarkEnd w:id="13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 اَجَل خود و سرعت آمدن آن به سوى خود را ببيند ، بى گمان ، آرزو را دشمن مى دارد و دنياطلبى را ترك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چيزهايى كه مبغوض خدا و پيامبر او هستندپيامبر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سفارش مى كنم كه آنچه را خدا دوست مى دارد ، دوست بداريد و آنچه را مبغوض خداست ، دشمن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العمّالـ به نقل از خالد بن وليد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دوست دارم كه از دوستان خدا و پيامبر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و پيامبرش دوست دارند ، دوست بدار و آنچه را كه مبغوض خدا و پيامبر اوست ، دشمن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پيامبران خدا و برگزيدگان و اولياى او ، از دنيا وارسته اند ، و به آنچه از دنيا كه خداوند متعال ، آنان را به زُهد بدان فرا خوانده ، زُهد ورزيده اند و آنچه را او دشمن داشته ، دشمن داشته اند و آنچه را او كوچك شمرده ،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مبغوض توست ، محبوب من مگردان و آنچه را محبوب توست ، مبغوض من مدار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يَنبَغي عِندَ البُغضِأ ـ تَجَنَّبُ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كُونُواْ قَوَّامِينَ لِلَّهِ شُهَدَاءَ بِالْقِسْطِ وَلَا يَجْرِمَنَّكُمْ شَنَئانُ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يَجْرِمَنَّكُمْ شَنَئانُ قَوْمٍ أَن صَدُّوكُمْ عَنِ الْمَسْجِدِ الْحَرَامِ أَن تَعْتَدُواْ </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يَحيفُ </w:t>
      </w:r>
      <w:r>
        <w:rPr>
          <w:rStyle w:val="FootnoteAnchor"/>
          <w:rtl w:val="true"/>
        </w:rPr>
        <w:footnoteReference w:id="137"/>
      </w:r>
      <w:r>
        <w:rPr>
          <w:rFonts w:ascii="Amiri" w:hAnsi="Amiri" w:eastAsia="Amiri" w:cs="Amiri"/>
          <w:color w:val="111111"/>
          <w:sz w:val="28"/>
          <w:sz w:val="28"/>
          <w:szCs w:val="28"/>
          <w:rtl w:val="true"/>
          <w:lang w:bidi="ar-SA"/>
        </w:rPr>
        <w:t xml:space="preserve">عَلى مَن يُبغِضُ ، ولا يَأثَمُ فيمَن يُحِبُّ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السلامـ في وَصِيَّتِهِ لِمَعقِلِ بنِ قَيسٍ حينَ أنفَذَهُ إلَى الشّامِ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لَقيتَ العَدُوَّ فَقِف مِن أصحابِكَ وَسَطا ، ولا تَدنُ مِنَ القَومِ دُنُوَّ مَن يُريدُ أن يُنشِبَ الحَربَ ، ولا تَبَاعَد عَنهُم تَباعُدَ مَن يَهابُ البَأسَ حَتّى يَأتِيَكَ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يَحمِلَنَّكُم شَنَآنُهُم عَلى قِتالِهِم قَبلَ دُعائِهِم وَالإِعذارِ إلَيهِم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800_135440"/>
    </w:p>
    <w:p>
      <w:pPr>
        <w:pStyle w:val="Heading4"/>
        <w:numPr>
          <w:ilvl w:val="3"/>
          <w:numId w:val="1"/>
        </w:numPr>
        <w:rPr/>
      </w:pPr>
      <w:bookmarkStart w:id="133" w:name="__RefHeading___Toc1464230_3224264995"/>
      <w:bookmarkStart w:id="134" w:name="_Toc54"/>
      <w:bookmarkEnd w:id="132"/>
      <w:bookmarkEnd w:id="133"/>
      <w:r>
        <w:rPr/>
        <w:t>۶</w:t>
      </w:r>
      <w:r>
        <w:rPr>
          <w:rtl w:val="true"/>
        </w:rPr>
        <w:t xml:space="preserve"> </w:t>
      </w:r>
      <w:r>
        <w:rPr>
          <w:rtl w:val="true"/>
        </w:rPr>
        <w:t xml:space="preserve">/ </w:t>
      </w:r>
      <w:r>
        <w:rPr/>
        <w:t>۳</w:t>
      </w:r>
      <w:r>
        <w:rPr>
          <w:rtl w:val="true"/>
        </w:rPr>
        <w:t xml:space="preserve"> آنچه در دشمنى ، سزاوار است</w:t>
      </w:r>
      <w:bookmarkEnd w:id="134"/>
    </w:p>
    <w:p>
      <w:pPr>
        <w:pStyle w:val="Heading5"/>
        <w:numPr>
          <w:ilvl w:val="4"/>
          <w:numId w:val="1"/>
        </w:numPr>
        <w:rPr/>
      </w:pPr>
      <w:bookmarkStart w:id="135" w:name="__RefHeading___Toc1464232_3224264995"/>
      <w:bookmarkStart w:id="136" w:name="_Toc55"/>
      <w:bookmarkEnd w:id="135"/>
      <w:r>
        <w:rPr>
          <w:rtl w:val="true"/>
        </w:rPr>
        <w:t xml:space="preserve">الف </w:t>
      </w:r>
      <w:r>
        <w:rPr>
          <w:rtl w:val="true"/>
        </w:rPr>
        <w:t xml:space="preserve">- </w:t>
      </w:r>
      <w:r>
        <w:rPr>
          <w:rtl w:val="true"/>
        </w:rPr>
        <w:t>اجتناب از ستم كردن</w:t>
      </w:r>
      <w:bookmarkEnd w:id="13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در دشمنى ، سزاوار استالف ـ اجتناب از ستم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 قيام كنيد و به عدالت ، گواهى دهيد و مبادا دشمنى با گروهى ، باعث شود كه عدالتْ پيشه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بورزيد كه به پرهيزگارى نزديك تر است ، و از خدا پروا كنيد ، كه خداوند به آنچه مى كنيد ،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دشمنى با قومى كه شما را از ورود به مسجد الحرام ، باز داشتند ، وا دارد كه تجاوز ، پيشه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به كسى كه دشمنش مى دارد ، ستم نمى كند و به خاطر كسى كه دوست دارد ، مرتكب گناه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ايشان به مَعقِل بن قيس ، آن گاه كه او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 روانه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دشمن رو به رو شدى ، در ميانه يارانت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دشمن ، نزديك شو ، همانند كسى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را شعله ور كند ، و نه از آنان به سان كسى كه از جنگ مى ترسد ، فاصله بگير تا آن كه فرمان من به تو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دشمنى شما با آنان ، وادارتان نكند كه پيش از فرا خواندن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كردن حجّت بر ايشان ، با آنها بجنگيد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تَجَنُّبُ الإِفراطِرسول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w:t>
      </w:r>
      <w:r>
        <w:rPr>
          <w:rStyle w:val="FootnoteAnchor"/>
          <w:rtl w:val="true"/>
        </w:rPr>
        <w:footnoteReference w:id="140"/>
      </w:r>
      <w:r>
        <w:rPr>
          <w:rFonts w:ascii="Amiri" w:hAnsi="Amiri" w:eastAsia="Amiri" w:cs="Amiri"/>
          <w:color w:val="111111"/>
          <w:sz w:val="28"/>
          <w:sz w:val="28"/>
          <w:szCs w:val="28"/>
          <w:rtl w:val="true"/>
          <w:lang w:bidi="ar-SA"/>
        </w:rPr>
        <w:t xml:space="preserve">، عَسى أن يَكونَ بَغيضَكَ يَوما ما ، وأَبغِض بَغيضَكَ هَونا ما ، عَسى أن يَكونَ حَبيبَكَ يَوما ما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أحَبّوا قَوما حَتّى هَلَكوا في مَحَبَّتِهِم ، فَلا تَكونوا 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قَوما أبغَضوا قَوما حَتّى هَلَكوا في بُغضِهِم ، فَلا تَكونوا كَهُم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صلى الله عليه و آلهـ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يَغرَقُ في بُغضِهِ ، ولا يَهلِكُ في مَحَبَّتِهِ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يَكُن حُبُّكَ كَلَفا </w:t>
      </w:r>
      <w:r>
        <w:rPr>
          <w:rStyle w:val="FootnoteAnchor"/>
          <w:rtl w:val="true"/>
        </w:rPr>
        <w:footnoteReference w:id="144"/>
      </w:r>
      <w:r>
        <w:rPr>
          <w:rFonts w:ascii="Amiri" w:hAnsi="Amiri" w:eastAsia="Amiri" w:cs="Amiri"/>
          <w:color w:val="111111"/>
          <w:sz w:val="28"/>
          <w:sz w:val="28"/>
          <w:szCs w:val="28"/>
          <w:rtl w:val="true"/>
          <w:lang w:bidi="ar-SA"/>
        </w:rPr>
        <w:t xml:space="preserve">، ولا بُغضُكَ تَلَفا ؛ أحبِب حَبيبَكَ هَونا ما ، وأَبغِض بَغيضكَ هَونا ما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800_135442"/>
    </w:p>
    <w:p>
      <w:pPr>
        <w:pStyle w:val="Heading5"/>
        <w:numPr>
          <w:ilvl w:val="4"/>
          <w:numId w:val="1"/>
        </w:numPr>
        <w:rPr/>
      </w:pPr>
      <w:bookmarkStart w:id="138" w:name="__RefHeading___Toc1464234_3224264995"/>
      <w:bookmarkStart w:id="139" w:name="_Toc56"/>
      <w:bookmarkEnd w:id="137"/>
      <w:bookmarkEnd w:id="138"/>
      <w:r>
        <w:rPr>
          <w:rtl w:val="true"/>
        </w:rPr>
        <w:t xml:space="preserve">ب </w:t>
      </w:r>
      <w:r>
        <w:rPr>
          <w:rtl w:val="true"/>
        </w:rPr>
        <w:t xml:space="preserve">- </w:t>
      </w:r>
      <w:r>
        <w:rPr>
          <w:rtl w:val="true"/>
        </w:rPr>
        <w:t>اجتناب از زياده روى</w:t>
      </w:r>
      <w:bookmarkEnd w:id="139"/>
    </w:p>
    <w:p>
      <w:pPr>
        <w:pStyle w:val="BookText"/>
        <w:rPr/>
      </w:pPr>
      <w:r>
        <w:rPr>
          <w:rFonts w:ascii="IRNazanin" w:hAnsi="IRNazanin" w:eastAsia="IRNazanin"/>
          <w:color w:val="111111"/>
          <w:sz w:val="28"/>
          <w:sz w:val="28"/>
          <w:szCs w:val="28"/>
          <w:rtl w:val="true"/>
          <w:lang w:bidi="fa-IR"/>
        </w:rPr>
        <w:t xml:space="preserve">ب ـ اجتناب از زياده روىپيامبر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دوستت را در حدّ اعتدال ، دوست بدار ؛ زيرا ممكن است كه روزى دشمن تو شود ، و دشمنت را در حدّ اعتدال دشمن بدار ؛ زيرا ممكن است كه روزى دوست تو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 عدّه اى را چنان دوست داشتند كه در دوستى آنان به هلاكت 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اين عدّه مباشيد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هم عدّه اى را چنان دشمن داشتند كه در دشمنى و نفرت از آنان ، به هلاكت 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عدّه هم نباشيد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ويژگى هاى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كين ورزى اش غرق مى شود ، نه در مهرورزى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افراط و غلوّ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دوست داشتنت ، سودايى باشد ، نه دشمنى ات ، نابود كننده ؛ بلكه دوست خود را در حدّ اعتدال، دوست بدار و دشمنت را در حدّ اعتدال، دشمن بدار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تَجَنُّبُ هَجرِ المُؤمِنِ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مُسلِمَينِ تَهاجَرا فَمَكَثا ثَلاثا لا يَصطَلِحانِ ، إلّا كانا خارِجَينِ مِنَ الإِسلامِ ، ولَم يَكُن بَينَهُما وِلايَةٌ ، فَأَيُّهُما سَبَقَ إلى كَلامِ أخيهِ ، كانَ السّابِقَ إلَى الجَنَّةِ يَومَ الحِسابِ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800_135444"/>
    </w:p>
    <w:p>
      <w:pPr>
        <w:pStyle w:val="Heading5"/>
        <w:numPr>
          <w:ilvl w:val="4"/>
          <w:numId w:val="1"/>
        </w:numPr>
        <w:rPr/>
      </w:pPr>
      <w:bookmarkStart w:id="141" w:name="__RefHeading___Toc1464236_3224264995"/>
      <w:bookmarkStart w:id="142" w:name="_Toc57"/>
      <w:bookmarkEnd w:id="140"/>
      <w:bookmarkEnd w:id="141"/>
      <w:r>
        <w:rPr>
          <w:rtl w:val="true"/>
        </w:rPr>
        <w:t xml:space="preserve">ج </w:t>
      </w:r>
      <w:r>
        <w:rPr>
          <w:rtl w:val="true"/>
        </w:rPr>
        <w:t xml:space="preserve">- </w:t>
      </w:r>
      <w:r>
        <w:rPr>
          <w:rtl w:val="true"/>
        </w:rPr>
        <w:t>اجتناب از قهر كردن با مؤمن</w:t>
      </w:r>
      <w:bookmarkEnd w:id="142"/>
    </w:p>
    <w:p>
      <w:pPr>
        <w:pStyle w:val="BookText"/>
        <w:rPr/>
      </w:pPr>
      <w:r>
        <w:rPr>
          <w:rFonts w:ascii="IRNazanin" w:hAnsi="IRNazanin" w:eastAsia="IRNazanin"/>
          <w:color w:val="111111"/>
          <w:sz w:val="28"/>
          <w:sz w:val="28"/>
          <w:szCs w:val="28"/>
          <w:rtl w:val="true"/>
          <w:lang w:bidi="fa-IR"/>
        </w:rPr>
        <w:t xml:space="preserve">ج ـ اجتناب از قهر كردن با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مسلمان با هم قهر كنند و تا سه روز آشتى نكنند ، هر دو از اسلام ، خارج مى شوند و ميانشان ، هيچ پيوند دينى اى نيست ، و هر كدام از آنها در صحبت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پيشى گيرد،در روز حسابرسى، زودتر به بهشت مى 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فَوقَ ثَلاثٍ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بَينَ المُسلِمينَ فَوقَ ثَلاثَةِ أيّامٍ ـ أو ثَلاثِ لَيالٍ ـ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أبغَضتَ فَلا تَهجُر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الكافي عن علي بن حديد عن عمّه مرازم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أبي عَبدِ اللّهِ عليه السلام رَجُلٌ مِن أصحابِنا يُلَقَّبُ شَلقانَ </w:t>
      </w:r>
      <w:r>
        <w:rPr>
          <w:rStyle w:val="FootnoteAnchor"/>
          <w:rtl w:val="true"/>
        </w:rPr>
        <w:footnoteReference w:id="151"/>
      </w:r>
      <w:r>
        <w:rPr>
          <w:rFonts w:ascii="Amiri" w:hAnsi="Amiri" w:eastAsia="Amiri" w:cs="Amiri"/>
          <w:color w:val="111111"/>
          <w:sz w:val="28"/>
          <w:sz w:val="28"/>
          <w:szCs w:val="28"/>
          <w:rtl w:val="true"/>
          <w:lang w:bidi="ar-SA"/>
        </w:rPr>
        <w:t xml:space="preserve">، وكانَ قَد صَيَّرَهُ في نَفَقَتِهِ ، وكانَ سَيِّئَ الخُلُقِ ، فَهَجَرَهُ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مُرازِمُ ، وتُكَلِّمُ عيسى؟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 لاخَيرَ فِي المُهاجَرَةِ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سه روز ، نبايد قهر كرد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تاريخ دمشقـ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قهر كردن دو مسلمان با يكديگر بيش از سه روز روا نيست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سه شب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داشتى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على بن حديد ، از عمويش مُرازِم بن حكيم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از شيعيان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عيسى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شَلْقان ، </w:t>
      </w:r>
      <w:r>
        <w:rPr>
          <w:rStyle w:val="FootnoteAnchor"/>
          <w:rtl w:val="true"/>
        </w:rPr>
        <w:footnoteReference w:id="155"/>
      </w:r>
      <w:r>
        <w:rPr>
          <w:rFonts w:ascii="Amiri" w:hAnsi="Amiri" w:eastAsia="Amiri" w:cs="Amiri"/>
          <w:color w:val="111111"/>
          <w:sz w:val="28"/>
          <w:sz w:val="28"/>
          <w:szCs w:val="28"/>
          <w:rtl w:val="true"/>
          <w:lang w:bidi="ar-SA"/>
        </w:rPr>
        <w:t>در خانه امام صادق عليه السلام بود و امام عليه السلام خرجىِ او را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ناظر مخارج خود قرار داده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مردى بداخلاق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قهر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Style w:val="FootnoteAnchor"/>
          <w:rtl w:val="true"/>
        </w:rPr>
        <w:footnoteReference w:id="156"/>
      </w:r>
      <w:r>
        <w:rPr>
          <w:rFonts w:ascii="IRNazanin" w:hAnsi="IRNazanin" w:eastAsia="IRNazanin"/>
          <w:color w:val="111111"/>
          <w:sz w:val="28"/>
          <w:sz w:val="28"/>
          <w:szCs w:val="28"/>
          <w:rtl w:val="true"/>
          <w:lang w:bidi="fa-IR"/>
        </w:rPr>
        <w:t xml:space="preserve">روزى 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عيسى صحبت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درستى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كردن ، خوب نيست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اِتِّقاءُ مَن يُبغِضُهُ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مَن تُبغِضُهُ قُلوبُكُم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أميرُ المُؤمِنينَ عليه السلام جَمَعَ بَنيهِ حَسَنا وحُسَينا وَابنَ الحَنَفِيَّةِ وَالأَصاغِرَ مِن وُلدِهِ ، فَوَصّاهُم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القُلوبَ جُنودٌ مُجَنَّدَةٌ ، تَتَلاحَظُ بِالمَوَدَّةِ وتَتَناجى بِها ، وكَذلِكَ هِيَ فِي البُغضِ ؛ فَإِذا أحبَبتُمُ الرَّجُلَ مِن غَيرِ خَيرٍ سَبَقَ مِنهُ إلَيكُم فَارجوهُ ، وإذا أبغَضتُمُ الرَّجُلَ مِن غَيرِ سوءٍ سَبَقَ مِنهُ إلَيكُم فَاحذَروهُ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مَن تُبغِضُهُ ؛ فَإِنَّ بُغضَكَ لَهُ يَدعوكَ إلَى الضَّجَرِ بِهِ ، وقَليلُ الغَضَبِ كَثيرٌ في أذَى النَّفسِ وَالعَقلِ ، وَالضَّجَرُ مُضَيِّقٌ لِلصَّدرِ ، مُضعِفٌ لِقُوَى العَقلِ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الصَّبرِ عَلى بُغضِ الأَشرارِرسول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النّاسِ زَمانٌ لايُنالُ المُلكُ فيهِ إلّا بِالقَتلِ وَالتَّجَبُّرِ ، ولَا الغِنى إلّا بِالغَصبِ وَالبُخلِ ، ولَا المَحَبَّةُ إلّا بِاستِخراجِ الدّينِ وَاتِّباعِ الهَوى ؛ فَمَن أدرَكَ ذلِكَ الزَّمانَ فَصَبَرَ عَلَى الفَقرِ وهُوَ يَقدِرُ عَلَى الغِنى ، وصَبَرَ عَلَى البِغضَةِ وهُوَ يَقدِرُ عَلَى المَحَبَّةِ ، وصَبَرَ عَلَى الذُّلِّ وهُوَ يَقدِرُ عَلَى العِزِّ ، آتاهُ اللّهُ ثَوابَ خَمسينَ صِدّيقا مِمَّن صَدَّقَ بي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800_135448"/>
    </w:p>
    <w:p>
      <w:pPr>
        <w:pStyle w:val="Heading5"/>
        <w:numPr>
          <w:ilvl w:val="4"/>
          <w:numId w:val="1"/>
        </w:numPr>
        <w:rPr/>
      </w:pPr>
      <w:bookmarkStart w:id="144" w:name="__RefHeading___Toc1464238_3224264995"/>
      <w:bookmarkStart w:id="145" w:name="_Toc58"/>
      <w:bookmarkEnd w:id="143"/>
      <w:bookmarkEnd w:id="144"/>
      <w:r>
        <w:rPr>
          <w:rtl w:val="true"/>
        </w:rPr>
        <w:t xml:space="preserve">د </w:t>
      </w:r>
      <w:r>
        <w:rPr>
          <w:rtl w:val="true"/>
        </w:rPr>
        <w:t xml:space="preserve">- </w:t>
      </w:r>
      <w:r>
        <w:rPr>
          <w:rtl w:val="true"/>
        </w:rPr>
        <w:t>برحذر بودن از كسى كه دل ، او را دشمن مى دارد</w:t>
      </w:r>
      <w:bookmarkEnd w:id="145"/>
    </w:p>
    <w:p>
      <w:pPr>
        <w:pStyle w:val="Heading4"/>
        <w:numPr>
          <w:ilvl w:val="3"/>
          <w:numId w:val="1"/>
        </w:numPr>
        <w:rPr/>
      </w:pPr>
      <w:bookmarkStart w:id="146" w:name="__RefHeading___Toc1464240_3224264995"/>
      <w:bookmarkStart w:id="147" w:name="_Toc59"/>
      <w:bookmarkEnd w:id="146"/>
      <w:r>
        <w:rPr/>
        <w:t>۶</w:t>
      </w:r>
      <w:r>
        <w:rPr>
          <w:rtl w:val="true"/>
        </w:rPr>
        <w:t xml:space="preserve"> </w:t>
      </w:r>
      <w:r>
        <w:rPr>
          <w:rtl w:val="true"/>
        </w:rPr>
        <w:t xml:space="preserve">/ </w:t>
      </w:r>
      <w:r>
        <w:rPr/>
        <w:t>۴</w:t>
      </w:r>
      <w:r>
        <w:rPr>
          <w:rtl w:val="true"/>
        </w:rPr>
        <w:t xml:space="preserve"> ارزش شكيبايى در برابر كين ورزى بَدان</w:t>
      </w:r>
      <w:bookmarkEnd w:id="147"/>
    </w:p>
    <w:p>
      <w:pPr>
        <w:pStyle w:val="BookText"/>
        <w:rPr/>
      </w:pPr>
      <w:r>
        <w:rPr>
          <w:rFonts w:ascii="Amiri" w:hAnsi="Amiri" w:eastAsia="Amiri" w:cs="Amiri"/>
          <w:color w:val="111111"/>
          <w:sz w:val="28"/>
          <w:sz w:val="28"/>
          <w:szCs w:val="28"/>
          <w:rtl w:val="true"/>
          <w:lang w:bidi="ar-SA"/>
        </w:rPr>
        <w:t xml:space="preserve">د ـ برحذر بودن از كسى كه دل ، او را دشمن مى داردامام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برحذر باشيد از كسى كه دل هايتان ، او را دشمن 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عليه السلام به حال احتضار افتاد ، فرزندانش حسن عليه السلام و حسين عليه السلام و ابن حنفيه و فرزندان كوچك ترش را جمع كرد و به آنان ، چنين سفارش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فرزندان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سپاهيانى صف آرايى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محبّت به يكديگر مى نگرند و با همديگر ، نجوا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كين و نفرت نيز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شخصى را بدون داشتن سابقه نيكى نسبت به شما دوست داشتيد ، به وى اميدوار باشيد ، و هر گاه كسى را بدون آن كه پيش تر از او به شما بدى رسيده باشد ، دشمن داشتيد ، از وى بر حذر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كه دشمنش مى دارى ، بر حذر باش ؛ زيرا نفرت تو از او ، تو را به رنجش و خشم نسبت به وى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خشم ، براى آزردن جان و خِرد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رنجش و خشم ، سينه را تنگ و قواى خِرد را ناتوان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ارزش شكيبايى در برابر كين ورزى بَدانپيامبر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زمانى بر مردم مى آيد كه در آن ، حكومت ، جز با كشتار و خودكامگى ، و ثروت ، جز با غصب و بخل ورزى ، و محبوبيت ، جز با كنار گذاشتن دين و پيروى از هوس ،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آن زمان را در يابد و با آن كه مى تواند ثروتمند شود ، بر نادارىِ خويش شكيبايى كند و با آن كه مى تواند محبوبيت به دست آورد ، بر نفرت و 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ورزد و با آن كه مى تواند قدرت به چنگ آورد ، بر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كنارى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نمايد ، خداوند ، ثواب پنجاه صدّيق از صدّيقانى كه مرا تصديق كرده اند ، به او عطا خواهد كرد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صلى الله عليه و آلهـ في كِتابِهِ إلى سَعدِ الخَيرِ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رَحِمَكَ اللّهُ ـ ، أنَّهُ لا تُنالُ مَحَبَّةُ اللّهِ إلّا بِبُغضِ كَثيرٍ مِنَ النّاسِ ، ولا وِلايَتُهُ إلّا بِمُعاداتِهِم ، وفَوتُ ذلِكَ قَليلٌ يَسيرٌ لِدَركِ ذلِكَ مِنَ اللّهِ لِقَومٍ يَعلَمونَ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أحِبّائي وإخواني ، فَوَطِّنوا أنفُسَكُم عَلَى العَداوَةِ وَالبَغضاءِ مِنَ النّاسِ ، فَإِن لَم تَفعَلوا فَلَستُم بِإِخواني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الحَوارِيّينَ شَكَوا إلى عيسى ما يَلقَونَ مِنَ النّاسِ وشِدَّتَهُم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لَم يَزالوا مُبغَضينَ ، وإيمانُهُم كَحَبَّةِ القَمحِ ؛ ما أحلى مَذاقَها ، وأَكثَرَ عَذابَها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نامه اش به سعد الخير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محبّت خدا را به دست نمى توان آورد ، مگر از طريق كين ورزى با بسيارى از مردمان ، و به دوستى و ولايت او نمى توان رسيد ، مگر با دشمنى كردن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رسيدن به دوستى خدا ، در نظر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ارزش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اند ، بسيار ناچيز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به يارانش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برادران من هستيد ، پس خويشتن را براى دشمنى و كين ورزى از جانب مردم ، آماده سازيد ، </w:t>
      </w:r>
      <w:r>
        <w:rPr>
          <w:rStyle w:val="FootnoteAnchor"/>
          <w:rtl w:val="true"/>
        </w:rPr>
        <w:footnoteReference w:id="164"/>
      </w:r>
      <w:r>
        <w:rPr>
          <w:rFonts w:ascii="IRNazanin" w:hAnsi="IRNazanin" w:eastAsia="IRNazanin"/>
          <w:color w:val="111111"/>
          <w:sz w:val="28"/>
          <w:sz w:val="28"/>
          <w:szCs w:val="28"/>
          <w:rtl w:val="true"/>
          <w:lang w:bidi="fa-IR"/>
        </w:rPr>
        <w:t>كه اگر چنين نكنيد ، برادران من نيستيد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حواريان ، از آزارها و رنج هايى كه از مردم مى ديدند ، به عيسى عليه السلام شِكوه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 هميشه مبغوض بوده اند و ايمان آنان ، همانند دانه گندم است كه طعمش بس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امّا عذابِ بسيار مى كِشد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8" w:name="pg12800_135452"/>
    </w:p>
    <w:p>
      <w:pPr>
        <w:pStyle w:val="Heading2"/>
        <w:numPr>
          <w:ilvl w:val="1"/>
          <w:numId w:val="1"/>
        </w:numPr>
        <w:rPr/>
      </w:pPr>
      <w:bookmarkStart w:id="149" w:name="__RefHeading___Toc1464242_3224264995"/>
      <w:bookmarkStart w:id="150" w:name="_Toc60"/>
      <w:bookmarkEnd w:id="148"/>
      <w:bookmarkEnd w:id="149"/>
      <w:r>
        <w:rPr/>
        <w:t>۴۱</w:t>
      </w:r>
      <w:r>
        <w:rPr>
          <w:rtl w:val="true"/>
        </w:rPr>
        <w:t xml:space="preserve"> </w:t>
      </w:r>
      <w:r>
        <w:rPr>
          <w:rtl w:val="true"/>
        </w:rPr>
        <w:t xml:space="preserve">. </w:t>
      </w:r>
      <w:r>
        <w:rPr>
          <w:rtl w:val="true"/>
        </w:rPr>
        <w:t>اشك ريختن</w:t>
      </w:r>
      <w:bookmarkEnd w:id="150"/>
    </w:p>
    <w:p>
      <w:pPr>
        <w:pStyle w:val="Heading3"/>
        <w:numPr>
          <w:ilvl w:val="2"/>
          <w:numId w:val="1"/>
        </w:numPr>
        <w:rPr/>
      </w:pPr>
      <w:bookmarkStart w:id="151" w:name="__RefHeading___Toc1464244_3224264995"/>
      <w:bookmarkStart w:id="152" w:name="_Toc61"/>
      <w:bookmarkEnd w:id="151"/>
      <w:r>
        <w:rPr>
          <w:rtl w:val="true"/>
        </w:rPr>
        <w:t>اشاره</w:t>
      </w:r>
      <w:bookmarkEnd w:id="152"/>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ريختندرآمدفصل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نكوهيدهفصل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پسنديدهفصل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گريه پسنديدهفصل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خشكيدگى چشمفصل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گريستن از ترس خدافصل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 حالات شايسته براى گريستن يا وانمود كردن به آنفصل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پيامبران عليهم السلام و اوليا و مؤمنانفصل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 بر مردگانفصل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 كودكفصل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موجودات ديگر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00_135453"/>
    </w:p>
    <w:p>
      <w:pPr>
        <w:pStyle w:val="Heading3"/>
        <w:numPr>
          <w:ilvl w:val="2"/>
          <w:numId w:val="1"/>
        </w:numPr>
        <w:rPr/>
      </w:pPr>
      <w:bookmarkStart w:id="154" w:name="__RefHeading___Toc1464246_3224264995"/>
      <w:bookmarkStart w:id="155" w:name="_Toc62"/>
      <w:bookmarkEnd w:id="153"/>
      <w:bookmarkEnd w:id="154"/>
      <w:r>
        <w:rPr>
          <w:rtl w:val="true"/>
        </w:rPr>
        <w:t>درآمد</w:t>
      </w:r>
      <w:bookmarkEnd w:id="155"/>
    </w:p>
    <w:p>
      <w:pPr>
        <w:pStyle w:val="Heading4"/>
        <w:numPr>
          <w:ilvl w:val="3"/>
          <w:numId w:val="1"/>
        </w:numPr>
        <w:rPr/>
      </w:pPr>
      <w:bookmarkStart w:id="156" w:name="__RefHeading___Toc1464248_3224264995"/>
      <w:bookmarkStart w:id="157" w:name="_Toc63"/>
      <w:bookmarkEnd w:id="156"/>
      <w:r>
        <w:rPr>
          <w:rtl w:val="true"/>
        </w:rPr>
        <w:t>بكاء ، در لغت</w:t>
      </w:r>
      <w:bookmarkEnd w:id="157"/>
    </w:p>
    <w:p>
      <w:pPr>
        <w:pStyle w:val="Heading4"/>
        <w:numPr>
          <w:ilvl w:val="3"/>
          <w:numId w:val="1"/>
        </w:numPr>
        <w:rPr/>
      </w:pPr>
      <w:bookmarkStart w:id="158" w:name="__RefHeading___Toc1464250_3224264995"/>
      <w:bookmarkStart w:id="159" w:name="_Toc64"/>
      <w:bookmarkEnd w:id="158"/>
      <w:r>
        <w:rPr>
          <w:rtl w:val="true"/>
        </w:rPr>
        <w:t>تفاوت اشك و گريه</w:t>
      </w:r>
      <w:bookmarkEnd w:id="159"/>
    </w:p>
    <w:p>
      <w:pPr>
        <w:pStyle w:val="BookText"/>
        <w:rPr/>
      </w:pPr>
      <w:r>
        <w:rPr>
          <w:rFonts w:ascii="IRNazanin" w:hAnsi="IRNazanin" w:eastAsia="IRNazanin"/>
          <w:color w:val="111111"/>
          <w:sz w:val="28"/>
          <w:sz w:val="28"/>
          <w:szCs w:val="28"/>
          <w:rtl w:val="true"/>
          <w:lang w:bidi="fa-IR"/>
        </w:rPr>
        <w:t xml:space="preserve">درآمدبُكاء ، در لغتكلمه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گريستن و اشك ريختن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يُقصَرُ وَ يُمَدُّ ، قالَهُ الفَرّاءُ و غَيرُهُ ، إذا مَدَدتَ أرَدتَ الصَّوتَ الَّذى يَكونُ مَعَ البُكاءِ ، و إذا قَصَرتَ أرَدتَ الدُّموعَ و خُروجَها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بكاء ، به گفته فرّاء و ديگران ، با الف مقصور و ممدود ، هر دو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صدايى است كه با گريه همراه باشد ، و با الف 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اشك و خارج شدن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نظريّه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گريه صدادار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گريه بى صداست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اشك و گريهنكته قابل توجّه، اين كه هر اشك ريختنى، گريه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تفاوت اشك و گريه ، آشنايى با انواع طبيعى اشك در انسان ، مفيد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800_135454"/>
    </w:p>
    <w:p>
      <w:pPr>
        <w:pStyle w:val="Heading4"/>
        <w:numPr>
          <w:ilvl w:val="3"/>
          <w:numId w:val="1"/>
        </w:numPr>
        <w:rPr/>
      </w:pPr>
      <w:bookmarkStart w:id="161" w:name="__RefHeading___Toc1464252_3224264995"/>
      <w:bookmarkStart w:id="162" w:name="_Toc65"/>
      <w:bookmarkEnd w:id="160"/>
      <w:bookmarkEnd w:id="161"/>
      <w:r>
        <w:rPr>
          <w:rtl w:val="true"/>
        </w:rPr>
        <w:t>انواع اشك</w:t>
      </w:r>
      <w:bookmarkEnd w:id="162"/>
    </w:p>
    <w:p>
      <w:pPr>
        <w:pStyle w:val="BookText"/>
        <w:rPr/>
      </w:pPr>
      <w:r>
        <w:rPr>
          <w:rFonts w:ascii="IRNazanin" w:hAnsi="IRNazanin" w:eastAsia="IRNazanin"/>
          <w:color w:val="111111"/>
          <w:sz w:val="28"/>
          <w:sz w:val="28"/>
          <w:szCs w:val="28"/>
          <w:rtl w:val="true"/>
          <w:lang w:bidi="fa-IR"/>
        </w:rPr>
        <w:t xml:space="preserve">انواع اشكاشك چشم، به سه نوع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پايه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Basal tears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چشمان پستانداران سالم ، قرنيه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اشك هاى پايه، خيس و تغذيه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 موجب لغزنده شدن چشم ها و شستشوى آنها از ذرّات خارجى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 اشك، 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موسين، چربى ها، ليزوزيم، لاكتوفرين، ليپوكالين، ايمنوگلوبولين ها، گلوكز، سديم كلرايد، كلرايد پتاسيم، آنتى اكسيدان ها و برخى ويتامين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واكُنشى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Reflex tears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چيزى كه موجب تحريك و يا خشك شدن چشم شود ، مى تواند توليد اين نوع اشك را افزايش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اشك، به طور غير ارادى و در پاسخ به موادّ محرّك چشم،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خارجى ، گرد و غبار ، آلرژن ها ، پاتوژن ها و موادّ محرّك ديگرى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بخارات پياز ، گاز اشك آور و افشانه فلفل، ترشّح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 ها سعى مى كنند كه موادّ محرّك و آزار دهنده را از چشم ها پاك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شديد و نور شديد خورشيد نيز مى تواند باعث توليد اشك واكُنشى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احساسى يا گريه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Emotional tears / Crying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اشك، هنگام احساساتى شدن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 هيجانى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هنگام احساس درد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ترشّح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آغازگرهاى هيجانىِ اين نوع اشك معمولاً خشم ، اندوه ، شادى ، ترس ، شوخ طبعى و ناكامى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تركيبات شيميايى اين نوع اشك با تركيبات دو اشك قبلى، متفاوت است و اشك احساسى، هورمون ها و پروتئين هاى بيشترى دارد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800_135455"/>
    </w:p>
    <w:p>
      <w:pPr>
        <w:pStyle w:val="Heading4"/>
        <w:numPr>
          <w:ilvl w:val="3"/>
          <w:numId w:val="1"/>
        </w:numPr>
        <w:rPr/>
      </w:pPr>
      <w:bookmarkStart w:id="164" w:name="__RefHeading___Toc1464254_3224264995"/>
      <w:bookmarkStart w:id="165" w:name="_Toc66"/>
      <w:bookmarkEnd w:id="163"/>
      <w:bookmarkEnd w:id="164"/>
      <w:r>
        <w:rPr>
          <w:rtl w:val="true"/>
        </w:rPr>
        <w:t>بكاء در قرآن و حديث</w:t>
      </w:r>
      <w:bookmarkEnd w:id="165"/>
    </w:p>
    <w:p>
      <w:pPr>
        <w:pStyle w:val="Heading5"/>
        <w:numPr>
          <w:ilvl w:val="4"/>
          <w:numId w:val="1"/>
        </w:numPr>
        <w:rPr/>
      </w:pPr>
      <w:bookmarkStart w:id="166" w:name="__RefHeading___Toc1464256_3224264995"/>
      <w:bookmarkStart w:id="167" w:name="_Toc67"/>
      <w:bookmarkEnd w:id="166"/>
      <w:r>
        <w:rPr/>
        <w:t>۱</w:t>
      </w:r>
      <w:r>
        <w:rPr>
          <w:rtl w:val="true"/>
        </w:rPr>
        <w:t xml:space="preserve"> </w:t>
      </w:r>
      <w:r>
        <w:rPr>
          <w:rtl w:val="true"/>
        </w:rPr>
        <w:t xml:space="preserve">. </w:t>
      </w:r>
      <w:r>
        <w:rPr>
          <w:rtl w:val="true"/>
        </w:rPr>
        <w:t>گريه ، نياز فطرى</w:t>
      </w:r>
      <w:bookmarkEnd w:id="167"/>
    </w:p>
    <w:p>
      <w:pPr>
        <w:pStyle w:val="BookText"/>
        <w:rPr/>
      </w:pPr>
      <w:r>
        <w:rPr>
          <w:rFonts w:ascii="IRNazanin" w:hAnsi="IRNazanin" w:eastAsia="IRNazanin"/>
          <w:color w:val="111111"/>
          <w:sz w:val="28"/>
          <w:sz w:val="28"/>
          <w:szCs w:val="28"/>
          <w:rtl w:val="true"/>
          <w:lang w:bidi="fa-IR"/>
        </w:rPr>
        <w:t xml:space="preserve">روشن است آنچه در اين مبحث بررسى مى گردد، اشك به معناى سوم يعنى اشك احساسى يا گريه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بكاء ، در قرآن و حديثكلمه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 نه تنها در مورد انسان ، بلكه در مورد فرشتگان ، شيطان ، زمين ، آسمان ، كوه ها ، جنبدگان ،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اين، نشان مى دهد كه مفهوم اين كلمه در متون اسلامى، گسترده تر از مفهوم لغوى آن در مورد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موضوع گريه از منظر قرآن و حديث ، پيش از طرح متن آيات و احاديث ، اين نكات قابل توجّه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 نياز فطرىگريه مانند خنده ، از نيازهاى طبيعى انسان است و ريشه در خلقت و طبيعت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متعال، اين دو پديده را مستقيما به خود، نسبت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هُوَ أَضْحَكَ وَ أَبْكَى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اوست كه مى خنداند و مى گرياند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بدان معناست كه خداوند متعال در نظام تكوين، انسان را به گونه اى آفريده كه مى تواند شادى خود را با خنده، و اندوه خود را با گريه ابراز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 براى برخوردارى از يك زندگى سالم و طبيعى، همان طور كه به خنده نياز دارد ، نيازمند گريه است </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در حديثى از امام كاظم عليه السلام آمده كه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00_135456"/>
    </w:p>
    <w:p>
      <w:pPr>
        <w:pStyle w:val="Heading5"/>
        <w:numPr>
          <w:ilvl w:val="4"/>
          <w:numId w:val="1"/>
        </w:numPr>
        <w:rPr/>
      </w:pPr>
      <w:bookmarkStart w:id="169" w:name="__RefHeading___Toc1464258_3224264995"/>
      <w:bookmarkStart w:id="170" w:name="_Toc68"/>
      <w:bookmarkEnd w:id="168"/>
      <w:bookmarkEnd w:id="169"/>
      <w:r>
        <w:rPr/>
        <w:t>۲</w:t>
      </w:r>
      <w:r>
        <w:rPr>
          <w:rtl w:val="true"/>
        </w:rPr>
        <w:t xml:space="preserve"> </w:t>
      </w:r>
      <w:r>
        <w:rPr>
          <w:rtl w:val="true"/>
        </w:rPr>
        <w:t xml:space="preserve">. </w:t>
      </w:r>
      <w:r>
        <w:rPr>
          <w:rtl w:val="true"/>
        </w:rPr>
        <w:t>فوايد گريه كردن</w:t>
      </w:r>
      <w:bookmarkEnd w:id="170"/>
    </w:p>
    <w:p>
      <w:pPr>
        <w:pStyle w:val="BookText"/>
        <w:rPr/>
      </w:pPr>
      <w:r>
        <w:rPr>
          <w:rFonts w:ascii="Amiri" w:hAnsi="Amiri" w:eastAsia="Amiri" w:cs="Amiri"/>
          <w:color w:val="111111"/>
          <w:sz w:val="28"/>
          <w:sz w:val="28"/>
          <w:szCs w:val="28"/>
          <w:rtl w:val="true"/>
          <w:lang w:bidi="ar-SA"/>
        </w:rPr>
        <w:t xml:space="preserve">كانَ يَحيَى بنُ زَكَرِيّا عليهماالسلام يَبكى و لا يَضحَكُ ، و كانَ عيسَى بنُ مَريَمَ عليهماالسلاميَضحَكُ و يَبكى ، و كانَ الَّذى يَصنَعُ عيسى عليه السلام أفضَلَ مِنَ الَّذى كانَ يَصنَعُ يَحيى عليه السلام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يحيى بن زكريّا عليه السلام اهل گريه بود و هيچ گاه نمى خنديد ؛ ولى عيسى بن مريم عليه السلام ، هم خنده مى كرد و هم گريه ، و كارى كه عيسى عليه السلام مى كرد، برتر از كارى بود كه يحيى عليه السلام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حديث ، گريه از خوف خدا خوب است؛ امّا اگر در مواردى كه انسان بايد اظهار شادى كند، با خنده همراه نباشد ، به گونه اى نقص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اين مطلب نيز صادق است و به عبارت ديگر، انسان كامل ، هم مى خندد و هم مى گريد ، چنان كه عيسى عليه السلام اين گونه بود و پيامبر خاتم صلى الله عليه و آله و اهل بيت آن بزرگوار نيز چنين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گريه كردنبا در نظر گرفتن نياز طبيعى انسان به گريه ، بديهى است كه تأمين اين نياز براى جسم و جان ، مفيد و سازنده است ، كه با پيشرفت علم ، بشر، بيش از پيش با فوايد تأمين اين نياز آشنا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از گزارش ها آنچه تاكنون در مورد فوايد گريه كشف گرديده،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هنگامى كه ما دچار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هيجانى مى شويم ، مغز و بدن ما شروع به توليد تركيبات شيميايى و هورمون هاى خاصّى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 كمك مى كند تا اين تركيبات شيميايى كه نيازى به آنها نيست، از بدن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اشك هاى احساسى در واقع، موادّ سمّى اى را كه در پى استرس هيجانى در خون جمع مى شوند، از بدن دفع مى كند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ـ اشك هاى احساسى، سطح منگنز بدن را كاهش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موادّ معدنى بر روى خلق و خو تأثير مستقيم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اشك احساسى نسبت به اشك پايه و واكُنشى،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پروتئين آلبومين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گريه مانند ادرار و تعريق، موجب حذف موادّ سمى و زائد بدن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ـ گريه يك مكانيسم رايگان ، طبيعى و قدرتمند براى كنار آمدن با درد ، استرس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ـ هورمون هايى كه پس از استرس در بدن انباشته مى شوند، چنانچه به حدّ سمّى برسند، موجب تضعيف سيستم ايمنى بدن و ديگر فرآيندهاى بيولوژيكى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هاى احساسى به عنوان دريچه اطمينان براى قلب،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ـ تركيباتى كه حين استرس در بدن جمع مى شوند، با اشك خارج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موجب كاهش استرس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آندورفين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enilahpekne-enicul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كنترل درد مؤثّر است ، پرولاكتين كه در تنظيم توليد شير نقش دارد ، و آدرنوكورتيكوتروپين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يك نشانگر مهمّ استرس است ، 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سركوب گريه و اشك، موجب افزايش استرس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ـ گريه، نه تنها موجب ارتقاى سطح سلامت فرد مى شود، بلكه در افزايش حسّ تعلّق در گروه نيز تأثير گذار است و موجب افزايش حضور و دخالت ديگران در تأمين رفاه فرد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 روشى مؤثّر در ايجاد ارتباط اند و در برانگيختن حسّ همدردى و دلسوزى، از هر ابزار ديگرى، سريع تر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به گونه مؤثرى، بازگوكننده آن است كه شما در مورد يك دل مشغولى خاص ، صادق و بى ريا و يا 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كنارْ آمدن با آن مشكل، مضطربيد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ـ گريه، عملى طبيعى ، سالم و شفابخش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ـ گريه در جلوگيرى از بيمارى هاى مربوط به استرس يا كاهش آنها،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ـ خنده و گريه، دو ابزار كارآمد در كاهش استرس و رهايى از احساسات منفى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هنگامى كه گريه سركوب مى شود ، هيجانات ، رها نمى شوند و خصايص شخصيتى مخرّب ، همچون پرخاشگرى، بروز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ـ به باور دانشمندان، جلوگيرى از گريه، كار معقولى نيست ، چنان كه گريستن فورى پس از مورد انتقاد قرار گرفتن ، مشاجره با دوستان و مواجه شدن با ناكامى هاى كوچك، امرى غير طبيعى و نيازمند مراجعه به روان شناس است ؛ چراكه معمولاً علّت اصلى اين نوع گريه ها، اعتماد به نفس پايين يا مشكلات روانى مزمن در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ـ انسان ها پس از گريه كردن به علّت دفع موادّ انباشته شده ـ كه توضيح آنها آمد ـ از لحاظ جسمى و روانى، احساس بهترى پيدا مى كنند و به قول معروف، سبك و خالى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ـ گريه، يك ابزار براى برقرارى ارتباط و يك زبان جهانى براى درخواست كمك و حمايت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ـ گريه به آزادسازى آندورفين ها به درون جريان خون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آندورفين ها تركيبات شيميايى اى هستند كه باعث بهبود خُلق و خو و تسكين درد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آنچه در برخى از احاديث در مورد نقش گريه در آرامش روانى افراد مصيبت زده آمده، مؤيّد اين نظريّه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800_135459"/>
    </w:p>
    <w:p>
      <w:pPr>
        <w:pStyle w:val="Heading5"/>
        <w:numPr>
          <w:ilvl w:val="4"/>
          <w:numId w:val="1"/>
        </w:numPr>
        <w:rPr/>
      </w:pPr>
      <w:bookmarkStart w:id="172" w:name="__RefHeading___Toc1464260_3224264995"/>
      <w:bookmarkStart w:id="173" w:name="_Toc69"/>
      <w:bookmarkEnd w:id="171"/>
      <w:bookmarkEnd w:id="172"/>
      <w:r>
        <w:rPr/>
        <w:t>۳</w:t>
      </w:r>
      <w:r>
        <w:rPr>
          <w:rtl w:val="true"/>
        </w:rPr>
        <w:t xml:space="preserve"> </w:t>
      </w:r>
      <w:r>
        <w:rPr>
          <w:rtl w:val="true"/>
        </w:rPr>
        <w:t xml:space="preserve">. </w:t>
      </w:r>
      <w:r>
        <w:rPr>
          <w:rtl w:val="true"/>
        </w:rPr>
        <w:t>گريه مفيد و نيكو</w:t>
      </w:r>
      <w:bookmarkEnd w:id="173"/>
    </w:p>
    <w:p>
      <w:pPr>
        <w:pStyle w:val="BookText"/>
        <w:rPr/>
      </w:pPr>
      <w:r>
        <w:rPr>
          <w:rFonts w:ascii="IRNazanin" w:hAnsi="IRNazanin" w:eastAsia="IRNazanin"/>
          <w:color w:val="111111"/>
          <w:sz w:val="28"/>
          <w:sz w:val="28"/>
          <w:szCs w:val="28"/>
          <w:rtl w:val="true"/>
          <w:lang w:bidi="fa-IR"/>
        </w:rPr>
        <w:t xml:space="preserve">نكته قابل توجّه، اين كه وقتى اندوه به نهايت برسد، انسان ديگر نمى تواند گريه كند، چنان كه در حكمت هاى منسوب به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تَناهَى الغَمُّ انقَطَعَ الدَّمعُ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هر گاه غم به اوج رسد ، اشك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پيش از اين كه آن اندوه به اين مرحله خطرناك برسد ، بايد با گريه درمانى از شدّت آن كاسته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رحمه الله از منصور صيقل ، نقل مى كند كه از اندوه شديدى كه بر اثر مرگ فرزندم به من دست داد و مى ترسيدم در اثر آن، عقلم را از دست بدهم ، به امام صادق عليه السلام شكايت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أصابَكَ مِن هذا شَى ءٌ فَأَفِض مِن دُموعِكَ فَإِنَّهُ يَسكُنُ عَنكَ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هر گاه چنين حالتى به تو دست داد ، اشك بريز ؛ زيرا اين كار، تو را آرام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مفيد و نيكوگريه كردن، يك نياز طبيعى است؛ ولى اين، بدان معنا نيست كه انسان حق دارد اين نياز را از هر طريقى تأمين نمايد ، چنان كه تأمين ساير نيازها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اسلام ـ كه دين فطرت است ـ راه تأمين اين نياز را نشان داده و راه هاى انحرافى را نيز مشخّص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نخست اين مَدخَل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نكوهيده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ناشى از فريبكارى ، جهل و زبونى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اشاره به همان راه هاى انحرافى است و آنچه 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پسنديده</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800_135460"/>
    </w:p>
    <w:p>
      <w:pPr>
        <w:pStyle w:val="Heading5"/>
        <w:numPr>
          <w:ilvl w:val="4"/>
          <w:numId w:val="1"/>
        </w:numPr>
        <w:rPr/>
      </w:pPr>
      <w:bookmarkStart w:id="175" w:name="__RefHeading___Toc1464262_3224264995"/>
      <w:bookmarkStart w:id="176" w:name="_Toc70"/>
      <w:bookmarkEnd w:id="174"/>
      <w:bookmarkEnd w:id="175"/>
      <w:r>
        <w:rPr/>
        <w:t>۴</w:t>
      </w:r>
      <w:r>
        <w:rPr>
          <w:rtl w:val="true"/>
        </w:rPr>
        <w:t xml:space="preserve"> </w:t>
      </w:r>
      <w:r>
        <w:rPr>
          <w:rtl w:val="true"/>
        </w:rPr>
        <w:t xml:space="preserve">. </w:t>
      </w:r>
      <w:r>
        <w:rPr>
          <w:rtl w:val="true"/>
        </w:rPr>
        <w:t>خاستگاه گريه مفيد و سازنده</w:t>
      </w:r>
      <w:bookmarkEnd w:id="176"/>
    </w:p>
    <w:p>
      <w:pPr>
        <w:pStyle w:val="BookText"/>
        <w:rPr/>
      </w:pPr>
      <w:r>
        <w:rPr>
          <w:rFonts w:ascii="IRNazanin" w:hAnsi="IRNazanin" w:eastAsia="IRNazanin"/>
          <w:color w:val="111111"/>
          <w:sz w:val="28"/>
          <w:sz w:val="28"/>
          <w:szCs w:val="28"/>
          <w:rtl w:val="true"/>
          <w:lang w:bidi="fa-IR"/>
        </w:rPr>
        <w:t>بر ضعف ها و لغزش ها ، گريه بر از دست دادن پدر ، مادر ، فرزند ، دوستان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راه هاى صحيح بهره ورى از فوايد گريه است و بدين سان، پيروان اسلام علاوه بر فوايد مادّى و دنيوى گريه ، از بركات معنوى و اخروى آن نيز بهره مند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گريه مفيد و سازندهخاستگاه گريه مفيد و سازنده ، علم و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معرفت انسان نسبت به حقايق هستى بيشتر شود و ايمان او به عالمِ پس از مرگ قوى تر گردد ، ارزش اخلاقى و عملى در زندگى او، جايگاه بيشترى مى يابد و جان از لطافت بيشترى برخوردار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هاى اولياى الهى و در رأس آنها خاتم انبيا ، </w:t>
      </w:r>
      <w:r>
        <w:rPr>
          <w:rStyle w:val="FootnoteAnchor"/>
          <w:rtl w:val="true"/>
        </w:rPr>
        <w:footnoteReference w:id="174"/>
      </w:r>
      <w:r>
        <w:rPr>
          <w:rFonts w:ascii="IRNazanin" w:hAnsi="IRNazanin" w:eastAsia="IRNazanin"/>
          <w:color w:val="111111"/>
          <w:sz w:val="28"/>
          <w:sz w:val="28"/>
          <w:szCs w:val="28"/>
          <w:rtl w:val="true"/>
          <w:lang w:bidi="fa-IR"/>
        </w:rPr>
        <w:t xml:space="preserve">ريشه در علم و ايمان و لطافت جان آنها دارد ، چنان كه در اندرزهاى پيامبر صلى الله عليه و آله به ابو ذر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اُوتِىَ مِنَ العِلمِ ما لا يُبكيهِ ، لَحَقيقٌ أن يَكونَ قَد اُوتِىَ عِلما لا يَنفَعُهُ ، لِأَنَّ اللّهَ نَعَتَ العُلَماءَ فَقالَ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أُوتُواْ الْعِلْمَ مِن قَبْلِهِ إِذَا يُتْلَى عَلَيْهِمْ يَخِرُّونَ لِلْأَذْقَانِ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سُبْحَانَ رَبِّنَا إِن كَانَ وَعْدُ رَبِّنَا لَمَفْعُولًا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يَخِرُّونَ لِلْأَذْقَانِ يَبْكُونَ وَ يَزِيدُهُمْ خُشُوعًا</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علمى داده شده باشد كه او را نمى گرياند ، بى گمان، علمى ناسودمند به او داده شده است ؛ زيرا خداوند عز و جل در وصف دانشمندان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كسانى كه پيش تر دانش داده شده اند ، هر گاه قرآن بر ايشان تلاوت شود ، سجده كنان با صورت، به خاك مى افتند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پروردگار ما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 در مى افتند و مى گريند و بر خشوعشان افزوده مى شود</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00_135461"/>
    </w:p>
    <w:p>
      <w:pPr>
        <w:pStyle w:val="Heading5"/>
        <w:numPr>
          <w:ilvl w:val="4"/>
          <w:numId w:val="1"/>
        </w:numPr>
        <w:rPr/>
      </w:pPr>
      <w:bookmarkStart w:id="178" w:name="__RefHeading___Toc1464264_3224264995"/>
      <w:bookmarkStart w:id="179" w:name="_Toc71"/>
      <w:bookmarkEnd w:id="177"/>
      <w:bookmarkEnd w:id="178"/>
      <w:r>
        <w:rPr/>
        <w:t>۵</w:t>
      </w:r>
      <w:r>
        <w:rPr>
          <w:rtl w:val="true"/>
        </w:rPr>
        <w:t xml:space="preserve"> </w:t>
      </w:r>
      <w:r>
        <w:rPr>
          <w:rtl w:val="true"/>
        </w:rPr>
        <w:t xml:space="preserve">. </w:t>
      </w:r>
      <w:r>
        <w:rPr>
          <w:rtl w:val="true"/>
        </w:rPr>
        <w:t>خاستگاه گريه نكوهيده</w:t>
      </w:r>
      <w:bookmarkEnd w:id="179"/>
    </w:p>
    <w:p>
      <w:pPr>
        <w:pStyle w:val="Heading5"/>
        <w:numPr>
          <w:ilvl w:val="4"/>
          <w:numId w:val="1"/>
        </w:numPr>
        <w:rPr/>
      </w:pPr>
      <w:bookmarkStart w:id="180" w:name="__RefHeading___Toc1464266_3224264995"/>
      <w:bookmarkStart w:id="181" w:name="_Toc72"/>
      <w:bookmarkEnd w:id="180"/>
      <w:r>
        <w:rPr/>
        <w:t>۶</w:t>
      </w:r>
      <w:r>
        <w:rPr>
          <w:rtl w:val="true"/>
        </w:rPr>
        <w:t xml:space="preserve"> </w:t>
      </w:r>
      <w:r>
        <w:rPr>
          <w:rtl w:val="true"/>
        </w:rPr>
        <w:t xml:space="preserve">. </w:t>
      </w:r>
      <w:r>
        <w:rPr>
          <w:rtl w:val="true"/>
        </w:rPr>
        <w:t>درمان خشكى چشم</w:t>
      </w:r>
      <w:bookmarkEnd w:id="181"/>
    </w:p>
    <w:p>
      <w:pPr>
        <w:pStyle w:val="BookText"/>
        <w:rPr/>
      </w:pPr>
      <w:r>
        <w:rPr>
          <w:rFonts w:ascii="IRNazanin" w:hAnsi="IRNazanin" w:eastAsia="IRNazanin"/>
          <w:color w:val="111111"/>
          <w:sz w:val="28"/>
          <w:sz w:val="28"/>
          <w:szCs w:val="28"/>
          <w:rtl w:val="true"/>
          <w:lang w:bidi="fa-IR"/>
        </w:rPr>
        <w:t xml:space="preserve">و بدين سان ، مرواريدهاى زيباى سرد و گرم اشك، به هنگام شادى و غم، بر گونه انسان هايى كه از لطافت جان برخوردارند، مى غلطند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گريه نكوهيدهگريه نكوهيده ، ريشه در جهل و ذلّت و زبونى نفس و آلودگى هاى اخلاقى و عملى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آلوده به دليل آن كه دچار بيمارى قساوت قلب هستند ، نمى توانند گريه سودمند داشته باشند و تنها، فريبكارى و يا ناكامى هاى زندگى مى تواند اشك آنها را جارى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خشكى چشمخشكى چشم ، گاه ناشى از بيمارى هاى جسمى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بيمار بايد براى درمان به چشم پزشك مراجعه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آنچه در برخى از احاديث آمده كه خوردن عدس براى درمان خشكى چشم مفيد است ، ناظر به درمان اين گونه بيماران باشد؛ ولى خشكى چشم، گاه ، ناشى از آلودگى هاى اخلاقى و عملى است ، كه در اين صورت ، راه علاج آن ، توبه و استغفار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كنار توبه و استغفار ، خدمت به خلق نيز در لطافت جان و برخوردارى از گريه مفيد و سازنده ، كارساز است ، چنان كه در حديثى از پيامبر اكرم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فَطَّرَ صائِما فى رَمَضانَ مِن كَسبٍ حَلالٍ ، صَلَّت عَلَيهِ المَلائِكَةُ لَيالِىَ رَمَضانَ كُلَّها ، و صافَحَهُ جِبريلُ عليه السلام لَيلَةَ الفِطرِ ، و مَن صافَحَهُ جِبريلُ تَكثُرُ دُموعُهُ و يَرِقُّ قَلبُهُ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هر كس در ماه رمضان، روزه دارى را از درآمد حلال، افطارى دهد ، فرشتگان 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شب هاى ماه رمضان بر او درود مى فرستند و در شب فطر، جبرئيل عليه السلام با او دست مى دهد و هر كس جبرئيل با او دست دهد، اشك هايش بسيار و دلش نازك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اين حديث شريف، اين است كه دعا و نزديكى فرشتگان به انسان و مصافحه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نيز در لطافت جان و جارى شدن اشك ، نقشى مؤثّر دارد ، و نكته مهمّ ديگر نيز اين است كه نزديك شدن فرشتگان به انسان، در اثر نزديك شدن انسان ها به يكديگر در ماه خداست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المذموم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بُكاءُ الخادِعِ وَالمُنافِقِالكتاب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 أَبَاهُمْ عِشَاءً يَبْكُونَ</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المُؤمِنِ مِن قَلبِهِ ، وبُكاءُ المُنافِقِ مِن هامَتِهِ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يَملِكُ عَينَيهِ ، يَبكي كَما شاءَ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عليّ عليه السلامـ في وَصفِ أهلِ النِّفاقِ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 وإلى كُلِّ قَلبٍ شَفيعٌ ، ولِكُلِّ شَجوٍ </w:t>
      </w:r>
      <w:r>
        <w:rPr>
          <w:rStyle w:val="FootnoteAnchor"/>
          <w:rtl w:val="true"/>
        </w:rPr>
        <w:footnoteReference w:id="182"/>
      </w:r>
      <w:r>
        <w:rPr>
          <w:rFonts w:ascii="Amiri" w:hAnsi="Amiri" w:eastAsia="Amiri" w:cs="Amiri"/>
          <w:color w:val="111111"/>
          <w:sz w:val="28"/>
          <w:sz w:val="28"/>
          <w:szCs w:val="28"/>
          <w:rtl w:val="true"/>
          <w:lang w:bidi="ar-SA"/>
        </w:rPr>
        <w:t xml:space="preserve">دُموعٌ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800_135464"/>
    </w:p>
    <w:p>
      <w:pPr>
        <w:pStyle w:val="Heading4"/>
        <w:numPr>
          <w:ilvl w:val="3"/>
          <w:numId w:val="1"/>
        </w:numPr>
        <w:rPr/>
      </w:pPr>
      <w:bookmarkStart w:id="183" w:name="__RefHeading___Toc1464268_3224264995"/>
      <w:bookmarkStart w:id="184" w:name="_Toc73"/>
      <w:bookmarkEnd w:id="182"/>
      <w:bookmarkEnd w:id="183"/>
      <w:r>
        <w:rPr>
          <w:rtl w:val="true"/>
        </w:rPr>
        <w:t xml:space="preserve">فصل يكم </w:t>
      </w:r>
      <w:r>
        <w:rPr>
          <w:rtl w:val="true"/>
        </w:rPr>
        <w:t xml:space="preserve">: </w:t>
      </w:r>
      <w:r>
        <w:rPr>
          <w:rtl w:val="true"/>
        </w:rPr>
        <w:t>گريه نكوهيده</w:t>
      </w:r>
      <w:bookmarkEnd w:id="184"/>
    </w:p>
    <w:p>
      <w:pPr>
        <w:pStyle w:val="Heading5"/>
        <w:numPr>
          <w:ilvl w:val="4"/>
          <w:numId w:val="1"/>
        </w:numPr>
        <w:rPr/>
      </w:pPr>
      <w:bookmarkStart w:id="185" w:name="__RefHeading___Toc1464270_3224264995"/>
      <w:bookmarkStart w:id="186" w:name="_Toc74"/>
      <w:bookmarkEnd w:id="185"/>
      <w:r>
        <w:rPr/>
        <w:t>۱</w:t>
      </w:r>
      <w:r>
        <w:rPr>
          <w:rtl w:val="true"/>
        </w:rPr>
        <w:t xml:space="preserve"> </w:t>
      </w:r>
      <w:r>
        <w:rPr>
          <w:rtl w:val="true"/>
        </w:rPr>
        <w:t xml:space="preserve">/ </w:t>
      </w:r>
      <w:r>
        <w:rPr/>
        <w:t>۱</w:t>
      </w:r>
      <w:r>
        <w:rPr>
          <w:rtl w:val="true"/>
        </w:rPr>
        <w:t xml:space="preserve"> گريه فريبكار و منافق</w:t>
      </w:r>
      <w:bookmarkEnd w:id="18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نكوهيده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گريه فريبكار و منافققرآن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شامگاهان ، گريان، نزد پدر خود 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مؤمن، از دل اوست و گريه منافق، از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 چشمانش در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بخواهد، گريه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بيان صفات منافقان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در هر راهى، زمين خورده اى دارند ، و براى رخنه در هر دلى، وسيله اى ، و براى هر غم و اندوهى، اشك 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دروغين</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بُكاءُ المُبتَدِعِ وَالفاجِرِرسول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في بِدعَةٍ خَلّاهُ الشَّيطانُ وَالعِبادَةَ ، وأَلقى عَلَيهِ الخُشوعَ وَالبُكاءَ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فُجورُ العَبدِ مَلَكَ عَينَيهِ ، فَبَكى مِنهُما ما شاءَ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بُكاءُ الكاذِبِالإمام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الخَوفُ مَن بَكى وجَرَت دُموعُهُ ، ما لَم يَكُن لَهُ وَرَعٌ </w:t>
      </w:r>
      <w:r>
        <w:rPr>
          <w:rStyle w:val="FootnoteAnchor"/>
          <w:rtl w:val="true"/>
        </w:rPr>
        <w:footnoteReference w:id="186"/>
      </w:r>
      <w:r>
        <w:rPr>
          <w:rFonts w:ascii="Amiri" w:hAnsi="Amiri" w:eastAsia="Amiri" w:cs="Amiri"/>
          <w:color w:val="111111"/>
          <w:sz w:val="28"/>
          <w:sz w:val="28"/>
          <w:szCs w:val="28"/>
          <w:rtl w:val="true"/>
          <w:lang w:bidi="ar-SA"/>
        </w:rPr>
        <w:t xml:space="preserve">يَحجُزُهُ عَن مَعاصِي اللّهِ ، وإنَّما ذلِكَ خَوفٌ كاذِبٌ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أوحَى اللّهُ تَعالى إلى داوودَ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رَكعَةٍ طَويلَةٍ فيها بُكاءٌ بِخَشيَةٍ قَد صَلّاها صاحِبُها لاتُساوي عِندي فَتيلاً </w:t>
      </w:r>
      <w:r>
        <w:rPr>
          <w:rStyle w:val="FootnoteAnchor"/>
          <w:rtl w:val="true"/>
        </w:rPr>
        <w:footnoteReference w:id="188"/>
      </w:r>
      <w:r>
        <w:rPr>
          <w:rFonts w:ascii="Amiri" w:hAnsi="Amiri" w:eastAsia="Amiri" w:cs="Amiri"/>
          <w:color w:val="111111"/>
          <w:sz w:val="28"/>
          <w:sz w:val="28"/>
          <w:szCs w:val="28"/>
          <w:rtl w:val="true"/>
          <w:lang w:bidi="ar-SA"/>
        </w:rPr>
        <w:t xml:space="preserve">؛ حينَ نَظَرتُ في قَلبِهِ فَوَجَدتُهُ إن سَلَّمَ مِنَ الصَّلاةِ وبَرَزَت لَهُ امرَأَةٌ وعَرَضَت عَلَيهِ نَفسَها أجابَها ، وإن عامَلَهُ مُؤمِنٌ خاتَلَهُ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800_135466"/>
    </w:p>
    <w:p>
      <w:pPr>
        <w:pStyle w:val="Heading5"/>
        <w:numPr>
          <w:ilvl w:val="4"/>
          <w:numId w:val="1"/>
        </w:numPr>
        <w:rPr/>
      </w:pPr>
      <w:bookmarkStart w:id="188" w:name="__RefHeading___Toc1464272_3224264995"/>
      <w:bookmarkStart w:id="189" w:name="_Toc75"/>
      <w:bookmarkEnd w:id="187"/>
      <w:bookmarkEnd w:id="188"/>
      <w:r>
        <w:rPr/>
        <w:t>۱</w:t>
      </w:r>
      <w:r>
        <w:rPr>
          <w:rtl w:val="true"/>
        </w:rPr>
        <w:t xml:space="preserve"> </w:t>
      </w:r>
      <w:r>
        <w:rPr>
          <w:rtl w:val="true"/>
        </w:rPr>
        <w:t xml:space="preserve">/ </w:t>
      </w:r>
      <w:r>
        <w:rPr/>
        <w:t>۲</w:t>
      </w:r>
      <w:r>
        <w:rPr>
          <w:rtl w:val="true"/>
        </w:rPr>
        <w:t xml:space="preserve"> گريه بدعت گذار و تباهكار</w:t>
      </w:r>
      <w:bookmarkEnd w:id="189"/>
    </w:p>
    <w:p>
      <w:pPr>
        <w:pStyle w:val="Heading5"/>
        <w:numPr>
          <w:ilvl w:val="4"/>
          <w:numId w:val="1"/>
        </w:numPr>
        <w:rPr/>
      </w:pPr>
      <w:bookmarkStart w:id="190" w:name="__RefHeading___Toc1464274_3224264995"/>
      <w:bookmarkStart w:id="191" w:name="_Toc76"/>
      <w:bookmarkEnd w:id="190"/>
      <w:r>
        <w:rPr/>
        <w:t>۱</w:t>
      </w:r>
      <w:r>
        <w:rPr>
          <w:rtl w:val="true"/>
        </w:rPr>
        <w:t xml:space="preserve"> </w:t>
      </w:r>
      <w:r>
        <w:rPr>
          <w:rtl w:val="true"/>
        </w:rPr>
        <w:t xml:space="preserve">/ </w:t>
      </w:r>
      <w:r>
        <w:rPr/>
        <w:t>۳</w:t>
      </w:r>
      <w:r>
        <w:rPr>
          <w:rtl w:val="true"/>
        </w:rPr>
        <w:t xml:space="preserve"> گريه دروغگو</w:t>
      </w:r>
      <w:bookmarkEnd w:id="19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گريه بدعت گذار و تباهكارپيامبر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بدعتى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شيطان، او را با عبادت، تنها مى گذارد و خشوع و گريه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مسلّط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تباهكارىِ بنده به اوج رسد ، اختياردار چشمان خود مى گردد، به طورى كه با آنها هر اندازه بخواهد، 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گريه دروغگوامام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آن نيست كه كسى بگريد و اشك هايش جارى شود، ولى پارسايى و ورعى كه او را از معاصى خدا باز دارد ، در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حقيقت ، ترسى دروغين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چيزهايى كه خداى بزرگ به داوود عليه السلام وحى فرمود ، اين بود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اى بسا ركعتى طولانى كه نمازگزار خوانده و در آن از روى خداتَرسى گريسته است ؛ امّا در نزد من به اندازه رشته ميان هسته خرمايى، ارزش ندارد؛ زيرا به دل او نگريستم و چنانش يافتم كه اگر نمازش را سلام گويد و زنى در برابرش نمايان شود و خود را به او عرضه كند ، مى 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مؤمنى با او معامله كند، آن مؤمن را مى فريبد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بُكاءُ المُدِلِّالإمام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عالِمٌ عابِدا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صَلاتُكَ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وأَنَا أعبُدُ اللّهَ مُنذُ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حَتّى تَجرِيَ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ضِحكَكَ وأَنتَ خائِفٌ أفضَلُ مِن بُكائِكَ وأَنتَ مُدِلٌّ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 لا يَصعَدُ مِن عَمَلِهِ شَيءٌ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بُكاءُ الجاهِلِرسول اللّه صلى الله عليه و آلهـ في جَوابِ شَمعونَ بنِ لاوِي بنِ يَهودا مِن حَوارِيِّ عيسى عليه السلام ،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أعلامِ الجاهِلِ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فَرِحَ أسرَفَ وطَغى ، وإن حَزِنَ أيِسَ ، وإن ضَحِكَ فَهِقَ </w:t>
      </w:r>
      <w:r>
        <w:rPr>
          <w:rStyle w:val="FootnoteAnchor"/>
          <w:rtl w:val="true"/>
        </w:rPr>
        <w:footnoteReference w:id="193"/>
      </w:r>
      <w:r>
        <w:rPr>
          <w:rFonts w:ascii="Amiri" w:hAnsi="Amiri" w:eastAsia="Amiri" w:cs="Amiri"/>
          <w:color w:val="111111"/>
          <w:sz w:val="28"/>
          <w:sz w:val="28"/>
          <w:szCs w:val="28"/>
          <w:rtl w:val="true"/>
          <w:lang w:bidi="ar-SA"/>
        </w:rPr>
        <w:t xml:space="preserve">، وإن بَكى خارَ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الأَبرارِ ، ولا يُحِبُّ اللّهَ ولا يُراقِبُهُ ، ولا يَستَحيي مِنَ اللّهِ ولا يَذكُرُهُ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800_135468"/>
    </w:p>
    <w:p>
      <w:pPr>
        <w:pStyle w:val="Heading5"/>
        <w:numPr>
          <w:ilvl w:val="4"/>
          <w:numId w:val="1"/>
        </w:numPr>
        <w:rPr/>
      </w:pPr>
      <w:bookmarkStart w:id="193" w:name="__RefHeading___Toc1464276_3224264995"/>
      <w:bookmarkStart w:id="194" w:name="_Toc77"/>
      <w:bookmarkEnd w:id="192"/>
      <w:bookmarkEnd w:id="193"/>
      <w:r>
        <w:rPr/>
        <w:t>۱</w:t>
      </w:r>
      <w:r>
        <w:rPr>
          <w:rtl w:val="true"/>
        </w:rPr>
        <w:t xml:space="preserve"> </w:t>
      </w:r>
      <w:r>
        <w:rPr>
          <w:rtl w:val="true"/>
        </w:rPr>
        <w:t xml:space="preserve">/ </w:t>
      </w:r>
      <w:r>
        <w:rPr/>
        <w:t>۴</w:t>
      </w:r>
      <w:r>
        <w:rPr>
          <w:rtl w:val="true"/>
        </w:rPr>
        <w:t xml:space="preserve"> گريه خودبين</w:t>
      </w:r>
      <w:bookmarkEnd w:id="194"/>
    </w:p>
    <w:p>
      <w:pPr>
        <w:pStyle w:val="Heading5"/>
        <w:numPr>
          <w:ilvl w:val="4"/>
          <w:numId w:val="1"/>
        </w:numPr>
        <w:rPr/>
      </w:pPr>
      <w:bookmarkStart w:id="195" w:name="__RefHeading___Toc1464278_3224264995"/>
      <w:bookmarkStart w:id="196" w:name="_Toc78"/>
      <w:bookmarkEnd w:id="195"/>
      <w:r>
        <w:rPr/>
        <w:t>۱</w:t>
      </w:r>
      <w:r>
        <w:rPr>
          <w:rtl w:val="true"/>
        </w:rPr>
        <w:t xml:space="preserve"> </w:t>
      </w:r>
      <w:r>
        <w:rPr>
          <w:rtl w:val="true"/>
        </w:rPr>
        <w:t xml:space="preserve">/ </w:t>
      </w:r>
      <w:r>
        <w:rPr/>
        <w:t>۵</w:t>
      </w:r>
      <w:r>
        <w:rPr>
          <w:rtl w:val="true"/>
        </w:rPr>
        <w:t xml:space="preserve"> گريه نادان</w:t>
      </w:r>
      <w:bookmarkEnd w:id="19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گريه خودبينامام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عالمى نزد عابدى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خواندنت چگونه است ؟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منى كه سال هاست خدا را عبادت مى كنم ، در باره نمازش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كردنت چگونه است ؟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مى گريم كه اشكم روان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بخندى و ترسان باشى، بِه از آن است كه بگريى، ولى بر خود بنازى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خودبين و نازان ، چيزى از كردارش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نمى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گريه نادانپيامبر خدا صلى الله عليه و آلهـ در پاسخ شمعون بن لاوى بن يهودا، از حواريان عيسى عليه السلام ،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نشانه هاى نادان خبر 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شاد شود، زياده روى و طغيان مى كند و اگر اندوهگين شود، نوميد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بخندد، قهقهه مى زند و اگر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نعره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نيكان، بد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ندارد و او را در نظر نمى آورد ، و از خدا شرم نمى كند و او را فرا ياد ندارد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بُكاءُ طالِبِ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عز و جل الفِردَوسَ عَلى عَينٍ بَكَت عَلَى الدُّنيا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عَلَى الجَنَّةِ دَخَلَ الجَنَّةَ ، ومَن بَكى عَلَى الدُّنيا دَخَلَ النّارَ ؛ يُرِي النّاسَ أنَّهُ يَبكي عَلَى الآخِرَةِ وهُوَ يَبكي عَلَى الدُّنيا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لَمّا نَظَرَ إلى سائِلٍ يَبكي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الدُّنيا في يَدِ هذا ، ثُمَّ سَقَطَت مِنهُ ، ما كانَ يَنبَغي أن يَبكِيَ عَلَيها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البُكاءُ الضّارُّ بمَعْنَوِيَّةِ الجَيشِنهج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قادِما مِن صِفّينَ ، مَرَّ بِالشِّبامِيّينَ فَسَمِعَ بُكاءَ النِّساءِ عَلى قَتلى صِفّينَ ، وخَرَجَ إلَيهِ حَربُ بنُ شُرَحبيلَ الشِّبامِيُّ ، وكانَ مِن وُجوِهِ قَومِهِ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أتَغلِبُكُم نِساؤُكُم عَلى ما أسمَعُ ؟ ألا تَنهَونَهُنَّ عَن هذَا الرَّنينِ ؟ </w:t>
      </w:r>
      <w:r>
        <w:rPr>
          <w:rStyle w:val="FootnoteAnchor"/>
          <w:rtl w:val="true"/>
        </w:rPr>
        <w:footnoteReference w:id="1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00_135470"/>
    </w:p>
    <w:p>
      <w:pPr>
        <w:pStyle w:val="Heading5"/>
        <w:numPr>
          <w:ilvl w:val="4"/>
          <w:numId w:val="1"/>
        </w:numPr>
        <w:rPr/>
      </w:pPr>
      <w:bookmarkStart w:id="198" w:name="__RefHeading___Toc1464280_3224264995"/>
      <w:bookmarkStart w:id="199" w:name="_Toc79"/>
      <w:bookmarkEnd w:id="197"/>
      <w:bookmarkEnd w:id="198"/>
      <w:r>
        <w:rPr/>
        <w:t>۱</w:t>
      </w:r>
      <w:r>
        <w:rPr>
          <w:rtl w:val="true"/>
        </w:rPr>
        <w:t xml:space="preserve"> </w:t>
      </w:r>
      <w:r>
        <w:rPr>
          <w:rtl w:val="true"/>
        </w:rPr>
        <w:t xml:space="preserve">/ </w:t>
      </w:r>
      <w:r>
        <w:rPr/>
        <w:t>۶</w:t>
      </w:r>
      <w:r>
        <w:rPr>
          <w:rtl w:val="true"/>
        </w:rPr>
        <w:t xml:space="preserve"> گريه دنياطلب</w:t>
      </w:r>
      <w:bookmarkEnd w:id="199"/>
    </w:p>
    <w:p>
      <w:pPr>
        <w:pStyle w:val="Heading5"/>
        <w:numPr>
          <w:ilvl w:val="4"/>
          <w:numId w:val="1"/>
        </w:numPr>
        <w:rPr/>
      </w:pPr>
      <w:bookmarkStart w:id="200" w:name="__RefHeading___Toc1464282_3224264995"/>
      <w:bookmarkStart w:id="201" w:name="_Toc80"/>
      <w:bookmarkEnd w:id="200"/>
      <w:r>
        <w:rPr/>
        <w:t>۱</w:t>
      </w:r>
      <w:r>
        <w:rPr>
          <w:rtl w:val="true"/>
        </w:rPr>
        <w:t xml:space="preserve"> </w:t>
      </w:r>
      <w:r>
        <w:rPr>
          <w:rtl w:val="true"/>
        </w:rPr>
        <w:t xml:space="preserve">/ </w:t>
      </w:r>
      <w:r>
        <w:rPr/>
        <w:t>۷</w:t>
      </w:r>
      <w:r>
        <w:rPr>
          <w:rtl w:val="true"/>
        </w:rPr>
        <w:t xml:space="preserve"> گريه اى كه به روحيّه سپاهيان ، صدمه بزند</w:t>
      </w:r>
      <w:bookmarkEnd w:id="20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گريه دنياطلبپيامبر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بهشت را بر چشمى كه براى دنيا بگريد، حرام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بهشت بگريد، به بهشت مى رود و هر كس براى دنيا گريه كند، به آتش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مردم وانمود مى كند كه براى آخرت مى گريد، در حالى كه براى دنيا گريه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چون گدايى را ديد كه از نادارى مى گريد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دست اين مرد بود و از دستش مى افتاد ، باز هم سزاوار نبود كه بر آن بگريد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گريه اى كه به روحيّه سپاهيان ، صدمه بزندنهج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عليه السلام در بازگشت از صفّين ، به كوفه رسيد،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شِباميان گذشت و شيون زنان را بر كشتگان صفّين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شُرَحبيل شِبامى ـ كه از بزرگان قومش بود ـ ، به استقبال 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زنانتان در آنچه مى شنوم، بر شما چيره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از اين گونه شيون كردن، باز نمى داريد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الممدوح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البُكاءُ عَلى تَفريطِ النَّفسِرسول اللّه صلى الله عليه و آلهـ مِن دُعاءٍ عَلَّمَهُ لِسَلمانَ رضى الله عنه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حَسرَتى ، ويا نَدامَتا ، عَلى ما فَرَّطتُ في جَنبِ رَبّي ، وكَيفَ أذكُرُ هذَا الأَمرَ ثُمَّ لا تَدمَعُ لَهُ عَيني ، ولا يَفزَعُ لِذِكرِهِ قَلبي ، ولا تَرعُدُ لَهُ فَرائِصي </w:t>
      </w:r>
      <w:r>
        <w:rPr>
          <w:rStyle w:val="FootnoteAnchor"/>
          <w:rtl w:val="true"/>
        </w:rPr>
        <w:footnoteReference w:id="200"/>
      </w:r>
      <w:r>
        <w:rPr>
          <w:rFonts w:ascii="Amiri" w:hAnsi="Amiri" w:eastAsia="Amiri" w:cs="Amiri"/>
          <w:color w:val="111111"/>
          <w:sz w:val="28"/>
          <w:sz w:val="28"/>
          <w:szCs w:val="28"/>
          <w:rtl w:val="true"/>
          <w:lang w:bidi="ar-SA"/>
        </w:rPr>
        <w:t>، ولا أحمِلُ عَلى ثِقَلِهِ نَفسي ، ولا أقصُرُ عَلى هَوايَ وشَهَواتي؟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إلَى اللّهِ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في سَبيلِ اللّهِ ، وقَطرَةِ دَمعٍ في سَوادِ اللَّيلِ مِن خَشيَةِ اللّهِ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800_135472"/>
    </w:p>
    <w:p>
      <w:pPr>
        <w:pStyle w:val="Heading4"/>
        <w:numPr>
          <w:ilvl w:val="3"/>
          <w:numId w:val="1"/>
        </w:numPr>
        <w:rPr/>
      </w:pPr>
      <w:bookmarkStart w:id="203" w:name="__RefHeading___Toc1464284_3224264995"/>
      <w:bookmarkStart w:id="204" w:name="_Toc81"/>
      <w:bookmarkEnd w:id="202"/>
      <w:bookmarkEnd w:id="203"/>
      <w:r>
        <w:rPr>
          <w:rtl w:val="true"/>
        </w:rPr>
        <w:t xml:space="preserve">فصل دوم </w:t>
      </w:r>
      <w:r>
        <w:rPr>
          <w:rtl w:val="true"/>
        </w:rPr>
        <w:t xml:space="preserve">: </w:t>
      </w:r>
      <w:r>
        <w:rPr>
          <w:rtl w:val="true"/>
        </w:rPr>
        <w:t>گريه پسنديده</w:t>
      </w:r>
      <w:bookmarkEnd w:id="204"/>
    </w:p>
    <w:p>
      <w:pPr>
        <w:pStyle w:val="Heading5"/>
        <w:numPr>
          <w:ilvl w:val="4"/>
          <w:numId w:val="1"/>
        </w:numPr>
        <w:rPr/>
      </w:pPr>
      <w:bookmarkStart w:id="205" w:name="__RefHeading___Toc1464286_3224264995"/>
      <w:bookmarkStart w:id="206" w:name="_Toc82"/>
      <w:bookmarkEnd w:id="205"/>
      <w:r>
        <w:rPr/>
        <w:t>۲</w:t>
      </w:r>
      <w:r>
        <w:rPr>
          <w:rtl w:val="true"/>
        </w:rPr>
        <w:t xml:space="preserve"> </w:t>
      </w:r>
      <w:r>
        <w:rPr>
          <w:rtl w:val="true"/>
        </w:rPr>
        <w:t xml:space="preserve">/ </w:t>
      </w:r>
      <w:r>
        <w:rPr/>
        <w:t>۱</w:t>
      </w:r>
      <w:r>
        <w:rPr>
          <w:rtl w:val="true"/>
        </w:rPr>
        <w:t xml:space="preserve"> گريستن بر كوتاهى نفس</w:t>
      </w:r>
      <w:bookmarkEnd w:id="20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پسنديده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گريستن بر كوتاهى نفسپيامبر خدا صلى الله عليه و آلهـ در دعايى كه به سلمان آموخت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دريغا و افسوسا بر كوتاهى اى كه در حقّ پروردگارم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اين كار، ياد كنم و ديده ام آن اشك نريزد ، و دلم از ياد آن، هراسان نشود ، و بدنم به لرزه نيفتد ، و خودم را بر سنگينى آن تحمّل نكنم </w:t>
      </w:r>
      <w:r>
        <w:rPr>
          <w:rStyle w:val="FootnoteAnchor"/>
          <w:rtl w:val="true"/>
        </w:rPr>
        <w:footnoteReference w:id="203"/>
      </w:r>
      <w:r>
        <w:rPr>
          <w:rFonts w:ascii="IRNazanin" w:hAnsi="IRNazanin" w:eastAsia="IRNazanin"/>
          <w:color w:val="111111"/>
          <w:sz w:val="28"/>
          <w:sz w:val="28"/>
          <w:szCs w:val="28"/>
          <w:rtl w:val="true"/>
          <w:lang w:bidi="fa-IR"/>
        </w:rPr>
        <w:t>و جلوى هوس و خواهش هاى نفسانى ام را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قطره اى نزد خدا محبوب تر از دو قطره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خونى كه در راه خدا ريخته شود و قطره اشكى كه در دل شب از خوف خدا فرو غلتد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ـ فيما أنبَأَنِيَ المَلَأُ الأَعلى ـ قَومٌ يَضحَكونَ جَهرا في سَعَةِ رَحمَةِ رَبِّهِم عز و جل ، ويَبكونَ سِرّا مِن خَوفِ شِدَّةِ عَذابِ رَبِّهِم عز و جل </w:t>
      </w:r>
      <w:r>
        <w:rPr>
          <w:rFonts w:eastAsia="Amiri" w:cs="Amiri" w:ascii="Amiri" w:hAnsi="Amiri"/>
          <w:color w:val="111111"/>
          <w:sz w:val="28"/>
          <w:szCs w:val="28"/>
          <w:rtl w:val="true"/>
          <w:lang w:bidi="ar-SA"/>
        </w:rPr>
        <w:t xml:space="preserve">. . .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إلّا ولَهُ شَيءٌ يَعدِلُهُ ، إلَا اللّهُ عز و جل فَإِنَّهُ لا يَعدِلُهُ شَيءٌ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يَعدِلُها شَيءٌ ، ودَمعَةٌ مِن خَوفِ اللّهِ فَإِنَّهُ لَيسَ لَها مِثقالٌ </w:t>
      </w:r>
      <w:r>
        <w:rPr>
          <w:rStyle w:val="FootnoteAnchor"/>
          <w:rtl w:val="true"/>
        </w:rPr>
        <w:footnoteReference w:id="205"/>
      </w:r>
      <w:r>
        <w:rPr>
          <w:rFonts w:ascii="Amiri" w:hAnsi="Amiri" w:eastAsia="Amiri" w:cs="Amiri"/>
          <w:color w:val="111111"/>
          <w:sz w:val="28"/>
          <w:sz w:val="28"/>
          <w:szCs w:val="28"/>
          <w:rtl w:val="true"/>
          <w:lang w:bidi="ar-SA"/>
        </w:rPr>
        <w:t xml:space="preserve">، فَإِن سالَت عَلى وَجهِهِ لَم يَرهَقهُ </w:t>
      </w:r>
      <w:r>
        <w:rPr>
          <w:rStyle w:val="FootnoteAnchor"/>
          <w:rtl w:val="true"/>
        </w:rPr>
        <w:footnoteReference w:id="206"/>
      </w:r>
      <w:r>
        <w:rPr>
          <w:rFonts w:ascii="Amiri" w:hAnsi="Amiri" w:eastAsia="Amiri" w:cs="Amiri"/>
          <w:color w:val="111111"/>
          <w:sz w:val="28"/>
          <w:sz w:val="28"/>
          <w:szCs w:val="28"/>
          <w:rtl w:val="true"/>
          <w:lang w:bidi="ar-SA"/>
        </w:rPr>
        <w:t xml:space="preserve">قَتَرٌ </w:t>
      </w:r>
      <w:r>
        <w:rPr>
          <w:rStyle w:val="FootnoteAnchor"/>
          <w:rtl w:val="true"/>
        </w:rPr>
        <w:footnoteReference w:id="207"/>
      </w:r>
      <w:r>
        <w:rPr>
          <w:rFonts w:ascii="Amiri" w:hAnsi="Amiri" w:eastAsia="Amiri" w:cs="Amiri"/>
          <w:color w:val="111111"/>
          <w:sz w:val="28"/>
          <w:sz w:val="28"/>
          <w:szCs w:val="28"/>
          <w:rtl w:val="true"/>
          <w:lang w:bidi="ar-SA"/>
        </w:rPr>
        <w:t xml:space="preserve">ولا ذِلَّةٌ بَعدَها أبدَا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يُباهِي اللّهُ تَعالَى المَلائِكَةَ بِخَمسَةٍ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بِالمُجاهِدينَ ، وَالفُقَراءِ ، وَالَّذينَ يَتَواضَعونَ للّهِِ تَعالى ، وَالغَنِيِّ الَّذي يُعطِي الفُقَراءَ كَثيرا ولا يَمُنُّ عَلَيهِم ، ورَجُلٌ يَبكي في خَلوَةٍ مِن خَشيَةِ اللّهِ عز و جل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بَكى أحَدُكُم مِن خَشيَةِ اللّهِ فَلا يَمسَح دُموعَهُ ، وَليَدَعها تَسيلُ عَلى خَدَّيهِ يَلقَى اللّهَ بِها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 المَرءِ بُكاهُ عَلى ما مَضى مِن زَمانِهِ ، وحَنينُهُ إلى أوطانِهِ ، وحِفظُهُ قَديمَ إخوانِهِ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امّت من ـ آن گونه كه از عالم بالا به من خبر داده اند ـ مردمانى هستند كه در گستره رحمت پروردگار توانا و بزرگشان آشكارا مى خندند و از ترس عذاب سخت پروردگار توانا و بزرگشان، نهانى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مگر اين كه چيزى هست كه با آن برابرى كند، بجز خداوند عز و جلكه هيچ چيز با آن برابرى نمى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چيز با آن برابرى نمى كند ، و قطره اشكى كه از خوف خدا مى ريزد كه وزنى ندارد؛ امّا اگر بر چهره اش جارى شود، زان پس هرگز غبار و ذلّتى آن را نمى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پنج كس بر فرشتگان مى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مجاهدان ، به تهى دستان ، به كسانى كه براى خداوند متعال، فروتنى مى كنند ، به توانگرى كه به تهى دستان، بسيار عطا مى كند و بر ايشان منّت نمى نهد ، و به مردى كه در خلوت از ترس خداوند عز و جل 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ترس خدا گريست ، اشك هايش را پاك نكند ، و بگذارد بر گونه هايش جارى باشند تا با همانها خدا را ديدار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مرد بر زمان از دست رفته اش ، و دل تنگى او براى ميهنش ، و نگهداشت برادران ديرينش، نشانه بزرگوارى اوست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خُطبَتِهِ بَعدَما بويِعَ لَهُ بِخَمسَةِ أيّامٍ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وَاعقِلوا وتوبوا ، وَابكوا عَلى أنفُسِكُم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السلامـ يُخاطِبُ الإِنسانَ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تَرحَمُ مِن نَفسِكَ ما تَرحَمُ مِن غَيرِكَ ، فَلَرُبَّما تَرَى الضّاحِيَ </w:t>
      </w:r>
      <w:r>
        <w:rPr>
          <w:rStyle w:val="FootnoteAnchor"/>
          <w:rtl w:val="true"/>
        </w:rPr>
        <w:footnoteReference w:id="214"/>
      </w:r>
      <w:r>
        <w:rPr>
          <w:rFonts w:ascii="Amiri" w:hAnsi="Amiri" w:eastAsia="Amiri" w:cs="Amiri"/>
          <w:color w:val="111111"/>
          <w:sz w:val="28"/>
          <w:sz w:val="28"/>
          <w:szCs w:val="28"/>
          <w:rtl w:val="true"/>
          <w:lang w:bidi="ar-SA"/>
        </w:rPr>
        <w:t>مِن حَرِّ الشَّمسِ فَتُظِلُّهُ ، أو تَرَى المُبتَلى بِأَلَمٍ يُمِضُّ جَسَدَهُ فَتَبكي رَحمَةً لَهُ ، فَما صَبَّرَكَ عَلى دائِكَ ، وجَلَّدَكَ عَلى مُصابِكَ ، وعَزّاكَ عَنِ البُكاءِ عَلى نَفسِكَ ؛ وهِيَ أعَزُّ الأَنفُسِ عَلَيكَ؟</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بِرَهبَةٍ تُسَكِّنُ قُلوبَكُم ، وخَشيَةٍ تُذري دُموعَكُم ، وتَقِيَّةٍ تُنجيكُم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يَومٍ يُذهِلُكُم ويُبليكُم ، يَومَ يَفوزُ فيهِ مَن ثَقُلَ وَزنُ حَسَنَتِهِ ، وخَفَّ وَزنُ سَيِّئَتِهِ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عليه السلامـ مِن خُطبَةٍ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راقَبَ رَبَّهُ ، وتَنَكَّبَ ذَنبَهُ ، وكابَرَ هَواهُ ، وكَذَّبَ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 زَمَّ </w:t>
      </w:r>
      <w:r>
        <w:rPr>
          <w:rStyle w:val="FootnoteAnchor"/>
          <w:rtl w:val="true"/>
        </w:rPr>
        <w:footnoteReference w:id="218"/>
      </w:r>
      <w:r>
        <w:rPr>
          <w:rFonts w:ascii="Amiri" w:hAnsi="Amiri" w:eastAsia="Amiri" w:cs="Amiri"/>
          <w:color w:val="111111"/>
          <w:sz w:val="28"/>
          <w:sz w:val="28"/>
          <w:szCs w:val="28"/>
          <w:rtl w:val="true"/>
          <w:lang w:bidi="ar-SA"/>
        </w:rPr>
        <w:t xml:space="preserve">نَفسَهُ مِنَ التَّقوى بِزِمامٍ ، وأَلجَمَها عَنِ خَشيَةِ رَبِّها بِلِجامٍ ، فَقادَها إلَى الطّاعَةِ بِزِمامِها ، وقَدَعَها </w:t>
      </w:r>
      <w:r>
        <w:rPr>
          <w:rStyle w:val="FootnoteAnchor"/>
          <w:rtl w:val="true"/>
        </w:rPr>
        <w:footnoteReference w:id="219"/>
      </w:r>
      <w:r>
        <w:rPr>
          <w:rFonts w:ascii="Amiri" w:hAnsi="Amiri" w:eastAsia="Amiri" w:cs="Amiri"/>
          <w:color w:val="111111"/>
          <w:sz w:val="28"/>
          <w:sz w:val="28"/>
          <w:szCs w:val="28"/>
          <w:rtl w:val="true"/>
          <w:lang w:bidi="ar-SA"/>
        </w:rPr>
        <w:t xml:space="preserve">عَنِ المَعصِيَةِ بِلِجامِها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فِي السِّرِّ لِرَبِّهِ ، لَدَمعُهُ صَبيبٌ ، ولَقَلبُهُ وَجيبٌ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خطبه ايشان كه پنج روز پس از بيعتش بيان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بشنويد و در يابيد و توبه كنيد ، و بر خويشتن بگرييد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ستم كردند، به زودى خواهند دانست به كدام بازگشتگاه بر خواهند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به انسان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آنچه براى ديگران دل مى سوزانى ، براى خودت دل نمى سوزانى ؟ بسا شخصى را در آفتاب مى بينى و بر او سايه مى افكنى ، يا گرفتار دردى را مى بينى كه درد، تن او را مى سوزاند و تو از سر مِهر برايش گريه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تو را بر درد خودت شكيبا ساخته ، و بر مصيبتت بردبار و توانا كرده ، و تو را از گريستن بر جان خويش ـ كه عزيزترينِ جان ها براى توست ـ ، باز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ترسى كه دل هايتان را آرام مى سازد ، و خشيتى كه اشك هايتان را سرازير مى گرداند ، و تقوايى كه شما را در روزى كه مبهوتتان مى كند و به رنج و فلاكتتان مى افكند ، رهايى مى بخشد ، روزى كه در آن، هر كس وزن خوبى هايش سنگين و وزن بدى هايش سبُك باشد ، رستگار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كسى كه پروردگار خويش را در نظر گيرد و از گناه دورى كند ، و بر هوس خويش چيره آيد ، و آرزوى خود را دروغ شمرَد ؛ آن كه عنان تقوا بر نفس خويش زند ، و با لگام ترس از پروردگارش، آن را مهار كند ، و مهارش را به سوى فرمانبرى بكشد ، و از نافرمانى بازش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نهان از پروردگارش بترسد ، و اشكش ريزان باشد ، و قلبش تپان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المُؤمِنِ مِن خَشيَةِ اللّهِ قُرَّةُ عَينِهِ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سَجِيَّةُ المُشفِقينَ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البُكاءِ زينَةُ الخَوفِ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عليه السلامـ وقَد سُئِلَ عَنِ العُبودِيَّةِ فَقالَ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العُبودِيَّةُ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البَطنِ ، وقِراءَةُ القُرآنِ ، وقِيامُ اللَّيلِ ، وَالتَّضَرُّعُ عِندَ الصُّبحِ ، وَالبُكاءُ مِن خَشيَةِ 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مِمَّن دَأبُهُمُ </w:t>
      </w:r>
      <w:r>
        <w:rPr>
          <w:rStyle w:val="FootnoteAnchor"/>
          <w:rtl w:val="true"/>
        </w:rPr>
        <w:footnoteReference w:id="226"/>
      </w:r>
      <w:r>
        <w:rPr>
          <w:rFonts w:ascii="Amiri" w:hAnsi="Amiri" w:eastAsia="Amiri" w:cs="Amiri"/>
          <w:color w:val="111111"/>
          <w:sz w:val="28"/>
          <w:sz w:val="28"/>
          <w:szCs w:val="28"/>
          <w:rtl w:val="true"/>
          <w:lang w:bidi="ar-SA"/>
        </w:rPr>
        <w:t xml:space="preserve">الاِرتِياحُ إلَيكَ وَالحَنينُ ، ودَهرُهُمُ الزَّفرَةُ </w:t>
      </w:r>
      <w:r>
        <w:rPr>
          <w:rStyle w:val="FootnoteAnchor"/>
          <w:rtl w:val="true"/>
        </w:rPr>
        <w:footnoteReference w:id="227"/>
      </w:r>
      <w:r>
        <w:rPr>
          <w:rFonts w:ascii="Amiri" w:hAnsi="Amiri" w:eastAsia="Amiri" w:cs="Amiri"/>
          <w:color w:val="111111"/>
          <w:sz w:val="28"/>
          <w:sz w:val="28"/>
          <w:szCs w:val="28"/>
          <w:rtl w:val="true"/>
          <w:lang w:bidi="ar-SA"/>
        </w:rPr>
        <w:t xml:space="preserve">وَالأَنينُ ، جِباهُهُم ساجِدَةٌ لِعَظَمَتِكَ ، وعُيونُهُم ساهِرَةٌ في خِدمَتِكَ ، ودُموعُهُم سائِلَةٌ مِن خَشيَتِكَ ، وقُلوبُهُم مُتَعَلِّقَةٌ بِمَحَبَّتِكَ ، وأَفئِدَتُهُم مُنخَلِعَةٌ مِن مَهابَتِكَ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اغرَورَقَت </w:t>
      </w:r>
      <w:r>
        <w:rPr>
          <w:rStyle w:val="FootnoteAnchor"/>
          <w:rtl w:val="true"/>
        </w:rPr>
        <w:footnoteReference w:id="229"/>
      </w:r>
      <w:r>
        <w:rPr>
          <w:rFonts w:ascii="Amiri" w:hAnsi="Amiri" w:eastAsia="Amiri" w:cs="Amiri"/>
          <w:color w:val="111111"/>
          <w:sz w:val="28"/>
          <w:sz w:val="28"/>
          <w:szCs w:val="28"/>
          <w:rtl w:val="true"/>
          <w:lang w:bidi="ar-SA"/>
        </w:rPr>
        <w:t xml:space="preserve">عَينٌ بِمائِها مِن خَشيَةِ اللّهِ عز و جل إلّا حَرَّمَ اللّهُ جَسَدَها عَلَى النّارِ ، ولا فاضَت دَمعَةٌ عَلى خَدِّ صاحِبِها فَرَهِقَ وَجهَهُ قَتَرٌ ولا ذِلَّةٌ يَومَ القِيامَةِ، وما مِن شَيءٍ مِن أعمالِ الخَيرِ إلّا ولَهُ وَزنٌ أو أجرٌ إلَا الدَّمعَةُ مِن خَشيَةِ اللّهِ؛ فَإِنَّ اللّهَ يُطفِئُ بِالقَطرَةِ مِنها بِحارا مِن نارٍ يَومَ القِيامَةِ ، وإنَّ الباكِيَ لَيَبكي مِن خَشيَةِ اللّهِ في اُمَّةٍ فَيَرحَمُ اللّهُ تِلكَ الاُمَّةَ بِبُكاءِ ذلِكَ المُؤمِنِ فيها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مؤمن از ترس خدا ، روشنايى بخش ديده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 خوى دل سوختگان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بسيار ، زيور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به سؤال از بندگى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بندگى، پنج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داشتن شكم ، خواندن قرآن ، شب زنده دارى ، دعا و زارى در صبحگاهان ، و گريستن از ترس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كارشان آرام گرفتن و شوق ورزيدن به توست ، و عمرشان به آه و ناله مى گذرد ، پيشانى هايشان در برابر عظمت تو به خاك افتان است ، و چشم هايشان در راهِ خدمت به تو بيدار ، و اشك هايشان از ترس تو روان ، و قلب هايشان در بند عشق و محبّت توست ، و مهابت تو دل هاى آنها را از جا كنده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چشمى از ترس خداوند عز و جل در آب خود، غرقه نشد، مگر آن كه خداوند، بدنش را بر آتش حرام گردانيد ، و هيچ اشكى بر رخسار صاحبش روان نشد كه در روز قيامت، غبار و خوارى بر آن بنشيند، و هيچ كار نيكى نيست، مگر اين كه برايش وزنى يا مزدى است، بجز اشكى كه از ترس خدا بريزد ؛ زيرا خداوند در روز قيامت با هر قطره آن، درياهايى از آتش را خاموش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در ميان يك امّت، از ترس خدا گريه مى كند و خداوند به سبب گريه آن مؤمن بر آن امّت رحم مى آورد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مِن دُعاءٍ أعطاهُ إلى عَبدِ الرَّحمنِ بنِ سَيابَةَ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الجودِ وَالمَجدِ ، وَالثَّناءِ الجَميلِ وَالحَمدِ ، أسأَ لُكَ مَسأَلَةَ مَن خَضَعَ لَكَ بِرَقَبَتِهِ ، ورَغِمَ لَكَ أنفُهُ ، وعَفَّرَ لَكَ وَجهَهُ ، وذَلَّلَ لَكَ نَفسَهُ ، وفاضَت مِن خَوفِكَ دُموعُهُ ، وتَرَدَّدَت عَبرَتُهُ ، وَاعتَرَفَ لَكَ بِذُنوبِهِ ، وفَضَحَتهُ عِندَكَ خَطيئَتُهُ ، وشانَتهُ </w:t>
      </w:r>
      <w:r>
        <w:rPr>
          <w:rStyle w:val="FootnoteAnchor"/>
          <w:rtl w:val="true"/>
        </w:rPr>
        <w:footnoteReference w:id="231"/>
      </w:r>
      <w:r>
        <w:rPr>
          <w:rFonts w:ascii="Amiri" w:hAnsi="Amiri" w:eastAsia="Amiri" w:cs="Amiri"/>
          <w:color w:val="111111"/>
          <w:sz w:val="28"/>
          <w:sz w:val="28"/>
          <w:szCs w:val="28"/>
          <w:rtl w:val="true"/>
          <w:lang w:bidi="ar-SA"/>
        </w:rPr>
        <w:t xml:space="preserve">عِندَكَ جَريرَتُهُ </w:t>
      </w:r>
      <w:r>
        <w:rPr>
          <w:rStyle w:val="FootnoteAnchor"/>
          <w:rtl w:val="true"/>
        </w:rPr>
        <w:footnoteReference w:id="232"/>
      </w:r>
      <w:r>
        <w:rPr>
          <w:rFonts w:ascii="Amiri" w:hAnsi="Amiri" w:eastAsia="Amiri" w:cs="Amiri"/>
          <w:color w:val="111111"/>
          <w:sz w:val="28"/>
          <w:sz w:val="28"/>
          <w:szCs w:val="28"/>
          <w:rtl w:val="true"/>
          <w:lang w:bidi="ar-SA"/>
        </w:rPr>
        <w:t xml:space="preserve">، وضَعُفَت عِندَ ذلِكَ قُوَّتُهُ ، وقَلَّت حيلَتُهُ ، وَانقَطَعَت عَنهُ أسبابُ خَدائِعِهِ ، وَاضمَحَلَّ عَنهُ كُلُّ باطِلٍ ، وأَلجَأَتهُ ذُنوبُهُ إلى ذُلِّ مَقامِهِ بَينَ يَدَيكَ ، وخُضوعِهِ لَدَيكَ ، وَابتِهالِهِ إلَيكَ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البُكاءُ عَلى خَطايَا النَّفسِالإمام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أوحَى اللّهُ عز و جل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تَضحَك مِن غَيرِ عَجَبٍ ، وَابكِ عَلى خَطيئَتِكَ يَابنَ عِمرانَ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اِفرَح بِالحَسَنَةِ فَإِنَّها لي رِضا ، وَابكِ عَلَى السَّيِّئَةِ فَإِنَّها شَينٌ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800_135480"/>
    </w:p>
    <w:p>
      <w:pPr>
        <w:pStyle w:val="Heading5"/>
        <w:numPr>
          <w:ilvl w:val="4"/>
          <w:numId w:val="1"/>
        </w:numPr>
        <w:rPr/>
      </w:pPr>
      <w:bookmarkStart w:id="208" w:name="__RefHeading___Toc1464288_3224264995"/>
      <w:bookmarkStart w:id="209" w:name="_Toc83"/>
      <w:bookmarkEnd w:id="207"/>
      <w:bookmarkEnd w:id="208"/>
      <w:r>
        <w:rPr/>
        <w:t>۲</w:t>
      </w:r>
      <w:r>
        <w:rPr>
          <w:rtl w:val="true"/>
        </w:rPr>
        <w:t xml:space="preserve"> </w:t>
      </w:r>
      <w:r>
        <w:rPr>
          <w:rtl w:val="true"/>
        </w:rPr>
        <w:t xml:space="preserve">/ </w:t>
      </w:r>
      <w:r>
        <w:rPr/>
        <w:t>۲</w:t>
      </w:r>
      <w:r>
        <w:rPr>
          <w:rtl w:val="true"/>
        </w:rPr>
        <w:t xml:space="preserve"> گريستن بر خطاهاى نفس</w:t>
      </w:r>
      <w:bookmarkEnd w:id="209"/>
    </w:p>
    <w:p>
      <w:pPr>
        <w:pStyle w:val="BookText"/>
        <w:rPr/>
      </w:pPr>
      <w:r>
        <w:rPr>
          <w:rFonts w:ascii="IRNazanin" w:hAnsi="IRNazanin" w:eastAsia="IRNazanin"/>
          <w:color w:val="111111"/>
          <w:sz w:val="28"/>
          <w:sz w:val="28"/>
          <w:szCs w:val="28"/>
          <w:rtl w:val="true"/>
          <w:lang w:bidi="fa-IR"/>
        </w:rPr>
        <w:t xml:space="preserve">امام صادق عليه السلامـ از دعايى كه آن را به عبد الرحمان بن سيابه 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داراى بخشش و عظمت هستى و اى خدايى كه صاحب ستايش زيبا و سپاس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چونان درخواست كردن كسى كه گردنش را در برابر تو فرود آورده ، و بينى اش را در پيشگاهت به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ماليده ، و چهره اش را برايت بر زمين ساييده ، و خويشتن را براى تو خوار و رام كرده ، و از ترس تو اشكش سرازير شده و گريه امانش نمى دهد ، و به گناهانش در پيشگاه تو اعتراف دارد ، و خطاهايش او را در نزد تو رسوا ساخته ، و جُرمش او را در برابر تو بدنام كرده ، و نيرويش سست شده ، و چاره اى برايش نمانده ، و رشته هاى فريبكارى اش از هم گسيخته ، و دستش از هر باطلى كوتاه گشته ، و گناهانش او را به خوار ايستادن در برابرت و خاكسارى نمودن در پيشگاهت ، و زارى كردن به درگاهت، وا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گريستن بر خطاهاى نفسامام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چيزهايى كه خداوند عز و جل به موسى بن عمران عليه السلام وحى كرد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تعجّب مَخَند ، و بر خطاهايت گريه كن، اى پور عمران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على بن اسباط، از معصومان عليهم السلام ، در بيان اندرزهاى خداوند عز و جل به عيسى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كار نيك، شادمان شو ؛ زيرا آن، مورد رضاى من است ، و بر كار بد، گريه كن ؛ زيرا آن، ننگ و زشتى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 صَمتُهُ فِكرا ، ونَظَرُهُ عِبَرا ، ووَسِعَهُ بَيتُهُ ، وبَكى عَلى خَطيئَتِهِ ، وسَلِمَ النّاسُ مِن يَدِهِ ولِسانِهِ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أهلَ الآخِرَةِ لا يَهنَؤُهُمُ </w:t>
      </w:r>
      <w:r>
        <w:rPr>
          <w:rStyle w:val="FootnoteAnchor"/>
          <w:rtl w:val="true"/>
        </w:rPr>
        <w:footnoteReference w:id="238"/>
      </w:r>
      <w:r>
        <w:rPr>
          <w:rFonts w:ascii="Amiri" w:hAnsi="Amiri" w:eastAsia="Amiri" w:cs="Amiri"/>
          <w:color w:val="111111"/>
          <w:sz w:val="28"/>
          <w:sz w:val="28"/>
          <w:szCs w:val="28"/>
          <w:rtl w:val="true"/>
          <w:lang w:bidi="ar-SA"/>
        </w:rPr>
        <w:t xml:space="preserve">الطَّعامُ مُنذُ عَرَفوا رَبَّهُم ، ولا يَشغَلُهُم مُصيبَةٌ مُنذُ عَرَفوا سَيِّئاتِهِم ، يَبكونَ عَلى خَطاياهُم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مُؤنِسُهُم دُموعُهُمُ الَّتي تَفيضُ عَلى خُدودِهِم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لِشَخصٍ نَظَرَ إلَيهِ اللّهُ يَبكي عَلى ذَنبٍ مِن خَشيَةِ اللّهِ ، لَم يَطَّلِع عَلى ذلِكَ الذَّنبِ غَيرُهُ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مَلَكَ لِسانَهُ ، ووَسِعَهُ بَيتُهُ ، وبَكى عَلى خَطيئَتِهِ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المُؤمِنُ إيمانُهُ حَتّى يَحتَوِيَ عَلى مِئَةٍ وثَلاثِ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ويَبكِي اللَّيلَ عَلى خَطيئَتِهِ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كسى كه سكوتش انديشيدن باشد ، و نگاهش عبرت آموختن ، و در خانه اش بنشيند ، و بر خطاهاى خويش بگريد ، و مردم از دست و زبان او آسوده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گرايان از زمانى كه پروردگار خويش را شناختند، غذا برايشان گوارا نمى آيد ، و از آن گاه كه بدى ها و گناهان خود را دانستند، هيچ گرفتارىِ ديگرى آنان را به خود مشغول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خطاهاى خويش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همدمشان اشكشان است كه به گونه هايشان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شخصى كه خدا او را در حالى ببيند كه براى گناهى كه مرتكب شده است و كسى جز او از آن گناه آگاه نيست ، از ترس خدا گريه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مالك زبان خود باشد ، خانه اش گنجايش او را داشته باشد ، و بر گناه خويش بگريد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مؤمن، كامل نيست تا آن گاه كه صد و سه خصلت در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نيمه هاى شب بر گناهان خويش بگريد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لِسانَكَ ، وتَبكي عَلى خَطيئَتِكَ ، وتَلزَمُ بَيتَكَ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مسند ابن حنبل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رَسولَ اللّهِ صلى الله عليه و آله فَابتَدَأتُهُ ، فَأَخَذتُ بِيَدِهِ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نَجاةُ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 احرُس لِسانَكَ ، وَليَسَعكَ بَيتُكَ ، وَابكِ عَلى خَطيئَتِكَ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لَزِمَ بَيتَهُ ، وأَكَلَ قوتَهُ ، وَاشتَغَلَ بِطاعَةِ رَبِّهِ ، وبَكى عَلى خَطيئَتِهِ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عَلَى الذُّنوبِ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أعلَمُ مِمّا طُوِيَ عَنكُم غَيبُهُ ، إذا لَخَرَجتُم إلَى الصُّعُداتِ </w:t>
      </w:r>
      <w:r>
        <w:rPr>
          <w:rStyle w:val="FootnoteAnchor"/>
          <w:rtl w:val="true"/>
        </w:rPr>
        <w:footnoteReference w:id="247"/>
      </w:r>
      <w:r>
        <w:rPr>
          <w:rFonts w:ascii="Amiri" w:hAnsi="Amiri" w:eastAsia="Amiri" w:cs="Amiri"/>
          <w:color w:val="111111"/>
          <w:sz w:val="28"/>
          <w:sz w:val="28"/>
          <w:szCs w:val="28"/>
          <w:rtl w:val="true"/>
          <w:lang w:bidi="ar-SA"/>
        </w:rPr>
        <w:t xml:space="preserve">؛ تَبكونَ عَلى أعمالِكُم وتَلتَدِمونَ </w:t>
      </w:r>
      <w:r>
        <w:rPr>
          <w:rStyle w:val="FootnoteAnchor"/>
          <w:rtl w:val="true"/>
        </w:rPr>
        <w:footnoteReference w:id="248"/>
      </w:r>
      <w:r>
        <w:rPr>
          <w:rFonts w:ascii="Amiri" w:hAnsi="Amiri" w:eastAsia="Amiri" w:cs="Amiri"/>
          <w:color w:val="111111"/>
          <w:sz w:val="28"/>
          <w:sz w:val="28"/>
          <w:szCs w:val="28"/>
          <w:rtl w:val="true"/>
          <w:lang w:bidi="ar-SA"/>
        </w:rPr>
        <w:t>عَلى أنفُسِكُم ، ولَتَرَكتُم أموالَكُم لا حارِسَ لَها ولا خالِفَ عَلَيها ، ولَهَمَّت كُلَّ امرِئٍ مِنكُم نَفسُهُ ، لا يَلتَفِتُ إلى غَيرِها</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رهايى بخش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 دارى ، بر گناهان خود بگريى ، و در خانه ات بنشينى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عُقبة بن عامر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صلى الله عليه و آله بر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دستى كردم و دست ايشان را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مؤمن در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 خانه ات گنجايش تو را داشته باشد ، و بر خطاهايت گريه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در خانه اش بنشيند و روزى اش را بخورد ، و به طاعت پروردگارش بپردازد ، و بر خطاهايش بگريد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گناهان 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كه من مى دانم و بر شما پوشيده است ، شما مى دانستيد ، بى گمان، سر به بيابان ها مى گذاشتيد ، و بر كردارهايتان مى گريستيد ، و بر سر و صورت خويش مى زديد ، و دارايى هايتان را بى نگهبان و جانشين رها مى كرديد ، و هر يك از شما تنها به فكر خود مى بود ، و به غير خود، توجّهى نمى كرد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وَالسُّكوتُ ،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نَظَرٍ لَيسَ فيهِ اعتِبارٌ فَهُوَ سَهوٌ ، وكُلُّ كَلامٍ لَيسَ فيهِ ذِكرٌ فَهُوَ لَغوٌ ، وكُلُّ سُكوتٍ لَيسَ فيهِ فِكرَةٌ فَهُوَ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كانَ نَظَرُهُ عَبَرا ، وسُكوتُهُ فِكرا ، وكَلامُهُ ذِكرا ، وبَكى عَلى خَطيئَتِهِ ، وأَمِنَ النّاسُ شَرَّهُ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لِسانِهِ عَنِ النّاسِ وَاغتِيابِهِم ، وإشغالُهُ نَفسَهُ بِما يَنفَعُهُ لِاخِرَتِهِ ودُنياهُ ، وطولُ البُكاءِ عَلى خَطيئَتِهِ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 كَيفَ أطلُبُ شَهَواتِ الدُّنيا وأَبكي عَلى خَيبَتي فيها ، ولا أبكي وتَشتَدُّ حَسَراتي عَلى عِصياني وتَفريطي؟</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الثّالِثِ وَالعِشرينَ مِن شَهرِ رَمَضانَ هِيَ لَيلَةُ الجُهَنِيِّ </w:t>
      </w:r>
      <w:r>
        <w:rPr>
          <w:rStyle w:val="FootnoteAnchor"/>
          <w:rtl w:val="true"/>
        </w:rPr>
        <w:footnoteReference w:id="253"/>
      </w:r>
      <w:r>
        <w:rPr>
          <w:rFonts w:ascii="Amiri" w:hAnsi="Amiri" w:eastAsia="Amiri" w:cs="Amiri"/>
          <w:color w:val="111111"/>
          <w:sz w:val="28"/>
          <w:sz w:val="28"/>
          <w:szCs w:val="28"/>
          <w:rtl w:val="true"/>
          <w:lang w:bidi="ar-SA"/>
        </w:rPr>
        <w:t xml:space="preserve">، فيها يُفرَقُ كُلُّ أمرٍ حَكيمٍ ، وفيها تُثبَتُ البَلايا وَالمَنايا وَالآجالُ وَالأَرزاقُ وَالقَضايا ، وجَميعُ ما يُحدِثُ اللّهُ عز و جل فيها إلى مِثلِها مِنَ الحَولِ ، فَطوبى لِعَبدٍ أحياها راكِعا وساجِدا ، ومَثَّلَ خَطاياهُ بَينَ عَينَيهِ ويَبكي عَلَيها ، فَإِذا فَعَلَ ذلِكَ رَجَوتُ أن لا يَخيبُ إن شاءَ اللّهُ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خوبى ها در سه چيز، جمع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سكوت و سخن ؛ زيرا هر نگاهى كه در آن عبرت آموختن نباشد، آن نگاه بيهوده است ، و هر سخنى كه در آن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ياوه است ، و هر سكوتى كه در آن انديشيدن نباشد،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كسى كه نگاهش عبرت باشد ، و سكوتش انديشيدن ، و سخنش ياد خدا ، و بر خطاهايش بگريد ، و مردم از شرّ او 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نجات دهنده مؤمن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 زبانش از مردم و غيبت كردن آنها ، سرگرم كردن خود به آنچه براى آخرت و دنيايش سودمند است ، و بسيار گريستن بر خطاها و گناهانش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كه در پى هوس هاى دنيوى هستم و بر ناكامى خويش در رسيدن به آنها گريه مى كنم ، بر نافرمانى ها و تقصيرهايم كه موجب افسوس هاى سخت خواهد شد ، گريه نكنم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بيست و سوم ماه رمضان، شب جُهَنى </w:t>
      </w:r>
      <w:r>
        <w:rPr>
          <w:rStyle w:val="FootnoteAnchor"/>
          <w:rtl w:val="true"/>
        </w:rPr>
        <w:footnoteReference w:id="25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هر گونه كارى به نحوى استوار فيصله مى يابد ، و بلاها و مرگ ها و اجل ها و روزى ها و قضاها و هر آنچه خداوند عز و جل در اين شب تا چنين شبى در سال آينده پديد مى آورد ، ثبت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بنده اى كه اين شب را با ركوع و سجود احيا بدارد ، و خطاها و گناهانش را پيش چشم خويش آورد و بر آنها بگريد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كند، اميدوارم كه به خواست خداوند، نوميد نشود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قِصَّةِ موسى وَالخِضرِ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فارَقَهُ موسى 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عِمرانَ ، لا تُعَيِّرَنَّ </w:t>
      </w:r>
      <w:r>
        <w:rPr>
          <w:rStyle w:val="FootnoteAnchor"/>
          <w:rtl w:val="true"/>
        </w:rPr>
        <w:footnoteReference w:id="256"/>
      </w:r>
      <w:r>
        <w:rPr>
          <w:rFonts w:ascii="Amiri" w:hAnsi="Amiri" w:eastAsia="Amiri" w:cs="Amiri"/>
          <w:color w:val="111111"/>
          <w:sz w:val="28"/>
          <w:sz w:val="28"/>
          <w:szCs w:val="28"/>
          <w:rtl w:val="true"/>
          <w:lang w:bidi="ar-SA"/>
        </w:rPr>
        <w:t xml:space="preserve">أحَدا بِخَطيئَةٍ ، وَابكِ عَلى خَطيئَتِكَ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وَعَدتَ المُحسِنَ ظَنَّهُ بِكَ ثَوابا ، وأَوعَدتَ المُسيءَ ظَنَّهُ بِكَ عِقابا ، اللّهُمَّ وقَد أسبَلَ دَمعي حُسنُ ظَنّي بِكَ في عِتقِ رَقَبَتي مِنَ النّارِ ، وتَغَمُّدِ زَلَلي ، وإقالَةِ </w:t>
      </w:r>
      <w:r>
        <w:rPr>
          <w:rStyle w:val="FootnoteAnchor"/>
          <w:rtl w:val="true"/>
        </w:rPr>
        <w:footnoteReference w:id="258"/>
      </w:r>
      <w:r>
        <w:rPr>
          <w:rFonts w:ascii="Amiri" w:hAnsi="Amiri" w:eastAsia="Amiri" w:cs="Amiri"/>
          <w:color w:val="111111"/>
          <w:sz w:val="28"/>
          <w:sz w:val="28"/>
          <w:szCs w:val="28"/>
          <w:rtl w:val="true"/>
          <w:lang w:bidi="ar-SA"/>
        </w:rPr>
        <w:t xml:space="preserve">عَثرَتي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أنفُسَكُم أنَّ آجالَكُم تَستَأخِرُ مِن أجلِ أنَّ المَوتَ لَم يَنزِل بِكُم ، فَكَأَنَّهُ قَد حَلَّ بِكُم فَأَظعَنَكُم </w:t>
      </w:r>
      <w:r>
        <w:rPr>
          <w:rStyle w:val="FootnoteAnchor"/>
          <w:rtl w:val="true"/>
        </w:rPr>
        <w:footnoteReference w:id="260"/>
      </w:r>
      <w:r>
        <w:rPr>
          <w:rFonts w:ascii="Amiri" w:hAnsi="Amiri" w:eastAsia="Amiri" w:cs="Amiri"/>
          <w:color w:val="111111"/>
          <w:sz w:val="28"/>
          <w:sz w:val="28"/>
          <w:szCs w:val="28"/>
          <w:rtl w:val="true"/>
          <w:lang w:bidi="ar-SA"/>
        </w:rPr>
        <w:t xml:space="preserve">، فَمِنَ الآنِ فَاجعَلُوا الدَّعوَةَ في آذانِكُم ، ومِنَ الآنِ فَنوحوا عَلى أنفُسِكُم ، ومِنَ الآنِ فَابكوا عَلى خَطاياكُم ، ومِنَ الآنِ فَتَجَهَّزوا وخُذوا اُهبَتَكُم ، وبادِرُوا التَّوبَةَ إلى رَبِّكُم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البُكاءُ لِعَدَمِ الاِستِعدادِ لِلمَوتِالإمام زين العابدين عليه السلامـ في دُعاءِ أبي حَمزَةَ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وَانقُلني إلى دَرَجَةِ التَّوبَةِ إلَيكَ ، وأَعِنّي بِالبُكاءِ عَلى نَفسي ، فَقَد أفنَيتُ بِالتَّسويفِ </w:t>
      </w:r>
      <w:r>
        <w:rPr>
          <w:rStyle w:val="FootnoteAnchor"/>
          <w:rtl w:val="true"/>
        </w:rPr>
        <w:footnoteReference w:id="262"/>
      </w:r>
      <w:r>
        <w:rPr>
          <w:rFonts w:ascii="Amiri" w:hAnsi="Amiri" w:eastAsia="Amiri" w:cs="Amiri"/>
          <w:color w:val="111111"/>
          <w:sz w:val="28"/>
          <w:sz w:val="28"/>
          <w:szCs w:val="28"/>
          <w:rtl w:val="true"/>
          <w:lang w:bidi="ar-SA"/>
        </w:rPr>
        <w:t xml:space="preserve">وَالآمالِ عُمري ، وقَد نَزَلتُ مَنزِلَةَ الآيِسينَ مِن خَيري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أسوَأَ حالاً مِنّي إن أنَا نُقِلتُ عَلى مِثلِ حالي إلى قَبري </w:t>
      </w:r>
      <w:r>
        <w:rPr>
          <w:rStyle w:val="FootnoteAnchor"/>
          <w:rtl w:val="true"/>
        </w:rPr>
        <w:footnoteReference w:id="263"/>
      </w:r>
      <w:r>
        <w:rPr>
          <w:rFonts w:ascii="Amiri" w:hAnsi="Amiri" w:eastAsia="Amiri" w:cs="Amiri"/>
          <w:color w:val="111111"/>
          <w:sz w:val="28"/>
          <w:sz w:val="28"/>
          <w:szCs w:val="28"/>
          <w:rtl w:val="true"/>
          <w:lang w:bidi="ar-SA"/>
        </w:rPr>
        <w:t>لَم اُمَهِّدهُ لِرَقدَتي ، ولَم أفرُشهُ بِالعَمَلِ الصّالِحِ لِضَجعَتي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أبكي وما أدري إلى ما يَكونُ مَصيري ، وأَرى نَفسي تُخادِعُني ، وأَيّامي تُخاتِلُني </w:t>
      </w:r>
      <w:r>
        <w:rPr>
          <w:rStyle w:val="FootnoteAnchor"/>
          <w:rtl w:val="true"/>
        </w:rPr>
        <w:footnoteReference w:id="264"/>
      </w:r>
      <w:r>
        <w:rPr>
          <w:rFonts w:ascii="Amiri" w:hAnsi="Amiri" w:eastAsia="Amiri" w:cs="Amiri"/>
          <w:color w:val="111111"/>
          <w:sz w:val="28"/>
          <w:sz w:val="28"/>
          <w:szCs w:val="28"/>
          <w:rtl w:val="true"/>
          <w:lang w:bidi="ar-SA"/>
        </w:rPr>
        <w:t>، وقَد خَفَقَت عِندَ رَأسي أجنِحَةُ المَوتِ ، فَمالي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لِخُروجِ نَفسي ، أبكي لِظُلمَةِ قَبري ، أبكي لِضيقِ لَحدي ، أبكي لِسُؤالِ مُنكَرٍ ونَكيرٍ إيّايَ ، أبكي لِخُروجي مِن قَبري عُريانا ذَليلاً حامِلاً ثِقلي عَلى ظَهري ، أنظُرُ مَرَّةً عَن يَميني واُخرى عَن شِمالي ، إذِ الخَلائِقُ في شَأنٍ غَيرِ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امْرِىءٍ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800_135488"/>
    </w:p>
    <w:p>
      <w:pPr>
        <w:pStyle w:val="Heading5"/>
        <w:numPr>
          <w:ilvl w:val="4"/>
          <w:numId w:val="1"/>
        </w:numPr>
        <w:rPr/>
      </w:pPr>
      <w:bookmarkStart w:id="211" w:name="__RefHeading___Toc1464290_3224264995"/>
      <w:bookmarkStart w:id="212" w:name="_Toc84"/>
      <w:bookmarkEnd w:id="210"/>
      <w:bookmarkEnd w:id="211"/>
      <w:r>
        <w:rPr/>
        <w:t>۲</w:t>
      </w:r>
      <w:r>
        <w:rPr>
          <w:rtl w:val="true"/>
        </w:rPr>
        <w:t xml:space="preserve"> </w:t>
      </w:r>
      <w:r>
        <w:rPr>
          <w:rtl w:val="true"/>
        </w:rPr>
        <w:t xml:space="preserve">/ </w:t>
      </w:r>
      <w:r>
        <w:rPr/>
        <w:t>۳</w:t>
      </w:r>
      <w:r>
        <w:rPr>
          <w:rtl w:val="true"/>
        </w:rPr>
        <w:t xml:space="preserve"> گريستن به خاطر آماده نبودن براى مرگ</w:t>
      </w:r>
      <w:bookmarkEnd w:id="212"/>
    </w:p>
    <w:p>
      <w:pPr>
        <w:pStyle w:val="BookText"/>
        <w:rPr/>
      </w:pPr>
      <w:r>
        <w:rPr>
          <w:rFonts w:ascii="IRNazanin" w:hAnsi="IRNazanin" w:eastAsia="IRNazanin"/>
          <w:color w:val="111111"/>
          <w:sz w:val="28"/>
          <w:sz w:val="28"/>
          <w:szCs w:val="28"/>
          <w:rtl w:val="true"/>
          <w:lang w:bidi="fa-IR"/>
        </w:rPr>
        <w:t xml:space="preserve">امام باقر عليه السلامـ در بيان داستان موسى و خضر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 از او جدا شود ، موسى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به واسطه خطايش سرزنش و عيبجويى مكن و بر خطاى خويش گريه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كه به تو گمان نيك بَرَد، وعده پاداش داده اى ، و آن را كه به تو بدگمان باشد، به كيفر، تهديد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نيك من به تو كه از آتش، آزادم مى كنى و لغزشم را مى بخشى و از من در مى گذرى ، اشكم را روان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مرگ هنوز به سراغ شما نيامده است ، به خود نگوييد كه اجل هايتان به اين زودى ها نخواهد آمد ؛ زيرا گويى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فرود آمده و شما را كوچانده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هم اكنون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آويزه گوشتان سازيد ، و از هم اينك بر خود سوگوارى كنيد ، و از هم اينك بر خطاها و گناهان خويش بگرييد ، و از هم اكنون بار بر بنديد و ساز و برگ سفر فراهم آوريد ، و در توبه كردن به درگاه پروردگارتان بشتابيد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گريستن به خاطر آماده نبودن براى مرگامام زين العابدين عليه السلامـ در دعاى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درجه توبه به پيشگاهت منتقل فرما ، و در گريستن بر حال خويشتن كمكم كن ؛ زيرا عمرم را به امروز و فردا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آرزوها بر باد دادم ، و به جايى رسيده ام كه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نوميد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بد حال و روزتر از من، اگر با چنين حال وروزى به قبرم منتقل شوم ، در حالى كه آن را براى خفتنم آماده نساخته ام ، و براى آرام گرفتن، فرش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نكنم، در حالى كه نمى دانم سرنوشتم چه خواهد بود ؟ و نَفْسم مرا مى فريبد ، و روزهايم با من حيله مى كنند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بالاى سرم بال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گريه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جانم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تاريكى گورم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تنگى لَحدم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سؤال مُنكِر و نَكير از من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گاه مى گريم كه برهنه و خوار و با كوله بارى از گناه، از گورم بيرون مى آيم و گاه به راست و گاه به چپ خويش مى نگرم و خلايق، هر كس در كار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 هر كسى از آنان را كارى است كه او را به خود مشغول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هايى درخشان اند ، خندان و شادان اند ، و در آن روز ، چهره هايى هستند كه بر آنها غبار نشسته و آنها را تاريكى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خوارى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البُكاءُ مِن خَوفِ المَحشَرِالإمام عليّ عليه السلامـ مِن خُطبَةٍ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رِجالٌ غَضَّ أبصارَهُم ذِكرُ المَرجِعِ ، وأَراقَ دُموعَهُم خَوفُ المَحشَرِ ، فَهُم بَينَ شَريدٍ نادٍّ </w:t>
      </w:r>
      <w:r>
        <w:rPr>
          <w:rStyle w:val="FootnoteAnchor"/>
          <w:rtl w:val="true"/>
        </w:rPr>
        <w:footnoteReference w:id="267"/>
      </w:r>
      <w:r>
        <w:rPr>
          <w:rFonts w:ascii="Amiri" w:hAnsi="Amiri" w:eastAsia="Amiri" w:cs="Amiri"/>
          <w:color w:val="111111"/>
          <w:sz w:val="28"/>
          <w:sz w:val="28"/>
          <w:szCs w:val="28"/>
          <w:rtl w:val="true"/>
          <w:lang w:bidi="ar-SA"/>
        </w:rPr>
        <w:t xml:space="preserve">، وخائِفٍ مَقموعٍ ، وساكِتٍ مَكعومٍ </w:t>
      </w:r>
      <w:r>
        <w:rPr>
          <w:rStyle w:val="FootnoteAnchor"/>
          <w:rtl w:val="true"/>
        </w:rPr>
        <w:footnoteReference w:id="268"/>
      </w:r>
      <w:r>
        <w:rPr>
          <w:rFonts w:ascii="Amiri" w:hAnsi="Amiri" w:eastAsia="Amiri" w:cs="Amiri"/>
          <w:color w:val="111111"/>
          <w:sz w:val="28"/>
          <w:sz w:val="28"/>
          <w:szCs w:val="28"/>
          <w:rtl w:val="true"/>
          <w:lang w:bidi="ar-SA"/>
        </w:rPr>
        <w:t xml:space="preserve">، وداعٍ مُخلِصٍ ، وثَكلانَ موجَعٍ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800_135490"/>
    </w:p>
    <w:p>
      <w:pPr>
        <w:pStyle w:val="Heading5"/>
        <w:numPr>
          <w:ilvl w:val="4"/>
          <w:numId w:val="1"/>
        </w:numPr>
        <w:rPr/>
      </w:pPr>
      <w:bookmarkStart w:id="214" w:name="__RefHeading___Toc1464292_3224264995"/>
      <w:bookmarkStart w:id="215" w:name="_Toc85"/>
      <w:bookmarkEnd w:id="213"/>
      <w:bookmarkEnd w:id="214"/>
      <w:r>
        <w:rPr/>
        <w:t>۲</w:t>
      </w:r>
      <w:r>
        <w:rPr>
          <w:rtl w:val="true"/>
        </w:rPr>
        <w:t xml:space="preserve"> </w:t>
      </w:r>
      <w:r>
        <w:rPr>
          <w:rtl w:val="true"/>
        </w:rPr>
        <w:t xml:space="preserve">/ </w:t>
      </w:r>
      <w:r>
        <w:rPr/>
        <w:t>۴</w:t>
      </w:r>
      <w:r>
        <w:rPr>
          <w:rtl w:val="true"/>
        </w:rPr>
        <w:t xml:space="preserve"> گريستن از ترس محشر</w:t>
      </w:r>
      <w:bookmarkEnd w:id="21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گريستن از ترس محشرامام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چند مانده اند كه ياد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ديدن حرام و لذّت هاى اين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پوشانده و ترس از محشر، اشكشان را روان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آنان، از مردم، گريزان و رميده اند ، برخى مقهور و ترسان ، برخى خاموش و دهان بسته ، برخى از روى اخلاص به دعا نشسته ، و برخى اندوهگين و دردمندند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مَعَ رَسولِ اللّهِ صلى الله عليه و آله إذ بَصُرَ بِجَماعَةٍ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اجتَمَعَ عَلَيهِ هؤُلاءِ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يَحفِرونَهُ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رَسولُ اللّهِ صلى الله عليه و آله فَبَدَرَ بَينَ يَدَي أصحابِهِ مُسرِعا حَتَّى انتَهى إلَى القَبرِ ، فَجَثا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فَاستَقبَلتُهُ مِن بَينِ يَدَيهِ لِأَنظُرَ ما يَصنَعُ ، فَبَكى حَتّى بَلَّ الثَرى مِن دُموعِهِ ، ثُمَّ أقبَلَ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اليَومِ فَأَعِدّوا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حَضَرَتِ الحَسَنَ بنَ عَلِيٍّ عليه السلام الوَفاةُ ، بَكى بُكاءً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عَلى أمرٍ عَظيمٍ وهَولٍ </w:t>
      </w:r>
      <w:r>
        <w:rPr>
          <w:rStyle w:val="FootnoteAnchor"/>
          <w:rtl w:val="true"/>
        </w:rPr>
        <w:footnoteReference w:id="271"/>
      </w:r>
      <w:r>
        <w:rPr>
          <w:rFonts w:ascii="Amiri" w:hAnsi="Amiri" w:eastAsia="Amiri" w:cs="Amiri"/>
          <w:color w:val="111111"/>
          <w:sz w:val="28"/>
          <w:sz w:val="28"/>
          <w:szCs w:val="28"/>
          <w:rtl w:val="true"/>
          <w:lang w:bidi="ar-SA"/>
        </w:rPr>
        <w:t xml:space="preserve">لَم أقدَم عَلى مِثلِهِ قَطُّ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البُكاءُ لِمَصائِبِ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وهُوَ يَجودُ بِنَفسِهِ ، فَبَكَيتُ ولَم أملِك نَفسي حينَ رَأَيتُهُ بِتِلكَ الحالِ يَجودُ بِنَفسِهِ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لَيسَ هذا أوانَ البُكاءِ ، فَقَد حانَ الفِراقُ بَيني وبَينَكَ ، فَأَستَودِعُكَ اللّهَ يا أخي ، فَقَدِ اختارَ لي رَبّي ما عِندَهُ ، وإنَّما بُكائي وغَمّي وحُزني عَلَيكَ وعَلى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تُضَيَّعَ بَعدي ، فَقَد أجمَعَ القَومُ عَلى ظُلمِكُم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800_135492"/>
    </w:p>
    <w:p>
      <w:pPr>
        <w:pStyle w:val="Heading5"/>
        <w:numPr>
          <w:ilvl w:val="4"/>
          <w:numId w:val="1"/>
        </w:numPr>
        <w:rPr/>
      </w:pPr>
      <w:bookmarkStart w:id="217" w:name="__RefHeading___Toc1464294_3224264995"/>
      <w:bookmarkStart w:id="218" w:name="_Toc86"/>
      <w:bookmarkEnd w:id="216"/>
      <w:bookmarkEnd w:id="217"/>
      <w:r>
        <w:rPr/>
        <w:t>۲</w:t>
      </w:r>
      <w:r>
        <w:rPr>
          <w:rtl w:val="true"/>
        </w:rPr>
        <w:t xml:space="preserve"> </w:t>
      </w:r>
      <w:r>
        <w:rPr>
          <w:rtl w:val="true"/>
        </w:rPr>
        <w:t xml:space="preserve">/ </w:t>
      </w:r>
      <w:r>
        <w:rPr/>
        <w:t>۵</w:t>
      </w:r>
      <w:r>
        <w:rPr>
          <w:rtl w:val="true"/>
        </w:rPr>
        <w:t xml:space="preserve"> گريستن بر مصيبت هاى اهل بيت عليهم السلام</w:t>
      </w:r>
      <w:bookmarkEnd w:id="218"/>
    </w:p>
    <w:p>
      <w:pPr>
        <w:pStyle w:val="BookText"/>
        <w:rPr/>
      </w:pPr>
      <w:r>
        <w:rPr>
          <w:rFonts w:ascii="IRNazanin" w:hAnsi="IRNazanin" w:eastAsia="IRNazanin"/>
          <w:color w:val="111111"/>
          <w:sz w:val="28"/>
          <w:sz w:val="28"/>
          <w:szCs w:val="28"/>
          <w:rtl w:val="true"/>
          <w:lang w:bidi="fa-IR"/>
        </w:rPr>
        <w:t xml:space="preserve">مسند ابن حنبلـ به نقل از براء بن عازب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صلى الله عليه و آله بوديم كه چشمش به جماعتى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بر چه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گورى كه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هراسان شد و پيشاپيش يارانش شتافت تا به قبر رسيد و در كنار آن، زانو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 به روى ايشان ايستادم تا ببينم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چندان گريست كه زمين از اشك هايش،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چنين روزى آماده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گاهِ رحلت حسن بن على عليه السلام فرا رسيد ، سخت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امرى سهمگين ، و هراسى وارد مى شوم كه هرگز بر مانند آن وارد نشده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گريستن بر مصيبت هاى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 الله عليه و آله كه در حال جان دادن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با ديدن ايشان در آن حال جان دادن ، اختيارم را از دست دادم و شروع به گريه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گريه مى كنى، اى على ؟ اكنون، زمان گريستن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جدايى من از تو فرا رسيده است ، پس تو را ـ اى برادرم ـ به خدا مى سپارم ؛ چرا كه پروردگارم آنچه را نزد اوست، برايم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غم و اندوه من براى تو و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من پايمال مى شود ؛ چرا كه اين قوم برستم بر شما هم داستان اند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وفاطِمَةُ وَالحَسَنُ وَالحُسَينُ عِندَ رَسولِ اللّهِ صلى الله عليه و آله إذِ التَفَتَ إلَينا فَبَكى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مِن ضَربَتِكَ عَلَى القَرنِ </w:t>
      </w:r>
      <w:r>
        <w:rPr>
          <w:rStyle w:val="FootnoteAnchor"/>
          <w:rtl w:val="true"/>
        </w:rPr>
        <w:footnoteReference w:id="274"/>
      </w:r>
      <w:r>
        <w:rPr>
          <w:rFonts w:ascii="Amiri" w:hAnsi="Amiri" w:eastAsia="Amiri" w:cs="Amiri"/>
          <w:color w:val="111111"/>
          <w:sz w:val="28"/>
          <w:sz w:val="28"/>
          <w:szCs w:val="28"/>
          <w:rtl w:val="true"/>
          <w:lang w:bidi="ar-SA"/>
        </w:rPr>
        <w:t xml:space="preserve">، ولَطمِ فاطِمَةَ خَدَّها ، وطَعنَةِ الحَسَنِ فِي الفَخِذِ وَالسَّمِّ الَّذي يُسقى ، وقَتلِ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أهلُ البَيتِ جَميعا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خَلَقَنا رَبُّنا إلّا لِلبَلاءِ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رَسولَ اللّهِ صلى الله عليه و آله الوَفاةُ بَكى حَتّى بَلَّت دُموعُهُ لِحيَتَهُ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لِذُرِّيَّتي وما تَصنَعُ بِهِم شِرارُ اُمَّتي مِن بَعدي ، كَأَنّي بِفاطِمَةَ ابنَتي وقَد ظُلِمَت بَعدي ، وهِيَ تُنادي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يُعينُها أحَدٌ مِن اُمَّتي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لَتُحِبُّ عَقيلاً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إنّي لَاُحِبُّهُ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 وحُبّا لِحُبِّ أبي طالِبٍ لَهُ ، وإنَّ وَلَدَهُ لَمَقتولٌ في مَحَبَّةِ وَلَدِكَ ، فَتَدمَعُ عَلَيهِ عُيونُ المُؤمِنينَ ، وتُصَلّي عَلَيهِ المَلائِكَةُ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 الله عليه و آله حَتّى جَرَت دُموعُهُ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ما تَلقى عِترَتي مِن بَعدي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فاطمه و حسن و حسين، نزد پيامبر خدا صلى الله عليه و آله نشسته بوديم كه ايشان رو به ما كرد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ضربتى كه بر فرق تو زده مى شود ، و از چنگى كه فاطمه بر گونه خود مى زند ، و از نيزه اى كه بر ران حسن فرو برده مى شود و شرنگى كه بر او نوشانده مى شود ، و از كشته شدن حسين، گريه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اهل خانه همه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ما را فقط براى رنج و بلا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هنگام وفاتش گريست، چندان كه اشك، محاسن او را خيس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فرزندانم و كارى كه بدترين هاى امّتم ، پس از من با آنها مى كنند،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دخترم فاطمه را مى بينم كه پس از من به او ستم شده و فرياد آه پدر ، آه پدرِ او بلند است و هيچ كس از امّتم به يارى اش نمى شتابد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صدوقـ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عقيل را دوست مى دارى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خدا ، دو بار دوستش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خودش و يكى براى آن كه ابو طالب دوستش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در راه دوستى و محبّت فرزند تو، كشته مى شود ، و ديدگان مؤمنان برايش مى گريند ، و فرشتگان مقرّب بر او درود مى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صلى الله عليه و آله چنان گريست كه اشك هايش بر سينه اش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پس از من بر سر خاندانم مى آيد، به خدا شِكوه مى كنم</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النَّبِيُّ صلى الله عليه و آله الرّايَةَ يَومَ خَيبَرَ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الضَّغائِنَ </w:t>
      </w:r>
      <w:r>
        <w:rPr>
          <w:rStyle w:val="FootnoteAnchor"/>
          <w:rtl w:val="true"/>
        </w:rPr>
        <w:footnoteReference w:id="278"/>
      </w:r>
      <w:r>
        <w:rPr>
          <w:rFonts w:ascii="Amiri" w:hAnsi="Amiri" w:eastAsia="Amiri" w:cs="Amiri"/>
          <w:color w:val="111111"/>
          <w:sz w:val="28"/>
          <w:sz w:val="28"/>
          <w:szCs w:val="28"/>
          <w:rtl w:val="true"/>
          <w:lang w:bidi="ar-SA"/>
        </w:rPr>
        <w:t xml:space="preserve">الَّتي لَكَ في صَدرِ مَن لا يُظهِرُها إلّا بَعدَ مَوتي ،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النَّبِيُّ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أنَّهُم يَظلِمونَهُ وَيمنَعونَهُ حَقَّهُ ، ويُقاتِلونَهُ ويَقتُلونَ وُلدَهُ ، ويَظلِمونَهُم بَعدَهُ ، وأَخبَرَني جَبرَئيلُ عليه السلام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يَزولُ إذا قامَ قائِمُهُم ، وعَلَت كَلِمَتُهُم ، وَاجتَمَعَتِ الاُمَّةُ عَلى مَحَبَّتِهِم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اِعتَنَقَنِي النَّبِيُّ صلى الله عليه و آله ثُمَّ أجهَشَ باكِيا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قَومٍ لا يُبدونَها لَكَ إلّا مِن بَعدي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آخِذٌ بِيَدي ونَحنُ نَمشي في بَعضِ سِكَكِ </w:t>
      </w:r>
      <w:r>
        <w:rPr>
          <w:rStyle w:val="FootnoteAnchor"/>
          <w:rtl w:val="true"/>
        </w:rPr>
        <w:footnoteReference w:id="281"/>
      </w:r>
      <w:r>
        <w:rPr>
          <w:rFonts w:ascii="Amiri" w:hAnsi="Amiri" w:eastAsia="Amiri" w:cs="Amiri"/>
          <w:color w:val="111111"/>
          <w:sz w:val="28"/>
          <w:sz w:val="28"/>
          <w:szCs w:val="28"/>
          <w:rtl w:val="true"/>
          <w:lang w:bidi="ar-SA"/>
        </w:rPr>
        <w:t xml:space="preserve">المَدينَةِ ، إذ 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مَرَرنا بِاُخرى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 حَتّى مَرَرنا بِسَبعِ حَدائِقَ ، كُلُّ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ثُمَّ أجهَشَ باكِيا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طوسىـ به نقل از ابو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روز خيبر، پرچم را به على بن ابى طالب عليه السلام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 از كينه هاى نهفته در سينه كسانى كه جز پس از مرگ من، آنها را آشكار نمى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خدا و لعنت كنندگان، لعنت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گريه مى كنيد،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به من خبرداد كه اينان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مى كنند و او را از حقّش محروم مى نمايند ، و با او مى جنگند و فرزندانش را مى كشند و پس از وى، به آنان ستم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همچنين از جانب خداوند عز و جلبه من خبرداد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آنان قيام كند، اين وضع از بين مى رود و سخنشان بالا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فرمانشان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امّت، دوستدار آنان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مرا در آغوش گرفت و ناگهان بلند بلند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 شده كه گريه كنيد؟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هاى مردمانى نسبت به تو كه فقط پس از مرگ من، آنها را آشكار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دستم را گرفته بود و در يكى از كوچه هاى مدينه قدم مى زديم كه به باغى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از اين زيباتر براى تو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باغ ديگرى رسيديم و من دوباره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از اين زيباتر براى تو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به هفت باغ رسيديم و هر بار من مى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از اين زيباتر براى تو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راه خلوت شد ، ايشان مرا در آغوش گرفت و بلند بلند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موجب شد كه گريه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هاى نهفته در سينه هاى عدّه اى نسبت به تو كه جز پس از من، آنها را نمايان نمى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سلامت دينى هستم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سلامت دينى هستى</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يَومَ القِيامَةِ باكِيَةٌ ، وكُلُّ عَينٍ يَومَ القِيامَةِ ساهِرَةٌ ، إلّا عَينَ مَنِ اختَصَّهُ اللّهُ بِكَرامَتِهِ ، وبَكى عَلى ما يُنتَهَكُ مِنَ الحُسَينِ وآلِ مُحَمَّدٍ عليهم السلام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 أو دَمَعَت عَيناهُ فينا دَمعَةً ، إلّا بَوَّأَهُ </w:t>
      </w:r>
      <w:r>
        <w:rPr>
          <w:rStyle w:val="FootnoteAnchor"/>
          <w:rtl w:val="true"/>
        </w:rPr>
        <w:footnoteReference w:id="284"/>
      </w:r>
      <w:r>
        <w:rPr>
          <w:rFonts w:ascii="Amiri" w:hAnsi="Amiri" w:eastAsia="Amiri" w:cs="Amiri"/>
          <w:color w:val="111111"/>
          <w:sz w:val="28"/>
          <w:sz w:val="28"/>
          <w:szCs w:val="28"/>
          <w:rtl w:val="true"/>
          <w:lang w:bidi="ar-SA"/>
        </w:rPr>
        <w:t xml:space="preserve">اللّهُ بِها فِي الجَنَّةِ حُقُبا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w:t>
      </w:r>
      <w:r>
        <w:rPr>
          <w:rStyle w:val="FootnoteAnchor"/>
          <w:rtl w:val="true"/>
        </w:rPr>
        <w:footnoteReference w:id="287"/>
      </w:r>
      <w:r>
        <w:rPr>
          <w:rFonts w:ascii="Amiri" w:hAnsi="Amiri" w:eastAsia="Amiri" w:cs="Amiri"/>
          <w:color w:val="111111"/>
          <w:sz w:val="28"/>
          <w:sz w:val="28"/>
          <w:szCs w:val="28"/>
          <w:rtl w:val="true"/>
          <w:lang w:bidi="ar-SA"/>
        </w:rPr>
        <w:t xml:space="preserve">، لا يَذكُرُني مُؤمِنٌ إلّا بَكى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كفاية الأثر عن الكميت بن أبي المستهلّ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أبي جَعفَرٍ مُحَمَّدِ بنِ عَلِيٍّ الباقِرِ عليهماالسلام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قَد قُلتُ فيكُم أبياتا ، أفَتَأذَنُ لي في إنشادِها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البيضِ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فيكُم خاصَّةً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الدَّهرُ وأَبكانيوَالدَّهرُ ذو صَرفٍ </w:t>
      </w:r>
      <w:r>
        <w:rPr>
          <w:rStyle w:val="FootnoteAnchor"/>
          <w:rtl w:val="true"/>
        </w:rPr>
        <w:footnoteReference w:id="289"/>
      </w:r>
      <w:r>
        <w:rPr>
          <w:rFonts w:ascii="Amiri" w:hAnsi="Amiri" w:eastAsia="Amiri" w:cs="Amiri"/>
          <w:color w:val="111111"/>
          <w:sz w:val="28"/>
          <w:sz w:val="28"/>
          <w:szCs w:val="28"/>
          <w:rtl w:val="true"/>
          <w:lang w:bidi="ar-SA"/>
        </w:rPr>
        <w:t xml:space="preserve">وأَلوانِ لِتِسعَةٍ بِالطَّفِّ قَد غودِرواصاروا جَميعا رَهنَ أكفانِ فَبَكى عليه السلام وبَكى أبو عَبدِ اللّهِ عليه السلام ، وسَمِعتُ جارِيَةً تَبكي مِن وَراءِ الخِباءِ ، 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لا يُتَجازى بِهِمبَنو عَقيلٍ خَيرُ فِتيانِ ثُمَّ عَلِيٌّ الخَيرُ مَولاهُمُ </w:t>
      </w:r>
      <w:r>
        <w:rPr>
          <w:rStyle w:val="FootnoteAnchor"/>
          <w:rtl w:val="true"/>
        </w:rPr>
        <w:footnoteReference w:id="290"/>
      </w:r>
      <w:r>
        <w:rPr>
          <w:rFonts w:ascii="Amiri" w:hAnsi="Amiri" w:eastAsia="Amiri" w:cs="Amiri"/>
          <w:color w:val="111111"/>
          <w:sz w:val="28"/>
          <w:sz w:val="28"/>
          <w:szCs w:val="28"/>
          <w:rtl w:val="true"/>
          <w:lang w:bidi="ar-SA"/>
        </w:rPr>
        <w:t xml:space="preserve">ذِكرُهُم هَيَّجَ أحزاني فَبَكى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ذَكَرَنا أو ذُكِرنا عِندَهُ فَخَرَجَ مِن عَينَيهِ ماءٌ ولَو قَدرَ مِثلِ جَناحِ البَعوضَةِ ، إلّا بَنَى اللّهُ لَهُ بَيتا فِي الجَنَّةِ ، وجَعَلَ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حِجابا بَينَهُ وبَينَ النّارِ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چشمى در روز قيامت، گريان است ، و هيچ چشمى در روز قيامت، خواب ندارد، مگر چشمى كه خداوند، آن را به كرامت خود، مخصوص گردانيده و بر بى حرمتى به حسين و خاندان محمّد گريسته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چشمان او به خاطر ما قطره اى اشك بريزند ، يا ديدگانش براى ما اشكبار شود، مگر آن كه خداوند، بِدان سبب، روزگارانى دراز، او را در بهشت جاى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مرا ياد نمى كند، مگر آن كه بگريد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الأثرـ به نقل از كميت بن ابى مستهل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سَرورم امام محمّد باقر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شما چند بيتى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دهيد آنها را بخوانم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روزها ايّام البيض </w:t>
      </w:r>
      <w:r>
        <w:rPr>
          <w:rStyle w:val="FootnoteAnchor"/>
          <w:rtl w:val="true"/>
        </w:rPr>
        <w:footnoteReference w:id="2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شروع به خواندن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خنداند و گرياند و روزگار را دگرگونى ها و رنگ هاست براى نُه تنى كه در طف رها شدند و همگى گروگان كفن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گريست و امام صادق عليه السلام نيز گريه كرد ، و صداى گريه دختركى را در پشت پرده هم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اين ابياتم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تنى كه كسى به پاى آنان نمى رسد فرزندان عقيل، اين بهترين شهسواران سپس على كه بهترين آقاى آنهاست ياد آنان، اندوه ها را در جانم شعله 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باز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نيست كه از ما ياد كند يا در حضور او از ما ياد شود و از چشمانش حتّى به اندازه بال پشه اى ، اشك بيايد، مگر آن كه خداوند براى او خانه اى در بهشت بنا مى كند و آن اشك را مانعى ميان او و آتش قرار مى دهد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أو ذُكِرنا عِندَهُ ، فَخَرَجَ مِن عَينِهِ مِثلُ جَناحِ الذُّبابِ ، غَفَرَ اللّهُ لَهُ ذُنوبَهُ ولَو كانَت أكثَرَ مِن زَبَدِ البَحرِ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دَمَعَت عَينُهُ فينا دَمعَةً ؛ لِدَمٍ سُفِكَ لَنا ، أو حَقٍّ نُقِصناهُ ، أو عِرضٍ انتُهِكَ لَنا ، أو لِأَحَدٍ من شيعَتِنا ، بَوَّأَهُ اللّهُ تَعالى بِها فِي الجَنَّةِ حُقُبا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ياد كند يا در حضور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ياد شود و به اندازه بال پشه اى اشك از چشمانش خارج شود ، خداوند، گناهان او را مى آمرزد، اگرچه بيشتر از كف دريا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خاطر ما ، براى خونى كه از ما ريخته شده يا حقّى كه از ما گرفته شده يا هتك حرمتى كه به ما يا به يكى از شيعيان ما شده است ، قطره اشكى از چشمش جارى شود، خداوند متعال به سبب آن ، او را روزگارى دراز در بهشت جاى مى دهد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وَالسَّماءَ لَتَبكي مُنذُ قُتِلَ أميرُ المُؤمِنينَ عليه السلام رَحمَةً لَنا ، وما بَكى لَنا مِنَ المَلائِكَةِ أكثَرُ ، وما رَقَأَت </w:t>
      </w:r>
      <w:r>
        <w:rPr>
          <w:rStyle w:val="FootnoteAnchor"/>
          <w:rtl w:val="true"/>
        </w:rPr>
        <w:footnoteReference w:id="296"/>
      </w:r>
      <w:r>
        <w:rPr>
          <w:rFonts w:ascii="Amiri" w:hAnsi="Amiri" w:eastAsia="Amiri" w:cs="Amiri"/>
          <w:color w:val="111111"/>
          <w:sz w:val="28"/>
          <w:sz w:val="28"/>
          <w:szCs w:val="28"/>
          <w:rtl w:val="true"/>
          <w:lang w:bidi="ar-SA"/>
        </w:rPr>
        <w:t xml:space="preserve">دُموعُ المَلائِكَةِ مُنذُ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بَكى أحَدٌ رَحمَةً لَنا ولِما لَقينا إلّا رَحِمَهُ اللّهُ قَبلَ أن تَخرُجَ الدَّمعَةُ مِن عَينِهِ ، فَإِذا سالَت دُموعُهُ عَلى خَدِّهِ ، فَلَو أنَّ قَطرَةً مِن دُموعِهِ سَقَطَت في جَهَنَّمَ ، لَأَطفَأَت حَرَّها حَتّى لا يوجَدَ لَها حَرٌّ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 فَبَكى وأَبكى ، لَم تَبكِ عَينُهُ يَومَ تَبكِي العُيونُ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دِعبِلُ ، مَن بَكى وأَبكى عَلى مُصابِنا ولَو واحِدا ، كانَ أجرُهُ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مَن ذَرَفَت عَيناهُ عَلى مُصابِنا وبَكى لِما أصابَنا مِن أعدائِنا ، حَشَرَهُ اللّهُ مَعَنا في زُمرَتِنا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مأتم الحسين عليه السلام وذكر مصائبه والبكاء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البُكاءُ لِفَقدِ الصّالِحينَالدّعوات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عِبادِكَ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يَبكي لِفَقدِ الصّالِحينَ ، كَما يَبكِي الصَّبِيُّ عَلى فَقدِ أبَوَيهِ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أتاهُ جَبرَئيلُ بِنَعيِ النَّجاشِيِّ ، بَكى بُكاءَ حَزينٍ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 أصحَمَةَ ـ وهُوَ اسمُ النَّجاشِيِّ ـ ماتَ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800_135502"/>
    </w:p>
    <w:p>
      <w:pPr>
        <w:pStyle w:val="Heading5"/>
        <w:numPr>
          <w:ilvl w:val="4"/>
          <w:numId w:val="1"/>
        </w:numPr>
        <w:rPr/>
      </w:pPr>
      <w:bookmarkStart w:id="220" w:name="__RefHeading___Toc1464296_3224264995"/>
      <w:bookmarkStart w:id="221" w:name="_Toc87"/>
      <w:bookmarkEnd w:id="219"/>
      <w:bookmarkEnd w:id="220"/>
      <w:r>
        <w:rPr/>
        <w:t>۲</w:t>
      </w:r>
      <w:r>
        <w:rPr>
          <w:rtl w:val="true"/>
        </w:rPr>
        <w:t xml:space="preserve"> </w:t>
      </w:r>
      <w:r>
        <w:rPr>
          <w:rtl w:val="true"/>
        </w:rPr>
        <w:t xml:space="preserve">/ </w:t>
      </w:r>
      <w:r>
        <w:rPr/>
        <w:t>۶</w:t>
      </w:r>
      <w:r>
        <w:rPr>
          <w:rtl w:val="true"/>
        </w:rPr>
        <w:t xml:space="preserve"> گريستن براى از دست دادن نيكان</w:t>
      </w:r>
      <w:bookmarkEnd w:id="22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امير مؤمنان عليه السلام كشته شد ، آسمان و زمين ، از سر دلسوزى بر ما ، مى گريند ، و گريه اى كه فرشتگان براى ما كرده اند، بيشتر بوده است ، و از زمانى كه ما كشته شده ايم، اشك هاى فرشتگان، قطع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سرِ دلسوزى براى ما و براى آنچه بر سر ما آمده است، گريه كند ، پيش از آن كه اشك از چشمش خارج شود ، خداوند بر او رحمت مى آورد ، و چون اشكش بر گونه اش جارى گردد ، اگر قطره اى از اشك هاى او در جهنّم بيفتد ، گرماى آن را فرو مى نشاند، به طورى كه براى آن گرمايى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ياد مصيبت ما افتد و بگريد و ديگران را بگرياند ، در آن روزى كه ديدگان مى گريند ، ديده او گريان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مصيبت ما بگريد و بگرياند حتّى يك نفر را ، اجرش با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چشمانش بر مصيبت ما اشك ريزد و براى آنچه از دشمنانمان به ما رسيده است، بگريد ، خداوند، او را با ما و در گروه ما محشور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و گريه براى امام حسين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گريستن براى از دست دادن نيكانالدعوات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بندگانت نزد تو محبوب تر است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براى از دست دادن نيكان، چنان بگريد كه كودك براى از دست دادن پدر و مادرش مى گريد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هنگامى كه جبرئيل خبر مرگ نجاشى را برايش آورد ، غمگنانه بر او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اصحمه ـ نام نجاشى ـ مُرد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مُخالَطَةً إن مِتُّم مَعَها بَكَوا عَلَيكُم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الكافي عن عليّ بن إبراهيم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ذَرُّ بنُ أبي ذَرٍّ ، مَسَحَ أبو ذَرٍّ القَبرَ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ذَرُّ ، وَاللّهِ إن كُنتَ بي بارّا ، ولَقَد قُبِضتَ وإنّي عَنكَ لَراضٍ ، أما وَاللّهِ ما بي فَقدُكَ </w:t>
      </w:r>
      <w:r>
        <w:rPr>
          <w:rStyle w:val="FootnoteAnchor"/>
          <w:rtl w:val="true"/>
        </w:rPr>
        <w:footnoteReference w:id="303"/>
      </w:r>
      <w:r>
        <w:rPr>
          <w:rFonts w:ascii="Amiri" w:hAnsi="Amiri" w:eastAsia="Amiri" w:cs="Amiri"/>
          <w:color w:val="111111"/>
          <w:sz w:val="28"/>
          <w:sz w:val="28"/>
          <w:szCs w:val="28"/>
          <w:rtl w:val="true"/>
          <w:lang w:bidi="ar-SA"/>
        </w:rPr>
        <w:t xml:space="preserve">، وما عَلَيَّ مِن غَضاضَةٍ </w:t>
      </w:r>
      <w:r>
        <w:rPr>
          <w:rStyle w:val="FootnoteAnchor"/>
          <w:rtl w:val="true"/>
        </w:rPr>
        <w:footnoteReference w:id="304"/>
      </w:r>
      <w:r>
        <w:rPr>
          <w:rFonts w:ascii="Amiri" w:hAnsi="Amiri" w:eastAsia="Amiri" w:cs="Amiri"/>
          <w:color w:val="111111"/>
          <w:sz w:val="28"/>
          <w:sz w:val="28"/>
          <w:szCs w:val="28"/>
          <w:rtl w:val="true"/>
          <w:lang w:bidi="ar-SA"/>
        </w:rPr>
        <w:t xml:space="preserve">، ومالي إلى أحَدٍ سِوَى اللّهِ مِن حاجَةٍ ، ولَولا هَولُ المُطَّلَعِ لَسَرَّني أن أكونَ مَكانَكَ ، ولَقَد شَغَلَنِي الحُزنُ لَكَ عَنِ الحُزنِ عَلَيكَ ، وَاللّهِ ما بَكَيتُ لَكَ ولكِن بَكَيتُ عَلَيكَ ، فَلَيتَ شِعري ما ذا قُلتَ ، وماذا قيلَ 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وَهَبتُ لَهُ مَا افتَرَضتَ عَلَيهِ مِن حَقّي ، فَهَب لَهُ مَا افتَرَضتَ عَلَيهِ مِن حَقِّكَ ، فَأَنتَ أحَقُّ بِالجودِ مِنّي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الأرض والسماء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البُكاءُ في شِدَّةِ المُصيبَةِالكافي عن منصور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وَجدا </w:t>
      </w:r>
      <w:r>
        <w:rPr>
          <w:rStyle w:val="FootnoteAnchor"/>
          <w:rtl w:val="true"/>
        </w:rPr>
        <w:footnoteReference w:id="306"/>
      </w:r>
      <w:r>
        <w:rPr>
          <w:rFonts w:ascii="Amiri" w:hAnsi="Amiri" w:eastAsia="Amiri" w:cs="Amiri"/>
          <w:color w:val="111111"/>
          <w:sz w:val="28"/>
          <w:sz w:val="28"/>
          <w:szCs w:val="28"/>
          <w:rtl w:val="true"/>
          <w:lang w:bidi="ar-SA"/>
        </w:rPr>
        <w:t xml:space="preserve">وَجَدتُهُ عَلَى ابنٍ لي هَلَكَ ، حَتّى خِفتُ عَلى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مِن هذا شَيءٌ فَأَفِض مِن دُموعِكَ ؛ فَإِنَّهُ يَسكُنُ عَنكَ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800_135504"/>
    </w:p>
    <w:p>
      <w:pPr>
        <w:pStyle w:val="Heading5"/>
        <w:numPr>
          <w:ilvl w:val="4"/>
          <w:numId w:val="1"/>
        </w:numPr>
        <w:rPr/>
      </w:pPr>
      <w:bookmarkStart w:id="223" w:name="__RefHeading___Toc1464298_3224264995"/>
      <w:bookmarkStart w:id="224" w:name="_Toc88"/>
      <w:bookmarkEnd w:id="222"/>
      <w:bookmarkEnd w:id="223"/>
      <w:r>
        <w:rPr/>
        <w:t>۲</w:t>
      </w:r>
      <w:r>
        <w:rPr>
          <w:rtl w:val="true"/>
        </w:rPr>
        <w:t xml:space="preserve"> </w:t>
      </w:r>
      <w:r>
        <w:rPr>
          <w:rtl w:val="true"/>
        </w:rPr>
        <w:t xml:space="preserve">/ </w:t>
      </w:r>
      <w:r>
        <w:rPr/>
        <w:t>۷</w:t>
      </w:r>
      <w:r>
        <w:rPr>
          <w:rtl w:val="true"/>
        </w:rPr>
        <w:t xml:space="preserve"> گريستن در سختى مصيبت</w:t>
      </w:r>
      <w:bookmarkEnd w:id="22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چنان معاشرت كنيد كه اگر در آن حال مُرديد، بر شما بگريند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ابراهيم ، در حديثى كه آن را به معصوم عليه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ذر ، پسر ابو ذر ، مُرد ، ابو ذر قبر او را با دستش صاف و هموار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قبرش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اى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نسبت به من نيكوكار و فرمان بردار بودى ، و در حالى از دنيا رفتى كه من از تو خشنودم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دست دادن تو، مرا اندوهگين نساخت ، و از من چيزى نكاست ، و مرا به هيچ كس جز خدا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 آينه خوش حال مى شدم كه من به جاى تو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اندوهِ تو، مرا از اندوه خوردن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گريه نكردم؛ 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نكير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گفتى و چه به تو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حقّ خودم كه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ساخته بودى،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از حقّ خودت كه بر او واجب كرده بودى ، بگذر ، كه تو به بخشيدن، از من سزاوارترى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كردن زمين و آسمان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گريستن در سختى مصيبتالكافىـ به نقل از منصور صيقل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از اندوه شديدى كه براى مرگ فرزندم به من دست داده بود و مى ترسيدم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عقلم را از دست بدهم ،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چنين حالتى به تو دست داد ، اشك بريز ؛ زيرا با اين كار ، تسكين مى يابى</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عَلى نَفسِهِ مِن وَجدٍ بِمُصيبَةٍ فَليُفِض مِن دُموعِهِ ؛ فَإِنَّهُ يَسكُنُ عَنهُ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البُكاءُ لِفِراقِ الأَحِبَّةِالإمام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بِسِتًّ ، ثَلاثٍ أضحَكَتني وثَلاثٍ أبكَتني ؛ فَأَمَّا الَّتي أبكَتني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فَفِراقُ الأَحِبَّةِ مُحَمَّدٍ وحِزبِهِ ، وهَولُ المُطَّلَعِ ، وَالوُقوفُ بَينَ يَدَيِ اللّهِ عز و جل ، وأَمَّا الَّتي أضحَكَتني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الدُّنيا وَالمَوتُ يَطلُبُهُ ، وغافِلٌ ولَيسَ بِمَغفولٍ عَنهُ ، وضاحِكٌ مِل ءَ فيهِ لا يَدري أرَضِيَ اللّهُ أم سَخِطَ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نهج البلاغة عن نوف البكالي عن 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إخوانِيَ الَّذينَ رَكِبُوا الطَّريقَ ومَضَوا عَلَى الحَقِّ ؟ أينَ عَمّارٌ ؟ وأَينَ ابنُ التَّيِّهانِ ؟ وأَينَ ذُو الشَّهادَتَينِ ؟ وأَينَ نُظَراؤُهُم مِن إخوانِهِمُ الَّذينَ تَعاقَدوا عَلَى المَنِيَّةِ ، واُبرِدَ </w:t>
      </w:r>
      <w:r>
        <w:rPr>
          <w:rStyle w:val="FootnoteAnchor"/>
          <w:rtl w:val="true"/>
        </w:rPr>
        <w:footnoteReference w:id="310"/>
      </w:r>
      <w:r>
        <w:rPr>
          <w:rFonts w:ascii="Amiri" w:hAnsi="Amiri" w:eastAsia="Amiri" w:cs="Amiri"/>
          <w:color w:val="111111"/>
          <w:sz w:val="28"/>
          <w:sz w:val="28"/>
          <w:szCs w:val="28"/>
          <w:rtl w:val="true"/>
          <w:lang w:bidi="ar-SA"/>
        </w:rPr>
        <w:t xml:space="preserve">بِرُؤوسِهِم إلَى الفَجَرَةِ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 ، فَأَطالَ البُكاءَ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تَلَوُا القُرآنَ فَأَحكَموهُ ، وتَدَبَّرُوا الفَرضَ فَأَقاموهُ ، أحيَوُا السُّنَّةَ وأَماتُوا البِدعَةَ ، دُعوا لِلجِهادِ فَأَجابوا ، ووَثِقوا بِالقائِدِ فَاتَّبَعوهُ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800_135506"/>
    </w:p>
    <w:p>
      <w:pPr>
        <w:pStyle w:val="Heading5"/>
        <w:numPr>
          <w:ilvl w:val="4"/>
          <w:numId w:val="1"/>
        </w:numPr>
        <w:rPr/>
      </w:pPr>
      <w:bookmarkStart w:id="226" w:name="__RefHeading___Toc1464300_3224264995"/>
      <w:bookmarkStart w:id="227" w:name="_Toc89"/>
      <w:bookmarkEnd w:id="225"/>
      <w:bookmarkEnd w:id="226"/>
      <w:r>
        <w:rPr/>
        <w:t>۲</w:t>
      </w:r>
      <w:r>
        <w:rPr>
          <w:rtl w:val="true"/>
        </w:rPr>
        <w:t xml:space="preserve"> </w:t>
      </w:r>
      <w:r>
        <w:rPr>
          <w:rtl w:val="true"/>
        </w:rPr>
        <w:t xml:space="preserve">/ </w:t>
      </w:r>
      <w:r>
        <w:rPr/>
        <w:t>۸</w:t>
      </w:r>
      <w:r>
        <w:rPr>
          <w:rtl w:val="true"/>
        </w:rPr>
        <w:t xml:space="preserve"> گريستن در فراق عزيزان</w:t>
      </w:r>
      <w:bookmarkEnd w:id="227"/>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غم و اندوه مصيبتى، بر جان خويش ترسيد ، اشك بريزد ؛ غمش تسكين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گريستن در فراق عزيزانامام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چيز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مرا مى خنداند و سه چيز به گريه ام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كه مرا مى گرياند ، فراق عزيزانم محمّد صلى الله عليه و آله و گروه اوست ، و وحشت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ايستادن در برابر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چيز كه موجب خنده ام مى شود ، طالب دنياست، در حالى كه مرگ در طلب اوست ، و غافلى كه در مورد او غفلت نمى شود ، و كسى كه صدايش به خنده بلند مى شود، در حالى كه نمى داند آيا خدا از او خشنود است يا ناخشنود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البلاغةـ به نقل از نوف بكالى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كجايند آن برادران من كه گام در راه نهادند و مسير حق را پيمودند ؟ كجاست عمّار ؟ كجاست پسر تيّهان ؟ كجاست ذو الشهادتين ؟ و كجايند برادران همتاى ايشان كه 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كشته شدن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شدند و سرهايشان نزد تبهكاران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با دست خود بر محاسن شريف و گرامى اش زد و لختى بسيار گريست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دردا و دريغا بر آن برادران من كه قرآن را خواندند و استوارش ساختند ، و در باره فرايض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انديشيدند و آنها را بر پا داشتند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كردند و بدعت را ميراندند ، به جهاد فرا خوانده شدند و لبّيك گفتند ، و به رهبر خويش اعتماد كردند و از او پيروى نمودند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أبي جهضم الأزدي عن أبيهـ في حَديثِ إخراجِ عُثمانَ أبا ذَرٍّ إلَى الرَّبَذَةِ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أن لا يُشَيِّعَهُ أحَدٌ مِنَ النّاسِ ، فَبَلَغَ ذلِكَ أميرَ المُؤمِنينَ عَلِيَّ بنَ أبي طالِبٍ عليه السلام ، فَبَكى حَتّى بَلَّ لِحيَتَهُ بِدُموعِهِ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يُصنَعُ بِصاحِبِ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ومَعَهُ الحَسَنُ وَالحُسَينُ عليهماالسلام وعَبدُ اللّهِ بنُ العَبّاسِ وَالفَضلُ وقُثَمُ وعُبَيدُ اللّهِ ، حَتّى لَحِقوا أبا ذَرٍّ فَشَيَّعوهُ ، فَلَمّا بَصُرَ بِهِم أبو ذَرٍّ رَحِمَهُ اللّهُ حَنَّ إلَيهِم وبَكى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وُجوهٌ إذا رَأَيتُها ذَكَرتُ بِها رَسولَ اللّهِ صلى الله عليه و آله ، وشَمَلَتنِي البَرَكَةُ بِرُؤيَتِها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فَوَدَّعَهُ القَومُ ، ورَجَعوا وهُم يَبكونَ عَلى فِراقِهِ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عليه السلام الوَفاةُ بَكى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تَبكي ومَكانُكَ مِن رَسولِ اللّهِ صلى الله عليه و آله الَّذي أنتَ بِهِ ، وقَد قالَ فيكَ ما قالَ ، وقَد حَجَجتَ عِشرينَ حَجَّةً ماشِيا ، وقَد قاسَمتَ مالَكَ ثَلاثَ مَرّاتٍ حَتَّى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 وفِراقِ الأَحِبَّةِ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في رِثاءِ النَّبِيِّ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عَلى زَفَراتِها مَحبوسَةٌيا لَيتَها خَرَجَت مَعَ الزَّفَراتِ </w:t>
      </w:r>
      <w:r>
        <w:rPr>
          <w:rStyle w:val="FootnoteAnchor"/>
          <w:rtl w:val="true"/>
        </w:rPr>
        <w:footnoteReference w:id="314"/>
      </w:r>
      <w:r>
        <w:rPr>
          <w:rFonts w:ascii="Amiri" w:hAnsi="Amiri" w:eastAsia="Amiri" w:cs="Amiri"/>
          <w:color w:val="111111"/>
          <w:sz w:val="28"/>
          <w:sz w:val="28"/>
          <w:szCs w:val="28"/>
          <w:rtl w:val="true"/>
          <w:lang w:bidi="ar-SA"/>
        </w:rPr>
        <w:t xml:space="preserve">لا خَيرَ بَعدَكَ فِي الحَياةِ وإنَّماأبكي مَخافَةَ أن تَطولَ حَياتي </w:t>
      </w:r>
      <w:r>
        <w:rPr>
          <w:rStyle w:val="FootnoteAnchor"/>
          <w:rtl w:val="true"/>
        </w:rPr>
        <w:footnoteReference w:id="31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مفيدـ به نقل از ابو جهضم ازدى ، از پدرش ، در بيان تبعيد شدن ابو ذر به ربذه به دستور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دستور داد كه هيچ كس از مردم ، او را بدرقه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امير مؤمنان ، على بن ابى طالب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چندان گريست كه محاسنش از اشك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خدا صلى الله عليه و آله اين گونه رفتار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برخاست و حسن و حسين عليهم السلام و عبد اللّه بن عبّاس و فضل و قُثَم و عبيد اللّه نيز با ايشان همراه شدند تا به ابو ذر رسيدند و او را مشايعت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ـ كه خدا او را رحمت كند ـ با ديدن آنها ، مشتاقانه به سويشان شتافت و بر آنان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چهره هايى كه هر گاه آنها را مى بينم ، به ياد پيامبر خدا صلى الله عليه و آله مى افتم ، و با ديدنشان بركت ، وجودم را فرا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آن عدّه با او خداحافظى كردند و در حالى كه از فراق او مى گريستند ،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چون هنگام رحلتش فرا رسيد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گريه مى كنيد، در حالى كه نسبت به پيامبر خدا صلى الله عليه و آله چنان جايگاهى داريد ، و در حقّ شما گفتنى ها گفته است ، و بيست مرتبه پياده به حج رفته ايد ، و سه بار دارايى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خود و تهى دستان و نيازمندان ، به طور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كرده ايد تا جايى كه كفشى داديد و كفشى براى خود نگه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دو چيز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وحشت قبر و قيامت ، و جدا شدن از عزيزان و دوستان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در سوگ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زندانى نفس هاى خويش است و اى كاش با نفس ها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در زندگى، خيرى نيست ؛ بلكه از اين مى گريم كه زندگى ام به درازا كشد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البُكاءُ عَلى سوءِ الخاتِمَةِصحيح البخاري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 النَّبِيُّ صلى الله عليه و آله بِالحِجرِ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مَساكِنَ الَّذينَ ظَلَموا أنفُسَهُم ، أن يُصيبَكُم ما أصابَهُم ، إلّا أن تَكونوا باكينَ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قَنَّعَ رَأسَهُ ، وأَسرَعَ السَّيرَ ، حَتّى أجازَ الوادِيَ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البُكاءُ عَلَى الدّينِ إذا وَلِيَهُ غَيرُ أهلِهِرسول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تَبكوا عَلَى الدّينِ إذا وَلِيَهُ أهلُهُ ، ولكِنِ ابكوا عَلَيهِ إذا وَلِيَهُ غَيرُ أهلِهِ </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800_135510"/>
    </w:p>
    <w:p>
      <w:pPr>
        <w:pStyle w:val="Heading5"/>
        <w:numPr>
          <w:ilvl w:val="4"/>
          <w:numId w:val="1"/>
        </w:numPr>
        <w:rPr/>
      </w:pPr>
      <w:bookmarkStart w:id="229" w:name="__RefHeading___Toc1464302_3224264995"/>
      <w:bookmarkStart w:id="230" w:name="_Toc90"/>
      <w:bookmarkEnd w:id="228"/>
      <w:bookmarkEnd w:id="229"/>
      <w:r>
        <w:rPr/>
        <w:t>۲</w:t>
      </w:r>
      <w:r>
        <w:rPr>
          <w:rtl w:val="true"/>
        </w:rPr>
        <w:t xml:space="preserve"> </w:t>
      </w:r>
      <w:r>
        <w:rPr>
          <w:rtl w:val="true"/>
        </w:rPr>
        <w:t xml:space="preserve">/ </w:t>
      </w:r>
      <w:r>
        <w:rPr/>
        <w:t>۹</w:t>
      </w:r>
      <w:r>
        <w:rPr>
          <w:rtl w:val="true"/>
        </w:rPr>
        <w:t xml:space="preserve"> گريستن بر بدفرجامى</w:t>
      </w:r>
      <w:bookmarkEnd w:id="230"/>
    </w:p>
    <w:p>
      <w:pPr>
        <w:pStyle w:val="Heading5"/>
        <w:numPr>
          <w:ilvl w:val="4"/>
          <w:numId w:val="1"/>
        </w:numPr>
        <w:rPr/>
      </w:pPr>
      <w:bookmarkStart w:id="231" w:name="__RefHeading___Toc1464304_3224264995"/>
      <w:bookmarkStart w:id="232" w:name="_Toc91"/>
      <w:bookmarkEnd w:id="231"/>
      <w:r>
        <w:rPr/>
        <w:t>۲</w:t>
      </w:r>
      <w:r>
        <w:rPr>
          <w:rtl w:val="true"/>
        </w:rPr>
        <w:t xml:space="preserve"> </w:t>
      </w:r>
      <w:r>
        <w:rPr>
          <w:rtl w:val="true"/>
        </w:rPr>
        <w:t xml:space="preserve">/ </w:t>
      </w:r>
      <w:r>
        <w:rPr/>
        <w:t>۱۰</w:t>
      </w:r>
      <w:r>
        <w:rPr>
          <w:rtl w:val="true"/>
        </w:rPr>
        <w:t xml:space="preserve"> گريستن بر دين، آن گاه كه به دست نااهل مى افتد</w:t>
      </w:r>
      <w:bookmarkEnd w:id="23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گريستن بر بدفرجامىصحيح البخارىـ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عبور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سراهاى كسانى كه بر خويشتن ستم كردند ، وارد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بلايى كه بر سر آنان آمد، بر سر شما نيز بيايد ، مگر در حال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سرش را پوشاند و به شتاب حركت كرد تا از وادى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گريستن بر دين، آن گاه كه به دست نااهل مى افتدپيامبر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دين، آن گاه كه در دست اهلش است ، گريه نكنيد ؛ بلكه آن گاه بر آن بگرييد كه به دست نااهلان مى افتد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البكاء الممدوح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مَن اُوتِيَ مِنَ العِلمِ ما لا يُبكيهِ ، لَحَقيقٌ أن يَكونَ قَد اُوتِيَ عِلما لا يَنفَعُهُ ؛ لِأَنَّ اللّهَ نَعَتَ العُلَماءَ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مَنِ استَطاعَ أن يَبكِيَ فَليَبكِ ، ومَن لَم يَستَطِع فَليُشعِر قَلبَهُ الحُزنَ وَليَتَباكَ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800_135512"/>
    </w:p>
    <w:p>
      <w:pPr>
        <w:pStyle w:val="Heading4"/>
        <w:numPr>
          <w:ilvl w:val="3"/>
          <w:numId w:val="1"/>
        </w:numPr>
        <w:rPr/>
      </w:pPr>
      <w:bookmarkStart w:id="234" w:name="__RefHeading___Toc1464306_3224264995"/>
      <w:bookmarkStart w:id="235" w:name="_Toc92"/>
      <w:bookmarkEnd w:id="233"/>
      <w:bookmarkEnd w:id="234"/>
      <w:r>
        <w:rPr>
          <w:rtl w:val="true"/>
        </w:rPr>
        <w:t xml:space="preserve">فصل سوم </w:t>
      </w:r>
      <w:r>
        <w:rPr>
          <w:rtl w:val="true"/>
        </w:rPr>
        <w:t xml:space="preserve">: </w:t>
      </w:r>
      <w:r>
        <w:rPr>
          <w:rtl w:val="true"/>
        </w:rPr>
        <w:t>خاستگاه هاى گريه پسنديده</w:t>
      </w:r>
      <w:bookmarkEnd w:id="235"/>
    </w:p>
    <w:p>
      <w:pPr>
        <w:pStyle w:val="Heading5"/>
        <w:numPr>
          <w:ilvl w:val="4"/>
          <w:numId w:val="1"/>
        </w:numPr>
        <w:rPr/>
      </w:pPr>
      <w:bookmarkStart w:id="236" w:name="__RefHeading___Toc1464308_3224264995"/>
      <w:bookmarkStart w:id="237" w:name="_Toc93"/>
      <w:bookmarkEnd w:id="236"/>
      <w:r>
        <w:rPr/>
        <w:t>۳</w:t>
      </w:r>
      <w:r>
        <w:rPr>
          <w:rtl w:val="true"/>
        </w:rPr>
        <w:t xml:space="preserve"> </w:t>
      </w:r>
      <w:r>
        <w:rPr>
          <w:rtl w:val="true"/>
        </w:rPr>
        <w:t xml:space="preserve">/ </w:t>
      </w:r>
      <w:r>
        <w:rPr/>
        <w:t>۱</w:t>
      </w:r>
      <w:r>
        <w:rPr>
          <w:rtl w:val="true"/>
        </w:rPr>
        <w:t xml:space="preserve"> علم و معرفت</w:t>
      </w:r>
      <w:bookmarkEnd w:id="23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گريه پسنديده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علم و معرفتقرآن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كسانى كه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دانش يافته اند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 كنان به روى ، در مى افتند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 كه وعده پروردگار ما قطعاً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زمين مى افتند و مى گريند و بر فروتنى آنها 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علمى داده شده كه او را نمى گرياند، بى گمان، به او علمى ناسودمند داده اند ؛ چرا كه خداوند عز و جل در وصف عالمان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دانش يافته اند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خوانده شود، سجده كنان به روى ، در مى افتند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 كه وعده پروردگار ما قطعاً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زمين مى افتند و مى گريند و بر فروتنى آنها 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تواند بگريد ، بگريد ، و كسى كه نمى تواند ، دلش را اندوهگين سازد و وانمود به گريستن كند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ما لا تَرَونَ ، وأَسمَعُ ما لا تَسمَعونَ ؛ أطَّتِ السَّماءُ </w:t>
      </w:r>
      <w:r>
        <w:rPr>
          <w:rStyle w:val="FootnoteAnchor"/>
          <w:rtl w:val="true"/>
        </w:rPr>
        <w:footnoteReference w:id="320"/>
      </w:r>
      <w:r>
        <w:rPr>
          <w:rFonts w:ascii="Amiri" w:hAnsi="Amiri" w:eastAsia="Amiri" w:cs="Amiri"/>
          <w:color w:val="111111"/>
          <w:sz w:val="28"/>
          <w:sz w:val="28"/>
          <w:szCs w:val="28"/>
          <w:rtl w:val="true"/>
          <w:lang w:bidi="ar-SA"/>
        </w:rPr>
        <w:t xml:space="preserve">وحُقَّ لَها أن تَئِطَّ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مَوضِعُ أربَعِ أصابِعَ إلّا ومَلَكٌ واضِعٌ جَبهَتَهُ ساجِدا للّهِِ ، وَاللّهِ لَو تَعلَمونَ ما أعلَمُ ، لَضَحِكتُم قَليلاً ولَبَكَيتُم كَثيرا ، وما تَلَذَّذتُم بِالنِّساءِ عَلَى الفُرُشِ ، ولَخَرَجتُم إلَى الصُّعُداتِ </w:t>
      </w:r>
      <w:r>
        <w:rPr>
          <w:rStyle w:val="FootnoteAnchor"/>
          <w:rtl w:val="true"/>
        </w:rPr>
        <w:footnoteReference w:id="321"/>
      </w:r>
      <w:r>
        <w:rPr>
          <w:rFonts w:ascii="Amiri" w:hAnsi="Amiri" w:eastAsia="Amiri" w:cs="Amiri"/>
          <w:color w:val="111111"/>
          <w:sz w:val="28"/>
          <w:sz w:val="28"/>
          <w:szCs w:val="28"/>
          <w:rtl w:val="true"/>
          <w:lang w:bidi="ar-SA"/>
        </w:rPr>
        <w:t xml:space="preserve">تَجأَرونَ إلَى اللّهِ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سُعِرَتِ </w:t>
      </w:r>
      <w:r>
        <w:rPr>
          <w:rStyle w:val="FootnoteAnchor"/>
          <w:rtl w:val="true"/>
        </w:rPr>
        <w:footnoteReference w:id="323"/>
      </w:r>
      <w:r>
        <w:rPr>
          <w:rFonts w:ascii="Amiri" w:hAnsi="Amiri" w:eastAsia="Amiri" w:cs="Amiri"/>
          <w:color w:val="111111"/>
          <w:sz w:val="28"/>
          <w:sz w:val="28"/>
          <w:szCs w:val="28"/>
          <w:rtl w:val="true"/>
          <w:lang w:bidi="ar-SA"/>
        </w:rPr>
        <w:t xml:space="preserve">النّارُ لِأَهلِ النّارِ ، وجاءَتِ الفِتَنُ كَقِطَعِ اللَّيلِ المُظلِمِ ، لَو تَعلَمونَ ما أعلَمُ لَضَحِكتُم قَليلاً ولَبَكَيتُم كَثيرا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 الجَنَّةُ وَالنّارُ ، فَلَم أرَ كَاليَومِ فِي الخَيرِ وَالشَّرِّ ، ولَو تَعلَمونَ ما أعلَمُ لَضَحِكتُم قَليلاً ولَبَكَيتُم كَثيرا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صحيح مسلم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ما رَأَيتُ لَضَحِكتُم قَليلاً ولَبَكَيتُم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الجَنَّةَ وَالنّارَ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چيزى را مى بينم كه شما نمى بينيد و چيزى را مى شنوم كه شما نمى 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ناليد و حق داشت كه بنالد ؛ زيرا در آن به اندازه چهار انگشت جا نيست، مگر اين كه در آن جا فرشته اى پيشانى اش را براى خدا به سجده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آنچه را من مى دانم، شما مى دانستيد، بى گمان، كم مى خنديديد و بسيار مى گريستيد ، و از زنان در بستر، كام نمى گرفتيد ، و سر به بيابان مى گذاشتيد و به درگاه خدا زارى و شيون مى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براى دوزخيان، شعله ور گشته و فتنه ها چونان پاره هاى شب تار، از راه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من مى دانم، شما مى دانستيد، بى گمان، اندك مى خنديديد و بسيار مى گريستيد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و دوزخ به من نمايانده شدند و همانند امروز ، در خوبى و بدى ، هرگز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من مى دانم، شما مى دانستيد، هر آينه اندك مى خنديديد و بسيار مى گريستيد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 محمّد در دست اوست ، اگر آنچه را من ديدم، شما مى ديديد، هر آينه اندك مى خنديديد و فراوان مى گريستيد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ديديد،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دوزخ را ديدم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أنتُم لاقونَ بَعدَ المَوتِ ، ما أكَلتُم طَعاما ، ولا شَرِبتُم شَرابا عَلى شَهوَةٍ أبَدا ، ولا دَخَلتُم بَيتا تَستَظِلّونَ في ظِلِّهِ أبَدا ، ولَبَرَزتُم إلَى الصُّعُداتِ تَلدِمونَ </w:t>
      </w:r>
      <w:r>
        <w:rPr>
          <w:rStyle w:val="FootnoteAnchor"/>
          <w:rtl w:val="true"/>
        </w:rPr>
        <w:footnoteReference w:id="327"/>
      </w:r>
      <w:r>
        <w:rPr>
          <w:rFonts w:ascii="Amiri" w:hAnsi="Amiri" w:eastAsia="Amiri" w:cs="Amiri"/>
          <w:color w:val="111111"/>
          <w:sz w:val="28"/>
          <w:sz w:val="28"/>
          <w:szCs w:val="28"/>
          <w:rtl w:val="true"/>
          <w:lang w:bidi="ar-SA"/>
        </w:rPr>
        <w:t xml:space="preserve">صُدورَكُم ، وتَبكونَ عَلى أنفُسِكُم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أظَلَّتكُمُ الفِتَنُ كَقِطَعِ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لَبَكَيتُم كَثيرا وضَحِكتُم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عَذابِ القَبرِ ؛ فَإِنَّ عَذابَ القَبرِ حَقٌّ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لِلعالِمِ أن يَكونَ قَليلَ الضِّحكِ ، كَثيرَ البُكاءِ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المَسجِدِ ، إذ صَعِدَ المُؤَذِّنُ المَنارَةَ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أميرُ المُؤمِنينَ عَلِيُّ بنُ أبي طالِبٍ عليه السلام ، وبَكَينا بِبُكائِهِ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المُؤَذِّنُ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المُؤَذِّنُ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ووَصِيُّهُ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يَقولُ ، لَضَحِكتُم قَليلاً ولَبَكَيتُم كَثيرا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ابو دردا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بدانيد كه پس از مرگ با چه رو به رو مى شويد ، هرگز از روى ميل، غذا نمى خورديد ، و آشاميدنى نمى نوشيديد ، و هيچ گاه وارد خانه اى نمى شديد تا در سايه آن بيارميد ، و سر به بيابان ها مى گذاشتيد ، و بر سر و سينه خود مى كوفتيد ، و بر حال خويش مى گريستيد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همچون پاره هاى شب تار، شما را در ميان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من مى دانم، شما بدانيد، بى گمان، بسيار مى گرييد و اندك مى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به خدا پناه ببريد، كه عذاب قبر، حقيقت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عالم، كم خنده و پرگريه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نشسته بوديم كه مؤذّن به بالاى گل دسته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على بن ابى طالب گريست و ما نيز از گريه او 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اذان را تمام كرد ،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مؤذّن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و وصىّ او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بدانيد كه چه مى گويد ، هر آينه اندك مى خنديد و بسيار مى گرييد</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خيفَةِ اللّهِ لِلبُعدِ عَنِ اللّهِ ، عِبادَةُ العارِفينَ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البَكّاؤونَ إلى رَسولِ اللّهِ صلى الله عليه و آله وهُم سَبعَةٌ ؛ مِن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عُمَيرٍ ، قَد شَهِدَ بَدرا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هَرَمِيُّ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بنُ زَيدٍ ـ وهُوَ الَّذي تَصَدَّقَ بِعِرضِهِ ؛ وذلِكَ أنَّ رَسولَ اللّهِ صلى الله عليه و آله أمَرَ بِصَدَقَةٍ فَجَعَلَ النّاسُ يَأتونَ بِها ، فَجاءَ عُلَيَّةُ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عِندي ما أتَصَدَّقُ بِهِ ، وقَد جَعَلتُ عِرضي </w:t>
      </w:r>
      <w:r>
        <w:rPr>
          <w:rStyle w:val="FootnoteAnchor"/>
          <w:rtl w:val="true"/>
        </w:rPr>
        <w:footnoteReference w:id="334"/>
      </w:r>
      <w:r>
        <w:rPr>
          <w:rFonts w:ascii="Amiri" w:hAnsi="Amiri" w:eastAsia="Amiri" w:cs="Amiri"/>
          <w:color w:val="111111"/>
          <w:sz w:val="28"/>
          <w:sz w:val="28"/>
          <w:szCs w:val="28"/>
          <w:rtl w:val="true"/>
          <w:lang w:bidi="ar-SA"/>
        </w:rPr>
        <w:t xml:space="preserve">حِلّاً ، فَقالَ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 اللّهُ 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مازِنِ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عَبدُ الرَّحمنِ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غَنَمَةَ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سارِيَةَ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جاؤوا إلى رَسولِ اللّهِ صلى الله عليه و آله يَبكونَ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بِنا قُوَّةٌ أن نَخرُجَ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قالَ وإنَّما سَأَلوا هؤُلاءِ البَكّاؤونَ نَعلاً يَلبَسونَها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00_135518"/>
    </w:p>
    <w:p>
      <w:pPr>
        <w:pStyle w:val="Heading5"/>
        <w:numPr>
          <w:ilvl w:val="4"/>
          <w:numId w:val="1"/>
        </w:numPr>
        <w:rPr/>
      </w:pPr>
      <w:bookmarkStart w:id="239" w:name="__RefHeading___Toc1464310_3224264995"/>
      <w:bookmarkStart w:id="240" w:name="_Toc94"/>
      <w:bookmarkEnd w:id="238"/>
      <w:bookmarkEnd w:id="239"/>
      <w:r>
        <w:rPr/>
        <w:t>۳</w:t>
      </w:r>
      <w:r>
        <w:rPr>
          <w:rtl w:val="true"/>
        </w:rPr>
        <w:t xml:space="preserve"> </w:t>
      </w:r>
      <w:r>
        <w:rPr>
          <w:rtl w:val="true"/>
        </w:rPr>
        <w:t xml:space="preserve">/ </w:t>
      </w:r>
      <w:r>
        <w:rPr/>
        <w:t>۲</w:t>
      </w:r>
      <w:r>
        <w:rPr>
          <w:rtl w:val="true"/>
        </w:rPr>
        <w:t xml:space="preserve"> ايمان</w:t>
      </w:r>
      <w:bookmarkEnd w:id="24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دورى از خدا ، عبادت عارفان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نيست بر كسانى كه چون پيش تو آمدند تا سوارشان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پيدا نمى كنم تا بر آن سوارتان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بازگشتند و در اثر اندوه ، از چشمانشان اشك فرو مى ريخت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 يابند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كنندگان نزد پيامبر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هفت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عُمَير ـ كه به اتّفاق همگان ، در جنگ بدر شركت داشت ـ ، از بنى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هَرَمىّ بن عَمير ، از بنى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عُليّة بن زيد ـ و او همان كسى است كه آبرويش را صدقه داد و داستانش از اين قرار است كه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صدقه بدهند و مردم شروع به آوردن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چيزى ندارم كه صدقه بدهم ؛ ولى آبرويم را حلال كردم </w:t>
      </w:r>
      <w:r>
        <w:rPr>
          <w:rStyle w:val="FootnoteAnchor"/>
          <w:rtl w:val="true"/>
        </w:rPr>
        <w:footnoteReference w:id="337"/>
      </w:r>
      <w:r>
        <w:rPr>
          <w:rFonts w:ascii="IRNazanin" w:hAnsi="IRNazanin" w:eastAsia="IRNazanin"/>
          <w:color w:val="111111"/>
          <w:sz w:val="28"/>
          <w:sz w:val="28"/>
          <w:szCs w:val="28"/>
          <w:rtl w:val="true"/>
          <w:lang w:bidi="fa-IR"/>
        </w:rPr>
        <w:t xml:space="preserve">و 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صدقه ات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از بنى مازن بن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ليلى عبد الرحمان بن كعب ، از بنى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غنمه ، از بنى زُرَيق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صَخر ، و از بنى عِرباض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ساريه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گريه كنان نزد پيامبر خدا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 آمدن با شما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آيات را در باره آنان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ناتوانان و بر بيماران و بر كسانى كه چيزى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كنند ـ در صورتى كه براى خدا و پيامبرش خيرخواهى كنند ـ هيچ گناهى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نيكوكاران، ايرادى نيست ، و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نيست بر كسانى كه چون پيش تو آمدند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سوارشان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پيدا نمى كنم تا بر آن سوارتان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بازگشتند و در اثر اندوه ، از چشمانشان اشك فرو مى ريخت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 يابند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گريه كنندگان، كفشى مى خواستند كه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بروند و همان را هم پيامبر صلى الله عليه و آله نداشت كه در اختيارشان بگذارد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الزهري ويزيد بن يسار وعبد اللّه بن أبي بكر وعاصم بن عمرو بن قتادة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مِنَ المُسلِمينَ أتَوا رَسولَ اللّهِ صلى الله عليه و آله وهُمُ البَكّاؤونَ ، وهُم سَبعَةُ نَفَرٍ مِنَ الأَنصارِ وغَيرِهِم ؛ مِن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مازِنِ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عَبدُ الرَّحمنِ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عَمرِو بنِ جهامِ بنِ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هَرَمِيُّ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مُزَينَةَ عَبدُ اللّهِ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فَاستَحمَلوا رَسولَ اللّهِ صلى الله عليه و آله وكانوا أهلَ 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ما أحمِلُكُم عَلَيهِ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عليّ عليه السلامـ في وَصفِ المُؤمِنينَ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 طولُ الأَسى </w:t>
      </w:r>
      <w:r>
        <w:rPr>
          <w:rStyle w:val="FootnoteAnchor"/>
          <w:rtl w:val="true"/>
        </w:rPr>
        <w:footnoteReference w:id="339"/>
      </w:r>
      <w:r>
        <w:rPr>
          <w:rFonts w:ascii="Amiri" w:hAnsi="Amiri" w:eastAsia="Amiri" w:cs="Amiri"/>
          <w:color w:val="111111"/>
          <w:sz w:val="28"/>
          <w:sz w:val="28"/>
          <w:szCs w:val="28"/>
          <w:rtl w:val="true"/>
          <w:lang w:bidi="ar-SA"/>
        </w:rPr>
        <w:t xml:space="preserve">قُلوبَهُم ، وطولُ البُكاءِ عُيونَهُم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المنثورـ به نقل از زُهْرى و يزيد بن يسار و عبد اللّه بن ابى بكر و عاصم بن عمرو بن قَتاده و ديگران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از مسلمانان، گريه كنان نزد پيامبر خدا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هفت نفر از انصار و غير انصار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عمير از بنى عمرو بن عوف ، عتبة بن زيد از بنى حارثه ، ابو ليلى عبد الرحمان بن كعب از بنى مازن بن نجّار ، عمرو بن عمرو بن جهام بن جموح از بنى سلمه ، هَرَمى بن عمرو از بنى واقف ، عبد اللّه بن معقل از بنى مُزَينه ، و عرباض بن ساريه از بنى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ـ كه مردمانى تهى دست و نيازمند بودند ـ ، از پيامبر خدا صلى الله عليه و آله خواستند كه مركبى در اختيارشان بگزارد تا به جهاد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مركبى ندارم كه سوارتان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وصف مؤمنان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بسيار، دل هاى آنان را ريش كرده است ، و گريه بسيار، ديدگانشان را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الأَشتَرُ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لا أبكَى اللّهُ عَينَيكَ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يا أميرَ المُؤمِنينَ لِأَنّي أرَى النّاسَ يُقتَلونَ بَينَ يَدَيكَ وأَنَا لا اُرزَقُ الشَّهادَةَ فَأَفوزَ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بِالخَيرِ يا مالِكُ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الإمام الصادق عليه السلامـ ضِمنَ كَلامٍ لَهُ في أوصافِ المُؤمِنينَ الكامِلينَ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الخَفِيُّ عَيشُهُم </w:t>
      </w:r>
      <w:r>
        <w:rPr>
          <w:rStyle w:val="FootnoteAnchor"/>
          <w:rtl w:val="true"/>
        </w:rPr>
        <w:footnoteReference w:id="343"/>
      </w:r>
      <w:r>
        <w:rPr>
          <w:rFonts w:ascii="Amiri" w:hAnsi="Amiri" w:eastAsia="Amiri" w:cs="Amiri"/>
          <w:color w:val="111111"/>
          <w:sz w:val="28"/>
          <w:sz w:val="28"/>
          <w:szCs w:val="28"/>
          <w:rtl w:val="true"/>
          <w:lang w:bidi="ar-SA"/>
        </w:rPr>
        <w:t xml:space="preserve">، المُنتَقِلَةُ دِيارُهُم مِن أرضٍ إلى أرضٍ ، الخَميصَةُ بُطونُهُم مِنَ الصِّيامِ ، الذُّبلَةُ شِفاهُهُم مِنَ التَّسبيحِ ، العُمشُ </w:t>
      </w:r>
      <w:r>
        <w:rPr>
          <w:rStyle w:val="FootnoteAnchor"/>
          <w:rtl w:val="true"/>
        </w:rPr>
        <w:footnoteReference w:id="344"/>
      </w:r>
      <w:r>
        <w:rPr>
          <w:rFonts w:ascii="Amiri" w:hAnsi="Amiri" w:eastAsia="Amiri" w:cs="Amiri"/>
          <w:color w:val="111111"/>
          <w:sz w:val="28"/>
          <w:sz w:val="28"/>
          <w:szCs w:val="28"/>
          <w:rtl w:val="true"/>
          <w:lang w:bidi="ar-SA"/>
        </w:rPr>
        <w:t xml:space="preserve">العُيونِ مِنَ البُكاءِ ، الصُّفرُ الوُجوهِ مِنَ السَّهَرِ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عَلاماتُ المُؤمِنِ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كَنَومِ الغَرقى ، وأَكلُهُ كَأَكلِ المَرضى ، وبُكاؤُهُ كَبُكاءِ الثَّكلى ، وقُعودُهُ كَقُعودِ الواثِبِ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رَحمَةُ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العُيونِ ، وخَشيَةُ القُلوبِ ، مِن رَحمَةِ اللّهِ تَعالى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800_135522"/>
    </w:p>
    <w:p>
      <w:pPr>
        <w:pStyle w:val="Heading5"/>
        <w:numPr>
          <w:ilvl w:val="4"/>
          <w:numId w:val="1"/>
        </w:numPr>
        <w:rPr/>
      </w:pPr>
      <w:bookmarkStart w:id="242" w:name="__RefHeading___Toc1464312_3224264995"/>
      <w:bookmarkStart w:id="243" w:name="_Toc95"/>
      <w:bookmarkEnd w:id="241"/>
      <w:bookmarkEnd w:id="242"/>
      <w:r>
        <w:rPr/>
        <w:t>۳</w:t>
      </w:r>
      <w:r>
        <w:rPr>
          <w:rtl w:val="true"/>
        </w:rPr>
        <w:t xml:space="preserve"> </w:t>
      </w:r>
      <w:r>
        <w:rPr>
          <w:rtl w:val="true"/>
        </w:rPr>
        <w:t xml:space="preserve">/ </w:t>
      </w:r>
      <w:r>
        <w:rPr/>
        <w:t>۳</w:t>
      </w:r>
      <w:r>
        <w:rPr>
          <w:rtl w:val="true"/>
        </w:rPr>
        <w:t xml:space="preserve"> رحمت خدا</w:t>
      </w:r>
      <w:bookmarkEnd w:id="243"/>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 خدا ديدگانت را نگرياند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مى گريم كه مى بينم ديگران در ركاب تو كشته مى شوند؛ امّا شهادت، روزىِ من نمى شود تا بِدان كامياب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تو را به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از سخنان ايشان در اوصاف مؤمنان كامل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مخفيانه زندگى مى كنند ، پيوسته از سرزمينى به سرزمينى منتقل مى شوند ، شكم هايشان از روزه دارى گود افتاده ، لب هايشان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خدا خشكيده ، چشمانشان از گريستن، كم سو گشته و چهره هايشان از شب زنده دارى، به زردى گراييده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مؤمن چيست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چون خوابيدن شخص در حال غرق شدن است ، خوردنش چون خوردن شخص بيمار است ، گريه اش چون گريستن زن فرزند مرده است ، و نشستنش چون نشستن شخص آماده برخاستن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رحمت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چشم ها و بيم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رحمت خداوند متعال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الرَّحمَةُصحيح البخاري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ابنَةُ النَّبِيِّ صلى الله عليه و آله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ابنا لي قُبِضَ فَائتِنا ، فَأَرسَلَ يُقرِئُ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 أخَذَ ولَهُ ما أعطى ، وكُلٌّ عِندَهُ بِأَجَلٍ مُسَمّىً ، فَلتَصبِر وَلتَحتَسِب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تُقسِمُ عَلَيهِ لَيَأتِيَنَّها ، فَقامَ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 ومُعاذُ بنُ جَبَلٍ ، واُبَيُّ بنُ كَعبٍ ، وزَيدُ بنُ ثابِتٍ ورِجالٌ ، فَرُفِعَ إلى رَسولِ اللّهِ صلى الله عليه و آله الصَّبِيُّ ونَفسُهُ تَتَقَعقَعُ </w:t>
      </w:r>
      <w:r>
        <w:rPr>
          <w:rStyle w:val="FootnoteAnchor"/>
          <w:rtl w:val="true"/>
        </w:rPr>
        <w:footnoteReference w:id="3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شَنٌّ </w:t>
      </w:r>
      <w:r>
        <w:rPr>
          <w:rStyle w:val="FootnoteAnchor"/>
          <w:rtl w:val="true"/>
        </w:rPr>
        <w:footnoteReference w:id="350"/>
      </w:r>
      <w:r>
        <w:rPr>
          <w:rFonts w:ascii="Amiri" w:hAnsi="Amiri" w:eastAsia="Amiri" w:cs="Amiri"/>
          <w:color w:val="111111"/>
          <w:sz w:val="28"/>
          <w:sz w:val="28"/>
          <w:szCs w:val="28"/>
          <w:rtl w:val="true"/>
          <w:lang w:bidi="ar-SA"/>
        </w:rPr>
        <w:t xml:space="preserve">، فَفاضَت عَيناهُ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رَحمَةٌ جَعَلَهَا اللّهُ في قُلوبِ عِبادِهِ ، وإنَّما يَرحَمُ اللّهُ مِن عِبادِهِ الرُّحَماءَ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ابنِهِ إبراهيمَ وهُوَ في حِجرِهِ يَموتُ ، فَفاضَت عَيناهُ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يا رَسولَ اللّهِ وقَد نَهَيتَنا عَنِ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أنهَكُم عَن هذا ، إنَّ هذا رَحمَةٌ ، مَن لا يَرحَم لا يُرحَم </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800_135524"/>
    </w:p>
    <w:p>
      <w:pPr>
        <w:pStyle w:val="Heading5"/>
        <w:numPr>
          <w:ilvl w:val="4"/>
          <w:numId w:val="1"/>
        </w:numPr>
        <w:rPr/>
      </w:pPr>
      <w:bookmarkStart w:id="245" w:name="__RefHeading___Toc1464314_3224264995"/>
      <w:bookmarkStart w:id="246" w:name="_Toc96"/>
      <w:bookmarkEnd w:id="244"/>
      <w:bookmarkEnd w:id="245"/>
      <w:r>
        <w:rPr/>
        <w:t>۳</w:t>
      </w:r>
      <w:r>
        <w:rPr>
          <w:rtl w:val="true"/>
        </w:rPr>
        <w:t xml:space="preserve"> </w:t>
      </w:r>
      <w:r>
        <w:rPr>
          <w:rtl w:val="true"/>
        </w:rPr>
        <w:t xml:space="preserve">/ </w:t>
      </w:r>
      <w:r>
        <w:rPr/>
        <w:t>۴</w:t>
      </w:r>
      <w:r>
        <w:rPr>
          <w:rtl w:val="true"/>
        </w:rPr>
        <w:t xml:space="preserve"> دل رحمى</w:t>
      </w:r>
      <w:bookmarkEnd w:id="24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دل رحمىصحيح البخارىـ به نقل از اسامة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پيامبر صلى الله عليه و آله به ايشان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سلام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خداست آنچه مى ستاند و از اوست آنچه مى دهد ، و هر كسى را نزد او اجلى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شكيبا باش و در راه خدا به حساب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پيامبر صلى الله عليه و آله كسى را نزد ايشان فرستاد و ايشان را سوگند داد كه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به همراه سعد بن عباده و معاذ بن جبل و اُبَىّ بن كعب و زيد بن ثابت و چند نفر ديگر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كه ـ گمان مى 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مَشك خشكيده اى ـ سينه اش صدا مى كرد ، به نزد پيامبر خدا صلى الله عليه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ايشان ، غرق اشك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 ها چيست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رحم است كه خداوند، آن را در دل هاى بندگانش نهاده است ، و خدا به بندگان دل رحمش رحم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حلية الأولياءـ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پسر خويش ابراهيم ـ كه در آغوشش در حال جان كندن بود ـ ، نگريست و اشك از چشمانش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از گريستن نهى كرده ايد؛ ولى خود مى گرييد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اين كار نهى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رحم است و كسى كه رحم نداشته باشد، مورد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نمى گيرد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حينَ تُوُفِّيَ إبراهيمُ وعَيناهُ تَدمَعانِ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تَبكي عَلى هذَا السَّخلِ </w:t>
      </w:r>
      <w:r>
        <w:rPr>
          <w:rStyle w:val="FootnoteAnchor"/>
          <w:rtl w:val="true"/>
        </w:rPr>
        <w:footnoteReference w:id="3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 لَقَد دَفَنتُ اثنَي عَشَرَ وَلَدا فِي الجاهِلِيَّةِ ، كُلُّهُم آسَفُ مِنهُ ، كُلُّهُم أدُسُّهُ فِي التُّرابِ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ذاكَ بِأَن كانَتِ الرَّحمَةُ ذَهَبَت مِنكَ ؟ يَحزَنُ القَلبُ وتَدمَعُ العَينُ عَلى إبراهيمَ ، ولا نَقولُ ما يُسخِطُ الرَّبَّ ، وإنّا عَلى إبراهيمَ لَمَحزونونَ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مَعَ رَسولِ اللّهِ صلى الله عليه و آله عَلى أبي سَيفٍ القَينِ ، وكانَ ظِئرا </w:t>
      </w:r>
      <w:r>
        <w:rPr>
          <w:rStyle w:val="FootnoteAnchor"/>
          <w:rtl w:val="true"/>
        </w:rPr>
        <w:footnoteReference w:id="355"/>
      </w:r>
      <w:r>
        <w:rPr>
          <w:rFonts w:ascii="Amiri" w:hAnsi="Amiri" w:eastAsia="Amiri" w:cs="Amiri"/>
          <w:color w:val="111111"/>
          <w:sz w:val="28"/>
          <w:sz w:val="28"/>
          <w:szCs w:val="28"/>
          <w:rtl w:val="true"/>
          <w:lang w:bidi="ar-SA"/>
        </w:rPr>
        <w:t xml:space="preserve">لِاءِبراهيمَ عليه السلام ، فَأَخَذَ رَسولُ اللّهِ صلى الله عليه و آله إبراهيمَ فَقَبَّلَهُ وشَمَّهُ ، ثُمَّ دَخَلنا عَلَيهِ بَعدَ ذلِكَ وإبراهيمُ يَجودُ بِنَفسِهِ ، فَجَعَلَت عَينا رَسولِ اللّه صلى الله عليه و آله تَذرِفانِ ،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عَوفٍ ، إنَّها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أتبَعَها بِاُخرى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تَدمَعُ ، وَالقَلبُ يَحزَنُ ، ولا نَقولُ إلّا ما يُرضي رَبَّنا ، وإنّا بِفِراقِكَ ـ يا إبراهيمُ ـ لَمَحزونونَ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المعجم الكبير عن السائب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لَمّا هَلَكَ ابنُهُ طاهِرٌ ، ذَرَفَت عَينُ النَّبِيِّ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تَذرِفُ ، وإنَّ الدَّمعَ يَغلِبُ ، وإنَّ القَلبَ يَحزَنُ ، ولا نَعصِي اللّهَ عز و جل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مردى نزد پيامبر خدا صلى الله عليه و آله آمد و ديد كه ايشان اشك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بچّه، گريه مى كنى ؟ سوگند به آن كه تو را به حق بر انگيخت، من در جاهليت، دوازده فرزندم را كه همگى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شما، جوان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 انگيزتر بودند ، زنده به گور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چه كنم ، اگر در وجود تو رحم نبوده است ؟ دل اندوهگين مى شود و چشم بر ابراهيم اشك مى ريزد ؛ ولى چيزى نمى گوييم كه خداوند را ناخشنود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ابراهيم اندوهگينيم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صلى الله عليه و آله بر ابو سيف آهنگر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دايه ابراهيم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ابراهيم را گرفت و بوسيد و بوييد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بعد كه نزد او رفتيم، ابراهيم در حال جان دادن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 پيامبر خدا صلى الله عليه و آله اشك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رحمى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دوباره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اشك مى ريزد و دل، اندوهگين مى شود ؛ امّا جز آنچه پروردگار ما را خشنود سازد، سخنى بر زبان نمى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فراق تو ـ اى ابراهيم ـ اندوهناكيم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سائب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فرزند پيامبر خدا ، طاهر ، از دنيا رفت، چشمان ايشان اشكبار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كنيد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 مى ريزد و اشك، چيره مى آيد و دل، اندوهگين مى شود؛ ولى بر خلاف رضاى خداوند عز و جل سخنى بر زبان نمى آوريم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المَحَبَّةُرسول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شُعَيبٌ النَّبِيُّ عليه السلام مِن حُبِّ اللّهِ حَتّى عَمِيَ ، فَرَدَّ اللّهُ إلَيهِ بَصَرَهُ وأَوحى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 ما هذَا البُكاءُ ؛ أشَوقا إلَى الجَنَّةِ أم خَوفا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 ما أبكي شَوقا إلى جَنَّتِكَ ولا خَوفا مِنَ النّارِ ، ولكِنِّي اعتَدتُ حُبَّكَ بِقَلبي ، فَإِذا نَظَرتُ إلَيكَ فَما اُبالي مَا الَّذي يُصنَعُ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 إن يَكُ ذلِكَ حَقّا فَهَنيئا لَكَ لِقائي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 لِذلِكَ أخدَمتُكَ موسَى بنَ عِمرانَ كَليمي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لَمّا جاءَهُ جَعفَرُ بنُ أبي طالِبٍ مِنَ الحَبَشَةِ </w:t>
      </w:r>
      <w:r>
        <w:rPr>
          <w:rStyle w:val="FootnoteAnchor"/>
          <w:rtl w:val="true"/>
        </w:rPr>
        <w:footnoteReference w:id="359"/>
      </w:r>
      <w:r>
        <w:rPr>
          <w:rFonts w:ascii="Amiri" w:hAnsi="Amiri" w:eastAsia="Amiri" w:cs="Amiri"/>
          <w:color w:val="111111"/>
          <w:sz w:val="28"/>
          <w:sz w:val="28"/>
          <w:szCs w:val="28"/>
          <w:rtl w:val="true"/>
          <w:lang w:bidi="ar-SA"/>
        </w:rPr>
        <w:t xml:space="preserve">، قامَ إلَيهِ وَاستَقبَلَهُ اثنَتَي عَشرَةَ خُطوَةً ، وعانَقَهُ وقَبَّلَ ما بَينَ عَينَيهِ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بِأَيِّهِما أنَا أشَدُّ سُرورا ؛ بِقُدومِكَ يا جَعفَرُ ، أم بِفَتحِ اللّهِ عَلى يَدِ أخيكَ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فَرَحا بِرُؤيَتِهِ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وَتَرَكتَني فَردا لا أخَ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فِي الدُّنيا وَالآخِرَةِ ، وأَنتَ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أبكي مِنَ الجَذَلِ </w:t>
      </w:r>
      <w:r>
        <w:rPr>
          <w:rStyle w:val="FootnoteAnchor"/>
          <w:rtl w:val="true"/>
        </w:rPr>
        <w:footnoteReference w:id="361"/>
      </w:r>
      <w:r>
        <w:rPr>
          <w:rFonts w:ascii="Amiri" w:hAnsi="Amiri" w:eastAsia="Amiri" w:cs="Amiri"/>
          <w:color w:val="111111"/>
          <w:sz w:val="28"/>
          <w:sz w:val="28"/>
          <w:szCs w:val="28"/>
          <w:rtl w:val="true"/>
          <w:lang w:bidi="ar-SA"/>
        </w:rPr>
        <w:t xml:space="preserve">وَالسُّرورِ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أقيكَ بِنَفسي أيُّهَا المُصطَفَى الَّذيهَدانا بِهِ الرَّحمنُ مِن عَمَهِ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 xml:space="preserve">] . </w:t>
      </w:r>
      <w:r>
        <w:rPr>
          <w:rStyle w:val="FootnoteAnchor"/>
          <w:rtl w:val="true"/>
        </w:rPr>
        <w:footnoteReference w:id="36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800_135528"/>
    </w:p>
    <w:p>
      <w:pPr>
        <w:pStyle w:val="Heading5"/>
        <w:numPr>
          <w:ilvl w:val="4"/>
          <w:numId w:val="1"/>
        </w:numPr>
        <w:rPr/>
      </w:pPr>
      <w:bookmarkStart w:id="248" w:name="__RefHeading___Toc1464316_3224264995"/>
      <w:bookmarkStart w:id="249" w:name="_Toc97"/>
      <w:bookmarkEnd w:id="247"/>
      <w:bookmarkEnd w:id="248"/>
      <w:r>
        <w:rPr/>
        <w:t>۳</w:t>
      </w:r>
      <w:r>
        <w:rPr>
          <w:rtl w:val="true"/>
        </w:rPr>
        <w:t xml:space="preserve"> </w:t>
      </w:r>
      <w:r>
        <w:rPr>
          <w:rtl w:val="true"/>
        </w:rPr>
        <w:t xml:space="preserve">/ </w:t>
      </w:r>
      <w:r>
        <w:rPr/>
        <w:t>۵</w:t>
      </w:r>
      <w:r>
        <w:rPr>
          <w:rtl w:val="true"/>
        </w:rPr>
        <w:t xml:space="preserve"> محبّت</w:t>
      </w:r>
      <w:bookmarkEnd w:id="24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محبّتپيامبر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پيامبر، از محبّت خدا چندان گريست كه نابينا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بينايى اش را به او باز گرداند و بدو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گريه چيست ؟ آيا از شوق بهشت است، يا از ترس آتش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نه از شوق بهشت تو مى گريم و نه از ترس آتش ؛ بلكه دلم به محبّت تو، خو كرده است و چون به تو بنگرم ، مرا چه باك كه با من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چنين باشد، پس لقاى من گوارايت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هم سخنم موسى بن عمران را خدمت گزار تو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جعفر بن ابى طالب از حبشه آمد ، پيامبر خدا صلى الله عليه و آله دوازده قدم به استقبالش رفت و او را در آغوش كشيد و پيشانى اش را بوسيد 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از كدام يك ،شادمان تر باشم ؟ از آمدن تو ـ اى جعفر ـ ، يا از اين كه خداوند، خيبر را به دست برادرت فتح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ديدن او اشك شوق و شادى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يارانش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يارانت برادرى افكندى و مرا تنها و بى برادر گذاشتى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براى خودم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برادر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برخاستم و در حالى كه از شادى و خوش حالى مى گريستم، اين ابيات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جانم پاسدارى مى كنم، اى برگزيده اى كه خداى مهربان به واسطه او ما را از كورى جهل، به راه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ابيات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يَومَ اُحُدٍ عَن رَسولِ اللّهِ صلى الله عليه و آله ، لَحِقَني مِنَ الجَزَعِ عَلَيهِ ما لَم أملِك نَفسي ، وكُنتُ أمامَهُ أضرِبُ بِسَيفي بَينَ يَدَيهِ ، فَرَجَعتُ أطلُبُهُ فَلَم أرَهُ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صلى الله عليه و آله لِيَفِرَّ ، وما رَأَيتُهُ فِي القَتلى ، وأَظُنُّهُ رُفِعَ مِن بَينِنا إلَى السَّماءِ ، فَكَسَرتُ جَفنَ </w:t>
      </w:r>
      <w:r>
        <w:rPr>
          <w:rStyle w:val="FootnoteAnchor"/>
          <w:rtl w:val="true"/>
        </w:rPr>
        <w:footnoteReference w:id="363"/>
      </w:r>
      <w:r>
        <w:rPr>
          <w:rFonts w:ascii="Amiri" w:hAnsi="Amiri" w:eastAsia="Amiri" w:cs="Amiri"/>
          <w:color w:val="111111"/>
          <w:sz w:val="28"/>
          <w:sz w:val="28"/>
          <w:szCs w:val="28"/>
          <w:rtl w:val="true"/>
          <w:lang w:bidi="ar-SA"/>
        </w:rPr>
        <w:t xml:space="preserve">سَيفي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لَاُقاتِلَنَّ بِهِ عَنهُ حَتّى اُقتَلَ ، وحَمَلتُ عَلَى القَومِ فَأَفرَجوا ، فَإِذا أنَا بِرَسولِ اللّهِ صلى الله عليه و آله قَد وَقَعَ عَلَى الأَرضِ مَغشِيّا عَلَيهِ ، فَقُمتُ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النّاسُ 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يا رَسولَ اللّهِ ، ووَلَّوُا الدُّبُرَ مِنَ العَدُوِّ وأَسلَموكَ ، فَنَظَرَ النَّبِيُّ صلى الله عليه و آله إلى كَتيبَةٍ </w:t>
      </w:r>
      <w:r>
        <w:rPr>
          <w:rStyle w:val="FootnoteAnchor"/>
          <w:rtl w:val="true"/>
        </w:rPr>
        <w:footnoteReference w:id="364"/>
      </w:r>
      <w:r>
        <w:rPr>
          <w:rFonts w:ascii="Amiri" w:hAnsi="Amiri" w:eastAsia="Amiri" w:cs="Amiri"/>
          <w:color w:val="111111"/>
          <w:sz w:val="28"/>
          <w:sz w:val="28"/>
          <w:szCs w:val="28"/>
          <w:rtl w:val="true"/>
          <w:lang w:bidi="ar-SA"/>
        </w:rPr>
        <w:t xml:space="preserve">قَد أقبَلَت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عَنّي يا عَلِيُّ هذِهِ الكَتيبَةَ ، فَحَمَلتُ عَلَيها بِسَيفي أضرِبُها يَمينا وشِمالاً حَتّى وَلَّوُا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يا عَلِيُّ مَديحَكَ فِي السَّماءِ ؟ إنَّ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فَبَكَيتُ سُرورا وحَمِدتُ اللّهَ سُبحانَهُ عَلى نِعمَتِهِ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اُحد ، هنگامى كه مردم از گرد پيامبر خدا صلى الله عليه و آله پراكنده شدند ، من چنان براى ايشان نگران و بى تاب گرديدم كه از خود، بى خود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پيشاپيش پيامبر صلى الله عليه و آله شمشير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ايشان باز گشتم ؛ امّا ايشان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كسى نيست كه فرار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كشتگان هم كه ايشان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بردم كه از ميان ما به آسمان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نيام شمشيرم را شكستم و 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چندان در راه پيامبر خدا مى جنگم تا كشته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 تاختم و آنها راه را باز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خدا صلى الله عليه و آله بر زمين افتاده و از حال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سرش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كردند، اى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دشمن كردند و شما را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چشمش به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به طرفش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گردان را از من دور كن ،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شمشيرم بر آنها تاختم و از چپ و راست، ضربه مى زدم، تا اين كه عقب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ستاينده ات را در آسمان نمى شنوى ؟ فرشته اى به نام رضوان فرياد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جز ذو الفقار نيست و جوان مردى جز على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از شادى گريستم و خداوند سبحان را بر نعمتش سپاس گفتم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غَزوَةِ خَيبَرَ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البَشيرُ إلى رَسولِ اللّهِ صلى الله عليه و آله أنَّ عَلِيّا عليه السلام دَخَلَ الحِصنَ ، فَأَقبَلَ رَسولُ اللّهِ صلى الله عليه و آله فَخَرَجَ عَلِيٌّ عليه السلام يَتَلَقّاهُ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نَبَؤُكَ المَشكورُ ، وصَنيعُكُ المَذكورُ ، قَد رَضِيَ اللّهُ عَنكَ ، ورَضيتُ أنَا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بِأَنَّ اللّهَ ورَسولَهُ عَنّي راضِيانِ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الهداية الكبرى عن عيسى بن مهدي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وَالحَسَنُ بنُ مَسعودٍ وَالحُسَينُ بنُ إبراهيمَ وعَتّابٌ وطالِبٌ ابنا حاتِمٍ ومُحَمَّدُ بنُ سَعيدٍ وأَحمَدُ بنُ الخَصيبِ وأَحمَدُ بنُ جنانٍ ، مِن جُنبُلا </w:t>
      </w:r>
      <w:r>
        <w:rPr>
          <w:rStyle w:val="FootnoteAnchor"/>
          <w:rtl w:val="true"/>
        </w:rPr>
        <w:footnoteReference w:id="367"/>
      </w:r>
      <w:r>
        <w:rPr>
          <w:rFonts w:ascii="Amiri" w:hAnsi="Amiri" w:eastAsia="Amiri" w:cs="Amiri"/>
          <w:color w:val="111111"/>
          <w:sz w:val="28"/>
          <w:sz w:val="28"/>
          <w:szCs w:val="28"/>
          <w:rtl w:val="true"/>
          <w:lang w:bidi="ar-SA"/>
        </w:rPr>
        <w:t xml:space="preserve">إلى سامِرّا في سَنَةِ سَبعٍ وخَمسينَ ومِئَتَينِ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دَخَلنا عَلى سَيِّدِنا أبي مُحَمَّدٍ الحَسَنِ عليه السلام بَدَأنا بِالبُكاءِ قَبلَ التَّهنِئَةِ ، فَجَهَرنا بِالبُكاءِ بَينَ يَدَيهِ ونَحنُ ما يُنيفُ عَن سَبعينَ رَجُلاً مِن أهلِ السَّوادِ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مِنَ السُّرورِ بِنِعَمِ اللّهِ مِثلُ الشُّكرِ لَها ، فَطيبوا نَفسا وقَرّوا عَينا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اُسد الغابة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النَّبِيُّ صلى الله عليه و آله عَلِيّا أن يَلحَقَهُ بِالمَدينَةَ ، فَخَرَجَ عَلِيٌّ في طَلَبِهِ بَعدَما أخرَجَ إلَيهِ أهلَهُ ، يَمشِي اللَّيلَ ويَكمُنُ النَّهارَ ، حَتّى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صلى الله عليه و آله قُدومُهُ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يَقدِرُ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 فَلَمّا رَآهُ اعتَنَقَهُ وبَكى ، رَحمَةً لِما بِقَدَمَيهِ مِنَ الوَرَمِ ، وكانَتا تَقطُرانِ دَما ، فَتَفَلَ النَّبِيُّ صلى الله عليه و آله في يَدَيهِ ، ومَسَحَ بِهِما رِجلَيهِ ، ودَعا لَهُ بِالعافِيَةِ ، فَلَم يَشتَكِهِما حَتَّى استُشهِدَ عليه السلام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جنگ خيبر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 شادى براى پيامبر خدا صلى الله عليه و آله خبر آورد كه على عليه السلام وارد قلعه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طرف قلعه آمد و على عليه السلام به ديدار ايشان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تحسين انگيزت و كار به ياد ماندنى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تو راضى شد و من نيز از تو راضى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شادى اين كه خدا و پيامبرش از من راضى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الهداية الكبرىـ به نقل از عيسى بن مهدى جوهرى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دويست و پنجاه و هفت ، من و حسن بن مسعود و حسين بن ابراهيم ، و عتّاب و طالب ، فرزندان حاتم ، و محمّد بن سعيد و احمد بن خصيب و احمد بن جنان، از جُنبُلا </w:t>
      </w:r>
      <w:r>
        <w:rPr>
          <w:rStyle w:val="FootnoteAnchor"/>
          <w:rtl w:val="true"/>
        </w:rPr>
        <w:footnoteReference w:id="371"/>
      </w:r>
      <w:r>
        <w:rPr>
          <w:rFonts w:ascii="IRNazanin" w:hAnsi="IRNazanin" w:eastAsia="IRNazanin"/>
          <w:color w:val="111111"/>
          <w:sz w:val="28"/>
          <w:sz w:val="28"/>
          <w:szCs w:val="28"/>
          <w:rtl w:val="true"/>
          <w:lang w:bidi="fa-IR"/>
        </w:rPr>
        <w:t xml:space="preserve">به سامرّا رفتيم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 سَرورمان حسن عسكرى عليه السلام وارد شديم ، پيش از سلام و احوال پُرسى ، شروع به گريستن كرديم با آن كه بيش از هفتاد نفر از اهل سواد </w:t>
      </w:r>
      <w:r>
        <w:rPr>
          <w:rStyle w:val="FootnoteAnchor"/>
          <w:rtl w:val="true"/>
        </w:rPr>
        <w:footnoteReference w:id="372"/>
      </w:r>
      <w:r>
        <w:rPr>
          <w:rFonts w:ascii="IRNazanin" w:hAnsi="IRNazanin" w:eastAsia="IRNazanin"/>
          <w:color w:val="111111"/>
          <w:sz w:val="28"/>
          <w:sz w:val="28"/>
          <w:szCs w:val="28"/>
          <w:rtl w:val="true"/>
          <w:lang w:bidi="fa-IR"/>
        </w:rPr>
        <w:t xml:space="preserve">بوديم ، در حضور وى ، صدايمان به گريه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كردن از شادى به نعمت هاى خدا، به مثابه شكر گزاردن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خرسند و شادمان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اُسد الغابةـ به نقل از ابو رافع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على عليه السلام دستور داد كه در مدينه به او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پس از روانه كردن خانواده پيامبر به نزد ايشان ، خود در پى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 ، و شب ها راه مى پيمود و روزها پنهان مى شد تا آن كه به مدينه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ورودش به پيامبر صلى الله عليه و آله رسيد،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نزد من فرا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به راه رفتن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خود نزد او آمد و با ديدن على عليه السلام ، او را در آغوش كشيد و با مشاهده پاهاى ورم كرده اش كه از آنها خون مى چكيد ، دلش بر او سوخت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دستانش را با آب دهانش تر كرد و به پاهاى على عليه السلام كشيد و براى بهبودى اش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على عليه السلام تا زمانى كه به شهادت رسيد، از درد پا نناليد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وعَلَيهِ خَميصَةٌ </w:t>
      </w:r>
      <w:r>
        <w:rPr>
          <w:rStyle w:val="FootnoteAnchor"/>
          <w:rtl w:val="true"/>
        </w:rPr>
        <w:footnoteReference w:id="373"/>
      </w:r>
      <w:r>
        <w:rPr>
          <w:rFonts w:ascii="Amiri" w:hAnsi="Amiri" w:eastAsia="Amiri" w:cs="Amiri"/>
          <w:color w:val="111111"/>
          <w:sz w:val="28"/>
          <w:sz w:val="28"/>
          <w:szCs w:val="28"/>
          <w:rtl w:val="true"/>
          <w:lang w:bidi="ar-SA"/>
        </w:rPr>
        <w:t xml:space="preserve">قَدِ اشتَمَلَ بِها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كَساكَ هذِهِ الخَميصَةَ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حَبيبي وصَفِيّي وخاصَّتي وخالِصَتي وَالمُؤَدّي عَنّي ووَصِيّي ووارِثي وأَخي ، وأَوَّلُ المُؤمِنينَ إسلاما ، وأَخلَصُهُم إيمانا ، وأَسمَحُ النّاسِ كَفّا ، سَيِّدُ النّاسِ بَعدي ، قائِدُ الغُرِّ </w:t>
      </w:r>
      <w:r>
        <w:rPr>
          <w:rStyle w:val="FootnoteAnchor"/>
          <w:rtl w:val="true"/>
        </w:rPr>
        <w:footnoteReference w:id="374"/>
      </w:r>
      <w:r>
        <w:rPr>
          <w:rFonts w:ascii="Amiri" w:hAnsi="Amiri" w:eastAsia="Amiri" w:cs="Amiri"/>
          <w:color w:val="111111"/>
          <w:sz w:val="28"/>
          <w:sz w:val="28"/>
          <w:szCs w:val="28"/>
          <w:rtl w:val="true"/>
          <w:lang w:bidi="ar-SA"/>
        </w:rPr>
        <w:t xml:space="preserve">المُحَجَّلينَ ، إمامُ أهلِ الأَرضِ عَلِيُّ بنُ أبي طالِبٍ ، فَلَم يَزَل يَبكي حَتَّى ابتَلَّ الحَصى مِن دُموعِهِ شَوقا إلَيهِ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التَّقوىالإمام عليّ عليه السلامـ في بَيانِ مَا استَحَقَّ بِهِ المُتَّقونَ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كانَت أعمالُهُم فِي الدُّنيا زاكِيَةً ، وأَعيُنُهُم باكِيَةً ، وكانَ لَيلُهُم في دُنياهُم نَهارا تَخَشُّعا وَاستِغفارا ، وكانَ نَهارُهُم لَيلاً تَوَحُشّا وَانقِطاعا ، فَجَعَلَ اللّهُ لَهُمُ الجَنَّةَ مَآبا </w:t>
      </w:r>
      <w:r>
        <w:rPr>
          <w:rStyle w:val="FootnoteAnchor"/>
          <w:rtl w:val="true"/>
        </w:rPr>
        <w:footnoteReference w:id="376"/>
      </w:r>
      <w:r>
        <w:rPr>
          <w:rFonts w:ascii="Amiri" w:hAnsi="Amiri" w:eastAsia="Amiri" w:cs="Amiri"/>
          <w:color w:val="111111"/>
          <w:sz w:val="28"/>
          <w:sz w:val="28"/>
          <w:szCs w:val="28"/>
          <w:rtl w:val="true"/>
          <w:lang w:bidi="ar-SA"/>
        </w:rPr>
        <w:t xml:space="preserve">، وَالجَزاءَ ثَوابا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اِخلِطي لَيلَكِ ونَهارَكِ بِالذّاكِرينَ ، لَعَلَّكِ أن تَسكُني رِياضَ الخُلدِ مَعَ المُتَّقينَ ، وتَشَبَّهي بِنُفوسٍ قَد أقرَحَ السَّهَرُ رِقَّةَ جُفونِها ، ودامَت فِي الخَلَواتِ شِدَّةُ حَنينِها ، وأَبكَى المُستَمِعينَ عَولَةُ أنينِها ، وأَلانَ قَسوَةَ الضَّمائِرِ ضَجَّةُ رَنينِها ، فَإِنَّها نُفوسٌ قَد باعَت زينَةَ الدُّنيا ، وآثَرَتِ الآخِرَةَ عَلَى الاوُلى ، اُولئِكَ وَفدُ الكَرامَةِ ، يَومَ يَخسَرُ فيهِ المُبطِلونَ ، ويُحشَرُ إلى رَبِّهِم بِالحُسنى وَالسُّرورِ المُتَّقونَ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800_135534"/>
    </w:p>
    <w:p>
      <w:pPr>
        <w:pStyle w:val="Heading5"/>
        <w:numPr>
          <w:ilvl w:val="4"/>
          <w:numId w:val="1"/>
        </w:numPr>
        <w:rPr/>
      </w:pPr>
      <w:bookmarkStart w:id="251" w:name="__RefHeading___Toc1464318_3224264995"/>
      <w:bookmarkStart w:id="252" w:name="_Toc98"/>
      <w:bookmarkEnd w:id="250"/>
      <w:bookmarkEnd w:id="251"/>
      <w:r>
        <w:rPr/>
        <w:t>۳</w:t>
      </w:r>
      <w:r>
        <w:rPr>
          <w:rtl w:val="true"/>
        </w:rPr>
        <w:t xml:space="preserve"> </w:t>
      </w:r>
      <w:r>
        <w:rPr>
          <w:rtl w:val="true"/>
        </w:rPr>
        <w:t xml:space="preserve">/ </w:t>
      </w:r>
      <w:r>
        <w:rPr/>
        <w:t>۶</w:t>
      </w:r>
      <w:r>
        <w:rPr>
          <w:rtl w:val="true"/>
        </w:rPr>
        <w:t xml:space="preserve"> پرهيزگارى</w:t>
      </w:r>
      <w:bookmarkEnd w:id="252"/>
    </w:p>
    <w:p>
      <w:pPr>
        <w:pStyle w:val="BookText"/>
        <w:rPr/>
      </w:pPr>
      <w:r>
        <w:rPr>
          <w:rFonts w:ascii="IRNazanin" w:hAnsi="IRNazanin" w:eastAsia="IRNazanin"/>
          <w:color w:val="111111"/>
          <w:sz w:val="28"/>
          <w:sz w:val="28"/>
          <w:szCs w:val="28"/>
          <w:rtl w:val="true"/>
          <w:lang w:bidi="fa-IR"/>
        </w:rPr>
        <w:t xml:space="preserve">امام صادق عليه السلامـ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حالى كه لباس سياه نقشدارى پوشيده بود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را چه كسى بر شما پوشانده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عزيزم و دوست صميمى و نزديك و يك رنگم و آن كه از 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 و جانشين و وارث و برادرم ، و نخستين مسلمان ، و خالص ترين در ايمان ، و بخشنده ترينِ مردم ، و آقاى مردمان پس از من ، و جلودار روسفيدان، و پيشواى اهل زمين، على بن ابى طالب، اين را بر من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شوق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مى گريست، تا جايى كه ريگ ها از اشكش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پرهيزگارىامام على عليه السلامـ در بيان آنچه پرهيزگاران به سبب آن، سزاوار بهشت شده 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كردارهايشان در دنيا پاك است ، و چشمانشان گريان ، و شبشان در دنيا به خاطر خشوع ورزيدن و استغفار كردن، روز است ، و روزشان به سبب تنهايى و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بهشت را بازگشتگاه آنان و ثواب را پاداش ايشان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روزت را با اهل ذكر بگذران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بهشت هاى جاويدان با پرهيزگاران، هم نشين شوى ، و خود را با جان هايى همانند ساز كه شب زنده دارى، پلك هاى نازك آنان را مجروح كرده ، و در خلوت هايشان پيوسته در شوقى شديد به سر مى برند ، و ناله هاى زارشان، شنوندگان را به گريه مى اندازد ، و فرياد گريه هايشان، دل هاى سخت را نرم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جان هايى هستند كه زيب و زيور دنيا را فروختند ، و آخرت را بر اين جهان، مقدّم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آن روزى كه باطل گرايان زيان مى بينند ، و پرهيزگاران با خوشى و شادى به سوى پروردگارشان محشور مى شوند ، مهمانانى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الزُّهدُالإمام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الزّاهِدينَ فِي الدُّنيا تَبكي قُلوبُهُم وإن ضَحِكوا ، ويَشتَدُّ حُزنُهُم وإن فَرِحوا ، ويَكثُرُ مَقتُهُم أنفُسَهُم وإنِ اغتَبطَوا بِما رُزِقوا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اِتِّباعُ أهلِ البَيتِ عليهم السّلامالإمام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لِمَولاهُ نَوفٍ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مَن شيعَتي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دُموعُهُم عَلى خُدودِهِم ، يَجأَرونَ إلَى اللّهِ في فَكاكِ رِقابِهِم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لَيلَةٍ مِنَ المَسجِدِ ، وكانَت لَيلَةً قَمراءَ ، فَأَمَّ الجَبّانَةَ </w:t>
      </w:r>
      <w:r>
        <w:rPr>
          <w:rStyle w:val="FootnoteAnchor"/>
          <w:rtl w:val="true"/>
        </w:rPr>
        <w:footnoteReference w:id="381"/>
      </w:r>
      <w:r>
        <w:rPr>
          <w:rFonts w:ascii="Amiri" w:hAnsi="Amiri" w:eastAsia="Amiri" w:cs="Amiri"/>
          <w:color w:val="111111"/>
          <w:sz w:val="28"/>
          <w:sz w:val="28"/>
          <w:szCs w:val="28"/>
          <w:rtl w:val="true"/>
          <w:lang w:bidi="ar-SA"/>
        </w:rPr>
        <w:t xml:space="preserve">، ولَحِقَهُ جَماعَةٌ يَقفونَ أثَرَهُ ، فَوَقَفَ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شيعَتُكَ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فَتَفَرَّسَ </w:t>
      </w:r>
      <w:r>
        <w:rPr>
          <w:rStyle w:val="FootnoteAnchor"/>
          <w:rtl w:val="true"/>
        </w:rPr>
        <w:footnoteReference w:id="382"/>
      </w:r>
      <w:r>
        <w:rPr>
          <w:rFonts w:ascii="Amiri" w:hAnsi="Amiri" w:eastAsia="Amiri" w:cs="Amiri"/>
          <w:color w:val="111111"/>
          <w:sz w:val="28"/>
          <w:sz w:val="28"/>
          <w:szCs w:val="28"/>
          <w:rtl w:val="true"/>
          <w:lang w:bidi="ar-SA"/>
        </w:rPr>
        <w:t xml:space="preserve">في وُجوهِهِم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لا أرى عَلَيكُم سيماءَ الشّيعَةِ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سيماءُ الشّيعَةِ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مِنَ السَّهَرِ ، عُمشُ </w:t>
      </w:r>
      <w:r>
        <w:rPr>
          <w:rStyle w:val="FootnoteAnchor"/>
          <w:rtl w:val="true"/>
        </w:rPr>
        <w:footnoteReference w:id="383"/>
      </w:r>
      <w:r>
        <w:rPr>
          <w:rFonts w:ascii="Amiri" w:hAnsi="Amiri" w:eastAsia="Amiri" w:cs="Amiri"/>
          <w:color w:val="111111"/>
          <w:sz w:val="28"/>
          <w:sz w:val="28"/>
          <w:szCs w:val="28"/>
          <w:rtl w:val="true"/>
          <w:lang w:bidi="ar-SA"/>
        </w:rPr>
        <w:t xml:space="preserve">العُيونِ مِنَ البُكاءِ ، حُدبُ الظُّهورِ مِنَ القِيامِ ، خُمصُ البُطونِ مِنَ الصِّيامِ ، ذُبلُ الشِّفاهِ مِنَ الدُّعاءِ ، عَلَيهِم غَبَرَةُ الخاشِعينَ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00_135536"/>
    </w:p>
    <w:p>
      <w:pPr>
        <w:pStyle w:val="Heading5"/>
        <w:numPr>
          <w:ilvl w:val="4"/>
          <w:numId w:val="1"/>
        </w:numPr>
        <w:rPr/>
      </w:pPr>
      <w:bookmarkStart w:id="254" w:name="__RefHeading___Toc1464320_3224264995"/>
      <w:bookmarkStart w:id="255" w:name="_Toc99"/>
      <w:bookmarkEnd w:id="253"/>
      <w:bookmarkEnd w:id="254"/>
      <w:r>
        <w:rPr/>
        <w:t>۳</w:t>
      </w:r>
      <w:r>
        <w:rPr>
          <w:rtl w:val="true"/>
        </w:rPr>
        <w:t xml:space="preserve"> </w:t>
      </w:r>
      <w:r>
        <w:rPr>
          <w:rtl w:val="true"/>
        </w:rPr>
        <w:t xml:space="preserve">/ </w:t>
      </w:r>
      <w:r>
        <w:rPr/>
        <w:t>۷</w:t>
      </w:r>
      <w:r>
        <w:rPr>
          <w:rtl w:val="true"/>
        </w:rPr>
        <w:t xml:space="preserve"> زهد</w:t>
      </w:r>
      <w:bookmarkEnd w:id="255"/>
    </w:p>
    <w:p>
      <w:pPr>
        <w:pStyle w:val="Heading5"/>
        <w:numPr>
          <w:ilvl w:val="4"/>
          <w:numId w:val="1"/>
        </w:numPr>
        <w:rPr/>
      </w:pPr>
      <w:bookmarkStart w:id="256" w:name="__RefHeading___Toc1464322_3224264995"/>
      <w:bookmarkStart w:id="257" w:name="_Toc100"/>
      <w:bookmarkEnd w:id="256"/>
      <w:r>
        <w:rPr/>
        <w:t>۳</w:t>
      </w:r>
      <w:r>
        <w:rPr>
          <w:rtl w:val="true"/>
        </w:rPr>
        <w:t xml:space="preserve"> </w:t>
      </w:r>
      <w:r>
        <w:rPr>
          <w:rtl w:val="true"/>
        </w:rPr>
        <w:t xml:space="preserve">/ </w:t>
      </w:r>
      <w:r>
        <w:rPr/>
        <w:t>۸</w:t>
      </w:r>
      <w:r>
        <w:rPr>
          <w:rtl w:val="true"/>
        </w:rPr>
        <w:t xml:space="preserve"> پيروى از اهل بيت عليهم السلام</w:t>
      </w:r>
      <w:bookmarkEnd w:id="25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زهدامام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زاهدانِ به دنيا ، دل هايشان گريان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بخندند ، و اندوهشان سخت است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شادند ، و از خويشتن بسى ناخرسندند، هر چند به آنچه روزى شان شده، شاد و خرسندند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پيروى از اهل بيت عليهم السّلامامام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يكى از يارانش به نام نَوف شامى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دانى شيعه من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هايشان بر گونه هايشان جارى است ، و براى آزادى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زارى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شب، امير مؤمنان عليه السلام از مسجد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مهتابى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جَبّانه </w:t>
      </w:r>
      <w:r>
        <w:rPr>
          <w:rStyle w:val="FootnoteAnchor"/>
          <w:rtl w:val="true"/>
        </w:rPr>
        <w:footnoteReference w:id="385"/>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در پى او روانه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 شما هستيم،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چهره هاى آنان خيره شد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نشان شيعه را در شما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شيعه چيست، اى امير 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زردى رخسارها از شب زنده دارى ، كم سويى ديدگان از گريستن ، خميدگى پشت ها از نماز خواندن ، گود افتادن شكم ها از روزه دارى ، خشكيدگى لب ها از دعا ، و بودن گَرد خاكساران بر آنها</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المِقدامِ ، إنَّما شيعَةُ عَلِيٍّ عليه السلام الشّاحِبونَ النّاحِلونَ الذّابِلونَ ، ذابِلَةٌ شِفاهُهُم ، خَميصَةٌ بُطونُهُم ، مُتَغَيِّرَةٌ ألوانُهُم ، مُصفَرَّةٌ وُجوهُهُم ، إذا جَنَّهُمُ </w:t>
      </w:r>
      <w:r>
        <w:rPr>
          <w:rStyle w:val="FootnoteAnchor"/>
          <w:rtl w:val="true"/>
        </w:rPr>
        <w:footnoteReference w:id="386"/>
      </w:r>
      <w:r>
        <w:rPr>
          <w:rFonts w:ascii="Amiri" w:hAnsi="Amiri" w:eastAsia="Amiri" w:cs="Amiri"/>
          <w:color w:val="111111"/>
          <w:sz w:val="28"/>
          <w:sz w:val="28"/>
          <w:szCs w:val="28"/>
          <w:rtl w:val="true"/>
          <w:lang w:bidi="ar-SA"/>
        </w:rPr>
        <w:t xml:space="preserve">اللَّيلُ اتَّخَذُوا الأَرضَ فِراشا ، وَاستَقبَلُوا الأَرضَ بِجِباهِهِم ، كَثيرٌ سُجودُهُم ، كَثيرَةٌ دُموعُهُم ، كَثيرٌ دُعاؤُهُم ، كَثيرٌ بُكاوُهُم ، يَفرَحُ النّاسُ وهُم يَحزَنونَ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على، پريده رنگ و تكيده و خشكيده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لبانشان خشك است ، شكم هايشان گود افتاده ، رنگ هايشان برگشته و رخسارهايشان زرد است و چون شب آنان را فرو پوشاند ، خاك را فرش خويش مى سازند ، و پيشانى هايشان را بر زمين مى نهند ، بسيار سجده مى كنند ، بسيار اشك مى ريزند ، و بسيار دعا مى كنند ، و بسيار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شادمانى مى كنند و آنان اندوهناك اند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عَوامِلُ جُمودِ العَينِرسول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خَيرَ مَن سُئِلَ ، ويا أجوَدَ مَن أعطى ، حَوِّلنا مِمّا تَكرَهُ إلى ما تُحِبُّ وتَرضى ، وإن كانَتِ القُلوبُ قاسِيَةً ، وإن كانَتِ الأَعيُنُ جامِدَةً ، وإن كُنّا أولى بِالعَذابِ ، فَأَنتَ أولى بِالمَغفِرَةِ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جَفوَةُ العُيونِ إلّا مِن كَثرَةِ الذُّنوبِ ، وما كَثرَةُ الذُّنوبِ إلّا مِن قِلَّةِ الوَرَعِ ، وما قِلَّةُ الوَرَعِ إلّا مِن كَثرَةِ الجَفاءِ ، وما كَثرَةُ الجَفاءِ إلّا مِن حُبِّ الدُّنيا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جَفَّتِ الدُّموعُ إلّا لِقَسوَةِ القُلوبِ ، وما قَسَتِ القُلوبُ إلّا لِكَثرَةِ الذُّنوبِ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لِلعُيونِ لا تَبكي لِغَفلَةِ القُلوبِ إذا ذُكِرَت مَخافَتُكَ؟ </w:t>
      </w:r>
      <w:r>
        <w:rPr>
          <w:rStyle w:val="FootnoteAnchor"/>
          <w:rtl w:val="true"/>
        </w:rPr>
        <w:footnoteReference w:id="39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800_135540"/>
    </w:p>
    <w:p>
      <w:pPr>
        <w:pStyle w:val="Heading4"/>
        <w:numPr>
          <w:ilvl w:val="3"/>
          <w:numId w:val="1"/>
        </w:numPr>
        <w:rPr/>
      </w:pPr>
      <w:bookmarkStart w:id="259" w:name="__RefHeading___Toc1464324_3224264995"/>
      <w:bookmarkStart w:id="260" w:name="_Toc101"/>
      <w:bookmarkEnd w:id="258"/>
      <w:bookmarkEnd w:id="259"/>
      <w:r>
        <w:rPr>
          <w:rtl w:val="true"/>
        </w:rPr>
        <w:t xml:space="preserve">فصل چهارم </w:t>
      </w:r>
      <w:r>
        <w:rPr>
          <w:rtl w:val="true"/>
        </w:rPr>
        <w:t xml:space="preserve">: </w:t>
      </w:r>
      <w:r>
        <w:rPr>
          <w:rtl w:val="true"/>
        </w:rPr>
        <w:t>خشكيدگى چشم</w:t>
      </w:r>
      <w:bookmarkEnd w:id="260"/>
    </w:p>
    <w:p>
      <w:pPr>
        <w:pStyle w:val="Heading5"/>
        <w:numPr>
          <w:ilvl w:val="4"/>
          <w:numId w:val="1"/>
        </w:numPr>
        <w:rPr/>
      </w:pPr>
      <w:bookmarkStart w:id="261" w:name="__RefHeading___Toc1464326_3224264995"/>
      <w:bookmarkStart w:id="262" w:name="_Toc102"/>
      <w:bookmarkEnd w:id="261"/>
      <w:r>
        <w:rPr/>
        <w:t>۴</w:t>
      </w:r>
      <w:r>
        <w:rPr>
          <w:rtl w:val="true"/>
        </w:rPr>
        <w:t xml:space="preserve"> </w:t>
      </w:r>
      <w:r>
        <w:rPr>
          <w:rtl w:val="true"/>
        </w:rPr>
        <w:t xml:space="preserve">/ </w:t>
      </w:r>
      <w:r>
        <w:rPr/>
        <w:t>۱</w:t>
      </w:r>
      <w:r>
        <w:rPr>
          <w:rtl w:val="true"/>
        </w:rPr>
        <w:t xml:space="preserve"> عوامل خشكيدگى چشم</w:t>
      </w:r>
      <w:bookmarkEnd w:id="26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خشكيدگى چشم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عوامل خشكيدگى چشمپيامبر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كسى كه از او درخواست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بخشنده ترين كسى كه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وضعى كه خوش نمى دارى، به وضعى كه دوست مى دارى و مى پسندى، منتقل گردان ، هر چند كه دل ها سخت و چشم ها خشك شده اند و هر چند به عذاب، سزاوارتريم ؛ چرا كه تو به آمرزيدن، سزاوارترى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خشكى و بى عاطفگى چشم ها ، جز از بسيارى گناهان نيست ، و بسيارى گناهان، جز از كمى پارسايى نيست ، و كمى پارسايى، جز از بسيارىِ جفاكارى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مرزها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بسيارى جفاكارى نيست، مگر به سبب دنيادوستى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ها نخشكيدند ، مگر بر اثر سختى دل ها ، و دل ها سخت نشدند ، مگر به سبب بسيارىِ گناهان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تو ـ اى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چه شده است كه چون ترس از تو به ميان مى آيد ، بر اثر غفلت دل ها ، اشكى از آنها جارى نمى شود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 وقَسوَةُ القَلبِ ، وشِدَّةُ الحِرصِ في طَلَبِ الدُّنيا ، وَالإِصرارُ عَلَى الذَّنبِ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 وقَساوَةُ القَلبِ ، وبُعدُ الأَمَلِ ، وحُبُّ البَقاءِ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مُناجاةِ الشّاكِرينَ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عَنِ البُكاءِ مِن خَوفِكَ جامِدَةً ، وإلى ما يَسُرُّها طامِحَةً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الصادق عليه السلامـ مِن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مِن قَلبٍ لا يَخشَعُ ، ومِن عَينٍ لا تَدمَعُ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يُرَقِّقُ القَلبَ ويُكثِرُ الدَّمعَةَرسول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في رَمَضانَ مِن كَسبٍ حَلالٍ ، صَلَّت عَلَيهِ المَلائِكَةُ لَيالِيَ رَمَضانَ كُلَّها ، وصافَحَهُ جِبريلُ عليه السلام لَيلَةَ الفِطرِ ، ومَن صافَحَهُ جِبريلُ تَكثُرُ دُموعُهُ ويَرِقُّ قَلبُهُ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800_135542"/>
    </w:p>
    <w:p>
      <w:pPr>
        <w:pStyle w:val="Heading5"/>
        <w:numPr>
          <w:ilvl w:val="4"/>
          <w:numId w:val="1"/>
        </w:numPr>
        <w:rPr/>
      </w:pPr>
      <w:bookmarkStart w:id="264" w:name="__RefHeading___Toc1464328_3224264995"/>
      <w:bookmarkStart w:id="265" w:name="_Toc103"/>
      <w:bookmarkEnd w:id="263"/>
      <w:bookmarkEnd w:id="264"/>
      <w:r>
        <w:rPr/>
        <w:t>۴</w:t>
      </w:r>
      <w:r>
        <w:rPr>
          <w:rtl w:val="true"/>
        </w:rPr>
        <w:t xml:space="preserve"> </w:t>
      </w:r>
      <w:r>
        <w:rPr>
          <w:rtl w:val="true"/>
        </w:rPr>
        <w:t xml:space="preserve">/ </w:t>
      </w:r>
      <w:r>
        <w:rPr/>
        <w:t>۲</w:t>
      </w:r>
      <w:r>
        <w:rPr>
          <w:rtl w:val="true"/>
        </w:rPr>
        <w:t xml:space="preserve"> آنچه دل را نازك و اشك را زياد مى كند</w:t>
      </w:r>
      <w:bookmarkEnd w:id="26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خشكيدگىِ چشم ، و سختىِ دل ، و آزمندىِ شديد در طلب دنيا و پافشارى بر گناه ، از نشانه هاى شقاوت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از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خشكيدگى چشم ، و قساوت قلب ، و آرزوى دور و دراز ، علاقه به ماندن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سپاس گزاران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شكايت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چشمى كه از خوف تو اشكى نمى ريزد ، و به آنچه خوشايندش است ، مى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دلى كه خشوع ندارد و از چشمى كه اشك نمى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دل را نازك و اشك را زياد مى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 روزه دارى را از درآمد حلال ، افطارى دهد ، فرشتگان در تمام شب هاى آن ماه بر او درود مى فرستند ، و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 جبرئيل عليه السلام با او دست مى دهد ، و كسى كه جبرئيل عليه السلام با وى دست دهد ، اشكش بسيار و دلش نازك مى 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العَدَسِ يُرِقُّ القَلبَ ، ويُكثِرُ الدَّمعَةَ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نَبِيِّ اللّهِ صلى الله عليه و آله قَساوَةَ القَلبِ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بِالعَدَسِ ، فَإِنَّهُ يُرِقُّ القَلبَ ويُسرِعُ الدَّمعَةَ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خوردن عدس ، دل را نازك و اشك را زياد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سختىِ دل به پيامبر خدا صلى الله عليه و آله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بخور ؛ زيرا عدس ، دل را نازك و اشك را سرازير مى كند</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البكاء من خشية اللّه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تَمحيصُ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مِن خَشيَةِ اللّهِ ، غَفَرَ اللّهُ لَهُ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مِن ذَنبٍ غَفَرَ اللّهُ لَهُ ، ومَن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خَوفِ النّارِ أعاذَهُ اللّهُ مِنها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لَيَمرَضُ المَرَضَ فَيَرِقُّ قَلبُهُ ، فَيَذكُرُ بَعضَ ذُنوبِهِ الَّتي سَلَفَت مِنهُ ، فَيَقطُرُ مِن عَينَيهِ مِثلُ الذُّبابِ مِنَ الدَّمعِ ، فَيُطَهِّرُهُ اللّهُ عز و جل مِن ذُنوبِهِ ، فَإِن بَعَثَهُ بَعَثَهُ مُطَهَّرا ، وإن قَبَضَهُ قَبَضَهُ مُطَهَّرا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جامع الأخبار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يَبكي مِن خَشيَةِ اللّهِ تَعالى إلّا غَفَرَ اللّهُ لَهُ ذُنوبَهُ ، وإن كانَت أكثَرَ مِن نُجومِ السَّماءِ ، وعَدَدِ قَطَراتِ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800_135546"/>
    </w:p>
    <w:p>
      <w:pPr>
        <w:pStyle w:val="Heading4"/>
        <w:numPr>
          <w:ilvl w:val="3"/>
          <w:numId w:val="1"/>
        </w:numPr>
        <w:rPr/>
      </w:pPr>
      <w:bookmarkStart w:id="267" w:name="__RefHeading___Toc1464330_3224264995"/>
      <w:bookmarkStart w:id="268" w:name="_Toc104"/>
      <w:bookmarkEnd w:id="266"/>
      <w:bookmarkEnd w:id="267"/>
      <w:r>
        <w:rPr>
          <w:rtl w:val="true"/>
        </w:rPr>
        <w:t xml:space="preserve">فصل پنجم </w:t>
      </w:r>
      <w:r>
        <w:rPr>
          <w:rtl w:val="true"/>
        </w:rPr>
        <w:t xml:space="preserve">: </w:t>
      </w:r>
      <w:r>
        <w:rPr>
          <w:rtl w:val="true"/>
        </w:rPr>
        <w:t>آثار گريستن از ترس خدا</w:t>
      </w:r>
      <w:bookmarkEnd w:id="268"/>
    </w:p>
    <w:p>
      <w:pPr>
        <w:pStyle w:val="Heading5"/>
        <w:numPr>
          <w:ilvl w:val="4"/>
          <w:numId w:val="1"/>
        </w:numPr>
        <w:rPr/>
      </w:pPr>
      <w:bookmarkStart w:id="269" w:name="__RefHeading___Toc1464332_3224264995"/>
      <w:bookmarkStart w:id="270" w:name="_Toc105"/>
      <w:bookmarkEnd w:id="269"/>
      <w:r>
        <w:rPr/>
        <w:t>۵</w:t>
      </w:r>
      <w:r>
        <w:rPr>
          <w:rtl w:val="true"/>
        </w:rPr>
        <w:t xml:space="preserve"> </w:t>
      </w:r>
      <w:r>
        <w:rPr>
          <w:rtl w:val="true"/>
        </w:rPr>
        <w:t xml:space="preserve">/ </w:t>
      </w:r>
      <w:r>
        <w:rPr/>
        <w:t>۱</w:t>
      </w:r>
      <w:r>
        <w:rPr>
          <w:rtl w:val="true"/>
        </w:rPr>
        <w:t xml:space="preserve"> پاك كردن گناهان</w:t>
      </w:r>
      <w:bookmarkEnd w:id="27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گريستن از ترس خدا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پاك كردن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ترس خدا بگريد ، خداوند ،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گناهى گريه كند ، خداوند ، او را مى آمرزد و هر كس از ترس آتش دوزخ بگريد ، خداوند ، او را از آن ، در پناه خود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بيمار مى شود و رقّت قلب مى گيرد و به ياد بعضى از گناهان گذشته اش مى افتد و به اندازه بال پشه اى از چشمانش اشكى مى 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او را از گناهانش پاك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بيمارى بهبودش بخشد ، از گناه ، پاكش كرده ، و اگر جانش را بگيرد ، پاك از گناه ، جانش 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از ترس خداوند متعال بگريد ، مگر آن كه خداوند ، گناهانش را مى آمرزد ، اگر چه گناهان او بيشتر از ستارگان آسمان و شمار قطرات درياها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كم مى خندند و به جزاى آنچه به دست مى آوردند ، بسيار مى گريند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حينَ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يَمحو عَنِّي الخَطايا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الدُّموعُ ، وَالخُضوعُ ، وَالأَمراضُ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صلى الله عليه و آله ، فَبَكى رَجُلٌ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شَهِدَكُم كُلُّ مُؤمِنٍ كانَ عَلَيهِ مِنَ الذُّنوبِ أمثالَ الجِبالِ الرَّواسي ، لَغُفِرَ لَهُم بِبُكاءِ هذَا الرَّجُلِ ؛ وذلِكَ أنَّ المَلائِكَةَ لَهُ </w:t>
      </w:r>
      <w:r>
        <w:rPr>
          <w:rStyle w:val="FootnoteAnchor"/>
          <w:rtl w:val="true"/>
        </w:rPr>
        <w:footnoteReference w:id="406"/>
      </w:r>
      <w:r>
        <w:rPr>
          <w:rFonts w:ascii="Amiri" w:hAnsi="Amiri" w:eastAsia="Amiri" w:cs="Amiri"/>
          <w:color w:val="111111"/>
          <w:sz w:val="28"/>
          <w:sz w:val="28"/>
          <w:szCs w:val="28"/>
          <w:rtl w:val="true"/>
          <w:lang w:bidi="ar-SA"/>
        </w:rPr>
        <w:t xml:space="preserve">تَدعو لَهُ رَحمَةَ اللّهِ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شَفِّعِ البَكّائينَ فيمَن لا يَبكي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العَبدِ مِن خَشيَةِ اللّهِ يُمَحِّصُ </w:t>
      </w:r>
      <w:r>
        <w:rPr>
          <w:rStyle w:val="FootnoteAnchor"/>
          <w:rtl w:val="true"/>
        </w:rPr>
        <w:footnoteReference w:id="408"/>
      </w:r>
      <w:r>
        <w:rPr>
          <w:rFonts w:ascii="Amiri" w:hAnsi="Amiri" w:eastAsia="Amiri" w:cs="Amiri"/>
          <w:color w:val="111111"/>
          <w:sz w:val="28"/>
          <w:sz w:val="28"/>
          <w:szCs w:val="28"/>
          <w:rtl w:val="true"/>
          <w:lang w:bidi="ar-SA"/>
        </w:rPr>
        <w:t xml:space="preserve">ذُنوبَهُ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بَكَى العَبدُ مِن خَشيَةِ اللّهِ تَعالى ، تَحاتَّت </w:t>
      </w:r>
      <w:r>
        <w:rPr>
          <w:rStyle w:val="FootnoteAnchor"/>
          <w:rtl w:val="true"/>
        </w:rPr>
        <w:footnoteReference w:id="410"/>
      </w:r>
      <w:r>
        <w:rPr>
          <w:rFonts w:ascii="Amiri" w:hAnsi="Amiri" w:eastAsia="Amiri" w:cs="Amiri"/>
          <w:color w:val="111111"/>
          <w:sz w:val="28"/>
          <w:sz w:val="28"/>
          <w:szCs w:val="28"/>
          <w:rtl w:val="true"/>
          <w:lang w:bidi="ar-SA"/>
        </w:rPr>
        <w:t xml:space="preserve">عَنهُ الذُّنوبُ كَما يَتَحاتُّ الوَرَقُ ، فَيَبقى كَيَومَ وَلَدَتهُ اُمُّهُ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ذَرَفَت عَيناهُ مِن خَشيَةِ اللّهِ ، إلّا غَفَرَ اللّهُ لَهُ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عليه السلامـ مِن دُعائِهِ فِي الاِستِقالَةِ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سَمَّيتَ نَفسَكَ بِالعَفُوِّ فَاعفُ عَنّي ، قَد تَرى يا إلهي فَيضَ دَمعي مِن خيفَتِكَ ، ووَجيبَ قَلبي مِن خَشيَتِكَ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اين سؤال مردى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گناهان مرا مى زدايد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 ها و فروتنى و بيمارى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خطبه مى خواند كه مردى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 مؤمنى با گناهانى به اندازه كوه هاى سر به آسمان كشيده در اين جمع شما بود ، با گريه اين مرد ، آمرزيده مى شد ؛ چرا كه فرشتگان براى او از خدا رحمت مى طلبند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گريه كنندگان را در باره كسى كه نمى گريد ، بپذير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بنده از ترس خدا ، گناهانش را 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از ترس خداى متعال بگريد ، گناهان ، مانند برگ درخت از او مى ريزند و همانند روزى مى شود كه از مادرش متولّد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چشمانش از ترس خدا بگريد ، مگر آن كه خداوند ،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طلب بخشش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آنى كه خويشتن را باگذشت ناميده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كه چگونه از ترس تو ، اشكم روان و از ترس تو ، دلم لرزان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لَيَكونُ بَينَهُ وبَينَ الجَنَّةِ أكثَرُ مِمّا بَينَ الثَّرى وَالعَرشِ لِكَثرَةِ ذُنوبِهِ ، فَما هُوَ إلّا أن يَبكِيَ مِن خَشيَةِ اللّهِ عز و جل نَدَما عَلَيها ، حَتّى يَصيرَ بَينَهُ وبَينَها أقرَبُ مِن جَفنِهِ إلى مُقلَتِهِ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مِن خَوفِ اللّهِ ، ومِن هَربِ الخَطيئَةِ ، ومِن خَشيَةِ القَطيعَةِ ؛ فَأَمَّا الأَوَّلُ فَهُوَ كَفّارَةُ الذُّنوبِ ، وَالثّاني فَهُوَ طَهارَةُ العُيوبِ ، وَالثّالِثُ فَهُوَ الوِلايَةُ مَعَ رِضاءِ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فَثَمَرَةُ كَفّارَةِ الذُّنوبِ النَّجاةُ مِنَ العُقوباتِ ، وثَمَرَةُ طَهارَةِ العُيوبِ النَّعيمُ المُقيمُ ، وَالدَّرَجَةُ العُليا ، وثَمَرَةُ الوِلايَةِ مَعَ رِضاءِ المَحبوبِ الرُّؤيَةُ وَالزِّيادَةُ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نورُ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خَشيَةِ اللّهِ يُنيرُ القَلبَ ، ويَعصِمُ مِن مُعاوَدَةِ الذَّنبِ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نورَ القَلبِ فَوَجَدتُهُ فِي التَّفَكُّرِ وَالبُكاءِ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800_135550"/>
    </w:p>
    <w:p>
      <w:pPr>
        <w:pStyle w:val="Heading5"/>
        <w:numPr>
          <w:ilvl w:val="4"/>
          <w:numId w:val="1"/>
        </w:numPr>
        <w:rPr/>
      </w:pPr>
      <w:bookmarkStart w:id="272" w:name="__RefHeading___Toc1464334_3224264995"/>
      <w:bookmarkStart w:id="273" w:name="_Toc106"/>
      <w:bookmarkEnd w:id="271"/>
      <w:bookmarkEnd w:id="272"/>
      <w:r>
        <w:rPr/>
        <w:t>۵</w:t>
      </w:r>
      <w:r>
        <w:rPr>
          <w:rtl w:val="true"/>
        </w:rPr>
        <w:t xml:space="preserve"> </w:t>
      </w:r>
      <w:r>
        <w:rPr>
          <w:rtl w:val="true"/>
        </w:rPr>
        <w:t xml:space="preserve">/ </w:t>
      </w:r>
      <w:r>
        <w:rPr/>
        <w:t>۲</w:t>
      </w:r>
      <w:r>
        <w:rPr>
          <w:rtl w:val="true"/>
        </w:rPr>
        <w:t xml:space="preserve"> روشنايى دل</w:t>
      </w:r>
      <w:bookmarkEnd w:id="2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سبب كثرت گناهانش ، فاصله او با بهشت ، بيش از فاصله فرش تا عرش است ؛ امّا همين كه بر اثر پشيمانى از آنها ، از ترس خداوند عز و جل بگريد ، فاصله اش با آن نزديك تر از فاصله پلك او با تخم چشمش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ترس خدا ، ديگرى براى فرار از گناه ، و ديگر از ترس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نخست، كفّاره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پاك كننده عيب هاست و سومى پيوستن است ، همراه با خشنودىِ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كفّاره گناهان ، رهيدن از كيفرهاست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پاكى از عيب ها ، نعمت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بالاست و ثمره پيوستنِ همراه با خشنودى محبوب ، ديدن است و افزونى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روشنايى دلامام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خدا ، دل را روشنايى مى بخشد و از بازگشت به گناه ، مصون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روشنايى دل را جُستم و آن را در انديشيدن و گريستن يافتم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رَحمَةُ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باكِيا بَكى في اُمَّةٍ ، لَرَحِمَ اللّهُ تِلكَ الاُمَّةَ لِبُكائِهِ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صلى الله عليه و آلهـ في دُعاءٍ عَلَّمَهُ عَلِيّا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مُنزِلَ البَرَكاتِ ، يا راحِمَ العَبَراتِ ، يا مُقيلَ العَثَراتِ ، يا كاشِفَ الكُرُباتِ ، يا وَلِيَّ الحَسَناتِ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خَشيَةِ اللّهِ مِفتاحُ الرَّحمَةِ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زِيارَةِ قَبرِ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وعَبرَةُ مَن بَكى مِن خَوفِكَ مَرحومَةٌ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الإمام العسكري عليه السلامـ مِن دُعائِهِ فِي الصَّباحِ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 وعَجِّل فَرَجي ، وأَقِل عَثرَتي ، وَارحَم عَبرَتي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00_135552"/>
    </w:p>
    <w:p>
      <w:pPr>
        <w:pStyle w:val="Heading5"/>
        <w:numPr>
          <w:ilvl w:val="4"/>
          <w:numId w:val="1"/>
        </w:numPr>
        <w:rPr/>
      </w:pPr>
      <w:bookmarkStart w:id="275" w:name="__RefHeading___Toc1464336_3224264995"/>
      <w:bookmarkStart w:id="276" w:name="_Toc107"/>
      <w:bookmarkEnd w:id="274"/>
      <w:bookmarkEnd w:id="275"/>
      <w:r>
        <w:rPr/>
        <w:t>۵</w:t>
      </w:r>
      <w:r>
        <w:rPr>
          <w:rtl w:val="true"/>
        </w:rPr>
        <w:t xml:space="preserve"> </w:t>
      </w:r>
      <w:r>
        <w:rPr>
          <w:rtl w:val="true"/>
        </w:rPr>
        <w:t xml:space="preserve">/ </w:t>
      </w:r>
      <w:r>
        <w:rPr/>
        <w:t>۳</w:t>
      </w:r>
      <w:r>
        <w:rPr>
          <w:rtl w:val="true"/>
        </w:rPr>
        <w:t xml:space="preserve"> رحمت خدا</w:t>
      </w:r>
      <w:bookmarkEnd w:id="27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رحمت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 نفر در ميان يك امّت بگريد ، خداوند به خاطر گريه او ، بر آن امّت ، رحم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دعايى كه به على عليه السلام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فرو فرستنده بركت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رحم كننده بر اشك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بخشنده لغزش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زداينده غم ها و رنج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خوبى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خدا ، كليد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زيارت قبر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اشك كسى كه از ترس تو مى گريد ، رحمت مى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السلامـ از دعاى ايشان در صبحگاهان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در گشايش كارم تعجيل فرما ، و از لغزشم در گذر ، و بر اشكم رحم آور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رِضوانُ اللّه عزّوجلِّالإمام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النَّبِيَّ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لِعَبدٍ بَلَّ وَجهَهُ بِالدُّموعِ مِن مَخافَتِكَ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مَغفِرَتي ورِضواني يَومَ القِيامَةِ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حُبُّ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يُحِبُّ كُلَّ باكٍ حَزينٍ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لِداودَ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اُدعُني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البَكّائينَ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لَيسَ 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 قوتا ، ويَلبَسَ دونا ، ويَنامَ سُجودا ، ويُطيلَ قِياما ، ويَلزَمَ صَمتا ، ويَتَوَكَّلَ عَلَيَّ ، ويَبكِيَ كَثيرا ، ويُقِلَّ ضِحكا ، ويُخالِفَ هَواهُ ، ويَتَّخِذَ المَسجِدَ بَيتا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الكافي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إنّي قَد سَأَلتُ اللّهَ حاجَةً مُنذُ كَذا وكَذا سَنَةً ، وقَد دَخَلَ قَلبي مِن إبطائِها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إيّاكَ وَالشَّيطانَ أن يَكونَ لَهُ عَلَيكَ سَبيلٌ حَتّى يُقَنِّطَكَ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ـ صَلَواتُ اللّهِ عَلَيهِ ـ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يَسأَلُ اللّهَ عز و جل حاجَةً ، فَيُؤَخِّرُ عَنهُ تَعجيلَ إجابَتِهِ حُبّا لِصَوتِهِ وَاستِماعِ نَحيبِهِ</w:t>
      </w:r>
      <w:r>
        <w:rPr>
          <w:rFonts w:eastAsia="Amiri" w:cs="Amiri" w:ascii="Amiri" w:hAnsi="Amiri"/>
          <w:color w:val="111111"/>
          <w:sz w:val="28"/>
          <w:szCs w:val="28"/>
          <w:rtl w:val="true"/>
          <w:lang w:bidi="ar-SA"/>
        </w:rPr>
        <w:t xml:space="preserve">» . </w:t>
      </w:r>
      <w:r>
        <w:rPr>
          <w:rStyle w:val="FootnoteAnchor"/>
          <w:rtl w:val="true"/>
        </w:rPr>
        <w:footnoteReference w:id="42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00_135554"/>
    </w:p>
    <w:p>
      <w:pPr>
        <w:pStyle w:val="Heading5"/>
        <w:numPr>
          <w:ilvl w:val="4"/>
          <w:numId w:val="1"/>
        </w:numPr>
        <w:rPr/>
      </w:pPr>
      <w:bookmarkStart w:id="278" w:name="__RefHeading___Toc1464338_3224264995"/>
      <w:bookmarkStart w:id="279" w:name="_Toc108"/>
      <w:bookmarkEnd w:id="277"/>
      <w:bookmarkEnd w:id="278"/>
      <w:r>
        <w:rPr/>
        <w:t>۵</w:t>
      </w:r>
      <w:r>
        <w:rPr>
          <w:rtl w:val="true"/>
        </w:rPr>
        <w:t xml:space="preserve"> </w:t>
      </w:r>
      <w:r>
        <w:rPr>
          <w:rtl w:val="true"/>
        </w:rPr>
        <w:t xml:space="preserve">/ </w:t>
      </w:r>
      <w:r>
        <w:rPr/>
        <w:t>۴</w:t>
      </w:r>
      <w:r>
        <w:rPr>
          <w:rtl w:val="true"/>
        </w:rPr>
        <w:t xml:space="preserve"> خشنودى خدا</w:t>
      </w:r>
      <w:bookmarkEnd w:id="279"/>
    </w:p>
    <w:p>
      <w:pPr>
        <w:pStyle w:val="Heading5"/>
        <w:numPr>
          <w:ilvl w:val="4"/>
          <w:numId w:val="1"/>
        </w:numPr>
        <w:rPr/>
      </w:pPr>
      <w:bookmarkStart w:id="280" w:name="__RefHeading___Toc1464340_3224264995"/>
      <w:bookmarkStart w:id="281" w:name="_Toc109"/>
      <w:bookmarkEnd w:id="280"/>
      <w:r>
        <w:rPr/>
        <w:t>۵</w:t>
      </w:r>
      <w:r>
        <w:rPr>
          <w:rtl w:val="true"/>
        </w:rPr>
        <w:t xml:space="preserve"> </w:t>
      </w:r>
      <w:r>
        <w:rPr>
          <w:rtl w:val="true"/>
        </w:rPr>
        <w:t xml:space="preserve">/ </w:t>
      </w:r>
      <w:r>
        <w:rPr/>
        <w:t>۵</w:t>
      </w:r>
      <w:r>
        <w:rPr>
          <w:rtl w:val="true"/>
        </w:rPr>
        <w:t xml:space="preserve"> دوستى خدا</w:t>
      </w:r>
      <w:bookmarkEnd w:id="28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خشنودى خداامام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پيامبر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بنده اى كه از ترس تو صورتش را از اشك تر كند ، چيست ؟ 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او ، آمرزش و خشنودى من در روز قيامت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دوستى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هر گريه كننده اندوهگينى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اين نام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گريه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بيان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كس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دارم ، دوستم بدارد ، مگر آن گاه كه قوتى بر گيرد ، و خرقه اى در پوشد ، </w:t>
      </w:r>
      <w:r>
        <w:rPr>
          <w:rStyle w:val="FootnoteAnchor"/>
          <w:rtl w:val="true"/>
        </w:rPr>
        <w:footnoteReference w:id="429"/>
      </w:r>
      <w:r>
        <w:rPr>
          <w:rFonts w:ascii="IRNazanin" w:hAnsi="IRNazanin" w:eastAsia="IRNazanin"/>
          <w:color w:val="111111"/>
          <w:sz w:val="28"/>
          <w:sz w:val="28"/>
          <w:szCs w:val="28"/>
          <w:rtl w:val="true"/>
          <w:lang w:bidi="fa-IR"/>
        </w:rPr>
        <w:t xml:space="preserve">و در حال سجده بخوابد ، و ساعت ها به نماز ايستد ، و خاموشى در پيش گيرد ، و بر من توكّل نمايد ، و بسيار بگريد ، و خنده را كم كند ، و با هوسش بستيزد ، و مسجد را خانه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احمد بن محمّد بن ابى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است كه از خدا حاجتى خواسته ام و از تأخير اجابتش ، در دلم شكّى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شيطان به تو راه پيدا كند و نوميدت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مؤمن از خداوند عز و جل حاجتى مى خواهد و خدا ، اجابت شدن آن را به تأخير مى اندازد ؛ چون صداى او و شنيدن ناله اش را دوست دارد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 إنَّ اللّهَ سُبحانَهُ أحَبَّ أقواما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إلى صَلاتِهِم مُعوِلينَ باكينَ تارَةً ، واُخرى مُسَبِّحينَ ، يَبكونَ في مَحاريبِهِم ويَرِنّونَ ، يَصطَفّونَ لَيلَةً مُظلِمَةً بَهماءَ يَبكونَ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مِن خَشيَةِ اللّهِ مِفتاحُ الرَّحمَةِ ، وعَلامَةُ القَبولِ ، وبابُ الإِجابَةِ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العُيونِ وخَشيَةُ القُلوبِ بِرَحمَةِ اللّهِ عز و جل ، فَإِذا وَجَدتُموها فَاغتَنِمُوا الدُّعاءَ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الإِجابَةَ عِندَ اقشِعرارِ الجِلدِ ، وعِندَ إفاضَةِ العَبرَةِ ، وعِندَ قَطرِ المَطَرِ ، وإذا كانَتِ الشَّمسُ في كَبِدِ السَّماءِ أو قَد زاغَت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800_135556"/>
    </w:p>
    <w:p>
      <w:pPr>
        <w:pStyle w:val="Heading5"/>
        <w:numPr>
          <w:ilvl w:val="4"/>
          <w:numId w:val="1"/>
        </w:numPr>
        <w:rPr/>
      </w:pPr>
      <w:bookmarkStart w:id="283" w:name="__RefHeading___Toc1464342_3224264995"/>
      <w:bookmarkStart w:id="284" w:name="_Toc110"/>
      <w:bookmarkEnd w:id="282"/>
      <w:bookmarkEnd w:id="283"/>
      <w:r>
        <w:rPr/>
        <w:t>۵</w:t>
      </w:r>
      <w:r>
        <w:rPr>
          <w:rtl w:val="true"/>
        </w:rPr>
        <w:t xml:space="preserve"> </w:t>
      </w:r>
      <w:r>
        <w:rPr>
          <w:rtl w:val="true"/>
        </w:rPr>
        <w:t xml:space="preserve">/ </w:t>
      </w:r>
      <w:r>
        <w:rPr/>
        <w:t>۶</w:t>
      </w:r>
      <w:r>
        <w:rPr>
          <w:rtl w:val="true"/>
        </w:rPr>
        <w:t xml:space="preserve"> اجابت دعا</w:t>
      </w:r>
      <w:bookmarkEnd w:id="28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 مردمانى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نمازشان بر مى خيزند ، گاه نالان و گريان و گاه تسبيح 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محرابشان مى گريند و مى نالند ، و در شب تار به نماز مى ايستند و اشك مى 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اجابت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خدا ، كليد رحمت و نشانه پذيرش و درِ اجابت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چشم ها و ترس دل ها ، از رحمت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اين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يافتيد ، دعا كردن را غنيمت بشماريد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 لرزيدن پوست ، و در هنگام سرازير شدن اشك ، و در هنگام باريدن باران ، و در هنگامى كه خورشيد به وسط آسمان مى رسد يا زوال مى يابد ، بجوى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التَّضَرُّعَ </w:t>
      </w:r>
      <w:r>
        <w:rPr>
          <w:rStyle w:val="FootnoteAnchor"/>
          <w:rtl w:val="true"/>
        </w:rPr>
        <w:footnoteReference w:id="435"/>
      </w:r>
      <w:r>
        <w:rPr>
          <w:rFonts w:ascii="Amiri" w:hAnsi="Amiri" w:eastAsia="Amiri" w:cs="Amiri"/>
          <w:color w:val="111111"/>
          <w:sz w:val="28"/>
          <w:sz w:val="28"/>
          <w:szCs w:val="28"/>
          <w:rtl w:val="true"/>
          <w:lang w:bidi="ar-SA"/>
        </w:rPr>
        <w:t xml:space="preserve">وَالصَّلاةَ مِنَ اللّهِ تَعالى بِمَكانٍ ، إذا كانَ العَبدُ ساجِدا للّهِِ ، فَإِن سالَت دُموعُهُ فَهُنالِكَ تَنزِلُ الرَّحمَةُ ، فَاغتَنِموا في تِلكَ السّاعَةِ المَسأَلَةَ وطَلَبَ الحاجَةِ ، ولا تَستَكثِروا شَيئا مِمّا تَطلُبونَ ، فَما عِندَ اللّهِ أكثَرُ مِمّا تُقَدِّرونَ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أمراً يَكونُ ، أو حاجَةً تُريدُها ، فَابدَأ بِاللّهِ ومَجِّدهُ ، وأَثنِ عَلَيهِ كَما هُوَ أهلُهُ ، وصَلِّ عَلَى النَّبِيِّ صلى الله عليه و آله ، وسَل حاجَتَكَ ، وتَباكَ ، ولَو مِثلَ رَأسِ الذُّبابِ ؛ إنَّ أبي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ما يَكونُ العَبدُ مِنَ الرَّبِّ عز و جل وَ هُوَ ساجِدٌ باكٍ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اقشَعَرَّ جِلدُكَ ودَمَعَت عَيناكَ ، فَدونَكَ دونَكَ ، فَقَد قُصِدَ قَصدُكَ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أدعو فَأَشتَهِي البُكاءَ ولا يَجيؤُني ، ورُبَّما ذَكَرتُ بَعضَ مَن ماتَ مِن أهلي فَأَرِقُّ وأَبكي ، فَهَل يَجوزُ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فَتَذَكَّرهُم ، فَإِذا رَقَقتَ فَابكِ وَادعُ رَبَّكَ تَبارَكَ وتَعالى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سُرورُ القِيامَةِربيع الأبرار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النّارَ وبَينَ يَدَيهِ حَبَشِيٌّ اشتَدَّ بُكاؤُهُ ، فَنَزَلَ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وكَرَمي وسَعَةِ رَحمَتي ، لا تَبكي عَينُ عَبدٍ فِي الدُّنيا إلّا أكثَرتُ ضِحكَهُ فِي الآخِرَةِ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800_135558"/>
    </w:p>
    <w:p>
      <w:pPr>
        <w:pStyle w:val="Heading5"/>
        <w:numPr>
          <w:ilvl w:val="4"/>
          <w:numId w:val="1"/>
        </w:numPr>
        <w:rPr/>
      </w:pPr>
      <w:bookmarkStart w:id="286" w:name="__RefHeading___Toc1464344_3224264995"/>
      <w:bookmarkStart w:id="287" w:name="_Toc111"/>
      <w:bookmarkEnd w:id="285"/>
      <w:bookmarkEnd w:id="286"/>
      <w:r>
        <w:rPr/>
        <w:t>۵</w:t>
      </w:r>
      <w:r>
        <w:rPr>
          <w:rtl w:val="true"/>
        </w:rPr>
        <w:t xml:space="preserve"> </w:t>
      </w:r>
      <w:r>
        <w:rPr>
          <w:rtl w:val="true"/>
        </w:rPr>
        <w:t xml:space="preserve">/ </w:t>
      </w:r>
      <w:r>
        <w:rPr/>
        <w:t>۷</w:t>
      </w:r>
      <w:r>
        <w:rPr>
          <w:rtl w:val="true"/>
        </w:rPr>
        <w:t xml:space="preserve"> شادمانى در روز قيامت</w:t>
      </w:r>
      <w:bookmarkEnd w:id="287"/>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التماس و زارى كردن و نماز، نزد خداوند متعال، جايگاه خاصّى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براى خدا در سجده باشد ، اگر اشكش جارى شد، آن هنگام، رحمت نازل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لحظه درخواست و طلب حاجت را غنيمت شماريد و چيزى را از آنچه مى طلبيد ، زياد مپنداريد ؛ زيرا آنچه نزد خداست، بيش از آن است كه مى پنداريد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ابو بصير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وقوع پيشامدى بيم داشتى ، يا حاجتى خواستى ، به نام خدا آغاز نما و او را آن گونه كه سزاوارش هست ، تمجيد و ثنا گو و بر پيامبر صلى الله عليه و آله صلوات فرست و حاجتت را بخواه و خود را به گريه وا دار و اگر شد ، به اندازه سر مگسى اشكى 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عليه السلام هميشه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زمان بنده به پروردگار عز و جل ، زمانى است كه در سجده است و 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زمانى كه بدنت به لرزه در آمد و چشمانت اشكبار شد ، آن لحظه را غنيمت شمار؛ زيرا به تو توجّه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مى كنم و دلم مى خواهد بگريم؛ امّا گريه ام نمى آيد ، و چه بسا به ياد يكى از كسانم كه مرده است، مى افتم و دلم مى سوزد و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جايز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آنها را به ياد آر و چون رقّت قلب يافتى ، گريه نما و به درگاه پروردگار بزرگ و بلندمرتبه ات دعا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شادمانى در روز قيامتربيع الأبرارـ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آتش دوزخ ، ياد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غلامى حبشى كه در آن جا حاضر بود ، سخت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و بخشندگى و گستردگى رحمتم سوگند، چشم هيچ بنده اى در دنيا نمى گريد مگر آن كه در آخرت خنده اش را بسيار مى گردانم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بَكَت مِن خَشيَةِ اللّهِ ، وعَينٌ غَضَّت عَن مَحارِمِ اللّهِ ، وعَينٌ باتَت ساهِرَةً في سَبيلِ اللّهِ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باكِيَةٌ يَومَ القِيامَةِ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غَضَّت عَن مَحارِمِ اللّهِ ، وعَينٌ سَهَرَت في طاعَةِ اللّهِ ، وعَينٌ بَكَت في جَوفِ اللَّيلِ مِن خَشيَةِ اللّهِ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كشف الغمّة عن يوسف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الكوفَةِ فَإِذا شابٌّ يُناجي رَبَّهُ ، وهُوَ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مُتَعَفِّرا فِي التُّرابِ لِخالِقي وحُقَّ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فَإِذا هُوَ عَلِيُّ بنُ الحُسَينِ ، فَلَمَّا انفَجَرَ الفَجرُ نَهَضتُ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تُعَذِّبُ نَفسَكَ وقَد فَضَّلَكَ اللّهُ بِما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عُثمانَ عَن اُسامَةَ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إلّا أربَعَ </w:t>
      </w:r>
      <w:r>
        <w:rPr>
          <w:rStyle w:val="FootnoteAnchor"/>
          <w:rtl w:val="true"/>
        </w:rPr>
        <w:footnoteReference w:id="443"/>
      </w:r>
      <w:r>
        <w:rPr>
          <w:rFonts w:ascii="Amiri" w:hAnsi="Amiri" w:eastAsia="Amiri" w:cs="Amiri"/>
          <w:color w:val="111111"/>
          <w:sz w:val="28"/>
          <w:sz w:val="28"/>
          <w:szCs w:val="28"/>
          <w:rtl w:val="true"/>
          <w:lang w:bidi="ar-SA"/>
        </w:rPr>
        <w:t xml:space="preserve">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 وعَينٌ فُقِئَت في سَبيلِ اللّهِ ، وعَينٌ غَضَّت عَن مَحارِمِ اللّهِ ، وعَينٌ باتَت ساهِرَةً ساجِدَةً ، يُباهي بِهَا اللّهُ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عِندي وجَسَدُهُ في طاعَتي؛ قَد جافى </w:t>
      </w:r>
      <w:r>
        <w:rPr>
          <w:rStyle w:val="FootnoteAnchor"/>
          <w:rtl w:val="true"/>
        </w:rPr>
        <w:footnoteReference w:id="444"/>
      </w:r>
      <w:r>
        <w:rPr>
          <w:rFonts w:ascii="Amiri" w:hAnsi="Amiri" w:eastAsia="Amiri" w:cs="Amiri"/>
          <w:color w:val="111111"/>
          <w:sz w:val="28"/>
          <w:sz w:val="28"/>
          <w:szCs w:val="28"/>
          <w:rtl w:val="true"/>
          <w:lang w:bidi="ar-SA"/>
        </w:rPr>
        <w:t xml:space="preserve">بَدَنَهُ عَنِ المضَاجِعِ ، يَدعوني خَوفا مِن عَذابي ، وطَمَعا في رَحمَتي ، اشهَدوا أنّي قَد غَفَرتُ لَهُ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چشمى در روز قيامت، گريان است، مگر سه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از ترس خدا گريسته باشد ، چشمى كه از محرّمات خدا فرو هشته باشد ، و چشمى كه در راه خدا شب را نخفته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چشمى در روز قيامت، گريان است، بجز سه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از حرام هاى خدا پوشيده شده باشد ، چشمى كه در طاعت خدا شب را نخفته باشد ، و چشمى كه در دل شب از ترس خدا گريسته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الغمّةـ به نقل از يوسف بن اسباط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كوفه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جوانى با پروردگارش مناجات مى كند و در سجده اش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براى آفريدگارم به خاك سجده در افتاده است و اين ، حقّ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طرف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زين العابدين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سپيده زد ، نزديكش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مقام و فضيلتى كه خداوند به شما داده است ، باز خود را چنين عذاب مى دهيد ؟ ايشان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عثمان ، از اسامة بن زيد برايم حديث كرد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هر چشمى گريان است ، بجز چهار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از ترس خدا گريسته باشد ، چشمى كه در راه خدا از حدقه بيرون آمده باشد ، چشمى كه از حرام هاى خدا فرو بسته شده باشد ، و چشمى كه شب را در سجده بيدار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چنين چشمى بر فرشتگان ، فخر مى فروشد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 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نزد من است و جسمش در طاعت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پيكرش را از بسترها دور كرده و از ترس عذاب من و به اميد رحمتم ، مرا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آمرزيدم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عَينٍ إلّا وهِيَ باكِيَةٌ يَومَ القِيامَةِ ، إلّا عَينا بَكَت مِن خَوفِ اللّهِ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مِمَّن كَثُرَ ضِحكُهُ لاعِبا يَكثُرُ يَومَ القِيامَةِ بُكاؤُهُ ، وكَم مِمَّن كَثُرَ بُكاؤُهُ عَلى ذَنبِهِ خائِفا يَكثُرُ يَومَ القِيامَةِ فِي الجَنَّةِ سُرورُهُ وضِحكُهُ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أمنُ القِيامَةِالإمام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دَمَعَت عَيناهُ مِن خشيَتِكَ؟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آمَنُ وَجهَهُ مِن حَرِّ النّارِ ، واُؤمِنُهُ </w:t>
      </w:r>
      <w:r>
        <w:rPr>
          <w:rStyle w:val="FootnoteAnchor"/>
          <w:rtl w:val="true"/>
        </w:rPr>
        <w:footnoteReference w:id="448"/>
      </w:r>
      <w:r>
        <w:rPr>
          <w:rFonts w:ascii="Amiri" w:hAnsi="Amiri" w:eastAsia="Amiri" w:cs="Amiri"/>
          <w:color w:val="111111"/>
          <w:sz w:val="28"/>
          <w:sz w:val="28"/>
          <w:szCs w:val="28"/>
          <w:rtl w:val="true"/>
          <w:lang w:bidi="ar-SA"/>
        </w:rPr>
        <w:t xml:space="preserve">يَومَ الفَزَعِ الأَكبَرِ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800_135562"/>
    </w:p>
    <w:p>
      <w:pPr>
        <w:pStyle w:val="Heading5"/>
        <w:numPr>
          <w:ilvl w:val="4"/>
          <w:numId w:val="1"/>
        </w:numPr>
        <w:rPr/>
      </w:pPr>
      <w:bookmarkStart w:id="289" w:name="__RefHeading___Toc1464346_3224264995"/>
      <w:bookmarkStart w:id="290" w:name="_Toc112"/>
      <w:bookmarkEnd w:id="288"/>
      <w:bookmarkEnd w:id="289"/>
      <w:r>
        <w:rPr/>
        <w:t>۵</w:t>
      </w:r>
      <w:r>
        <w:rPr>
          <w:rtl w:val="true"/>
        </w:rPr>
        <w:t xml:space="preserve"> </w:t>
      </w:r>
      <w:r>
        <w:rPr>
          <w:rtl w:val="true"/>
        </w:rPr>
        <w:t xml:space="preserve">/ </w:t>
      </w:r>
      <w:r>
        <w:rPr/>
        <w:t>۸</w:t>
      </w:r>
      <w:r>
        <w:rPr>
          <w:rtl w:val="true"/>
        </w:rPr>
        <w:t xml:space="preserve"> امنيت در قيامت</w:t>
      </w:r>
      <w:bookmarkEnd w:id="29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چشمى نيست ، مگر آن كه در روز قيامت ، گريان است ، بجز چشمى كه از خوف خدا گريسته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كسى كه از روى لهو و لعب ، بسيار مى خندد و در روز قيامت ، بسيار گريان است ، و بسا كسى كه بر گناهان خويش بسيار مى گريد و ترسان است ، و روز قيامت ، در بهشت ، بسيار شادمان و خندان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امنيت در قيامتامام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با موسى بن عمران عليه السلام گفت ،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چشمانش از ترس تو اشك بريزد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از حرارت آتش نگه مى دارم ، و در آن روز وحشت بزرگ ، در امانش مى دارم</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عَينَيهِ مِثلُ الذُّبابِ مِنَ الدَّمعِ مِن خَشيَةِ اللّهِ ، آمَنَهُ اللّهُ بِهِ يَومَ الفَزَعِ الأَكبَرِ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عز و جل في ظِلِّهِ يَومَ لا ظِلَّ إلّا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ورَجُلٌ ذَكَرَ اللّهَ عز و جلخالِيا فَفاضَت عَيناهُ مِن خَشيَةِ اللّهِ عز و جل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الكُتُبِ ـ أيِ السَّماوِيَّةِ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يَبكِيَنَّ عَبدٌ مِن خَشيَتي ، إلّا أجَرتُهُ </w:t>
      </w:r>
      <w:r>
        <w:rPr>
          <w:rStyle w:val="FootnoteAnchor"/>
          <w:rtl w:val="true"/>
        </w:rPr>
        <w:footnoteReference w:id="452"/>
      </w:r>
      <w:r>
        <w:rPr>
          <w:rFonts w:ascii="Amiri" w:hAnsi="Amiri" w:eastAsia="Amiri" w:cs="Amiri"/>
          <w:color w:val="111111"/>
          <w:sz w:val="28"/>
          <w:sz w:val="28"/>
          <w:szCs w:val="28"/>
          <w:rtl w:val="true"/>
          <w:lang w:bidi="ar-SA"/>
        </w:rPr>
        <w:t xml:space="preserve">مِن نَقِمَتي وأَبدَلتُهُ ضِحكا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إطفاءُ نارِ جَهَنَّمَرسول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إلّا لَهُ مِقدارٌ و ميزانٌ ، إلَا الدَّمعَةُ فَإِنَّهُ يُطفَأُ بِها بِحارٌ مِنَ النّارِ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خَشيَةِ اللّهِ يُطفِئُ بِحارا مِن غَضَبِ اللّهِ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800_135564"/>
    </w:p>
    <w:p>
      <w:pPr>
        <w:pStyle w:val="Heading5"/>
        <w:numPr>
          <w:ilvl w:val="4"/>
          <w:numId w:val="1"/>
        </w:numPr>
        <w:rPr/>
      </w:pPr>
      <w:bookmarkStart w:id="292" w:name="__RefHeading___Toc1464348_3224264995"/>
      <w:bookmarkStart w:id="293" w:name="_Toc113"/>
      <w:bookmarkEnd w:id="291"/>
      <w:bookmarkEnd w:id="292"/>
      <w:r>
        <w:rPr/>
        <w:t>۵</w:t>
      </w:r>
      <w:r>
        <w:rPr>
          <w:rtl w:val="true"/>
        </w:rPr>
        <w:t xml:space="preserve"> </w:t>
      </w:r>
      <w:r>
        <w:rPr>
          <w:rtl w:val="true"/>
        </w:rPr>
        <w:t xml:space="preserve">/ </w:t>
      </w:r>
      <w:r>
        <w:rPr/>
        <w:t>۹</w:t>
      </w:r>
      <w:r>
        <w:rPr>
          <w:rtl w:val="true"/>
        </w:rPr>
        <w:t xml:space="preserve"> خاموش كردن آتش جهنّم</w:t>
      </w:r>
      <w:bookmarkEnd w:id="29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اندازه مگسى ، اشك از چشمانش خارج شود ، خداوند به سبب آن ، او را در آن روز هراس بزرگ ، آسوده خاطر و در امان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نفرند كه خداوند عز و جل بر آنها، در آن روزى كه سايه اى جز سايه او نيست ، سايه مى افكند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در خلوت خود ، خداى عز و جلرا ياد كند و از ترس خداوند عز و جل چشمانش اشكبار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عزّتم سوگند ، هيچ بنده اى از ترس من گريه نمى كند ، مگر آن كه او را از خشم خود ، پناه مى دهم و خنده جايگزين گريه آن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خاموش كردن آتش جهنّمپيامبر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 مگر آن كه مقدار و ميزانى دارد ، بجز اشك ؛ زيرا با آن ، درياهايى از آتش خاموش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خدا ، درياهايى از خشم خدا را خاموش مى كند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أتَمَنِّيَ المَوتَ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شَيءٌ لا بُدَّ مِنهُ ، وسَفَرٌ طَويلٌ يَنبَغي لِمَن أرادَهُ أن يَرفَعَ عَشرَ هَدايا ـ إلى أن قالَ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وهَدِيَّةُ مالِكٍ </w:t>
      </w:r>
      <w:r>
        <w:rPr>
          <w:rStyle w:val="FootnoteAnchor"/>
          <w:rtl w:val="true"/>
        </w:rPr>
        <w:footnoteReference w:id="456"/>
      </w:r>
      <w:r>
        <w:rPr>
          <w:rFonts w:ascii="Amiri" w:hAnsi="Amiri" w:eastAsia="Amiri" w:cs="Amiri"/>
          <w:color w:val="111111"/>
          <w:sz w:val="28"/>
          <w:sz w:val="28"/>
          <w:szCs w:val="28"/>
          <w:rtl w:val="true"/>
          <w:lang w:bidi="ar-SA"/>
        </w:rPr>
        <w:t xml:space="preserve">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مِن خَشيَةِ اللّهِ ، وصَدَقَةُ السِّرِّ ، وتَركُ المَعاصي ، وبِرُّ الوالِدَينِ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إلّا ولَهُ كَيلٌ ووَزنٌ ، إلَا الدُّموعُ ؛ فَإِنَّ القَطرَةَ تُطفِئُ بِحارا مِن نارٍ ، فَإِذَا اغرَورَقَتِ العَينُ بِمائِها لَم يَرهَق </w:t>
      </w:r>
      <w:r>
        <w:rPr>
          <w:rStyle w:val="FootnoteAnchor"/>
          <w:rtl w:val="true"/>
        </w:rPr>
        <w:footnoteReference w:id="458"/>
      </w:r>
      <w:r>
        <w:rPr>
          <w:rFonts w:ascii="Amiri" w:hAnsi="Amiri" w:eastAsia="Amiri" w:cs="Amiri"/>
          <w:color w:val="111111"/>
          <w:sz w:val="28"/>
          <w:sz w:val="28"/>
          <w:szCs w:val="28"/>
          <w:rtl w:val="true"/>
          <w:lang w:bidi="ar-SA"/>
        </w:rPr>
        <w:t xml:space="preserve">وَجها قَتَرٌ </w:t>
      </w:r>
      <w:r>
        <w:rPr>
          <w:rStyle w:val="FootnoteAnchor"/>
          <w:rtl w:val="true"/>
        </w:rPr>
        <w:footnoteReference w:id="459"/>
      </w:r>
      <w:r>
        <w:rPr>
          <w:rFonts w:ascii="Amiri" w:hAnsi="Amiri" w:eastAsia="Amiri" w:cs="Amiri"/>
          <w:color w:val="111111"/>
          <w:sz w:val="28"/>
          <w:sz w:val="28"/>
          <w:szCs w:val="28"/>
          <w:rtl w:val="true"/>
          <w:lang w:bidi="ar-SA"/>
        </w:rPr>
        <w:t xml:space="preserve">ولا ذِلَّةٌ ، فَإِذا فاضَت حَرَّمَهُ اللّهُ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باكِيا بَكى في اُمَّةٍ لَرُحِموا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إلّا ولَهُ كَيلٌ ووَزنٌ ، إلَا الدَّمعَةُ ؛ فَإِنَّ اللّهَ عز و جل يُطفِئُ بِاليَسيرِ مِنهَا البِحارَ مِنَ النّارِ ، فَلَو أنَّ عَبدا بَكى في اُمَّةٍ لَرَحِمَ اللّهُ عز و جل تِلكَ الاُمَّةَ بِبُكاءِ ذلِكَ العَبدِ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الدر المنثور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نَزَلَ عَلَيهِ جِبريلُ وعِندَهُ رَجُلٌ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نَزِنُ أعمالَ بَني آدَمَ كُلَّها إلَا البُكاءَ ؛ فَإِنَّ اللّهَ يُطفِئُ بِالدَّمعَةِ نُهورا مِن نيرانِ جَهَنَّمَ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پيش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دهى كه من آرزوى مرگ كنم؟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 چيزى است كه گريزى از آن نيست ، و سفرى طولانى است كه هر كس خواهان آن است ، بايد ده هديه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هديه مالك، </w:t>
      </w:r>
      <w:r>
        <w:rPr>
          <w:rStyle w:val="FootnoteAnchor"/>
          <w:rtl w:val="true"/>
        </w:rPr>
        <w:footnoteReference w:id="463"/>
      </w:r>
      <w:r>
        <w:rPr>
          <w:rFonts w:ascii="IRNazanin" w:hAnsi="IRNazanin" w:eastAsia="IRNazanin"/>
          <w:color w:val="111111"/>
          <w:sz w:val="28"/>
          <w:sz w:val="28"/>
          <w:szCs w:val="28"/>
          <w:rtl w:val="true"/>
          <w:lang w:bidi="fa-IR"/>
        </w:rPr>
        <w:t xml:space="preserve">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از ترس خدا ، صدقه پنهانى ، ترك گناهان ، و خوش رفتارى با پدر و مادر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 مگر آن كه پيمانه و وزنى دارد ، بجز اشك ؛ زيرا قطره اى اشك ، درياهايى از آتش را فرو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چشم ، غرق در آب خود شود ، گرد هيچ فقر و ذلّتى بر آن نمى نشيند ، و هر گاه اشكْ سرازير شود ، خداوند ، آن چهره را بر آتش حرام مى گرداند ، و اگر گرينده اى در ميان امّتى بگريد ، همه آن امّت ، مورد رحمت قرار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پيمانه و وزنى دارد ، مگر اشك ؛ چرا كه خداوند عز و جل با اندكى از آن ، درياهاى آتش را خاموش مى سازد ، پس اگر بنده اى در ميان امّتى بگريد ، خداوند عز و جل به خاطر گريه آن بنده ، بر آن امّت ، رحم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المنثورـ به نقل از ابو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بر پيامبر صلى الله عليه و آله نازل شد ، و مردى نزد ايشان بود و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كردارهاى آدمى زادگان را وزن مى كنيم، بجز گريه را ؛ چرا كه خداوند با اشك، رودهايى از آتش هاى دوزخ را خاموش مى سازد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النّارَ تَزفِرُ </w:t>
      </w:r>
      <w:r>
        <w:rPr>
          <w:rStyle w:val="FootnoteAnchor"/>
          <w:rtl w:val="true"/>
        </w:rPr>
        <w:footnoteReference w:id="464"/>
      </w:r>
      <w:r>
        <w:rPr>
          <w:rFonts w:ascii="Amiri" w:hAnsi="Amiri" w:eastAsia="Amiri" w:cs="Amiri"/>
          <w:color w:val="111111"/>
          <w:sz w:val="28"/>
          <w:sz w:val="28"/>
          <w:szCs w:val="28"/>
          <w:rtl w:val="true"/>
          <w:lang w:bidi="ar-SA"/>
        </w:rPr>
        <w:t xml:space="preserve">زَفرَةً يَومَ القِيامَةِ ، يَجثُو الخَلائِقُ عَلى رُكبَتِهِم ، فَيَجيءُ جَبرَئيلُ بِقَدَحٍ مِنَ الماءِ يَضرِبُهُ عَلى وَجهِها فَتَنصَرِفُ ، فَيَقولُ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مِن أينَ هذَا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دُموعِ العُصاةِ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صلى الله عليه و آله إذا رَأى بُروزَ جَهَنَّمَ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النّارَ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يُصرَفُ ، حَتّى لَحِقَ بُكاءُ العاصينَ ، فَيَرجِعُ أسرَعَ مِن طَرفَةِ عَينٍ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خَشيَةِ اللّهِ النَّجاةُ مِنَ النّارِ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اغرَورَقَت عَيناهُ بِمائِها إلّا حَرَّمَ اللّهُ ذلِكَ الجَسَدَ عَلَى النّارِ ، وما فاضَت عَينٌ مِن خَشيَةِ اللّهِ إلّا لَم يَرهَق ذلِكَ الوَجهُ قَتَرٌ ولا ذِلَّةٌ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مُؤمِنٍ يَخرُجُ مِن عَينَيهِ دُموعٌ ، وإن كانَ مِثلَ رَأسِ الذُّبابِ مِن خَشيَةِ اللّهِ ، ثُمَّ تُصيبُ شَيئا مِن حُرِّ وَجهِهِ ، إلّا حَرَّمَهُ اللّهُ عَلَى النّارِ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النّارُ عَلى عَينٍ دَمَعَت أو بَكَت مِن خَشيَةِ اللّهِ ، وحُرِّمَتِ النّارُ عَلى عَينٍ سَهَرَت في سَبيلِ اللّهِ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00_135568"/>
    </w:p>
    <w:p>
      <w:pPr>
        <w:pStyle w:val="Heading5"/>
        <w:numPr>
          <w:ilvl w:val="4"/>
          <w:numId w:val="1"/>
        </w:numPr>
        <w:rPr/>
      </w:pPr>
      <w:bookmarkStart w:id="295" w:name="__RefHeading___Toc1464350_3224264995"/>
      <w:bookmarkStart w:id="296" w:name="_Toc114"/>
      <w:bookmarkEnd w:id="294"/>
      <w:bookmarkEnd w:id="295"/>
      <w:r>
        <w:rPr/>
        <w:t>۵</w:t>
      </w:r>
      <w:r>
        <w:rPr>
          <w:rtl w:val="true"/>
        </w:rPr>
        <w:t xml:space="preserve"> </w:t>
      </w:r>
      <w:r>
        <w:rPr>
          <w:rtl w:val="true"/>
        </w:rPr>
        <w:t xml:space="preserve">/ </w:t>
      </w:r>
      <w:r>
        <w:rPr/>
        <w:t>۱۰</w:t>
      </w:r>
      <w:r>
        <w:rPr>
          <w:rtl w:val="true"/>
        </w:rPr>
        <w:t xml:space="preserve"> رهايى از آتش</w:t>
      </w:r>
      <w:bookmarkEnd w:id="296"/>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آتش چنان دمى بر مى آورد كه خلايق به زانو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قدحى آب مى آورد و به صورت آن مى زند و آتش پس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از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اشك هاى گنهكاران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پديدار شدن دوزخ را ببيند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را از امّتم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برگردانيده نمى شود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گنهكاران مى رسد، و آتش، سريع تر از چشم بر هم زدنى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رهايى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خدا ، رهيدن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چشمانش پُر اشك گردد، مگر اين كه خداوند، آن بدن را بر آتش حرام مى گرداند ، و هيچ چشمى از ترس خدا اشكبار نمى شود، مگر اين كه آن چهره، غبار و خوارى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مؤمنى نيست كه از چشمانش ، اگرچه به اندازه سر مگسى ، اشك از ترس خدا خارج شود و بر گونه اش بغلتد ، مگر آن كه خداوند، او را بر آتش حرام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دوزخ بر چشمى كه از ترس خدا اشك ريزد يا بگريد، 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چشمى كه در راه خدا بيدارى بكشد، حرام شده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عَلى عَينَينِ أن تَنالَهُمَا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بَكَت مِن خَشيَةِ اللّهِ ، وعَينٌ باتَت تَحرُسُ الإِسلامَ وأَهلَهُ مِن أهلِ الكُفرِ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Style w:val="FootnoteAnchor"/>
          <w:rtl w:val="true"/>
        </w:rPr>
        <w:footnoteReference w:id="472"/>
      </w:r>
      <w:r>
        <w:rPr>
          <w:rFonts w:ascii="Amiri" w:hAnsi="Amiri" w:eastAsia="Amiri" w:cs="Amiri"/>
          <w:color w:val="111111"/>
          <w:sz w:val="28"/>
          <w:sz w:val="28"/>
          <w:szCs w:val="28"/>
          <w:rtl w:val="true"/>
          <w:lang w:bidi="ar-SA"/>
        </w:rPr>
        <w:t xml:space="preserve">أعيُنٍ لا تَمَسُّهَا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فُقِئَت في سَبيلِ اللّهِ ، وعَينٌ حَرَسَت في سَبيلِ اللّهِ ، وعَينٌ بَكَت مِن خَشيَةِ اللّهِ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النّارَ عَينٌ بَكَت مِن خَشيَةِ اللّهِ ، ولا عَينٌ سَهَرَت في طاعَةِ اللّهِ ، ولا عَينٌ غَضَّت عَن مَحارِمِ اللّهِ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دَمَعَت عَيناهُ مِن خَشيَةِ اللّهِ ، لَن يَلِجَ النّارَ أبَدا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يَلِجُ النّارَ رَجُلٌ بَكى مِن خَشيَةِ اللّهِ ، حَتّى يَعودَ اللَّبَنُ فِي الضَّرعِ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آتش به دو چشم، 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از ترس خدا گريسته باشد و چشمى كه شب ها از اسلام و مسلمانان در برابر اهل كفر، نگهبانى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چشم است كه آتش با آنها تماس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در راه خدا از كاسه اش بيرون آورده شده باشد ، چشمى كه در راه خدا نگهبانى داده باشد ، و چشمى كه از ترس خدا گريسته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چشمى كه از ترس خدا بگريد و چشمى كه شب را در طاعت خدا بيدار بماند و چشمى كه از حرام هاى خدا پوشانده شود ، آتش دوزخ را به خود نمى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چشمانش از ترس خدا اشك بريزند ، هرگز به دوزخ نمى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از ترس خدا بگريد، به آتش نمى رود ، مگر آن كه شيرِ دوشيده به پستان باز گردد </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أتَّقِي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عَينَيكَ ؛ فَإِنَّ عَينا بَكَت مِن خَشيَةِ اللّهِ لا تَأكُلُهَا النّارُ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فَفاضَت عَيناهُ مِن خَشيَةِ اللّهِ حَتّى يُصيبَ الأَرضَ مِن دُموعِهِ ، لَم يُعَذِّبهُ اللّهُ تَعالى يَومَ القِيامَةِ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عَلى ذَنبِهِ حَتّى تَسيلَ دُموعُهُ عَلى لِحيَتِهِ ، حَرَّمَ اللّهُ ديباجَةَ </w:t>
      </w:r>
      <w:r>
        <w:rPr>
          <w:rStyle w:val="FootnoteAnchor"/>
          <w:rtl w:val="true"/>
        </w:rPr>
        <w:footnoteReference w:id="480"/>
      </w:r>
      <w:r>
        <w:rPr>
          <w:rFonts w:ascii="Amiri" w:hAnsi="Amiri" w:eastAsia="Amiri" w:cs="Amiri"/>
          <w:color w:val="111111"/>
          <w:sz w:val="28"/>
          <w:sz w:val="28"/>
          <w:szCs w:val="28"/>
          <w:rtl w:val="true"/>
          <w:lang w:bidi="ar-SA"/>
        </w:rPr>
        <w:t xml:space="preserve">وَجهِهِ عَلَى النّارِ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الأمالي للصدوق عن عبد الرحمن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فِداكَ أنفُسُنا وأَهلونا وأَولادُنا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ورَأَيتُ رَجُلاً مِن اُمَّتي قَد هَوى فِي النّارِ ، فَجاءَتهُ دُموعُهُ الَّتي بَكى مِن خَشيَةِ اللّهِ فَاستَخرَجَتهُ مِن ذلِكَ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دَمَعَت عَيناهُ مِن خَشيَتِكَ؟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أقي وَجهَهُ مِن حَرِّ النّارِ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پيامبر خدا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چيزى خود را از آتش دوزخ نگه دارم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اشك چشمانت ؛ زيرا چشمى كه از ترس خدا بگريد ، طعمه آتش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ياد كند و چشمانش از ترس خدا اشكبار شود تا جايى كه از اشك هايش بر زمين بچكد ، در روز قيامت، خداوند متعال، او را عذاب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گناهانش بگريد تا اشكش بر محاسنش جارى شود ، خداوند، رخسار او را بر آتش حرام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الأشهر الثلاثةـ به نقل از عبد الرحمان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نزد پيامبر خدا صلى الله عليه و آله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ديشب ، عجايبى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ـ اى پيامبر خدا ـ ؟ خودمان و زن و فرزندانمان فدايت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امّتم را ديدم كه در آتش فرو افتاد ؛ امّا اشك هايش كه از ترس خدا گريسته بود، به دادش رسيدند و او را از آن بيرون كشيدند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با موسى عليه السلام سخن گفت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چشمانش از ترس تو اشك بريزد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از حرارت آتش، نگه مى دارم</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دَرَجاتُ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إنَّهُ إذا كانَ يَومُ القِيامَةِ نادى مُنادٍ مِن بُطنانِ </w:t>
      </w:r>
      <w:r>
        <w:rPr>
          <w:rStyle w:val="FootnoteAnchor"/>
          <w:rtl w:val="true"/>
        </w:rPr>
        <w:footnoteReference w:id="484"/>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أينَ المُتَحابّونَ فِي اللّهِ ؟ أينَ المُتَباذِلونَ فِي اللّهِ؟ أينَ المُؤثِرونَ عَلى أنفُسِهِم؟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أينَ الَّذينَ يَبكونَ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لَاخَوْفٌ عَلَيْكُمْ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أينَ رُفَقاءُ النَّبِيِّ مُحَمَّدٍ صلى الله عليه و آله ؟ آمِنوا وقَرُّوا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عَلَيكَ بِالبُكاءِ مِن خَشيَةِ اللّهِ ، يَبني لَكَ بِكُلِّ قَطرَةٍ بَيتا فِي الجَنَّةِ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اُوصيكَ في نَفسِكَ بِخِصالٍ فَاحفَظها عَنّي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 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فَالصِّدقُ ، ولا تَخرُجَنَّ مِن فيكَ كَذِبَةٌ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Style w:val="FootnoteAnchor"/>
          <w:rtl w:val="true"/>
        </w:rPr>
        <w:footnoteReference w:id="489"/>
      </w:r>
      <w:r>
        <w:rPr>
          <w:rFonts w:ascii="Amiri" w:hAnsi="Amiri" w:eastAsia="Amiri" w:cs="Amiri"/>
          <w:color w:val="111111"/>
          <w:sz w:val="28"/>
          <w:sz w:val="28"/>
          <w:szCs w:val="28"/>
          <w:rtl w:val="true"/>
          <w:lang w:bidi="ar-SA"/>
        </w:rPr>
        <w:t xml:space="preserve">، ولا تَجتَرِئ عَلى خِيانَةٍ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عَزَّ ذِكرُهُ كَأَنَّكَ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البُكاءِ مِن خَشيَةِ اللّهِ ؛ يُبنى لَكَ بِكُلِّ دَمعَةٍ ألفُ بَيتٍ فِي الجَنَّةِ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00_135574"/>
    </w:p>
    <w:p>
      <w:pPr>
        <w:pStyle w:val="Heading5"/>
        <w:numPr>
          <w:ilvl w:val="4"/>
          <w:numId w:val="1"/>
        </w:numPr>
        <w:rPr/>
      </w:pPr>
      <w:bookmarkStart w:id="298" w:name="__RefHeading___Toc1464352_3224264995"/>
      <w:bookmarkStart w:id="299" w:name="_Toc115"/>
      <w:bookmarkEnd w:id="297"/>
      <w:bookmarkEnd w:id="298"/>
      <w:r>
        <w:rPr/>
        <w:t>۵</w:t>
      </w:r>
      <w:r>
        <w:rPr>
          <w:rtl w:val="true"/>
        </w:rPr>
        <w:t xml:space="preserve"> </w:t>
      </w:r>
      <w:r>
        <w:rPr>
          <w:rtl w:val="true"/>
        </w:rPr>
        <w:t xml:space="preserve">/ </w:t>
      </w:r>
      <w:r>
        <w:rPr/>
        <w:t>۱۱</w:t>
      </w:r>
      <w:r>
        <w:rPr>
          <w:rtl w:val="true"/>
        </w:rPr>
        <w:t xml:space="preserve"> درجات بهشت</w:t>
      </w:r>
      <w:bookmarkEnd w:id="29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درجات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روز قيامت شود ، بانگْ زننده اى از ميان عرش ، صدا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كجايند آنان كه براى خدا يكديگر را دوست مى داشتند ؟ كجايند آنان كه براى خدا به يكديگر بخشش مى كردند ؟ كجايند ايثارگران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كسانى كه از ترس خدا مى گريستند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بيمى بر شما نيست و اندوهگين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كجايند همرهانِ محمّدِ پيامبر ؟ آسوده باشيد و با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همسرانتان شادمانه به بهشت درآييد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گريستن از ترس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هر قطره اى، خانه اى در بهشت برايت ساخته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باره خودت به چند كار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من به ياد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كمك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كه هرگز از دهانت دروغى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پارسايى ، كه هرگز بر خيانتى گستاخ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بلندنام، آن گونه كه گويى او را مى بينى ،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از خوف خدا ؛ زيرا به ازاى هر قطره اشكى، هزار خانه در بهشت برايت ساخته مى شود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ذَرَفَت عَيناهُ مِن خَشيَةِ اللّهِ ، كانَ لَهُ بِكُلِّ قَطرَةٍ مِن دُموعِهِ مِثلُ جَبَلِ اُحُدٍ يَكونُ في ميزانِهِ ، وكانَ لَهُ مِنَ الأَجرِ بِكُلِّ قَطرَةٍ عَينٌ مِنَ الجَنَّةِ ، عَلى حافَتَيها </w:t>
      </w:r>
      <w:r>
        <w:rPr>
          <w:rStyle w:val="FootnoteAnchor"/>
          <w:rtl w:val="true"/>
        </w:rPr>
        <w:footnoteReference w:id="491"/>
      </w:r>
      <w:r>
        <w:rPr>
          <w:rFonts w:ascii="Amiri" w:hAnsi="Amiri" w:eastAsia="Amiri" w:cs="Amiri"/>
          <w:color w:val="111111"/>
          <w:sz w:val="28"/>
          <w:sz w:val="28"/>
          <w:szCs w:val="28"/>
          <w:rtl w:val="true"/>
          <w:lang w:bidi="ar-SA"/>
        </w:rPr>
        <w:t xml:space="preserve">مِنَ المَدائِنِ وَالقُصورِ ما لا عَينٌ رَأَت ولا اُذُنٌ سَمِعَت ولا خَطَرَ عَلى قَلبِ بَشَرٍ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صلى الله عليه و آلهـ مِن وَصاياهُ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 ربّي تَبارَكَ اسمُهُ أخبَرَني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 العابِدونَ دَركَ البُكاءِ عِندي شَيئا ، وإنّي لَأَبني لَهُم فِي الرَّفيقِ الأَعلى قَصرا لايُشارِكُهُم فيهِ أحَدٌ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ذَرَفَت عَيناهُ مِن خَشيَةِ اللّه عز و جل ، كانَ لَهُ بِكُلِّ قَطرَةٍ قَطَرَت مِن دُموعِهِ قَصرٌ فِي الجَنَّةِ ، مُكَلَّلاً </w:t>
      </w:r>
      <w:r>
        <w:rPr>
          <w:rStyle w:val="FootnoteAnchor"/>
          <w:rtl w:val="true"/>
        </w:rPr>
        <w:footnoteReference w:id="494"/>
      </w:r>
      <w:r>
        <w:rPr>
          <w:rFonts w:ascii="Amiri" w:hAnsi="Amiri" w:eastAsia="Amiri" w:cs="Amiri"/>
          <w:color w:val="111111"/>
          <w:sz w:val="28"/>
          <w:sz w:val="28"/>
          <w:szCs w:val="28"/>
          <w:rtl w:val="true"/>
          <w:lang w:bidi="ar-SA"/>
        </w:rPr>
        <w:t xml:space="preserve">بِالدُّرِّ وَالجَوهَرِ ، فيهِ ما لا عَينٌ رَأَت ولا اُذُنٌ سَمِعَت ولا خَطَرَ عَلى قَلبِ بَشَرٍ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چشمانش از ترس خدا بگريد ، براى هر قطره اى از اشك هايش ، به اندازه كوه اُحد در ترازوى اعمالش قرار داده مى شود ، و به پاداش هر قطره اى، چشمه اى در بهشت برايش خواهد بود كه در دو طرف آن چشمه ، شهرها و كوشك هايى است كه نه چشمى ديده و نه گوشى شنيده و نه در دل بشرى ، خطور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هايش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بزرگم به من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عبادت كنندگان با گريستن ، به چيزى از من دست مى يابند كه با هيچ چيزى به آن نمى توانند برسند </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من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بالا قصرى مى سازم كه هيچ كس با آنان در آن شراكت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هر كس چشمانش از ترس خداى عز و جل اشك بريزد ، در برابر هر قطره اشك او ، كاخى مرواريد و گوهرنشان در بهشت براى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كاخ ، چيزهايى است كه هيچ چشمى نديده ، و هيچ گوشى نشنيده ، و به دل هيچ بشرى خطور نكرده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لَم يَتَقَرَّبوا إلَيَّ بِشَيءٍ أحَبَّ إلَيَّ 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وَالوَرَعُ عَنِ المَعاصي ، وَالبُكاءُ مِن خَشيَتي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صَنَعَ ذا؟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الزّاهِدونَ فِي الدُّنيا فَفِي الجَنَّةِ ، وأَمَّا البَكّاؤُونَ مِن خَشيَتي فَفِي الرَّفيعِ الأَعلى لا يُشارِكُهُم أحَدٌ ، وأَمَّا الوَرِعونَ عَن مَعاصِيَّ فَإِنّي اُفَتِّشُ النّاسَ ولا اُفَتِّشُهُم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دَمَعَت عَيناكَ فَلا تَمسَحهُما إلّا بِكَفِّكَ عَلى وَجهِكَ فَإِنَّها رَحمَةٌ ، ولا يَبكي عَبدي مِن خَشيَتي إلّا سَقَيتُهُ مِن رَحيقٍ </w:t>
      </w:r>
      <w:r>
        <w:rPr>
          <w:rStyle w:val="FootnoteAnchor"/>
          <w:rtl w:val="true"/>
        </w:rPr>
        <w:footnoteReference w:id="498"/>
      </w:r>
      <w:r>
        <w:rPr>
          <w:rFonts w:ascii="Amiri" w:hAnsi="Amiri" w:eastAsia="Amiri" w:cs="Amiri"/>
          <w:color w:val="111111"/>
          <w:sz w:val="28"/>
          <w:sz w:val="28"/>
          <w:szCs w:val="28"/>
          <w:rtl w:val="true"/>
          <w:lang w:bidi="ar-SA"/>
        </w:rPr>
        <w:t xml:space="preserve">مَختومٍ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چيزها نزد من كه بندگانم با آنها خود را به من نزديك سازند ، سه 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ورزيدن به دنيا ، خوددارى از نافرمانى ها ، و گريستن از ترس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چنين كند ، چه پاداشى دارد ؟ خداوند عز و جل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زهدورزان به دنيا ، در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كنندگان از ترس من ، در بلندترين جايگاه اند و كسى با آنان در آن جا شراكت ندارد ، و پاداش خوددارى كنندگان از نافرمانى من ، اين است كه من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مى كنم؛ ليكن آنان را بازخواست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چشمانت اشك ريختند ، آن را پاك مكن ، مگر اين كه آن را با دستانت بر صورت خويش بكشى ؛ چرا كه اشك ، رحمت است ، و هر بنده ام كه از ترس من بگريد ، او را از باده سر به مُهر مى نوشانم</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فيه البكاء أو التباكي من الأوقات والأحوال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سَوادُ اللَّيلِرسول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يَقطُرُ فِي الأَرضِ قَطرَةٌ أحَبُّ إلَى اللّهِ مِن قَطرَةِ دَمعٍ في سَوادِ اللَّيلِ مِن خَشيَتِهِ ، لايَراهُ أحَدٌ إلَا اللّهُ عز و جل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إلَى اللّهِ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في سَبيلِ اللّهِ ، وقَطرَةِ دَمعٍ في سَوادِ اللَّيلِ مِن خَشيَةِ اللّهِ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عليّ عليه السلامـ في وَصفِهِ بَعضَ الخُلَّصِ منِ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رَأَيتَهُم في لَيلَتِهِم ، وقَد نامَتِ العُيونُ ، وهَدَأَتِ الأَصواتُ ، وسَكَنَتِ الحَرَكاتُ مِنَ الطَّيرِ فِي الوُكورِ ، وقَد نَهنَهَهُم </w:t>
      </w:r>
      <w:r>
        <w:rPr>
          <w:rStyle w:val="FootnoteAnchor"/>
          <w:rtl w:val="true"/>
        </w:rPr>
        <w:footnoteReference w:id="502"/>
      </w:r>
      <w:r>
        <w:rPr>
          <w:rFonts w:ascii="Amiri" w:hAnsi="Amiri" w:eastAsia="Amiri" w:cs="Amiri"/>
          <w:color w:val="111111"/>
          <w:sz w:val="28"/>
          <w:sz w:val="28"/>
          <w:szCs w:val="28"/>
          <w:rtl w:val="true"/>
          <w:lang w:bidi="ar-SA"/>
        </w:rPr>
        <w:t xml:space="preserve">هَولُ يَومِ القِيامَةِ بِالوَعيدِ عَنِ الرُّقادِ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الْقُرَى أَن يَأْتِيَهُم بَأْسُنَا بَيَاتًا وَهُمْ نَائِمُونَ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فَاستَيقَظوا إلَيها فَزِعينَ ، وقاموا إلى صَلاتِهِم مُعوِلينَ ، باكينَ تارَةً واُخرى مُسَبِّحينَ ، يَبكونَ في مَحاريبِهِم ويَرِنّونَ ، يَصطَفّونَ لَيلَةً مُظلِمَةً بَهماءَ </w:t>
      </w:r>
      <w:r>
        <w:rPr>
          <w:rStyle w:val="FootnoteAnchor"/>
          <w:rtl w:val="true"/>
        </w:rPr>
        <w:footnoteReference w:id="504"/>
      </w:r>
      <w:r>
        <w:rPr>
          <w:rFonts w:ascii="Amiri" w:hAnsi="Amiri" w:eastAsia="Amiri" w:cs="Amiri"/>
          <w:color w:val="111111"/>
          <w:sz w:val="28"/>
          <w:sz w:val="28"/>
          <w:szCs w:val="28"/>
          <w:rtl w:val="true"/>
          <w:lang w:bidi="ar-SA"/>
        </w:rPr>
        <w:t xml:space="preserve">يَبكونَ </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800_135580"/>
    </w:p>
    <w:p>
      <w:pPr>
        <w:pStyle w:val="Heading4"/>
        <w:numPr>
          <w:ilvl w:val="3"/>
          <w:numId w:val="1"/>
        </w:numPr>
        <w:rPr/>
      </w:pPr>
      <w:bookmarkStart w:id="301" w:name="__RefHeading___Toc1464354_3224264995"/>
      <w:bookmarkStart w:id="302" w:name="_Toc116"/>
      <w:bookmarkEnd w:id="300"/>
      <w:bookmarkEnd w:id="301"/>
      <w:r>
        <w:rPr>
          <w:rtl w:val="true"/>
        </w:rPr>
        <w:t xml:space="preserve">فصل ششم </w:t>
      </w:r>
      <w:r>
        <w:rPr>
          <w:rtl w:val="true"/>
        </w:rPr>
        <w:t xml:space="preserve">: </w:t>
      </w:r>
      <w:r>
        <w:rPr>
          <w:rtl w:val="true"/>
        </w:rPr>
        <w:t>اوقات و حالات شايسته براى گريستن يا وانمود كردن به آن</w:t>
      </w:r>
      <w:bookmarkEnd w:id="302"/>
    </w:p>
    <w:p>
      <w:pPr>
        <w:pStyle w:val="Heading5"/>
        <w:numPr>
          <w:ilvl w:val="4"/>
          <w:numId w:val="1"/>
        </w:numPr>
        <w:rPr/>
      </w:pPr>
      <w:bookmarkStart w:id="303" w:name="__RefHeading___Toc1464356_3224264995"/>
      <w:bookmarkStart w:id="304" w:name="_Toc117"/>
      <w:bookmarkEnd w:id="303"/>
      <w:r>
        <w:rPr/>
        <w:t>۶</w:t>
      </w:r>
      <w:r>
        <w:rPr>
          <w:rtl w:val="true"/>
        </w:rPr>
        <w:t xml:space="preserve"> </w:t>
      </w:r>
      <w:r>
        <w:rPr>
          <w:rtl w:val="true"/>
        </w:rPr>
        <w:t xml:space="preserve">/ </w:t>
      </w:r>
      <w:r>
        <w:rPr/>
        <w:t>۱</w:t>
      </w:r>
      <w:r>
        <w:rPr>
          <w:rtl w:val="true"/>
        </w:rPr>
        <w:t xml:space="preserve"> تاريكى شب</w:t>
      </w:r>
      <w:bookmarkEnd w:id="30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حالات شايسته براى گريستن يا وانمود كردن به آن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تاريكى شبپيامبر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اشكى كه در تاريكى شب از ترس خدا فرو مى چكد و كسى جز خداوند عز و جلآن را نمى بيند ، نزد خدا محبوب تر از هر قطره اى است كه بر زمين فرو مى چكد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قطره اى نزد خدا محبوب تر از دو قطره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خونى كه در راه خدا ريخته مى شود ، و قطره اشكى كه در تاريكى شب از ترس خدا فرو مى چكد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برخى از ياران پاكبازش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آنها را در شب هنگامشان ديده بودى ، آن گاه كه چشم ها مى خفتند ، و صداها خاموش مى شدند ، و پرندگان در آشيانه هايشان آرام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تهديدهاى روز رستاخيز ، آنان را از خفتن باز مى داشت ، چنان كه خداى پاك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ساكنان شهرها ايمن شده اند از اين كه عذاب ما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خواب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هراسان بيدار مى شدند ، و به نماز بر مى خاستند، گاه نالان و گريان و گاه تسبيح گويان ، و در محراب هايشان مى گريستند و زار مى زدند ، و در شبى تار و سيه فام، بر دو پا مى ايستادند و اشك مى ريختند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إلَى اللّهِ عز و جل مِن قَطرَةِ دُموعٍ في سَوادِ اللَّيلِ ، مَخافَةً مِنَ اللّهِ لا يُرادُ بِها غَيرُهُ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الأَسحارُرسول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 أمَرَ اللّهُ تَبارَكَ وتَعالى سَبعَةً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مَلَكٍ مِنهُم لِواءٌ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جَبرَئيلَ لِواءٌ مِن نورٍ يُضرَبُ فِي السَّماءِ السّابِعَةِ ، مَكتوبٌ عَلى ذلِكَ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صلى الله عليه و آله ، طوبى لِاُمَّةِ مُحَمَّدٍ ؛ يُنادونَ بِالأَسحارِ بِالبُكاءِ وَالتَّضَرُّعِ ، اُولئِكَ هُمُ الآمِنونَ يَومَ القِيامَةِ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دَمعَةَ المُؤمِنِ فِي السَّحَرِ ، فَإِنَّها تَقصِفُ </w:t>
      </w:r>
      <w:r>
        <w:rPr>
          <w:rStyle w:val="FootnoteAnchor"/>
          <w:rtl w:val="true"/>
        </w:rPr>
        <w:footnoteReference w:id="508"/>
      </w:r>
      <w:r>
        <w:rPr>
          <w:rFonts w:ascii="Amiri" w:hAnsi="Amiri" w:eastAsia="Amiri" w:cs="Amiri"/>
          <w:color w:val="111111"/>
          <w:sz w:val="28"/>
          <w:sz w:val="28"/>
          <w:szCs w:val="28"/>
          <w:rtl w:val="true"/>
          <w:lang w:bidi="ar-SA"/>
        </w:rPr>
        <w:t xml:space="preserve">مَن دَمَّعَها ، وتُطفِئُ بُحورَ النِّيرانِ عَمَّن دَعا بِها </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00_135582"/>
    </w:p>
    <w:p>
      <w:pPr>
        <w:pStyle w:val="Heading5"/>
        <w:numPr>
          <w:ilvl w:val="4"/>
          <w:numId w:val="1"/>
        </w:numPr>
        <w:rPr/>
      </w:pPr>
      <w:bookmarkStart w:id="306" w:name="__RefHeading___Toc1464358_3224264995"/>
      <w:bookmarkStart w:id="307" w:name="_Toc118"/>
      <w:bookmarkEnd w:id="305"/>
      <w:bookmarkEnd w:id="306"/>
      <w:r>
        <w:rPr/>
        <w:t>۶</w:t>
      </w:r>
      <w:r>
        <w:rPr>
          <w:rtl w:val="true"/>
        </w:rPr>
        <w:t xml:space="preserve"> </w:t>
      </w:r>
      <w:r>
        <w:rPr>
          <w:rtl w:val="true"/>
        </w:rPr>
        <w:t xml:space="preserve">/ </w:t>
      </w:r>
      <w:r>
        <w:rPr/>
        <w:t>۲</w:t>
      </w:r>
      <w:r>
        <w:rPr>
          <w:rtl w:val="true"/>
        </w:rPr>
        <w:t xml:space="preserve"> سحرگاهان</w:t>
      </w:r>
      <w:bookmarkEnd w:id="307"/>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قطره اى نزد خداى عز و جل ، دوست داشتنى تر از قطره اشكى نيست كه در سياهى شب از ترس خدا ريخته شود و مراد از آن ، جز خدا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سحرگاهانپيامبر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نخستين شب ماه رمضان فرا رسد ، خداوند ـ تبارك و تعالى ـ به هفت فرشته فرمان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فرشته اى با پرچمى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عليه السلام نيز با پرچمى از نور ، و آن پرچم در آسمان هفتم مى زده شود كه بر آن،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 محمّد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امّت محمّد ، كه در سحرگاهان ، فرياد گريه و زارى سر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روز قيامت ، در امان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اشك مؤمن در سحرگاه بر حذر باشيد ؛ زيرا اين اشك ، كسى را كه موجب ريخته شدنش شده است ، در هم مى شكند ، و درياهاى آتش را براى كسى كه با آن دعا كند ، فرو مى نشاند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عِندَ الصَّلاةِالإمام عليّ عليه السلامـ في بَيانِ صِفَةِ صَلاةِ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إذا قامَ إلَى الصَّلاةِ ، سُمِعَ لِصَدرِهِ وجَوفِهِ أزيزٌ </w:t>
      </w:r>
      <w:r>
        <w:rPr>
          <w:rStyle w:val="FootnoteAnchor"/>
          <w:rtl w:val="true"/>
        </w:rPr>
        <w:footnoteReference w:id="510"/>
      </w:r>
      <w:r>
        <w:rPr>
          <w:rFonts w:ascii="Amiri" w:hAnsi="Amiri" w:eastAsia="Amiri" w:cs="Amiri"/>
          <w:color w:val="111111"/>
          <w:sz w:val="28"/>
          <w:sz w:val="28"/>
          <w:szCs w:val="28"/>
          <w:rtl w:val="true"/>
          <w:lang w:bidi="ar-SA"/>
        </w:rPr>
        <w:t xml:space="preserve">كَأَزيزِ المِرجَلِ </w:t>
      </w:r>
      <w:r>
        <w:rPr>
          <w:rStyle w:val="FootnoteAnchor"/>
          <w:rtl w:val="true"/>
        </w:rPr>
        <w:footnoteReference w:id="511"/>
      </w:r>
      <w:r>
        <w:rPr>
          <w:rFonts w:ascii="Amiri" w:hAnsi="Amiri" w:eastAsia="Amiri" w:cs="Amiri"/>
          <w:color w:val="111111"/>
          <w:sz w:val="28"/>
          <w:sz w:val="28"/>
          <w:szCs w:val="28"/>
          <w:rtl w:val="true"/>
          <w:lang w:bidi="ar-SA"/>
        </w:rPr>
        <w:t xml:space="preserve">عَلَى الأَثافِيِّ </w:t>
      </w:r>
      <w:r>
        <w:rPr>
          <w:rStyle w:val="FootnoteAnchor"/>
          <w:rtl w:val="true"/>
        </w:rPr>
        <w:footnoteReference w:id="512"/>
      </w:r>
      <w:r>
        <w:rPr>
          <w:rFonts w:ascii="Amiri" w:hAnsi="Amiri" w:eastAsia="Amiri" w:cs="Amiri"/>
          <w:color w:val="111111"/>
          <w:sz w:val="28"/>
          <w:sz w:val="28"/>
          <w:szCs w:val="28"/>
          <w:rtl w:val="true"/>
          <w:lang w:bidi="ar-SA"/>
        </w:rPr>
        <w:t xml:space="preserve">مِن شِدَّةِ البُكاءِ ، وقَد آمَنَهُ اللّهُ عز و جلمِن عِقابِهِ ، فَأَرادَ أن يَتَخَشَّعَ لِرَبِّهِ بِبُكائِهِ ، ويَكونَ إماما لِمَنِ اقتَدى بِهِ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سنن أبي داود عن مُطَرِّف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يُصَلّي ، وفي صَدرِهِ أزيزٌ كَأَزيزِ الرَّحى مِنَ البُكاءِ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مجمع الزوائد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يَبيتُ فَيُناديهِ بِلالٌ بِالأَذانِ ، فَيَقومُ فَيَغتَسِلُ ، فَإِنّي لَأَرَى الماءَ يَنحَدِرُ عَلى خَدِّهِ وشَعرِهِ ، ثُمَّ يَخرُجُ فَيُصَلّي فَأَسمَعُ بُكاءَهُ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تهذيب الأحكام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البُكاءِ فِي الصَّلاةِ أيَقطَعُ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بَكى لِذِكرِ جَنَّةٍ أو نارٍ فَذلِكَ هُوَ أفضَلُ الأَعمالِ فِي الصَّلاةِ ، وإن كانَ ذَكَرَ مَيِّتا لَهُ فَصَلاتُهُ فاسِدَةٌ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800_135584"/>
    </w:p>
    <w:p>
      <w:pPr>
        <w:pStyle w:val="Heading5"/>
        <w:numPr>
          <w:ilvl w:val="4"/>
          <w:numId w:val="1"/>
        </w:numPr>
        <w:rPr/>
      </w:pPr>
      <w:bookmarkStart w:id="309" w:name="__RefHeading___Toc1464360_3224264995"/>
      <w:bookmarkStart w:id="310" w:name="_Toc119"/>
      <w:bookmarkEnd w:id="308"/>
      <w:bookmarkEnd w:id="309"/>
      <w:r>
        <w:rPr/>
        <w:t>۶</w:t>
      </w:r>
      <w:r>
        <w:rPr>
          <w:rtl w:val="true"/>
        </w:rPr>
        <w:t xml:space="preserve"> </w:t>
      </w:r>
      <w:r>
        <w:rPr>
          <w:rtl w:val="true"/>
        </w:rPr>
        <w:t xml:space="preserve">/ </w:t>
      </w:r>
      <w:r>
        <w:rPr/>
        <w:t>۳</w:t>
      </w:r>
      <w:r>
        <w:rPr>
          <w:rtl w:val="true"/>
        </w:rPr>
        <w:t xml:space="preserve"> هنگام نماز</w:t>
      </w:r>
      <w:bookmarkEnd w:id="3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هنگام نمازامام على عليه السلامـ در بيان چگونگى نماز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نماز مى ايستاد ، از شدّت گريه ، در سينه و درونش صداى قُل قُلى چون قُل قُلِ ديگ بر روى آتش شنيده مى شد ، در حالى كه خداوند عز و جل او را از كيفرش در امان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خواست با گريه اش براى پروردگارش فروتنى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سرمشقى باشد براى كسانى كه به او اقتدا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مطرف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ديدم كه نماز مى خوانَد و از گريه اش در سينه او صدايى چون صداى دستاس شنيده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شب مى خوابيد و بلال با اذان ، او را بيدار مى كرد ، و برمى خاست و غسل مى كرد ، و من مى ديدم كه آب از صورت و موهايش مى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مى رفت و نماز مى خواند و من گريه اش را مى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ابو حنيفه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گريه كردن در نماز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را باطل مى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اثر به ياد آوردن بهشت يا دوزخ بگريد ، اين، برترين اعمال در نماز است ، و اگر به ياد مرده اش افتاده باشد ، نمازش باطل است</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عن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 يَصلُحُ لَهُ أن يَقرَأَ فِي الفَريضَةِ ، فَيَمُرُّ بِالآيَةِ فيهَا التَّخويفُ فَيَبكي ويُرَدِّدُ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القُرآنَ ما شاءَ ، وإن جاءَهُ البُكاءُ فَلا بَأسَ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الكافي عن سعيد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أيَتَباكَى الرَّجُلُ فِي الصَّلاةِ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ولَو مِثلَ رَأسِ الذُّبابِ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عِندَ السُّجودِالكتاب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قَطَرَت قَطرَتانِ أحَبُّ إلَى اللّهِ مِن قَطرَةِ دَمٍ في سَبيلِ اللّهِ ، وقَطرَةِ دَمعٍ في سَوادِ اللَّيلِ وهُوَ ساجِدٌ ولا يَراهُ إلَا اللّهُ تَعالى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00_135586"/>
    </w:p>
    <w:p>
      <w:pPr>
        <w:pStyle w:val="Heading5"/>
        <w:numPr>
          <w:ilvl w:val="4"/>
          <w:numId w:val="1"/>
        </w:numPr>
        <w:rPr/>
      </w:pPr>
      <w:bookmarkStart w:id="312" w:name="__RefHeading___Toc1464362_3224264995"/>
      <w:bookmarkStart w:id="313" w:name="_Toc120"/>
      <w:bookmarkEnd w:id="311"/>
      <w:bookmarkEnd w:id="312"/>
      <w:r>
        <w:rPr/>
        <w:t>۶</w:t>
      </w:r>
      <w:r>
        <w:rPr>
          <w:rtl w:val="true"/>
        </w:rPr>
        <w:t xml:space="preserve"> </w:t>
      </w:r>
      <w:r>
        <w:rPr>
          <w:rtl w:val="true"/>
        </w:rPr>
        <w:t xml:space="preserve">/ </w:t>
      </w:r>
      <w:r>
        <w:rPr/>
        <w:t>۴</w:t>
      </w:r>
      <w:r>
        <w:rPr>
          <w:rtl w:val="true"/>
        </w:rPr>
        <w:t xml:space="preserve"> هنگام سجده</w:t>
      </w:r>
      <w:bookmarkEnd w:id="313"/>
    </w:p>
    <w:p>
      <w:pPr>
        <w:pStyle w:val="BookText"/>
        <w:rPr/>
      </w:pPr>
      <w:r>
        <w:rPr>
          <w:rFonts w:ascii="IRNazanin" w:hAnsi="IRNazanin" w:eastAsia="IRNazanin"/>
          <w:color w:val="111111"/>
          <w:sz w:val="28"/>
          <w:sz w:val="28"/>
          <w:szCs w:val="28"/>
          <w:rtl w:val="true"/>
          <w:lang w:bidi="fa-IR"/>
        </w:rPr>
        <w:t>مسائل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كه انسان در نماز واجب ، قرآن بخواند و با رسيدن به آيه تهديدآميز بگريد و آيه را تكرار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هر اندازه خواست ، تكرار مى كند و اگر گريه اش گرفت ، اشكالى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الكافىـ به نقل از سعيد بَيّاع سابُرى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سابُرى فروش</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مى تواند در نماز ، خودش را به گريه بزند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بهتر ، اگرچه به اندازه سر مگسى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هنگام سجدهقرآن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يافته اند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 سجده كنان به روى در مى افتند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 كه وعده پروردگار ما ، قطعاً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زمين مى افتند و مى گريند و بر فروتنى آنها 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دو قطره اى بر زمين نيفتاده كه نزد خدا محبوب تر از قطره خونى باشد كه در راه خدا ريخته شود ، و از قطره اشكى كه شخص در تاريكى شب در حال سجده فرو چكاند ، به طورى كه آن را كسى جز خداوند متعال نبيند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عن ابن الشخير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يُسمَعُ لِلنَّبِيِّ صلى الله عليه و آله أزيزٌ بِالدُّعاءِ ـ وهُوَ ساجِدٌ ـ كَأَزيزِ المِرجَلِ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ما يَكونُ العَبدُ مِنَ الرَّبِّ عز و جل وهُوَ ساجِدٌ باكٍ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عِندَ قِراءَةِ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عَينٍ فاضَت مِن قِراءَةِ القُرآنِ ، إلّا قَرَّت </w:t>
      </w:r>
      <w:r>
        <w:rPr>
          <w:rStyle w:val="FootnoteAnchor"/>
          <w:rtl w:val="true"/>
        </w:rPr>
        <w:footnoteReference w:id="524"/>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 فَإِنَّهُ يَأتي يَومَ القِيامَةِ صاحِبَهُ في صورَةِ شابٍّ جَميلٍ شاحِبِ اللَّونِ ، فَيَقولُ لَهُ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أسهَرتُ لَيلَكَ ، وأَظمَأتُ هَواجِرَكَ </w:t>
      </w:r>
      <w:r>
        <w:rPr>
          <w:rStyle w:val="FootnoteAnchor"/>
          <w:rtl w:val="true"/>
        </w:rPr>
        <w:footnoteReference w:id="526"/>
      </w:r>
      <w:r>
        <w:rPr>
          <w:rFonts w:ascii="Amiri" w:hAnsi="Amiri" w:eastAsia="Amiri" w:cs="Amiri"/>
          <w:color w:val="111111"/>
          <w:sz w:val="28"/>
          <w:sz w:val="28"/>
          <w:szCs w:val="28"/>
          <w:rtl w:val="true"/>
          <w:lang w:bidi="ar-SA"/>
        </w:rPr>
        <w:t xml:space="preserve">، وأَجفَفتُ ريقَكَ ، وأَسَلتُ دَمعَتَكَ ، أؤولُ </w:t>
      </w:r>
      <w:r>
        <w:rPr>
          <w:rStyle w:val="FootnoteAnchor"/>
          <w:rtl w:val="true"/>
        </w:rPr>
        <w:footnoteReference w:id="527"/>
      </w:r>
      <w:r>
        <w:rPr>
          <w:rFonts w:ascii="Amiri" w:hAnsi="Amiri" w:eastAsia="Amiri" w:cs="Amiri"/>
          <w:color w:val="111111"/>
          <w:sz w:val="28"/>
          <w:sz w:val="28"/>
          <w:szCs w:val="28"/>
          <w:rtl w:val="true"/>
          <w:lang w:bidi="ar-SA"/>
        </w:rPr>
        <w:t xml:space="preserve">مَعَكَ حَيثُما اُلتَ ، وكُلُّ تاجِرٍ مِن وَراءِ تِجارَتِهِ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القُرآنَ وَابكوا ، فَإِن لَم تَبكوا فَتَباكَوا </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800_135588"/>
    </w:p>
    <w:p>
      <w:pPr>
        <w:pStyle w:val="Heading5"/>
        <w:numPr>
          <w:ilvl w:val="4"/>
          <w:numId w:val="1"/>
        </w:numPr>
        <w:rPr/>
      </w:pPr>
      <w:bookmarkStart w:id="315" w:name="__RefHeading___Toc1464364_3224264995"/>
      <w:bookmarkStart w:id="316" w:name="_Toc121"/>
      <w:bookmarkEnd w:id="314"/>
      <w:bookmarkEnd w:id="315"/>
      <w:r>
        <w:rPr/>
        <w:t>۶</w:t>
      </w:r>
      <w:r>
        <w:rPr>
          <w:rtl w:val="true"/>
        </w:rPr>
        <w:t xml:space="preserve"> </w:t>
      </w:r>
      <w:r>
        <w:rPr>
          <w:rtl w:val="true"/>
        </w:rPr>
        <w:t xml:space="preserve">/ </w:t>
      </w:r>
      <w:r>
        <w:rPr/>
        <w:t>۵</w:t>
      </w:r>
      <w:r>
        <w:rPr>
          <w:rtl w:val="true"/>
        </w:rPr>
        <w:t xml:space="preserve"> هنگام خواندن قرآن</w:t>
      </w:r>
      <w:bookmarkEnd w:id="316"/>
    </w:p>
    <w:p>
      <w:pPr>
        <w:pStyle w:val="BookText"/>
        <w:rPr/>
      </w:pPr>
      <w:r>
        <w:rPr>
          <w:rFonts w:ascii="IRNazanin" w:hAnsi="IRNazanin" w:eastAsia="IRNazanin"/>
          <w:color w:val="111111"/>
          <w:sz w:val="28"/>
          <w:sz w:val="28"/>
          <w:szCs w:val="28"/>
          <w:rtl w:val="true"/>
          <w:lang w:bidi="fa-IR"/>
        </w:rPr>
        <w:t xml:space="preserve">السنن الكبرىـ به نقل از ابن شخير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هنگامى كه در سجده بود و دعا مى كرد ، صدايى شبيه صداى قُل قُلِ ديگ شنيده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ترين زمان بنده به پروردگار عز و جل ، وقتى است كه در سجده است و مى گريد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هنگام خواندن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چشمى نيست كه از خواندن قرآن گريان شود ، مگر آن كه در روز قيامت ، 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بياموزيد ؛ زيرا در روز قيامت ، قرآن به صورت جوانى زيبا و نورانى پيش قرآن دان مى آيد و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آن كه موجب شدم شب هايت را به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بگذرانى ، و روزهاى داغ را تشنگى بكشى ، و دهانت خشك شود ، و اشكت روان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بروى ، با تو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تاجرى به دنبال تجارت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بخوانيد و بگرييد ، و اگر گريه تان نيامد ، خود را به گريه بزنيد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عبد الرحمن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سَعدُ بنُ أبي وَقّاصٍ وقَد كُفَّ بَصَرُهُ ،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أخي ، بَلَغَني أنَّكَ حَسَنُ الصَّوتِ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نَزَلَ بِحُزنٍ ، فَإِذا قَرَأتُموهُ فَابكوا ، فَإِن لَم تَبكوا فَتَباكَوا</w:t>
      </w:r>
      <w:r>
        <w:rPr>
          <w:rFonts w:eastAsia="Amiri" w:cs="Amiri" w:ascii="Amiri" w:hAnsi="Amiri"/>
          <w:color w:val="111111"/>
          <w:sz w:val="28"/>
          <w:szCs w:val="28"/>
          <w:rtl w:val="true"/>
          <w:lang w:bidi="ar-SA"/>
        </w:rPr>
        <w:t xml:space="preserve">» .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تفسير القمّي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عَلِمَ مَا العِبادُ عامِلونَ ، وإلى ما هُم صائِرونَ ، فَحَلُمَ عَنهُم عِندَ أعمالِهِمُ السَّيِّئَةِ ؛ لِعِلمِهِ السّابِقِ فيهِم ، فَلا يَغُرَّنَّكَ حُسنُ الطَّلَبِ مِمَّن لا يخافُ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الْاخِرَةُ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الآيَةَ ، وجَعَلَ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ـ وَاللّهِ ـ الأَمانِيُّ عِندَ هذِهِ الآيَةِ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عِندَ سَماعِ قِراءَةِ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قارِئٌ عَلَيكُم سورَةً فَمَن بَكى فَلَهُ الجَنَّةُ ، فَإِن لَم تَبكوا فَتَباكَوا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أتى شَبابا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أقرَأَ عَلَيكُم فَمَن بَكى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آخِرَ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كَفَرُواْ إِلَى جَهَنَّمَ زُمَرًا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إلى آخِرِ السّورَةِ ، فَبَكَى القَومُ جَميعا إلّا 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تَباكَيتُ فَما قَطَرَت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مُعيدٌ عَلَيكُم ، مَن تَباكى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عَلَيهِم ، فَبَكَى القَومُ وتَباكَى الفَتى ؛ فَدَخَلُوا الجَنَّةَ جَميعا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800_135590"/>
    </w:p>
    <w:p>
      <w:pPr>
        <w:pStyle w:val="Heading5"/>
        <w:numPr>
          <w:ilvl w:val="4"/>
          <w:numId w:val="1"/>
        </w:numPr>
        <w:rPr/>
      </w:pPr>
      <w:bookmarkStart w:id="318" w:name="__RefHeading___Toc1464366_3224264995"/>
      <w:bookmarkStart w:id="319" w:name="_Toc122"/>
      <w:bookmarkEnd w:id="317"/>
      <w:bookmarkEnd w:id="318"/>
      <w:r>
        <w:rPr/>
        <w:t>۶</w:t>
      </w:r>
      <w:r>
        <w:rPr>
          <w:rtl w:val="true"/>
        </w:rPr>
        <w:t xml:space="preserve"> </w:t>
      </w:r>
      <w:r>
        <w:rPr>
          <w:rtl w:val="true"/>
        </w:rPr>
        <w:t xml:space="preserve">/ </w:t>
      </w:r>
      <w:r>
        <w:rPr/>
        <w:t>۶</w:t>
      </w:r>
      <w:r>
        <w:rPr>
          <w:rtl w:val="true"/>
        </w:rPr>
        <w:t xml:space="preserve"> هنگام شنيدن تلاوت قرآن</w:t>
      </w:r>
      <w:bookmarkEnd w:id="319"/>
    </w:p>
    <w:p>
      <w:pPr>
        <w:pStyle w:val="BookText"/>
        <w:rPr/>
      </w:pPr>
      <w:r>
        <w:rPr>
          <w:rFonts w:ascii="IRNazanin" w:hAnsi="IRNazanin" w:eastAsia="IRNazanin"/>
          <w:color w:val="111111"/>
          <w:sz w:val="28"/>
          <w:sz w:val="28"/>
          <w:szCs w:val="28"/>
          <w:rtl w:val="true"/>
          <w:lang w:bidi="fa-IR"/>
        </w:rPr>
        <w:t xml:space="preserve">سنن ابن ماجةـ به نقل از عبد الرحمان بن سائب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ابى وقّاص كه نابينا شده بود ، بر ما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خودم را به او معرّفى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تو قرآن را با صداى خوش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قرآن ، با اندوه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بخوانيد و بگرييد ، و اگر گريه تان نيامد ، خود را به گريه بزنيد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 داند كه بندگان چه خواهند كرد و به كجا ره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كار زشت ، بر آنها بُردبارى مى ورزد؛ چرا كه قبلاً 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كه خداوند فعلاً پيگير اعمال تو نيست ، فريبت بدهد؛ زيرا از دستش رهايى ندارى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خواستار برترى و فساد نيستند ،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گريست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با اين آيه،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دنيايى و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۱۰۱۷۲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هنگام شنيدن تلاوت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يك سوره برايتان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گريست،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گريه تان نيامد ، خود را به گريه كردن بزنيد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نزد گروهى از جوانان انصار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مى خواهم برايتان قرآن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گريه اش گرفت ، بهشتى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آخر سوره زمر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كفر ورزيدند ، گروه گروه به سوى دوزخ سوق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گريستند ، مگر يك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گريه وا داشتم ؛ امّا از چشمم اشكى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دوباره برايتان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خود را به گريه زند ، به بهشت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دوباره خواند ، و افراد گريستند و آن جوان خود را به گريه زد ، و بدين سان ، همگى بهشتى شدند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قارِئٌ عَلَيكُم آياتٍ مِن آخِرِ الزُّمَرِ ، فَمَن بَكى مِنكُم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مَن بَكى ومِنّا مَن لَم يَبكِ ، فَقالَ الَّذينَ لَم يَبكوا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جَهَدنا أن نَبِكيَ فَلَم 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سَأَقرَؤُها عَلَيكُم ، فَمَن لَم يَبكِ فَليَتَباكَ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نوادر الاُصول عن جرير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قارِئٌ عَلَيكُم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بَكى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 فَمِنّا مَن بَكى ومِنّا مَن لَم يَبكِ ، فَقالَ الَّذينَ لَم يَبكوا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جَهَدنا ـ يا رَسولَ اللّهِ ـ أن نَبكِيَ فَلَم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قارِئُها عَلَيكُم الثّانِيَةَ ، فَمَن بَكى فَلَهُ الجَنَّةُ ، ومَن لَم يَقدِر أن يَبكِيَ فَليَتَباكَ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جرير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گروهى از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آياتى از آخر سوره زُمر را برايتان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گريه اش گرفت ، بهشت بر او واجب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ما گريه شان گرفت و برخى از ما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گريه شان نگرفت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سعى كرديم بگرييم؛ امّا گريه مان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ديگر ، آنها را برايتان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گريه اش نيامد ، خودش را به گريه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نوادر الاُصولـ به نقل از جرير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سوره تكاثُر را برايتان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گريه اش گرفت ، او را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ما گريستند و بعضى گريه شان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نگريستند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سعى كرديم كه گريه كنيم؛ امّا نتوانستيم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دوباره برايتان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گريست ، او را بهشت است و هر كس نتوانست بگريد ، خود را به گريه زند</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بَكى حينَ وَصَلَ في قِراءَتِهِ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عَلَيكَ وعَلَيكَ اُنزِلَ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اُحِبُّ أن أسمَعَهُ مِن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عَلَيهِ سورَةَ النِّساءِ ، حَتّى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 فَإِذا عَيناهُ تَذرِفانِ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المناقب للخوارزمي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القُرآنَ مِن أوَّلِهِ إلى آخِرِهِ فِي المَسجِدِ الجامِعِ بِالكوفَةِ عَلى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رَأسَ العِشرينَ </w:t>
      </w:r>
      <w:r>
        <w:rPr>
          <w:rStyle w:val="FootnoteAnchor"/>
          <w:rtl w:val="true"/>
        </w:rPr>
        <w:footnoteReference w:id="542"/>
      </w:r>
      <w:r>
        <w:rPr>
          <w:rFonts w:ascii="Amiri" w:hAnsi="Amiri" w:eastAsia="Amiri" w:cs="Amiri"/>
          <w:color w:val="111111"/>
          <w:sz w:val="28"/>
          <w:sz w:val="28"/>
          <w:szCs w:val="28"/>
          <w:rtl w:val="true"/>
          <w:lang w:bidi="ar-SA"/>
        </w:rPr>
        <w:t xml:space="preserve">مِن حم عسق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ءَامَنُواْ وَ عَمِلُواْ الصَّالِحَاتِ فِى رَوْضَاتِ الْجَنَّاتِ لَهُم مَّا يَشَاءُونَ عِندَ رَبِّهِمْ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بَكى حَتَّى ارتَفَعَ نَحيبُهُ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الكافي عن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فَافتَتَحتُ سورَةً مِنَ القُرآنِ فَقَرَأتُها ، فَرَقَّ وبَكى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هنگامى كه در قرائتش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از هر امّتى ، گواهى آوريم و تو را بر آنان گواه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قرآن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شما نازل شده است و من آن را برايتان بخوانم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آن را از ديگرى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سوره نساء را براى ايشان خواندم ، تا رسيدم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از هر امّتى گواهى آوريم ، و تو را بر آنان گواه آوريم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از چشمانش اشك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خوارزمىـ به نقل از زرّ بن حُبَيش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آغاز تا انجامش در مسجد جامع كوفه بر امير مؤمنان ، على بن ابى طالب عليه السلام ،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ابتداى آيه بيستم </w:t>
      </w:r>
      <w:r>
        <w:rPr>
          <w:rStyle w:val="FootnoteAnchor"/>
          <w:rtl w:val="true"/>
        </w:rPr>
        <w:footnoteReference w:id="546"/>
      </w:r>
      <w:r>
        <w:rPr>
          <w:rFonts w:ascii="IRNazanin" w:hAnsi="IRNazanin" w:eastAsia="IRNazanin"/>
          <w:color w:val="111111"/>
          <w:sz w:val="28"/>
          <w:sz w:val="28"/>
          <w:szCs w:val="28"/>
          <w:rtl w:val="true"/>
          <w:lang w:bidi="fa-IR"/>
        </w:rPr>
        <w:t xml:space="preserve">سوره 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آورده و كارهاى شايسته كرده اند، در باغ هاى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بخواهند ، نزد پروردگارشان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لطف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 گريست ، چنان كه صداى گريه اش بلند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ابو اُسامه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امام صادق عليه السلام در يك كجاوه نشسته بودم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سوره اى از قرآن را آغاز كردم و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متأثّر شد و گريست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عِندَ الدُّعاءِالكافي عن سعيد بن يسار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أتَباكى فِي الدُّعاءِ ولَيسَ لي بُكاءٌ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 مِثلَ رَأسِ الذُّبابِ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يَجِئكَ البُكاءُ فَتَباكَ ، فَإِن خَرَجَ مِنكَ مِثلُ رَأسِ الذُّبابِ فَبَخٍ بَخٍ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تَكُن بِكَ بُكاءٌ فَتَباكَ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بكاء الإمام الحسين عليه السلام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2800_135596"/>
    </w:p>
    <w:p>
      <w:pPr>
        <w:pStyle w:val="Heading5"/>
        <w:numPr>
          <w:ilvl w:val="4"/>
          <w:numId w:val="1"/>
        </w:numPr>
        <w:rPr/>
      </w:pPr>
      <w:bookmarkStart w:id="321" w:name="__RefHeading___Toc1464368_3224264995"/>
      <w:bookmarkStart w:id="322" w:name="_Toc123"/>
      <w:bookmarkEnd w:id="320"/>
      <w:bookmarkEnd w:id="321"/>
      <w:r>
        <w:rPr/>
        <w:t>۶</w:t>
      </w:r>
      <w:r>
        <w:rPr>
          <w:rtl w:val="true"/>
        </w:rPr>
        <w:t xml:space="preserve"> </w:t>
      </w:r>
      <w:r>
        <w:rPr>
          <w:rtl w:val="true"/>
        </w:rPr>
        <w:t xml:space="preserve">/ </w:t>
      </w:r>
      <w:r>
        <w:rPr/>
        <w:t>۷</w:t>
      </w:r>
      <w:r>
        <w:rPr>
          <w:rtl w:val="true"/>
        </w:rPr>
        <w:t xml:space="preserve"> هنگام دعا</w:t>
      </w:r>
      <w:bookmarkEnd w:id="32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هنگام دعاالكافىـ به نقل از سعيد بن يَسار بَيّاع سابُرى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دعا كردن، خود را به گريه بزنم، با آن كه گريه ندارم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اگرچه به اندازه سر مگسى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گريه ات نمى آيد ، خودت را به گريه بزن ، و اگر به اندازه سر مگسى اشكى از تو جارى شد ، چه بهتر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گريه ات نمى آيد ، وانمود به گريستن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امام حسين عليه السلام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الأنبياء عليهم السّلام والأولياء والمؤمنين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مَدحُ بُكاءِ الأَنبِياءِ عليهم السّلام وَالحَثُّ عَلَيهِالكتاب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 مِن ذُرِّيَّةِ ءَادَمَ وَ مِمَّنْ حَمَلْنَا مَعَ نُوحٍ وَ مِن ذُرِّيَّةِ إِبْرَاهِيمَ وَ إِسْرَاءِيلَ وَ مِمَّنْ هَدَيْنَا وَ اجْتَبَيْنَا إِذَا تُتْلَى عَلَيْهِمْ ءَايَاتُ الرَّحْمَنِ خَرُّواْ سُجَّدًا وَ بُكِيًّا</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ناجَى اللّهُ عز و جل بِهِ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 هَب لي مِن قَلبِكَ الخُشوعَ ، ومِن بَدَنِكَ الخُضوعَ ، ومِن عَينَيكَ الدُّموعَ في ظُلَمِ اللَّيلِ ، وَادعُني ؛ فَإِنَّكَ تَجِدُني قَريبا مُجيبا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ناجاهُ اللّهُ تَبارَكَ وتَعالى ، فَقالَ لَهُ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وَابكِ عَلى نَفسِكَ ما دُمتَ فِي الدُّنيا ، وتَخَوَّفِ العَطَبَ </w:t>
      </w:r>
      <w:r>
        <w:rPr>
          <w:rStyle w:val="FootnoteAnchor"/>
          <w:rtl w:val="true"/>
        </w:rPr>
        <w:footnoteReference w:id="555"/>
      </w:r>
      <w:r>
        <w:rPr>
          <w:rFonts w:ascii="Amiri" w:hAnsi="Amiri" w:eastAsia="Amiri" w:cs="Amiri"/>
          <w:color w:val="111111"/>
          <w:sz w:val="28"/>
          <w:sz w:val="28"/>
          <w:szCs w:val="28"/>
          <w:rtl w:val="true"/>
          <w:lang w:bidi="ar-SA"/>
        </w:rPr>
        <w:t xml:space="preserve">وَالمَهالِكَ ، ولا تَغُرَّنَّكَ زينَةُ الدُّنيا وزَهرَتُها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2800_135598"/>
    </w:p>
    <w:p>
      <w:pPr>
        <w:pStyle w:val="Heading4"/>
        <w:numPr>
          <w:ilvl w:val="3"/>
          <w:numId w:val="1"/>
        </w:numPr>
        <w:rPr/>
      </w:pPr>
      <w:bookmarkStart w:id="324" w:name="__RefHeading___Toc1464370_3224264995"/>
      <w:bookmarkStart w:id="325" w:name="_Toc124"/>
      <w:bookmarkEnd w:id="323"/>
      <w:bookmarkEnd w:id="324"/>
      <w:r>
        <w:rPr>
          <w:rtl w:val="true"/>
        </w:rPr>
        <w:t xml:space="preserve">فصل هفتم </w:t>
      </w:r>
      <w:r>
        <w:rPr>
          <w:rtl w:val="true"/>
        </w:rPr>
        <w:t xml:space="preserve">: </w:t>
      </w:r>
      <w:r>
        <w:rPr>
          <w:rtl w:val="true"/>
        </w:rPr>
        <w:t>گريستن پيامبران عليهم السلام و اوليا و مؤمنان</w:t>
      </w:r>
      <w:bookmarkEnd w:id="325"/>
    </w:p>
    <w:p>
      <w:pPr>
        <w:pStyle w:val="Heading5"/>
        <w:numPr>
          <w:ilvl w:val="4"/>
          <w:numId w:val="1"/>
        </w:numPr>
        <w:rPr/>
      </w:pPr>
      <w:bookmarkStart w:id="326" w:name="__RefHeading___Toc1464372_3224264995"/>
      <w:bookmarkStart w:id="327" w:name="_Toc125"/>
      <w:bookmarkEnd w:id="326"/>
      <w:r>
        <w:rPr/>
        <w:t>۷</w:t>
      </w:r>
      <w:r>
        <w:rPr>
          <w:rtl w:val="true"/>
        </w:rPr>
        <w:t xml:space="preserve"> </w:t>
      </w:r>
      <w:r>
        <w:rPr>
          <w:rtl w:val="true"/>
        </w:rPr>
        <w:t xml:space="preserve">/ </w:t>
      </w:r>
      <w:r>
        <w:rPr/>
        <w:t>۱</w:t>
      </w:r>
      <w:r>
        <w:rPr>
          <w:rtl w:val="true"/>
        </w:rPr>
        <w:t xml:space="preserve"> ستايش گريه كردن پيامبران عليهم السلام و تشويق به گريه همچون آنان</w:t>
      </w:r>
      <w:bookmarkEnd w:id="327"/>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پيامبران و اوليا و مؤمنان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ستايش گريه كردن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آنان به اين كارقرآن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از پيامبران بودند كه خداوند بر ايشان نعمت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آدم بودند و از كسانى كه همراه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كرديم و از فرزندان ابراهيم و اسرائيل و از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نموديم و بر 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ايشان خوانده مى شد ، سجده كنان و گريان به خاك مى افتادند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نجواهاى خداوند عز و جل با موسى بن عمران عليه السلام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قلبت به من خشوع ببخش ، و از بدنت فروتنى ، و از چشمانت اشك در تاريكى هاى شب ، و مرا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بى گمان، مرا نزديك و پاسخ دهنده 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عيسى ، در حديثى كه سند آن را به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با موسى نجوا كرد و در نجواهايش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دنيا هستى، بر حال خويشتن گريه كن و از هلاكت و مهلكه ها بيمناك باش ، و زنهار ، زيور دنيا و زرق و برق آن، تو را نفريبد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هَب لي مِن عَينَيكَ الدُّموعَ ، ومِن قَلبِكَ الخُشوعَ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لِيَ الدُّموعَ مِن عَينَيكَ ، وَاخشَع لي بِقَلبِكَ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ابنَ البِكرِ البَتولِ ، ابكِ عَلى نَفسِكَ بُكاءَ مَن وَدَّعَ الأَهلَ ، وقَلَى </w:t>
      </w:r>
      <w:r>
        <w:rPr>
          <w:rStyle w:val="FootnoteAnchor"/>
          <w:rtl w:val="true"/>
        </w:rPr>
        <w:footnoteReference w:id="559"/>
      </w:r>
      <w:r>
        <w:rPr>
          <w:rFonts w:ascii="Amiri" w:hAnsi="Amiri" w:eastAsia="Amiri" w:cs="Amiri"/>
          <w:color w:val="111111"/>
          <w:sz w:val="28"/>
          <w:sz w:val="28"/>
          <w:szCs w:val="28"/>
          <w:rtl w:val="true"/>
          <w:lang w:bidi="ar-SA"/>
        </w:rPr>
        <w:t xml:space="preserve">الدُّنيا وتَرَكَها لِأَهلِها ، وصارَت رَغبَتُهُ فيما عِندَ إلهِهِ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اِبكِ عَلى نَفسِكَ فِي الخَلَواتِ ، وَانقُل قَدَمَيكَ إلى مَواقيتِ الصَّلَواتِ ، وأَسمِعني لَذاذَةَ نُطقِكَ بِذِكري ، فَإِنَّ صَنيعي إلَيكَ حَسَنٌ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عيسى بن مريم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به من اشك ببخش ، و از دلت خاكسارى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اسباط،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اندرزهاى خداى عز و جل به عيسى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چشمانت براى من اشك بريزان و با دلت برايم خاكسارى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اسباط،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اندرزهاى خداى عز و جل به عيسى عليه السلام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پورِ دوشيزه پاك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گريه كن ، چونان گريستن كسى كه با خانواده اش بدرود گفته و دنيا را دشمن داشته و آن را براى دنياپرستان رها كرده و به آنچه نزد خداى اوست، گراييده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اسباط،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اندرزهاى خداى عز و جل به عيسى عليه السلام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ها بر خويشتن گريه كن ، و به سوى نماز گاه ها گام بردار ، و لذّت ذكرگويى ات را به من بشنوان ؛ زيرا احسان من به تو، نيكوست</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بُكاءُ آدَمَ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عليه السلام بَقِيَ عَلَى الصَّفا </w:t>
      </w:r>
      <w:r>
        <w:rPr>
          <w:rStyle w:val="FootnoteAnchor"/>
          <w:rtl w:val="true"/>
        </w:rPr>
        <w:footnoteReference w:id="562"/>
      </w:r>
      <w:r>
        <w:rPr>
          <w:rFonts w:ascii="Amiri" w:hAnsi="Amiri" w:eastAsia="Amiri" w:cs="Amiri"/>
          <w:color w:val="111111"/>
          <w:sz w:val="28"/>
          <w:sz w:val="28"/>
          <w:szCs w:val="28"/>
          <w:rtl w:val="true"/>
          <w:lang w:bidi="ar-SA"/>
        </w:rPr>
        <w:t xml:space="preserve">أربَعينَ صَباحا ساجِدا ، يَبكي عَلَى الجَنَّةِ ، وعَلى خُروجِهِ مِنَ الجَنَّةِ مِن جِوارِ اللّهِ عز و جل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الإمام عليّ عليه السلام عن رسول اللّه صلى الله عليه و آلهـ في حَديثِهِ حَولَ آدَمَ وحَوّاءَ عليهماالسلام لَمّا اُهبِطا إلَى الأَرضِ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بِهِما جَبرَئيلُ عليه السلام ، فَأَلقى آدَمَ عَلَى الصَّفا وأَلقى حَوّاءَ عَلَى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اُلقِيا ، قاما عَلى أرجُلِهِما ورَفَعا رُؤوسَهُما إلَى السَّماءِ ، وضَجّا بِأَصواتِهِما بِالبُكاءِ إلَى اللّهِ ، وخَضَعا بِأَعناقِهِما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اللّهُ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بَعدَ رِضايَ عَنكُما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أبكَتنا خَطيئَتُنا ، وهِيَ أخرَجَتنا مِن جِوارِ رَبِّنا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آدَمُ عليه السلام عَلى هابيلَ أربَعينَ لَيلَةً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البكّاؤون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800_135602"/>
    </w:p>
    <w:p>
      <w:pPr>
        <w:pStyle w:val="Heading5"/>
        <w:numPr>
          <w:ilvl w:val="4"/>
          <w:numId w:val="1"/>
        </w:numPr>
        <w:rPr/>
      </w:pPr>
      <w:bookmarkStart w:id="329" w:name="__RefHeading___Toc1464374_3224264995"/>
      <w:bookmarkStart w:id="330" w:name="_Toc126"/>
      <w:bookmarkEnd w:id="328"/>
      <w:bookmarkEnd w:id="329"/>
      <w:r>
        <w:rPr/>
        <w:t>۷</w:t>
      </w:r>
      <w:r>
        <w:rPr>
          <w:rtl w:val="true"/>
        </w:rPr>
        <w:t xml:space="preserve"> </w:t>
      </w:r>
      <w:r>
        <w:rPr>
          <w:rtl w:val="true"/>
        </w:rPr>
        <w:t xml:space="preserve">/ </w:t>
      </w:r>
      <w:r>
        <w:rPr/>
        <w:t>۲</w:t>
      </w:r>
      <w:r>
        <w:rPr>
          <w:rtl w:val="true"/>
        </w:rPr>
        <w:t xml:space="preserve"> گريستن آدم عليه السلام</w:t>
      </w:r>
      <w:bookmarkEnd w:id="33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گريستن آدم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چهل روز بر كوه صفا همچنان در حال سجده بود و براى بهشت و خارج شدنش از جوار خداوند عز و جل در بهشت ، گريه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در باره فرود آورده شدن آدم و حوّا به زمين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جبرئيل ، آن دو را فرود آورد و آدم را بر كوه صفا افكند و حوّا را بر كوه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افكنده شدند ، بر دو پاى خويش ايستادند و سرهايشان را به سوى آسمان برداشتند و به درگاه خدا فرياد گريه سر دادند و گردن هايشان را كج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آن دو،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شما خشنود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چيزى شما را مى 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گناهمان ما را مى 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ما را از جوار پروردگارمان بيرون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چهل شب براى هابيل گريه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 گران</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بُكاءُ نوحٍ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 نوحٍ عَبدَ الأَعلى ، وإنَّما سُمِّيَ نوحا لِأَنَّهُ بَكى خَمسَمِئَةِ عامٍ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بُكاءُ يَعقوبَ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عَنْهُمْ وَ قَالَ يَاأَسَفَى عَلَى يُوسُفَ وَ ابْيَضَّتْ عَيْنَاهُ مِنَ الْحُزْنِ فَهُوَ كَظِيمٌ</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لِيَعقوبَ النَّبِيِّ صلى الله عليه و آله أخٌ مُؤاخِيا فِي اللّهِ ، 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 مَا الَّذي أذهَبَ بَصَرَكَ ؟ ومَا الَّذي قَوَّسَ ظَهرَكَ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أذهَبَ بَصَري فَالبُكاءُ عَلى يوسُفَ ، وأَمَّا الَّذي قَوَّسَ ظَهري فَالحُزنُ عَلَى ابني يامينَ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فَقَدَ يَعقوبُ يوسُفَ ، اشتَدَّ حُزنُهُ عَلَيهِ وبُكاؤُهُ حَتَّى ابيَضَّت عَيناهُ مِنَ الحُزنِ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800_135604"/>
    </w:p>
    <w:p>
      <w:pPr>
        <w:pStyle w:val="Heading5"/>
        <w:numPr>
          <w:ilvl w:val="4"/>
          <w:numId w:val="1"/>
        </w:numPr>
        <w:rPr/>
      </w:pPr>
      <w:bookmarkStart w:id="332" w:name="__RefHeading___Toc1464376_3224264995"/>
      <w:bookmarkStart w:id="333" w:name="_Toc127"/>
      <w:bookmarkEnd w:id="331"/>
      <w:bookmarkEnd w:id="332"/>
      <w:r>
        <w:rPr/>
        <w:t>۷</w:t>
      </w:r>
      <w:r>
        <w:rPr>
          <w:rtl w:val="true"/>
        </w:rPr>
        <w:t xml:space="preserve"> </w:t>
      </w:r>
      <w:r>
        <w:rPr>
          <w:rtl w:val="true"/>
        </w:rPr>
        <w:t xml:space="preserve">/ </w:t>
      </w:r>
      <w:r>
        <w:rPr/>
        <w:t>۳</w:t>
      </w:r>
      <w:r>
        <w:rPr>
          <w:rtl w:val="true"/>
        </w:rPr>
        <w:t xml:space="preserve"> گريستن نوح عليه السلام</w:t>
      </w:r>
      <w:bookmarkEnd w:id="333"/>
    </w:p>
    <w:p>
      <w:pPr>
        <w:pStyle w:val="Heading5"/>
        <w:numPr>
          <w:ilvl w:val="4"/>
          <w:numId w:val="1"/>
        </w:numPr>
        <w:rPr/>
      </w:pPr>
      <w:bookmarkStart w:id="334" w:name="__RefHeading___Toc1464378_3224264995"/>
      <w:bookmarkStart w:id="335" w:name="_Toc128"/>
      <w:bookmarkEnd w:id="334"/>
      <w:r>
        <w:rPr/>
        <w:t>۷</w:t>
      </w:r>
      <w:r>
        <w:rPr>
          <w:rtl w:val="true"/>
        </w:rPr>
        <w:t xml:space="preserve"> </w:t>
      </w:r>
      <w:r>
        <w:rPr>
          <w:rtl w:val="true"/>
        </w:rPr>
        <w:t xml:space="preserve">/ </w:t>
      </w:r>
      <w:r>
        <w:rPr/>
        <w:t>۴</w:t>
      </w:r>
      <w:r>
        <w:rPr>
          <w:rtl w:val="true"/>
        </w:rPr>
        <w:t xml:space="preserve"> گريستن يعقوب عليه السلام</w:t>
      </w:r>
      <w:bookmarkEnd w:id="33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گريستن نوح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نوح ، عبد الأعلى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 نوح ناميده شد كه پانصد سال گريه و نوحه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گريستن يعقوب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روى 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دريغ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اندوه خود را فرو مى خورد ، چشمانش از اندوه ، سپيد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پيامبر ، برادرى دينى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 برادر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بينايى ات را گرفت و كمرت را خم كرد ؟ 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بينايى ام را گرفت ، گريستن بر يوسف بود ، و آنچه كمرم را خم كرد ، غم و غصّه ام بر فرزندم يامين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يعقوب ، يوسف را از دست داد ، چندان بر او اندوه خورد و گريست كه چشمانش از اندوه ، سپيد گشت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ذِكرِ كِتابِ يَعقوبَ عليه السلام إلى عَزيزِ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يَعقوبُ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لي وَلَدٌ لَم يَكُن فِي الدُّنيا أحَدٌ أحَبَّ إلَيَّ مِنهُ ، وكانَ قُرَّةَ عَيني وثَمَرَةَ فُؤادي ، فَأَخرَجوهُ إخوَتُهُ ثُمَّ رَجَعوا إلَيَّ وزَعَموا أنَّ الذِّئبَ أكَلَهُ ، فَاحدَودَبَ لِذلِكَ ظَهري ، وذَهَبَ مِن كَثرَةِ البُكاءِ عَلَيهِ بَصَري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البكّاؤون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بُكاءُ شُعَيبٍ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شُيعَبٌ بَكّاءً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بُكاءُ داوُودَ عليه السّلامبحار الأنوار 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عليه السلام لَمّا تابَ اللّهُ عَلَيهِ ، بَكى عَلى خَطيئَتِهِ ثَلاثينَ سَنَةً ، لايَرقَأُ </w:t>
      </w:r>
      <w:r>
        <w:rPr>
          <w:rStyle w:val="FootnoteAnchor"/>
          <w:rtl w:val="true"/>
        </w:rPr>
        <w:footnoteReference w:id="572"/>
      </w:r>
      <w:r>
        <w:rPr>
          <w:rFonts w:ascii="Amiri" w:hAnsi="Amiri" w:eastAsia="Amiri" w:cs="Amiri"/>
          <w:color w:val="111111"/>
          <w:sz w:val="28"/>
          <w:sz w:val="28"/>
          <w:szCs w:val="28"/>
          <w:rtl w:val="true"/>
          <w:lang w:bidi="ar-SA"/>
        </w:rPr>
        <w:t xml:space="preserve">لَهُ دَمعَةٌ لَيلاً ولا نَهارا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 الجَبينُ ، وجَمَدَتِ العَينانِ </w:t>
      </w:r>
      <w:r>
        <w:rPr>
          <w:rStyle w:val="FootnoteAnchor"/>
          <w:rtl w:val="true"/>
        </w:rPr>
        <w:footnoteReference w:id="574"/>
      </w:r>
      <w:r>
        <w:rPr>
          <w:rFonts w:ascii="Amiri" w:hAnsi="Amiri" w:eastAsia="Amiri" w:cs="Amiri"/>
          <w:color w:val="111111"/>
          <w:sz w:val="28"/>
          <w:sz w:val="28"/>
          <w:szCs w:val="28"/>
          <w:rtl w:val="true"/>
          <w:lang w:bidi="ar-SA"/>
        </w:rPr>
        <w:t xml:space="preserve">، مِن مَخافَةِ الحَريقِ عَلى جَسَدي </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800_135606"/>
    </w:p>
    <w:p>
      <w:pPr>
        <w:pStyle w:val="Heading5"/>
        <w:numPr>
          <w:ilvl w:val="4"/>
          <w:numId w:val="1"/>
        </w:numPr>
        <w:rPr/>
      </w:pPr>
      <w:bookmarkStart w:id="337" w:name="__RefHeading___Toc1464380_3224264995"/>
      <w:bookmarkStart w:id="338" w:name="_Toc129"/>
      <w:bookmarkEnd w:id="336"/>
      <w:bookmarkEnd w:id="337"/>
      <w:r>
        <w:rPr/>
        <w:t>۷</w:t>
      </w:r>
      <w:r>
        <w:rPr>
          <w:rtl w:val="true"/>
        </w:rPr>
        <w:t xml:space="preserve"> </w:t>
      </w:r>
      <w:r>
        <w:rPr>
          <w:rtl w:val="true"/>
        </w:rPr>
        <w:t xml:space="preserve">/ </w:t>
      </w:r>
      <w:r>
        <w:rPr/>
        <w:t>۵</w:t>
      </w:r>
      <w:r>
        <w:rPr>
          <w:rtl w:val="true"/>
        </w:rPr>
        <w:t xml:space="preserve"> گريستن شعيب عليه السلام</w:t>
      </w:r>
      <w:bookmarkEnd w:id="338"/>
    </w:p>
    <w:p>
      <w:pPr>
        <w:pStyle w:val="Heading5"/>
        <w:numPr>
          <w:ilvl w:val="4"/>
          <w:numId w:val="1"/>
        </w:numPr>
        <w:rPr/>
      </w:pPr>
      <w:bookmarkStart w:id="339" w:name="__RefHeading___Toc1464382_3224264995"/>
      <w:bookmarkStart w:id="340" w:name="_Toc130"/>
      <w:bookmarkEnd w:id="339"/>
      <w:r>
        <w:rPr/>
        <w:t>۷</w:t>
      </w:r>
      <w:r>
        <w:rPr>
          <w:rtl w:val="true"/>
        </w:rPr>
        <w:t xml:space="preserve"> </w:t>
      </w:r>
      <w:r>
        <w:rPr>
          <w:rtl w:val="true"/>
        </w:rPr>
        <w:t xml:space="preserve">/ </w:t>
      </w:r>
      <w:r>
        <w:rPr/>
        <w:t>۶</w:t>
      </w:r>
      <w:r>
        <w:rPr>
          <w:rtl w:val="true"/>
        </w:rPr>
        <w:t xml:space="preserve"> گريستن داوودعليه السلام</w:t>
      </w:r>
      <w:bookmarkEnd w:id="340"/>
    </w:p>
    <w:p>
      <w:pPr>
        <w:pStyle w:val="BookText"/>
        <w:rPr/>
      </w:pPr>
      <w:r>
        <w:rPr>
          <w:rFonts w:ascii="IRNazanin" w:hAnsi="IRNazanin" w:eastAsia="IRNazanin"/>
          <w:color w:val="111111"/>
          <w:sz w:val="28"/>
          <w:sz w:val="28"/>
          <w:szCs w:val="28"/>
          <w:rtl w:val="true"/>
          <w:lang w:bidi="fa-IR"/>
        </w:rPr>
        <w:t xml:space="preserve">امام باقر عليه السلامـ در يادكرد از نامه يعقوب عليه السلام به عزيز مصر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عليه السلام به او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فرزندى داشتم كه هيچ كس را در دنيا به اندازه او دوست نمى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چشم و ميوه دل من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او را بيرون بردند و چون باز گشتند ، مدّعى شدند كه گرگ او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پشتم خميد و از بس براى او گريه كردم ، بينايى ام از دست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 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گريستن شعيب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 از بسيار گريه كنندگان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گريستن داوود عليه السلامبحار الأنوارـ به نقل از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پس از آن كه خدا توبه اش را پذيرفت ، سى سال بر گناه خود گريست و شبانه روز گريه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ام زخم برداشت و چشمانم خشكيد ، از ترس سوخته شدن بدنم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بُكاءُ رَسولِ اللّه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حَتّى يَبتَلُّ مُصَلّاهُ ، خَشيَةً مِنَ اللّهِ عز و جل مِن غَيرِ جُرمٍ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عليه السلامـ لَيلَةَ بَدرٍ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رَأَيتُنا وما فينا إلّا نائِمٌ ، إلّا رَسولُ اللّهِ صلى الله عليه و آله ، تَحتَ شَجَرَةٍ يُصَلّي ويَبكي حَتّى أصبَحَ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عليه السلامـ في صِفَةِ صَلاةِ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يَبكي حَتّى يُغشى عَلَيهِ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ألَيسَ اللّهُ عز و جل قَد غَفَرَ لَكَ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أفَلا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صحيح ابن حبان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وعُبَيدُ بنُ عُمَيرٍ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أخبِرينا بِأَعجَبِ شَيء رَأَيتِهِ مِن رَسولِ اللّهِ صلى الله عليه و آله ، فَسَكَتَت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مِنَ اللَّيالي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ذَريني أتَعَبَّدِ اللَّيلَةَ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لَاُحِبُّ قُربَكَ ، واُحِبُّ ما 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فَتَطَهَّرَ ، ثُمَّ قامَ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يَبكي حَتّى بَلَّ حِجرَهُ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فَلَم يَزَل يَبكي حَتّى بَلَّ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فَلَم يَزَل يَبكي حَتّى بَلَّ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بِلالٌ يُؤذِنُهُ بِالصَّلاةِ ، فَلَمّا رَآهُ يَبكي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لِمَ تَبكي وقَد غَفَرَ اللّهُ لَكَ ما تَقَدَّمَ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عَلَيَّ اللَّيلَةَ آيَةٌ ، وَيلٌ لِمَن قَرأَها ولَم يَتَفَكَّر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الآيَةَ كُلَّها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00_135608"/>
    </w:p>
    <w:p>
      <w:pPr>
        <w:pStyle w:val="Heading5"/>
        <w:numPr>
          <w:ilvl w:val="4"/>
          <w:numId w:val="1"/>
        </w:numPr>
        <w:rPr/>
      </w:pPr>
      <w:bookmarkStart w:id="342" w:name="__RefHeading___Toc1464384_3224264995"/>
      <w:bookmarkStart w:id="343" w:name="_Toc131"/>
      <w:bookmarkEnd w:id="341"/>
      <w:bookmarkEnd w:id="342"/>
      <w:r>
        <w:rPr/>
        <w:t>۷</w:t>
      </w:r>
      <w:r>
        <w:rPr>
          <w:rtl w:val="true"/>
        </w:rPr>
        <w:t xml:space="preserve"> </w:t>
      </w:r>
      <w:r>
        <w:rPr>
          <w:rtl w:val="true"/>
        </w:rPr>
        <w:t xml:space="preserve">/ </w:t>
      </w:r>
      <w:r>
        <w:rPr/>
        <w:t>۷</w:t>
      </w:r>
      <w:r>
        <w:rPr>
          <w:rtl w:val="true"/>
        </w:rPr>
        <w:t xml:space="preserve"> گريستن پيامبر اسلام صلى الله عليه وآله</w:t>
      </w:r>
      <w:bookmarkEnd w:id="34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گريستن پيامبر اسلام صلى الله عليه و آلهامام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گناهى كرده باشد ، از ترس خداوند عز و جل چندان مى گريست كه نمازگاهش تر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شب بدر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همه خوابيده بودند به استثناى پيامبر خدا صلى الله عليه و آله كه زير درختى نماز مى خواند و مى گريست تا آن كه صبح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نماز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مى گريست كه از هوش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خداوند عز و جلگناهان گذشته و آينده شما را بخشيده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امّا آيا بنده اى سپاس گزار نباشم؟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ابن حبّانـ به نقل از عطا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عُبيد بن عُمير به خانه عايشه رفتيم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ترين چيزى را كه از پيامبر خدا صلى الله عليه و آله ديده اى ، براى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سكوتى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 ها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كه من امشب براى پروردگارم عبادت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 در كنار تو بودن را دوست دارم و هم آنچه را كه تو را شاد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برخاست و وضو ساخت و به نماز ايستاد و بى وقفه مى گريست و اشك مى ريخت تا جايى كه دامنش را از اشك، تر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باز گريست و مُدام اشك ريخت ، چندان كه محاسنش تر شد ، و باز گريست و اشك ريخت و ريخت ، تا اين كه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بلال براى اعلام وقت نماز به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را در حال گريستن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شما كه خداوند ، گناهان گذشته و آينده تان را آمرزيده است ؟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آيا بنده اى سپاس گزار نباشم ؟ امشب آياتى بر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آنها را بخواند و در آنها نينديشد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آفرينش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في جَنازَةٍ ، فَجَلَسَ عَلى شَفيرِ </w:t>
      </w:r>
      <w:r>
        <w:rPr>
          <w:rStyle w:val="FootnoteAnchor"/>
          <w:rtl w:val="true"/>
        </w:rPr>
        <w:footnoteReference w:id="582"/>
      </w:r>
      <w:r>
        <w:rPr>
          <w:rFonts w:ascii="Amiri" w:hAnsi="Amiri" w:eastAsia="Amiri" w:cs="Amiri"/>
          <w:color w:val="111111"/>
          <w:sz w:val="28"/>
          <w:sz w:val="28"/>
          <w:szCs w:val="28"/>
          <w:rtl w:val="true"/>
          <w:lang w:bidi="ar-SA"/>
        </w:rPr>
        <w:t xml:space="preserve">القَبرِ ، فَبَكى حَتّى بَلَّ الثَّرى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فَأَعِدّوا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المناقب لابن شهر آشوب عن ابن عبّاس والسدّي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أعلَمُ مَتى يَكونُ ذلِكَ ؟ فَنَزَلَت سورَةُ النَّصرِ ، فَكانَ يَسكُتُ بَينَ التَّكبيرِ وَالقِراءَةِ بَعدَ نُزولِها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نَفسي نُعِيَت إلَيَّ ، ثُمَّ بَكى بُكاءً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 تَبكي مِنَ المَوتِ وقَد غَفَرَ اللّهُ لَكَ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هَولُ </w:t>
      </w:r>
      <w:r>
        <w:rPr>
          <w:rStyle w:val="FootnoteAnchor"/>
          <w:rtl w:val="true"/>
        </w:rPr>
        <w:footnoteReference w:id="585"/>
      </w:r>
      <w:r>
        <w:rPr>
          <w:rFonts w:ascii="Amiri" w:hAnsi="Amiri" w:eastAsia="Amiri" w:cs="Amiri"/>
          <w:color w:val="111111"/>
          <w:sz w:val="28"/>
          <w:sz w:val="28"/>
          <w:szCs w:val="28"/>
          <w:rtl w:val="true"/>
          <w:lang w:bidi="ar-SA"/>
        </w:rPr>
        <w:t xml:space="preserve">المُطَّلَعِ </w:t>
      </w:r>
      <w:r>
        <w:rPr>
          <w:rStyle w:val="FootnoteAnchor"/>
          <w:rtl w:val="true"/>
        </w:rPr>
        <w:footnoteReference w:id="586"/>
      </w:r>
      <w:r>
        <w:rPr>
          <w:rFonts w:ascii="Amiri" w:hAnsi="Amiri" w:eastAsia="Amiri" w:cs="Amiri"/>
          <w:color w:val="111111"/>
          <w:sz w:val="28"/>
          <w:sz w:val="28"/>
          <w:szCs w:val="28"/>
          <w:rtl w:val="true"/>
          <w:lang w:bidi="ar-SA"/>
        </w:rPr>
        <w:t>؟ وأَينَ ضيقَةُ القَبرِ ، وظُلمَةُ اللَّحدِ ؟ وأَينَ القِيامَةُ وَالأَهوالُ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بَعدَ نُزولِ هذِهِ السّورَةِ عاما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ماجةـ به نقل از براء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صلى الله عليه و آله در تشييع جنازه اى بوديم كه ايشان بر كناره گور نشست و چندان گريست كه زمين را تر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روزى آماده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شهرآشوبـ به نقل از ابن عباس و 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تو خواهى مُرد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مى دانستم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نصر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پيامبر صلى الله عليه و آله ميان تكبير تكبيرة الاحرام و قرائت ، درنگ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 أستغفر اللّه و أتوب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را از ايشان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مرگم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هاى هاى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مردن مى گرييد ، در حالى كه خدا گناهان پيشين و پسين شما را آمرزيده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وحشتِ صحراى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 تنگى قبر و تاريكى لَحَد ، چه ؟ قيامت و صحنه هاى هراسناكش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اين آيه ، پيامبر صلى الله عليه و آله يك سال زندگى كرد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عن عبد اللّه بن عتبة عن بعض أصحاب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أختُ رَسولِ اللّهِ صلى الله عليه و آله السَّعدِيَّةُ إلَيهِ مَرجِعَهُ مِن حُنَينٍ ، فَلَمّا رَآها رَحَّبَ بِها وبَسَطَ لَها رِداءً ، لِأَن تَجلِسَ عَلَيهِ ، فَأَعظَمَت ذلِكَ ، فَعَزَمَ عَلَيها فَجَلَسَت ، فَذَرَفَت عَينا رَسولِ اللّهِ صلى الله عليه و آله حَتّى بَلَّت لِحيَتَهُ دُموعُهُ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لِرَحمَتِها وما دَخَلَ عَلَيها ، لَو كانَ لِأَحَدِكُم اُحُدٌ ذَهَبا ، فَأَعطاهُ في حَقِّ رِضاعِهِ ما أدّى حَقَّها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جامع الأخبار عن بعضِ أصحاب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أرواحَ المُؤمِنينَ تَأتي كُلَّ جُمُعَةٍ إلَى السَّماءِ الدُّنيا بِحِذاءِ دورِهِم وبُيوتِهِم ، يُنادي كُلُّ واحِدٍ مِنهُم بِصَوتٍ حَزينٍ باكينَ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 ويا وُلدي ، ويا أبي ، ويا اُمّي وأَقرِبائي ، اِعطِفوا عَلَينا ـ يَرحَمُكُمُ اللّهُ ـ بِالَّذي كانَ في أيدينا ، وَالوَيلُ وَالحِسابُ عَلَينا وَالمَنفَعَةُ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كُلُّ واحِدٍ مِنهُم إلى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اِعطِفوا عَلَينا بِدِرهَمٍ أو بِرَغيفٍ أو بِكِسوَةٍ ، يَكسوكُمُ اللّهُ مِن لِباسِ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النَّبِيُّ صلى الله عليه و آله وبَكَينا مَعَهُ ، فَلَم يَستَطِعِ النَّبِيُّ صلى الله عليه و آله أن يَتَكَلَّمَ مِن كَثرَةِ بُكائِهِ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مكارم الأخلاق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رَسولُ اللّهِ عليه السلام وبَكَينا لِبُكائِهِ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لِلأَشقِياءِ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 عبد الرزّاقـ به نقل از عبد اللّه بن عتبه ، از يكى از اصحاب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بازگشت پيامبر خدا صلى الله عليه و آله از حُنين ،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قبيله سعد، به نزد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ديدن او ، به وى خوشامد گفت و ردايى را برايش پهن كرد تا روى آن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حاضر نشد روى رداى پيامبر بنشيند ؛ امّا با اصرار پيامبر خدا صلى الله عليه و آله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از چشمان پيامبر صلى الله عليه و آله سرازير شد ، به حدّى كه محاسنش از اشك هايش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آن جمع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كنيد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به خاطر مهربانى هاى او و سختى هايى كه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طلا داشته باشد و آن را به خاطر شيرى كه خورده است ، بدهد ، باز هم حقّ آن را ادا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الأخبارـ به نقل از يكى از اصحاب پيامبر صلى الله عليه و آله ـپيامبر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ارواح مؤمنان در هر شب جمعه به آسمانِ پايين مى آيند و مقابل سراها و خانه هاى خود مى ايستند و هر يك از آنها با صداى اندوهناك و گريان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 و دارايى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داشتيم ، به ما لطفى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حسابش براى ماست و سودش براى غير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آنها به خويشاوندانش صدا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يا گِرده نانى يا جامه اى ، به ما نيكى و محبّت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جامه هاى بهشت بر شما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گريست و ما هم با او گريستيم ، و پيامبر صلى الله عليه و آله از بسيارىِ گريه نتوانست به سخنش ادامه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گريست و ما از گريه او 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 شد كه گريه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دلسوزى براى تيره 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اى كاش مى ديدى هنگامى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نمانده است و از جايى نزديك، گرفتار آمده اند</w:t>
      </w:r>
      <w:r>
        <w:rPr>
          <w:rFonts w:eastAsia="IRNazanin" w:cs="IRNazanin"/>
          <w:color w:val="111111"/>
          <w:sz w:val="28"/>
          <w:szCs w:val="28"/>
          <w:rtl w:val="true"/>
          <w:lang w:bidi="fa-IR"/>
        </w:rPr>
        <w:t>» »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عَبدي وأَمَتي يَشيبانِ فِي الإِسلامِ أن اُعَذِّبَهُما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تَبكي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لِمَنِ استَحَى اللّهُ مِن عَذابِهِم ، ولا يَستَحونَ مِن عِصيانِهِ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وفاطِمَةُ عَلى رَسولِ اللّهِ صلى الله عليه و آله ، فَوَجَدتُهُ يَبكي بُكاءً شَديدا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يا رَسولَ اللّهِ ، مَا الَّذي أبكاكَ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لَيلَةَ اُسرِيَ بي إلَى السَّماءِ ، رَأَيتُ نِساءً مِن اُمَّتي في عَذابٍ شَديدٍ ، فَأَنكَرتُ شَأنَهُنَّ ، فَبَكَيتُ لِما رَأَيتُ مِن شِدَّةِ عَذابِهِنَّ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مستدرك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 وهُوَ نائِمٌ عَلى حَصيرٍ قَد أثَّرَ في جَنبِهِ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أحَدٌ غَيرُكَ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اقتَرَبَ أجَلي ، وطالَ شَوقي إلى لِقاءِ رَبّي ، وإلى لِقاءِ إخوانِيَ الأَنبِياءِ قَبلي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أحَبَّ إلَيَّ مِنَ المَوتِ ، ولَيسَ لِلمُؤمِنِ راحَةٌ دونَ لِقاءِ اللّهِ ، ثُمَّ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 وأَنَا أعلَمُ ما يَنزِلُ بِاُمَّتي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يَنزِلُ مِن بَعدِكَ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القلوبـ به نقل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 من از بنده ام و كنيزم كه مويشان در اسلام سفيده شده است ، شرم دارم كه عذابشان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صلى الله عليه و آله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مى گرييد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كسانى مى گريم كه خدا از عذاب كردن آنان شرم مى كند؛ ولى آنها از نافرمانى او شرم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فاطمه بر پيامبر خدا صلى الله عليه و آله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ايشان به شدّت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به آسمان برده شدم ، زنانى از امّتم را در عذاب شديد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ايشان ناراحت شدم و براى سختىِ عذاب آنان كه ديدم ، گريه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مستدرك الوسائلـ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 الله عليه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بر بوريايى دراز كشيده و آن بوريا بر پهلوى ايشان رد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 ديگرى هم با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اجلم نزديك شده ، و اشتياقم به ديدار پروردگارم و به ديدار برادرانم ، پيامبران پيش از من ، شدّت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نزد من محبوب تر از مرگ نيست ، و مؤمن جز با ديدار خداوند ، آرام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گريه نكنم ، در حالى كه مى دانم پس از من ، چه بر امّتم نازل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چه نازل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 ها</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بُكاءُ الإِمامِ أميرِ المُؤمِنينَالإمام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ـ يمينا أستَثني فيها بِمَشيئَةِ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w:t>
      </w:r>
      <w:r>
        <w:rPr>
          <w:rStyle w:val="FootnoteAnchor"/>
          <w:rtl w:val="true"/>
        </w:rPr>
        <w:footnoteReference w:id="595"/>
      </w:r>
      <w:r>
        <w:rPr>
          <w:rFonts w:ascii="Amiri" w:hAnsi="Amiri" w:eastAsia="Amiri" w:cs="Amiri"/>
          <w:color w:val="111111"/>
          <w:sz w:val="28"/>
          <w:sz w:val="28"/>
          <w:szCs w:val="28"/>
          <w:rtl w:val="true"/>
          <w:lang w:bidi="ar-SA"/>
        </w:rPr>
        <w:t xml:space="preserve">مَعَها إلَى القُرصِ إذا قَدَرَت عَلَيهِ مَطعوما ، وتَقنَعُ بِالمِلحِ مَأدوما </w:t>
      </w:r>
      <w:r>
        <w:rPr>
          <w:rStyle w:val="FootnoteAnchor"/>
          <w:rtl w:val="true"/>
        </w:rPr>
        <w:footnoteReference w:id="596"/>
      </w:r>
      <w:r>
        <w:rPr>
          <w:rFonts w:ascii="Amiri" w:hAnsi="Amiri" w:eastAsia="Amiri" w:cs="Amiri"/>
          <w:color w:val="111111"/>
          <w:sz w:val="28"/>
          <w:sz w:val="28"/>
          <w:szCs w:val="28"/>
          <w:rtl w:val="true"/>
          <w:lang w:bidi="ar-SA"/>
        </w:rPr>
        <w:t xml:space="preserve">، ولَأَدَعَنَّ مُقلَتي كَعَينِ ماءٍ نَضَبَ مَعينُها ، مُستَفرِغَةً دُموعَها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دَخَلتُ عَلى أبي قَطُّ ، إلّا وَجَدتُهُ باكِيا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أميرُ المُؤمِنينَ عليه السلام بِالنّاسِ الصُّبحَ بِالعِراقِ ، فَلَمَّا انصَرَفَ وَعَظَهُم ، فَبَكى وأَبكاهُم مِن خَوفِ اللّهِ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خَبَرِ ضِرارِ بنِ حَمزَةَ الضَّبائِيِّ </w:t>
      </w:r>
      <w:r>
        <w:rPr>
          <w:rStyle w:val="FootnoteAnchor"/>
          <w:rtl w:val="true"/>
        </w:rPr>
        <w:footnoteReference w:id="600"/>
      </w:r>
      <w:r>
        <w:rPr>
          <w:rFonts w:ascii="Amiri" w:hAnsi="Amiri" w:eastAsia="Amiri" w:cs="Amiri"/>
          <w:color w:val="111111"/>
          <w:sz w:val="28"/>
          <w:sz w:val="28"/>
          <w:szCs w:val="28"/>
          <w:rtl w:val="true"/>
          <w:lang w:bidi="ar-SA"/>
        </w:rPr>
        <w:t xml:space="preserve">عِندَ دُخولِهِ عَلى مُعاوِيَةَ ومَسأَلَتِهِ لَهُ عَن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رَأَيتُهُ في بَعضِ مَواقِفِهِ وقَد أرخَى اللَّيلُ سُدولَهُ ، وهُوَ قائِمٌ في مِحرابِهِ ، قابِضٌ عَلى لِحيَتِهِ ، يَتَمَلمَلُ تَمَلمُلَ السَّليمِ </w:t>
      </w:r>
      <w:r>
        <w:rPr>
          <w:rStyle w:val="FootnoteAnchor"/>
          <w:rtl w:val="true"/>
        </w:rPr>
        <w:footnoteReference w:id="601"/>
      </w:r>
      <w:r>
        <w:rPr>
          <w:rFonts w:ascii="Amiri" w:hAnsi="Amiri" w:eastAsia="Amiri" w:cs="Amiri"/>
          <w:color w:val="111111"/>
          <w:sz w:val="28"/>
          <w:sz w:val="28"/>
          <w:szCs w:val="28"/>
          <w:rtl w:val="true"/>
          <w:lang w:bidi="ar-SA"/>
        </w:rPr>
        <w:t xml:space="preserve">،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 أبي تَعَرَّضتِ ، 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ثَلاثا لا رَجعَةَ فيها ؛ فَعَيشُكِ قَصيرٌ ، وخَطَرُكِ يَسيرٌ ، وأَمَلُكِ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 وطولِ الطَّريقِ ، وبُعدِ السَّفَرِ ، وعَظيمِ المَورِدِ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800_135616"/>
    </w:p>
    <w:p>
      <w:pPr>
        <w:pStyle w:val="Heading5"/>
        <w:numPr>
          <w:ilvl w:val="4"/>
          <w:numId w:val="1"/>
        </w:numPr>
        <w:rPr/>
      </w:pPr>
      <w:bookmarkStart w:id="345" w:name="__RefHeading___Toc1464386_3224264995"/>
      <w:bookmarkStart w:id="346" w:name="_Toc132"/>
      <w:bookmarkEnd w:id="344"/>
      <w:bookmarkEnd w:id="345"/>
      <w:r>
        <w:rPr/>
        <w:t>۷</w:t>
      </w:r>
      <w:r>
        <w:rPr>
          <w:rtl w:val="true"/>
        </w:rPr>
        <w:t xml:space="preserve"> </w:t>
      </w:r>
      <w:r>
        <w:rPr>
          <w:rtl w:val="true"/>
        </w:rPr>
        <w:t xml:space="preserve">/ </w:t>
      </w:r>
      <w:r>
        <w:rPr/>
        <w:t>۸</w:t>
      </w:r>
      <w:r>
        <w:rPr>
          <w:rtl w:val="true"/>
        </w:rPr>
        <w:t xml:space="preserve"> گريستن امير مؤمنان عليه السلام</w:t>
      </w:r>
      <w:bookmarkEnd w:id="34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گريستن امير مؤمنان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ـ سوگندى كه در آن ، خواست خدا را جدا مى سازم ـ نفس خويش را چنان رياضتى دهم كه هر گاه قرص نانى را براى خوردن بيابد ، شادمان گردد ، و به نانخورشِ نمك بسازد ، و تخم چشم خويش را وا گذارم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گريه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چشمه آبى كه آبش تهى مى شود ، اشك هايش خالى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بر پدرم وارد نشدم ، مگر اين كه او را گريان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نماز صبح را با مردم در عراق خواند و پس از آن ، ايشان را موعظه كرد و از ترس خدا ، هم خود گريست و هم آنان را به گريه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بن حمزه ضبائى ، هنگامى كه به نزد معاويه رفت و معاويه از او در باره امير مؤمنان عليه السلام پرسيد ،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او را در يكى از جايگاه هايش ديدم ، در حالى كه شب ، پرده هايش را فرو افكنده بود و او در محرابش ايستاده و محاسنش را گرفته بود و چون مارْ گزيده ، به خود مى پيچيد و مانند مصيبت زده مى گريست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بر من عرضه مى كنى ، يا آرزومند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آن روز كه مرا بفريبى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بفريب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سه طلاقه كرده ام كه در آن ، رجوعى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در تو ، كوتاه است و اهمّيت تو ، اندك و اميد به تو ،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توشه و درازى راه و دورى سفر و عظمت آن جا كه وارد مى شويم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ونَوفٌ نائِمَينِ في رَحَبَةِ المَسجِدِ ، إذ نَحنُ بِأَميرِ المُؤمِنينَ عليه السلام في بَقِيَّةٍ مِنَ اللَّيلِ ، واضِعا يَدَهُ عَلَى الحائِطِ شِبهَ الوالِهِ </w:t>
      </w:r>
      <w:r>
        <w:rPr>
          <w:rStyle w:val="FootnoteAnchor"/>
          <w:rtl w:val="true"/>
        </w:rPr>
        <w:footnoteReference w:id="603"/>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إلى آخِرِ الآيَةِ ، ثُمَّ جَعَلَ يَقرَأُ هذِهِ الآياتِ ، ويَمُرُّ شِبهَ الطّائِرِ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أراقِدٌ أنتَ يا حَبَّةُ أم رامِقٌ </w:t>
      </w:r>
      <w:r>
        <w:rPr>
          <w:rStyle w:val="FootnoteAnchor"/>
          <w:rtl w:val="true"/>
        </w:rPr>
        <w:footnoteReference w:id="6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رامِقٌ ، هذا أنتَ تَعمَلُ هذَا العَمَلَ ، فَكَيفَ نَحنُ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فَأَرخى عَينَيهِ فَبَكى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للّهِِ مَوقِفا ، ولَنا بَينَ يَدَيهِ مَوقِفٌ لا يَخفى عَلَيهِ شَيءٌ مِن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اللّهَ أقرَبُ إلَيَّ وإلَيكَ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إنَّهُ لَن يَحجُبَني ولا إيّاكَ عَنِ اللّهِ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أراقِدٌ أنتَ يا نَوفُ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 ما أنَا بِراقِدٍ ، ولَقَد أطَلتَ بُكائي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 طالَ بُكاؤُكَ في هذَا اللَّيلِ مَخافَةً مِنَ اللّهِ عز و جل ، قَرَّت عَيناكَ غَدا بَينَ يَدَيِ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قَطرَةٍ قَطَرَت مِن عَينِ رَجُلٍ مِن خَشيَةِ اللّهِ ، إلّا أطَفَأَت بِحارا مِنَ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رَجُلٍ أعظَمَ مَنزِلَةً عِندَ اللّهِ مِن رَجُلٍ بَكى مِن خَشيَةِ اللّهِ ، وأَحَبَّ فِي اللّهِ ، وأَبغَضَ فِي اللّهِ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من عبادته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السائلـ به نقل از حَبّه عُرَنى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نَوف در حياط مسجد خوابيده بوديم كه ناگاه ديديم امير مؤمنان عليه السلام در حالى كه پاسى از شب مانده بود ، شوريده وار، دستانش را بر ديوار نهاده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در آفرينش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سپس همچنان كه اين آيه را مى خواند ، ديوانه وار به راه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شمايى چنين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چه كنيم ؟ ايشان چشمانش را فرو هِشت و گريست و 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ايستگاهى است و ما در پيشگاه او خواهيم ايستاد و هيچ چيز از كارهاى ما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و تو از رگ گردن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هيچ چيزى ، من و تو را از خدا پوشيده نمى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هستى، اى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امشب مرا بسيار گرياندى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گريه تو از ترس خداى عز و جل بسيار باشد ، فردا در پيشگاه خداى عز و جل ديدگانت روشن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اشك از ترس خدا، از ديده كسى فرو نمى غلتد ، مگر آن كه درياهايى از آتش را فرو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در نزد خدا بامنزلت تر از مردى نيست كه از ترس خدا بگريد ، و براى خدا دوست بدارد ، و براى خدا دشمنى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عبادت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هايى از عبادتش</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بُكاءُ فاطِمَهَ عليها السّلامصحيح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النَّبِيُّ صلى الله عليه و آله فاطِمَةَ ابنَتَهُ في شَكواهُ الَّتي قُبِضَ فيها ، فَسارَّها بِشَيءٍ فَبَكَت ، ثُمَّ دَعاها فَسارَّها 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فَسَأَلتُها 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سارَّنِيَ النَّبِيُّ صلى الله عليه و آله فَأَخبَرَني أنَّهُ يُقبَضُ في وَجَعِهِ الَّذي تُوُفِّيَ فيهِ ، فَبَكَيتُ ، ثُمَّ سارَّني فَأَخبَرَني أنّي أوَّلُ أهلِ بَيتِهِ أتبَعُهُ ، فَضَحِكتُ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كفاية الأثر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رَسولَ اللّهِ صلى الله عليه و آله الوَفاةُ ، دَعا بِعَلِيٍّ عليه السلام فَسارَّهُ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وَصِيّي ووارِثي ، قَد أعطاكَ اللّهُ عِلمي وفَهمي ، فَإِذا مِتُّ ظَهَرَت لَكَ ضَغائِنُ في صُدورِ قَومٍ ، غُصِبتَ عَلى حَقِّكَ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فاطِمَةُ عليهاالسلام ، وبَكَى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 مِمَّ بُكاؤُكِ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أخشَى الضَّيعَةَ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فاطِمَةُ ، فَإِنَّكِ أوَّلُ مَن يَلحَقُني مِن أهلِ بَيتي ، ولا تَبكي ولا تَحزَني فَإِنَّكِ سَيِّدَةُ نِساءِ أهلِ الجَنَّةِ ، وأَباكِ سَيِّدُ الأَنبِياءِ ، وَابنُ عَمِّكِ خَيرُ الأَوصِياءِ ، وَابناكِ سَيِّدا شَبابِ أهلِ الجَنَّةِ ، ومِن صُلبِ الحُسَينِ يُخرِجُ اللّهُ الأَئِمَّةَ التِّسعَةَ ، مُطَهَّرونَ مَعصومونَ ، ومِنّا مَهدِيُّ هذِهِ الاُمَّةِ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800_135620"/>
    </w:p>
    <w:p>
      <w:pPr>
        <w:pStyle w:val="Heading5"/>
        <w:numPr>
          <w:ilvl w:val="4"/>
          <w:numId w:val="1"/>
        </w:numPr>
        <w:rPr/>
      </w:pPr>
      <w:bookmarkStart w:id="348" w:name="__RefHeading___Toc1464388_3224264995"/>
      <w:bookmarkStart w:id="349" w:name="_Toc133"/>
      <w:bookmarkEnd w:id="347"/>
      <w:bookmarkEnd w:id="348"/>
      <w:r>
        <w:rPr/>
        <w:t>۷</w:t>
      </w:r>
      <w:r>
        <w:rPr>
          <w:rtl w:val="true"/>
        </w:rPr>
        <w:t xml:space="preserve"> </w:t>
      </w:r>
      <w:r>
        <w:rPr>
          <w:rtl w:val="true"/>
        </w:rPr>
        <w:t xml:space="preserve">/ </w:t>
      </w:r>
      <w:r>
        <w:rPr/>
        <w:t>۹</w:t>
      </w:r>
      <w:r>
        <w:rPr>
          <w:rtl w:val="true"/>
        </w:rPr>
        <w:t xml:space="preserve"> گريستن فاطمه عليها السلام</w:t>
      </w:r>
      <w:bookmarkEnd w:id="34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گريستن فاطمه عليها السلامصحيح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بيمارىِ مرگش دخترش فاطمه را خواند و در گوش او چيزى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دگر باره او را صدا زد و در گوش او چيزى گفت و اين بار فاطمه خنديد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در گوشم فرمود كه از آن بيمارى اى كه منجر به وفات او شد ، از دنيا مى رود ، كه من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گوشم به من فرمود و خبر داد كه من، نخستين كسى هستم كه به او ملحق مى شوم ، كه من خنديدم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كفاية الأثرـ به نقل از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رحلت پيامبر خدا صلى الله عليه و آله رسيد ، على عليه السلام را فرا خواند و زمانى دراز در گوش او چيزى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و وارث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و فهم مرا به تو عطا كرده است ، و بعد از وفاتم ، گروهى كه در سينه هايشان با تو كينه ها دارند ، آن كينه ها را آشكار مى كنند و حقّ تو غصب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عليهاالسلام گريست و حسن و حسين عليهماالسلام نيز گريه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مى گريى ، اى سَرور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تباه شدن پس از شما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ات باد ـ اى فاطمه ـ كه تو نخستين كس از خانواده ام هستى كه به من ملحق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و اندوهگين مباش ؛ زيرا تو سَرور زنان اهل بهشت هستى و پدرت آقاى پيامبران و پسرعمويت بهترينِ اوصياست و دو پسرت ، آقاى جوانان اهل بهشت اند ، و خدا از پشت حسين ، نُه امام بيرون مى آورد كه همگى پاك و معصوم اند ، و مهدى اين امّت ، از ما خاندان است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فاطِمَةَ عليهاالسلام لازالَت بَعدَ النَّبِيِّ مُعَصَّبَةَ الرَّأسِ ، ناحِلَةَ الجِسمِ ، مُنهَدَّةَ الرُّكنِ مِنَ المُصيبَةِ بِمَوتِ النَّبِيِّ صلى الله عليه و آله ، وهِيَ مَهمومَةٌ ، مَغمومَةٌ ، مَحزونَةٌ ، مَكروبَةٌ ، كَئيبَةٌ ، حَزينَةٌ ، باكِيَةَ العَينِ ، مُحتَرِقَةَ القَلبِ ، يُغشى عَلَيها ساعَةً بَعدَ ساعَةٍ ، في كُلِّ ساعَةٍ وحينٍ تَذكُرُهُ وتَذكُرُ السّاعاتِ الَّتي كانَ يَدخُلُ فيها عَلَيها فَيَعظُمُ حُزنُها ، وتَنظُرُ مَرَّةً إلَى الحَسَنِ عليه السلام ومَرَّةً إلَى الحُسَينِ عليه السلام وهُما بَينَ يَدَيها عليهاالسلام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أبوكُمَا الَّذي كانَ يُكرِمُكُما ويَحمِلُكُما مَرَّةً بَعدَ مَرَّةٍ ؟ أينَ أبوكُمَا الَّذي كانَ أشَدَّ النّاسِ شَفَقَةً عَلَيكُما فَلا يَدَعُكُما تَمشِيانِ عَلَى الأَرضِ ؟ فَإِنّا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فاطمه عليهاالسلام پس از درگذشت پيامبر صلى الله عليه و آله ، از مصيبت مرگ ايشان ، پيوسته دستار بسته بود و جسمش روز به روز ، نحيف تر مى شد و از هم مى پاشيد ، و هميشه ناراحت و غم زده و اندوهگين و رنجور و افسرده و گرفته و گريان و دل سوخته بود ، و ساعت به ساعت از هوش مى رفت و هر ساعت و هر زمان به ياد پيامبر صلى الله عليه و آله و به ياد ساعات و لحظاتى مى افتاد كه نزد ايشان مى رفت و بر غَمَش افزوده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به حسن و گاه به حسين كه در برابرش بودند ، مى نگريست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پدرتان كه شما را نوازش مى كرد و بارها شما را بر دوش خود مى نشاند و بغل مى كرد ؟ كجاست پدرتان كه بيش از هر كس ، شما را دوست مى داشت ، آن قدر كه نمى گذاشت روى زمين راه برويد ؟ ما از خداييم و به سوى خدا باز مى گرديم</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بُكاءُ الإِمامِ الحَسَنِ عليه السّلامالإمام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بُكاءُ الإِمامِ الحُسَينِ عليه السّلامربيع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 الحُسَينُ بنُ عَلِيٍّ عليه السلام يَطوفُ بِالبَيتِ ، ثُمَّ صارَ إلَى المَقامِ </w:t>
      </w:r>
      <w:r>
        <w:rPr>
          <w:rStyle w:val="FootnoteAnchor"/>
          <w:rtl w:val="true"/>
        </w:rPr>
        <w:footnoteReference w:id="613"/>
      </w:r>
      <w:r>
        <w:rPr>
          <w:rFonts w:ascii="Amiri" w:hAnsi="Amiri" w:eastAsia="Amiri" w:cs="Amiri"/>
          <w:color w:val="111111"/>
          <w:sz w:val="28"/>
          <w:sz w:val="28"/>
          <w:szCs w:val="28"/>
          <w:rtl w:val="true"/>
          <w:lang w:bidi="ar-SA"/>
        </w:rPr>
        <w:t xml:space="preserve">فَصَلّى ، ثُمَّ وَضَعَ خَدَّهُ عَلَى المَقامِ فَجَعَلَ يَبكي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بِبابِكَ ، سائِلُكَ بِبابِكَ ، مِسكينُكَ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يُرَدِّدُ ذلِكَ مِرارا ، ثُمَّ انصَرَفَ عليه السلام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البلد الأمينـ في ذِكرِ دُعاءِ عَرَفَةَ وبَيانِ حالاتِ بُكاءِ الإِمامِ الحُسَينِ عليه السلام خِلالَهُ ، وَالَّذي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لَيسَ لِقَضائِهِ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اندَفَعَ عليه السلام فِي المَسأَلَةِ ، وَاجتَهَدَ فِي الدُّعاءِ ، وقالَ وعَيناهُ تَكِفانِ </w:t>
      </w:r>
      <w:r>
        <w:rPr>
          <w:rStyle w:val="FootnoteAnchor"/>
          <w:rtl w:val="true"/>
        </w:rPr>
        <w:footnoteReference w:id="615"/>
      </w:r>
      <w:r>
        <w:rPr>
          <w:rFonts w:ascii="Amiri" w:hAnsi="Amiri" w:eastAsia="Amiri" w:cs="Amiri"/>
          <w:color w:val="111111"/>
          <w:sz w:val="28"/>
          <w:sz w:val="28"/>
          <w:szCs w:val="28"/>
          <w:rtl w:val="true"/>
          <w:lang w:bidi="ar-SA"/>
        </w:rPr>
        <w:t xml:space="preserve">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أخشاكَ كَأَنّي أراكَ ، وأَسعِدني بِتَقواكَ ، ولا تُشقِني بِمَعصِيَتِكَ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بِشرٌ وبَشيرٌ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عليه السلام صَوتَهُ وبَصَرَهُ إلَى السَّماءِ ، وعَيناهُ قاطِرَتانِ كَأَنَّهُما مَزادَتانِ </w:t>
      </w:r>
      <w:r>
        <w:rPr>
          <w:rStyle w:val="FootnoteAnchor"/>
          <w:rtl w:val="true"/>
        </w:rPr>
        <w:footnoteReference w:id="6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 ويا أبصَرَ النّاظِرينَ ، ويا أسرَعَ الحاسِبينَ ، ويا أرحَمَ الرّاحِمينَ ، صَلِّ عَلى مُحَمَّدٍ وآلِ مُحَمَّدٍ السّادَةِ المَيامينَ ، وأَسأَ لُكَ اللّهُمَّ حاجَتِيَ الَّتي إن أعطَيتَنيها لَم يَضُرَّني ما مَنَعتَني ، وإن مَنَعتَنيها لَم يَنفَعني ما أعطَيتَني ، أسأَ لُكَ فِكاكَ رَقَبَتي مِنَ النّارِ ، لا إلهَ إلّا أنتَ ، وَحدَكَ لا شَريكَ لَكَ ، لَكَ المُلكُ ولَكَ الحَمدُ ، وأَنتَ عَلى كُلِّ شَيءٍ قَديرٌ ،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وبَشيرٌ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لَهُ عليه السلام جَهدٌ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الدُّعاءِ ، وشَغَلَ مَن حَضَرَ مِمَّن كانَ حَولَهُ وشَهِدَ ذلِكَ المَحضَرَ عَنِ الدُّعاءِ لِأَنفُسِهِم ، وأَقبَلوا عَلَى الاِستِماعِ لَهُ عليه السلام وَالتَّأمينِ عَلى دُعائِهِ ، قَدِ اقتَصَروا عَلى ذلِكَ لِأَنفُسِهِم ، ثُمَّ عَلَت أصواتُهُم بِالبُكاءِ مَعَهُ ، وغَرَبَتِ الشَّمسُ وأَفاضَ عليه السلام ، وأَفاضَ النّاسُ مَعَهُ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800_135624"/>
    </w:p>
    <w:p>
      <w:pPr>
        <w:pStyle w:val="Heading5"/>
        <w:numPr>
          <w:ilvl w:val="4"/>
          <w:numId w:val="1"/>
        </w:numPr>
        <w:rPr/>
      </w:pPr>
      <w:bookmarkStart w:id="351" w:name="__RefHeading___Toc1464390_3224264995"/>
      <w:bookmarkStart w:id="352" w:name="_Toc134"/>
      <w:bookmarkEnd w:id="350"/>
      <w:bookmarkEnd w:id="351"/>
      <w:r>
        <w:rPr/>
        <w:t>۷</w:t>
      </w:r>
      <w:r>
        <w:rPr>
          <w:rtl w:val="true"/>
        </w:rPr>
        <w:t xml:space="preserve"> </w:t>
      </w:r>
      <w:r>
        <w:rPr>
          <w:rtl w:val="true"/>
        </w:rPr>
        <w:t xml:space="preserve">/ </w:t>
      </w:r>
      <w:r>
        <w:rPr/>
        <w:t>۱۰</w:t>
      </w:r>
      <w:r>
        <w:rPr>
          <w:rtl w:val="true"/>
        </w:rPr>
        <w:t xml:space="preserve"> گريستن امام حسن عليه السلام</w:t>
      </w:r>
      <w:bookmarkEnd w:id="352"/>
    </w:p>
    <w:p>
      <w:pPr>
        <w:pStyle w:val="Heading5"/>
        <w:numPr>
          <w:ilvl w:val="4"/>
          <w:numId w:val="1"/>
        </w:numPr>
        <w:rPr/>
      </w:pPr>
      <w:bookmarkStart w:id="353" w:name="__RefHeading___Toc1464392_3224264995"/>
      <w:bookmarkStart w:id="354" w:name="_Toc135"/>
      <w:bookmarkEnd w:id="353"/>
      <w:r>
        <w:rPr/>
        <w:t>۷</w:t>
      </w:r>
      <w:r>
        <w:rPr>
          <w:rtl w:val="true"/>
        </w:rPr>
        <w:t xml:space="preserve"> </w:t>
      </w:r>
      <w:r>
        <w:rPr>
          <w:rtl w:val="true"/>
        </w:rPr>
        <w:t xml:space="preserve">/ </w:t>
      </w:r>
      <w:r>
        <w:rPr/>
        <w:t>۱۱</w:t>
      </w:r>
      <w:r>
        <w:rPr>
          <w:rtl w:val="true"/>
        </w:rPr>
        <w:t xml:space="preserve"> گريستن امام حسين عليه السلام</w:t>
      </w:r>
      <w:bookmarkEnd w:id="35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گريستن امام حسن عليه السلامامام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مرگ ياد مى كرد ، مى گريست ، هر گاه از قبر ياد مى كرد ، مى گريست ، هر گاه از رستاخيز و قيامت ياد مى كرد ، مى گريست ، هر گاه از گذشتن بر صراط ياد مى كرد ، مى گريست ، و هر گاه از ايستادن در پيشگاه خداوند متعال ياد مى كرد ، يكباره شيونى مى زد و از هوش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گريستن امام حسين عليه السلامربيع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 السلام را ديدند كه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مقام </w:t>
      </w:r>
      <w:r>
        <w:rPr>
          <w:rStyle w:val="FootnoteAnchor"/>
          <w:rtl w:val="true"/>
        </w:rPr>
        <w:footnoteReference w:id="618"/>
      </w:r>
      <w:r>
        <w:rPr>
          <w:rFonts w:ascii="IRNazanin" w:hAnsi="IRNazanin" w:eastAsia="IRNazanin"/>
          <w:color w:val="111111"/>
          <w:sz w:val="28"/>
          <w:sz w:val="28"/>
          <w:szCs w:val="28"/>
          <w:rtl w:val="true"/>
          <w:lang w:bidi="fa-IR"/>
        </w:rPr>
        <w:t xml:space="preserve">رفت 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گونه اش را بر مقام گذاشت و شروع به گريستن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ناچيز تو ، بر درگاه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گداى تو ، بر درگاه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بينواى تو ، بر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اين جملات را گفت و سپس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الأمينـ در بيان دعاى امام حسين عليه السلام در روز عرفه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سِزاست كه مانعى در برابر اراده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در توصيف حالات گريه ايشان در هنگام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دعا پرداخت و در خواستن كوشيد و در حالى كه از چشمانش قطره قطره اشك مى چكيد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گردان كه از تو بترسم ، آن گونه كه گويى تو را مى بينم ، و مرا به تقوايت سعادتمند گردان ، و با نافرمانى ات ، در شقاوتم مينداز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و بشير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نگاهش را به سوى آسمان برداشت و در حالى كه از چشمانش ، چون مَشك ، اشك مى ريخت ، با صداى بلند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شنواترينِ شنوندگان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بيناترينِ بينندگان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سريع ترينِ حسابگران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اين مهتران پربركت ، درود فرست ، و از تو ـ اى خداوند ـ حاجتم را درخواست مى كنم ؛ حاجتى كه اگر آن را به من عطا كنى ، هر آن چيز ديگر كه از من منع كنى ، زيانم نمى رساند ، و اگر آن را به من ندهى ، هر چه به من دهى ، سودم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ام از آتش را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اى و شريكى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 از آنِ تو و ستايش ، ويژه توست و تو بر هر چيز ، توانايى ، يا رب ، يا 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و بشير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اين دعا ،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و تمام كسانى كه پيرامون ايشان و شاهد اين صحنه بودند ، از دعا كردن براى خود ، دست كشيدند ، و به ايشان گوش مى دادند و به دعايش آمين مى گفتند و به همين دعا براى خويشتن بسنده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گريه ايشان ، صداهاى آنان به گريه بلند شد ، و خورشيد ، غروب كرد و امام عليه السلام كوچيد و مردم با او كوچيدند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الرشْك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شافَهَ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أبنِيَةً مَضروبَةً بِفَلاةٍ مِنَ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شَيخٌ يَقرَأُ القُرآنَ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وَالدُّموعُ تَسيلُ عَلى خَدَّيهِ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أنزَلَكَ هذِهِ البِلادَ وَالفَلاةَ الَّتي لَيسَ بِها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ولا أراهُم إلّا قاتِلِيَّ ، فَإِذا فَعَلوا ذلِكَ لَم يَدَعوا للّهِِ حُرمَةً إلَا انتَهَكوها ، فَيُسَلِّطُ اللّهُ عَلَيهِم مَن يُذِلُّهُم حَتّى يَكونوا أذَلَّ مِن فَرَمِ الأَمَةِ ـ يَعني مَقنَعَتَها ـ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الحسين عليه السلام على أهل بيته وأصحابه</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نقل از يزيد رشك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رو در رو با حسين عليه السلام گفتگو كرده بود ، برايم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خيمه هايى در بيابانى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آنِ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آنِ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پيرمردى مشغول خواندن قرآن است و اشك ها بر گونه ها و محاسنش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 شده است كه در اين سرزمين و بيابانى كه كسى در آن نيست ، فرود آيى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نامه هاى كوفيان به من است ؛ امّا اين جماعت ، مرا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كردند ، هيچ حرمتى براى خدا نمى گذارند و همه آنها را زير پا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بر ايشان مسلّط مى گرداند كه خوارشان مى كند ، چنان كه از لكّه حيض ، خوارتر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حسين عليه السلام خانواده و يارانش</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بُكاءُ الإِمامِ زَينِ العابِدينَ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جَدّي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بَرَزَ إلى مَوضِعٍ خَشِنٍ فَيُصَلّي فيهِ ويَسجُدُ عَلَى الأَرضِ ، فَأَتَى الجَبّانَ ـ وهُوَ جَبَلٌ بِالمَدينَةِ ـ يَوما ، ثُمَّ قامَ عَلى حِجارَةٍ خَشِنَةٍ مُحرِقَةٍ ، فَأَقبَلَ يُصَلّي ، وكانَ كَثيرَ البُكاءِ ، فَرَفَعَ رَأسَهُ مِنَ السُّجودِ وكَأَنَّما غُمِسَ فِي الماءِ مِن كَثرَةِ دُموعِهِ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السلامـ في وَصفِ عِبادَةِ جَدِّهِ الإِمامِ زَينِ العابِدينَ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 أبو جَعفَرٍ ابنُهُ عليهماالسلامعَلَيهِ ، فَإِذا هُوَ قَد بَلَغَ مِنَ العِبادَةِ ما لَم يَبلُغهُ أحَدٌ ، فَرَآهُ قَدِ اصفَرَّ لَونُهُ مِنَ السَّهَرِ ، ورَمِصَت </w:t>
      </w:r>
      <w:r>
        <w:rPr>
          <w:rStyle w:val="FootnoteAnchor"/>
          <w:rtl w:val="true"/>
        </w:rPr>
        <w:footnoteReference w:id="622"/>
      </w:r>
      <w:r>
        <w:rPr>
          <w:rFonts w:ascii="Amiri" w:hAnsi="Amiri" w:eastAsia="Amiri" w:cs="Amiri"/>
          <w:color w:val="111111"/>
          <w:sz w:val="28"/>
          <w:sz w:val="28"/>
          <w:szCs w:val="28"/>
          <w:rtl w:val="true"/>
          <w:lang w:bidi="ar-SA"/>
        </w:rPr>
        <w:t xml:space="preserve">عَيناهُ مِنَ البُكاءِ ، ودَبِرَت </w:t>
      </w:r>
      <w:r>
        <w:rPr>
          <w:rStyle w:val="FootnoteAnchor"/>
          <w:rtl w:val="true"/>
        </w:rPr>
        <w:footnoteReference w:id="623"/>
      </w:r>
      <w:r>
        <w:rPr>
          <w:rFonts w:ascii="Amiri" w:hAnsi="Amiri" w:eastAsia="Amiri" w:cs="Amiri"/>
          <w:color w:val="111111"/>
          <w:sz w:val="28"/>
          <w:sz w:val="28"/>
          <w:szCs w:val="28"/>
          <w:rtl w:val="true"/>
          <w:lang w:bidi="ar-SA"/>
        </w:rPr>
        <w:t xml:space="preserve">جَبهَتُهُ ، وَانخَرَمَ أنفُهُ مِنَ السُّجودِ ، ووَرِمَت ساقاهُ وقَدَماهُ مِنَ القِيامِ فِي الصَّلاةِ </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00_135628"/>
    </w:p>
    <w:p>
      <w:pPr>
        <w:pStyle w:val="Heading5"/>
        <w:numPr>
          <w:ilvl w:val="4"/>
          <w:numId w:val="1"/>
        </w:numPr>
        <w:rPr/>
      </w:pPr>
      <w:bookmarkStart w:id="356" w:name="__RefHeading___Toc1464394_3224264995"/>
      <w:bookmarkStart w:id="357" w:name="_Toc136"/>
      <w:bookmarkEnd w:id="355"/>
      <w:bookmarkEnd w:id="356"/>
      <w:r>
        <w:rPr/>
        <w:t>۷</w:t>
      </w:r>
      <w:r>
        <w:rPr>
          <w:rtl w:val="true"/>
        </w:rPr>
        <w:t xml:space="preserve"> </w:t>
      </w:r>
      <w:r>
        <w:rPr>
          <w:rtl w:val="true"/>
        </w:rPr>
        <w:t xml:space="preserve">/ </w:t>
      </w:r>
      <w:r>
        <w:rPr/>
        <w:t>۱۲</w:t>
      </w:r>
      <w:r>
        <w:rPr>
          <w:rtl w:val="true"/>
        </w:rPr>
        <w:t xml:space="preserve"> گريستن امام زين العابدين عليه السلام</w:t>
      </w:r>
      <w:bookmarkEnd w:id="35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گريستن امام زين العابدين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مى خواند ، به مكان زبر و درشتى مى رفت و در آن جا نماز مى گزارد و بر زمين سجده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جبّان ـ كه كوهى در مدينه است ـ رفت و روى تخته سنگى درشت و سوزان ايستاد و شروع به نماز خواندن كرد ، و بسيار مى گريست ، به طورى كه چون سرش را از سجده برداشت ، گويى در آب فرو رفته بود ، از بس كه اشك ريخته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وصف عبادت جدّش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باقر عليه السلام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از عبادت ، به چنان مرتبه اى رسيده كه هيچ كس به آن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رنگ ايشان از شب زنده دارى زرد گشته ، و چشمانش از گريه قى كرده ، و پيشانى اش بر اثر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بسيار و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پينه بسته و بينى اش تَرَك خورده ، و پاها و ساق پاهايش از ايستادن در نماز ، ورم كرده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حمّاد بن حبيب الكوفي العطّار </w:t>
      </w:r>
      <w:r>
        <w:rPr>
          <w:rStyle w:val="FootnoteAnchor"/>
          <w:rtl w:val="true"/>
        </w:rPr>
        <w:footnoteReference w:id="625"/>
      </w:r>
      <w:r>
        <w:rPr>
          <w:rFonts w:ascii="Amiri" w:hAnsi="Amiri" w:eastAsia="Amiri" w:cs="Amiri"/>
          <w:color w:val="111111"/>
          <w:sz w:val="28"/>
          <w:sz w:val="28"/>
          <w:szCs w:val="28"/>
          <w:rtl w:val="true"/>
          <w:lang w:bidi="ar-SA"/>
        </w:rPr>
        <w:t xml:space="preserve">ـ في وَصفِ صَلاةِ الإِمامِ زَينِ العابِدينَ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حمّاد بن حبيب الكوفي العطّار </w:t>
      </w:r>
      <w:r>
        <w:rPr>
          <w:rStyle w:val="FootnoteAnchor"/>
          <w:rtl w:val="true"/>
        </w:rPr>
        <w:footnoteReference w:id="626"/>
      </w:r>
      <w:r>
        <w:rPr>
          <w:rFonts w:ascii="Amiri" w:hAnsi="Amiri" w:eastAsia="Amiri" w:cs="Amiri"/>
          <w:color w:val="111111"/>
          <w:sz w:val="28"/>
          <w:sz w:val="28"/>
          <w:szCs w:val="28"/>
          <w:rtl w:val="true"/>
          <w:lang w:bidi="ar-SA"/>
        </w:rPr>
        <w:t xml:space="preserve">فَرَأَيتُهُ كُلَّما مَرَّ بِالآيَةِ الَّتي فيهَا الوَعدُ وَالوَعيدُ يُرَدِّدُها بِانتِحابٍ وحَنينٍ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الملهوفـ حَولَ عِبادَةِ الإِمامِ زَينِ العابِدينَ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مَولًى لَهُ إنَّهُ عليه السلام بَرَزَ إلَى الصَّحراءِ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فَوَجَدتُهُ قَد سَجَدَ عَلى حِجارَةٍ خَشِنَةٍ ، فَوَقَفتُ وأَنَا أسمَعُ شَهيقَهُ وبُكاءَهُ ، وأَحصَيتُ عَلَيهِ ألفَ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تَعَبُّدا ورِقّا ، لا إلهَ إلَا اللّهُ إيمانا وصِدقا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إرشاد القلوب عن يونس بن أبي فاخته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زَينَ العابِدينَ عليه السلام عِندَ بُلوغِهِ المَكانَ </w:t>
      </w:r>
      <w:r>
        <w:rPr>
          <w:rStyle w:val="FootnoteAnchor"/>
          <w:rtl w:val="true"/>
        </w:rPr>
        <w:footnoteReference w:id="629"/>
      </w:r>
      <w:r>
        <w:rPr>
          <w:rFonts w:ascii="Amiri" w:hAnsi="Amiri" w:eastAsia="Amiri" w:cs="Amiri"/>
          <w:color w:val="111111"/>
          <w:sz w:val="28"/>
          <w:sz w:val="28"/>
          <w:szCs w:val="28"/>
          <w:rtl w:val="true"/>
          <w:lang w:bidi="ar-SA"/>
        </w:rPr>
        <w:t xml:space="preserve">، يَنتَحِبُ ويَبكي بُكاءَ الثَّكلى </w:t>
      </w:r>
      <w:r>
        <w:rPr>
          <w:rStyle w:val="FootnoteAnchor"/>
          <w:rtl w:val="true"/>
        </w:rPr>
        <w:footnoteReference w:id="63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آهِ عَلى عُمُري ، كَيفَ ضَيَّعتُهُ في غَيرِ عِبادَةِ اللّهِ وطاعَتِهِ لِأَكونَ مِنَ النّاجينَ الفائِزينَ</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الأمالي للصدوق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الحُسَينِ عليه السلام فَجاءَهُ رَجُلٌ مِن أصحابِهِ ، 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خَبَرُكَ أيُّهَا الرَّجُلُ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 ـ يَابنَ رَسولِ اللّهِ ـ أنّي أصبَحتُ وعَلَيَّ أربَعُمِئَةِ دينارٍ دَينٌ لا قَضاءَ عِندي لَها ، ولي عِيالٌ ثِقالٌ لَيسَ لي ما أعودُ عَلَيهِم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بنُ الحُسَينِ عليه السلام بُكاءً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 البُكاءُ إلّا لِلمَصائِبِ وَالمِحَنِ الكِبارِ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مِحنَةٍ ومُصيبَةٍ أعظَمُ عَلى حُرِّ </w:t>
      </w:r>
      <w:r>
        <w:rPr>
          <w:rStyle w:val="FootnoteAnchor"/>
          <w:rtl w:val="true"/>
        </w:rPr>
        <w:footnoteReference w:id="632"/>
      </w:r>
      <w:r>
        <w:rPr>
          <w:rFonts w:ascii="Amiri" w:hAnsi="Amiri" w:eastAsia="Amiri" w:cs="Amiri"/>
          <w:color w:val="111111"/>
          <w:sz w:val="28"/>
          <w:sz w:val="28"/>
          <w:szCs w:val="28"/>
          <w:rtl w:val="true"/>
          <w:lang w:bidi="ar-SA"/>
        </w:rPr>
        <w:t xml:space="preserve">مُؤمِنٍ مِن أن يَرى بِأَخيهِ المُؤمِنِ خَلَّةً </w:t>
      </w:r>
      <w:r>
        <w:rPr>
          <w:rStyle w:val="FootnoteAnchor"/>
          <w:rtl w:val="true"/>
        </w:rPr>
        <w:footnoteReference w:id="633"/>
      </w:r>
      <w:r>
        <w:rPr>
          <w:rFonts w:ascii="Amiri" w:hAnsi="Amiri" w:eastAsia="Amiri" w:cs="Amiri"/>
          <w:color w:val="111111"/>
          <w:sz w:val="28"/>
          <w:sz w:val="28"/>
          <w:szCs w:val="28"/>
          <w:rtl w:val="true"/>
          <w:lang w:bidi="ar-SA"/>
        </w:rPr>
        <w:t>فَلا يُمكِنَهُ سَدَّها ، ويُشاهِدَهُ عَلى فاقَةٍ فَلا يُطيقَ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الحسين بن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والإبكاء على سيد الشهداء عليه السلام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زين العابدين عليه السلام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آشوبـ به نقل از حمّاد بن حبيب كوفى عطّار ، در توصيف نماز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ايشان هر گاه به آيه اى مى رسد كه در آن ، وعده و وعيد است ، آن را با گريه و ناله تكرار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الملهوفـ در وصف عبادت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غلامان ايشان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عليه السلام به صحرا رفت و من در پى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بر سنگى زِبر و درشت ، سجده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ايستادم و صداى ناله و گريه ايشان را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 هزار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 لا إله إلّا اللّه تعبّدا و رقّا ، لا إله إلّا اللّه إيمانا و صدقا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إرشاد القلوبـ به نقل از يونس بن ابى فاخته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را ديدم كه چون به آن جا </w:t>
      </w:r>
      <w:r>
        <w:rPr>
          <w:rStyle w:val="FootnoteAnchor"/>
          <w:rtl w:val="true"/>
        </w:rPr>
        <w:footnoteReference w:id="634"/>
      </w:r>
      <w:r>
        <w:rPr>
          <w:rFonts w:ascii="IRNazanin" w:hAnsi="IRNazanin" w:eastAsia="IRNazanin"/>
          <w:color w:val="111111"/>
          <w:sz w:val="28"/>
          <w:sz w:val="28"/>
          <w:szCs w:val="28"/>
          <w:rtl w:val="true"/>
          <w:lang w:bidi="fa-IR"/>
        </w:rPr>
        <w:t xml:space="preserve">رسيد ، به سان مادر داغ ديده شيون مى كرد و مى گريست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 صد آه بر عمرم كه آن را در عبادت و طاعت خدا صرف نكردم ، تا از نجات يافتگان و رستگاران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صدوقـ به نقل از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بن الحسين عليه السلام بودم كه مردى از يارانش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 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اين كه چهارصد دينار مقروضم و چيزى ندارم كه قرضم را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عائله سنگينى هم دارم و شكم آنها را نيز نمى توانم سير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سخت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اى پسر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گريستن ، جز براى مصيبت ها و غم هاى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چه غم و مصيبتى براى چهره مؤمن ، بزرگ تر از اين است كه در برادر مؤمنش كمبودى ببيند و نتواند آن را جبران نمايد ، و او را دچار فقر و نيازى بيابد و توان برطرف كردن آن را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و گرياندن بر سيّد شهدا عليه السلام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امام زين العابدين عليه السلام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بُكاءُ الإِمامِ الباقِرِ عليه السّلامتذكرة الخواصّ عن أفلح مولى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مَولايَ حاجّا ، فَلَمّا دَخَلَ المَسجِدَ نَظَرَ إلَى البَيتِ فَبَكى حَتّى عَلا صَوتُهُ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 إنَّ النّاسَ يَنظُرونَ إلَيكَ ، فَلَو رَفَّعتَ بِصَوتِكَ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أبكي ؟ لَعَلَّ اللّهَ أن يَنظُرَ إلَيَّ بِرَحمَةٍ مِنهُ فَأَفوزَ بِها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طافَ بِالبَيتِ ورَكَعَ عِندَ المَقامِ ، ورَفَعَ رَأسَهُ مِن سُجودِهِ فَإِذا مَوضِعُهُ مُبتَلٌّ مِن دُموعِهِ </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800_135632"/>
    </w:p>
    <w:p>
      <w:pPr>
        <w:pStyle w:val="Heading5"/>
        <w:numPr>
          <w:ilvl w:val="4"/>
          <w:numId w:val="1"/>
        </w:numPr>
        <w:rPr/>
      </w:pPr>
      <w:bookmarkStart w:id="359" w:name="__RefHeading___Toc1464396_3224264995"/>
      <w:bookmarkStart w:id="360" w:name="_Toc137"/>
      <w:bookmarkEnd w:id="358"/>
      <w:bookmarkEnd w:id="359"/>
      <w:r>
        <w:rPr/>
        <w:t>۷</w:t>
      </w:r>
      <w:r>
        <w:rPr>
          <w:rtl w:val="true"/>
        </w:rPr>
        <w:t xml:space="preserve"> </w:t>
      </w:r>
      <w:r>
        <w:rPr>
          <w:rtl w:val="true"/>
        </w:rPr>
        <w:t xml:space="preserve">/ </w:t>
      </w:r>
      <w:r>
        <w:rPr/>
        <w:t>۱۳</w:t>
      </w:r>
      <w:r>
        <w:rPr>
          <w:rtl w:val="true"/>
        </w:rPr>
        <w:t xml:space="preserve"> گريستن امام باقرعليه السلام</w:t>
      </w:r>
      <w:bookmarkEnd w:id="36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گريستن امام باقر عليه السلامتذكرة الخواصّـ به نقل از افلح ، غلام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سَرورم به حج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 ، گريست ، تا جايى كه صدايش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شما نگاه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صدايتان را كمتر بالا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 شايد خدا به من نظر لطفى كند و بر اثر آن نزد او رستگار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كرد و در مقام ، ركوع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سرش را از سجده برداشت ، محلّ سجده اش از اشك هايش خيس شده بود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بُكاءُ الإِمامِ الصّادِقِ عليه السّلامالكافي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ـ وهُوَ رافِعٌ يَدَهُ إلَى السَّماءِ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تَكِلني إلى نَفسي طَرفَةَ عَينٍ أبَدا ، لا أقَلَّ مِن ذلِكَ ولا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تَحَدَّرَ الدُّموعُ مِن جَوانِبِ لِحيَتِهِ ، 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 إنَّ يونُسَ بنَ مَتّى وَكَلَهُ اللّهُ عز و جلإلى نَفسِهِ أقَلَّ مِن طَرفَةِ عَينٍ فَأَحدَثَ 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بِهِ كُفرا ، أصلَحَكَ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المَوتَ عَلى تِلكَ الحالِ هَلاكٌ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قرب الإسناد عن بكر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أطوفُ وأَنَا إلى جَنبِ أبي عَبدِ اللّهِ عليه السلام حَتّى فَرَغَ مِن طَوافِهِ ، ثُمَّ مالَ فَصَلّى رَكعَتَينِ مَعَ رُكنِ البَيتِ وَالحَجَرِ ، فَسَمِعتُهُ يَقولُ ساجِدا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وَجهي لَكَ تَعَبُّدا ورِقّا ، ولا إلهَ إلّا أنتَ حَقّا حَقّا ، الأَوَّلُ قَبلَ كُلِّ شَيءٍ ، وَالآخِرُ بَعدَ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بَينَ يَدَيكَ ، ناصِيَتي بِيَدِكَ ، فَاغفِر لي إنَّهُ لا يَغفِرُ الذَّنبَ العَظيمَ غَيرُكَ ، فَاغفِر لي فَإِنّي مُقِرٌّ بِذُنوبي عَلى نَفسي ، ولا يَدفَعُ الذَّنبَ العَظيمَ غَيرُكَ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رَأسَهُ ، ووَجهُهُ مِنَ البُكاءِ كَأَنَّما غُمِسَ في الماءِ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800_135634"/>
    </w:p>
    <w:p>
      <w:pPr>
        <w:pStyle w:val="Heading5"/>
        <w:numPr>
          <w:ilvl w:val="4"/>
          <w:numId w:val="1"/>
        </w:numPr>
        <w:rPr/>
      </w:pPr>
      <w:bookmarkStart w:id="362" w:name="__RefHeading___Toc1464398_3224264995"/>
      <w:bookmarkStart w:id="363" w:name="_Toc138"/>
      <w:bookmarkEnd w:id="361"/>
      <w:bookmarkEnd w:id="362"/>
      <w:r>
        <w:rPr/>
        <w:t>۷</w:t>
      </w:r>
      <w:r>
        <w:rPr>
          <w:rtl w:val="true"/>
        </w:rPr>
        <w:t xml:space="preserve"> </w:t>
      </w:r>
      <w:r>
        <w:rPr>
          <w:rtl w:val="true"/>
        </w:rPr>
        <w:t xml:space="preserve">/ </w:t>
      </w:r>
      <w:r>
        <w:rPr/>
        <w:t>۱۴</w:t>
      </w:r>
      <w:r>
        <w:rPr>
          <w:rtl w:val="true"/>
        </w:rPr>
        <w:t xml:space="preserve"> گريستن امام صادق عليه السلام</w:t>
      </w:r>
      <w:bookmarkEnd w:id="36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گريستن امام صادق عليه السلامالكافىـ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كه دستش را به سوى آسمان برداشته بود ،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چشم بر هم زدنى به خودم وا مگذار ، نه كمتر از آن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درنگ ، اشك از گوشه هاى محاسنش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يونس بن متّا را كمتر از يك چشم بر هم زدن ، به خودش وا گذاشت و در نتيجه ، آن گناه از او سر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باشى ، آيا آن گناه ، او را به حدّ كفر رساند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امّا مردن در آن حال ، هلاكت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قرب الإسنادـ به نقل از بكر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طواف رفتم و در كنار امام صادق عليه السلام مشغول طواف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طوافش را تمام كرد و رفت و نزديك ركن خانه 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 سجده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رويم براى تو به سجده در افتاده است ، از سر بندگى و بردگى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و درستى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چيزى بوده اى و پس از هر چيزى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من در پيشگاه تو هستم و اختيارم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كه گناه بزرگ را جز تو نمى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 كه به گناهان خويش معترفم ، و گناه بزرگ را جز تو كسى برطرف نمى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سرش را بلند كرد و صورتش از گريه ، گويى در آب فرو برده شده بود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وَالمُفَضَّلُ بنُ عُمَرَ ، وأَبو بَصيرٍ ، وأَبانُ بنُ تَغلِبَ عَلى مَولانا أبي عَبدِ اللّهِ الصّادِقِ عليه السلام ، فَرَأَيناهُ جالِسا عَلَى التُّرابِ وعَلَيهِ مِسحٌ </w:t>
      </w:r>
      <w:r>
        <w:rPr>
          <w:rStyle w:val="FootnoteAnchor"/>
          <w:rtl w:val="true"/>
        </w:rPr>
        <w:footnoteReference w:id="638"/>
      </w:r>
      <w:r>
        <w:rPr>
          <w:rFonts w:ascii="Amiri" w:hAnsi="Amiri" w:eastAsia="Amiri" w:cs="Amiri"/>
          <w:color w:val="111111"/>
          <w:sz w:val="28"/>
          <w:sz w:val="28"/>
          <w:szCs w:val="28"/>
          <w:rtl w:val="true"/>
          <w:lang w:bidi="ar-SA"/>
        </w:rPr>
        <w:t xml:space="preserve">خَيبَرِيٌّ مُطَوَّقٌ بِلا جَيبٍ ، مُقَصَّرُ الكُمَّينِ ، وهُوَ يَبكي بُكاءَ الوالِهِ الثَّكلى ، ذاتَ الكَبِدِ الحَرّى ، قَد نالَ الحُزنُ مِن وَجنَتَيهِ ، وشاعَ التَّغييرُ في عارِضَيهِ ، وأَبلى الدُّموعُ مَحجِرَيهِ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غَيبَتُكَ نَفَت رُقادي ، وضَيَّقَت عَلَيَّ مِهادي ، وَابتَزَّت مِنّي راحَةَ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غَيبَتُكَ أوصَلَت مُصابي بِفَجايِعِ الأَبَدِ ، وفَقدُ الواحِدِ بَعدَ الواحِدِ يُفنِي الجَمعَ وَالعَدَدَ ، فَما اُحِسُّ بِدَمعَةٍ تَرقى مِن عَيني ، وأَنينٍُ يَفتُرُ مِن صَدري ، عَن دَوارِجِ الرَّزايا وسَوالِفِ البَلايا ، إلّا مُثِّلَ بِعَيني عَن غَوابِرَ أعظَمِها وأَفظَعِها ، وبَواقِيَ أشَدِّها وأَنكَرِها ، ونَوائِبَ مَخلوطَةٍ بِغَضَبِكَ ، ونَوازِلَ مَعجونَةٍ بِسَخَطِكَ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فَاستَطارَت عُقولُنا وَلَها ، وتَصَدَّعَت قُلوبُنا جَزَعا مِن ذلِكَ الخَطبِ الهائِلِ ، والحادِثِ الغائِلِ ، وظَنَنّا أنَّهُ سِمَةٌ لِمَكروهَةٍ قارِعَةٍ ، أوحَلَّت بِهِ مِنَ الدَّهرِ بائِقَةٌ </w:t>
      </w:r>
      <w:r>
        <w:rPr>
          <w:rStyle w:val="FootnoteAnchor"/>
          <w:rtl w:val="true"/>
        </w:rPr>
        <w:footnoteReference w:id="639"/>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ـ يَابنَ خَيرِ الوَرى ـ عَينَيكَ مِن أيَّةِ حادِثَةٍ تَستنَزِفُ دَمعَتَكَ وتَستَمطِرُ عَبرَتَكَ ، وأَيَّةُ حالَةٍ حَتَمَت عَلَيكَ هذَا المَأتَمَ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 الصّادِقُ عليه السلام زَفرَةً انتَفَخَ مِنها جَوفُهُ ، وَاشتَدَّ عَنها خَوفُهُ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كِتابِ الجَفرِ صَبيحَةَ هذَا اليَومِ ، وهُوَ الكِتابُ المُشتَمِلُ عَلى عِلمِ المَنايا وَالبَلايا وَالرَّزايا ، وعِلمِ ما كانَ وما يَكونُ إلى يَومِ القِيامَةِ ، الَّذي خَصَّ اللّهُ بِهِ مُحَمَّدا وَالأَئِمَّةَ مِن بَعدِهِ عليهم السلام ، وتَأَمَّلتُ مِنهُ مَولِدَ قائِمِنا وغَيبَتَهُ وإبطاءَهُ وطولَ عُمُرِهِ ، وبَلوَى المُؤمِنينَ في ذلِكَ الزَّمانِ ، وتَوَلُّدَ الشُّكوكِ في قُلوبِهِم مِن طولِ غَيبَتِهِ ، وَارتِدادَ أكثَرِهِم عَن دينِهِم ، وخَلعَهُم رِبقَةَ الإِسلامِ مِن أعناقِهِم ، الَّتي قالَ اللّهُ تَقَدَّسَ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فِى عُنُقِهِ</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ـ يَعنِي الوَلايَةَ ـ فَأَخَذَتنِي الرِّقَّةُ ، وَاستَولَت عَلَيَّ الأَحزانُ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به نقل از سَدير صيرفى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مفضّل بن عُمر و ابو بصير و اَبان بن تَغلب بر سَرورمان امام صادق عليه السلام وارد شديم و ديديم بر روى خاك، نشسته و لباس زبر خيبرى و يقه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آستينْ كوتاه، بر تن دارد و مانند زن شيداى فرزندْمرده جگرسوخته مى گريد ، و اندوه ، رخسارش را پوشانده و رنگ از گونه هايش پريده و اشك ، كاسه هاى چشمش را فرسوده است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تو ، خوابم را گرفته ، و بسترم را بر من تنگ كرده ، و آرام دلم را از من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تو ، مصيبت مرا به مصيبت هاى ابد ، پيوند زده است ، و از دست دادنِ يكى پس از يكى ، به از بين رفتن كل و مجموع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بار كه از مصيبت هاى گذشته و بلاهاى پيشين ، اشكى به چشمم مى آيد و ناله اى از سينه ام بر مى آيد ، مصيبت هاى بزرگ تر و وحشتناك تر ، و بلاهايى سخت تر و بدتر در آينده ، و حوادثى كه به خشم تو آميخته و فجايعى كه با ناخشنودى تو خمير گشته است ، در برابرم مجسّم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وحشت ، عقل از سرمان پريد و از ترس آن پيشامد هولناك و بدىِ مهلك ، بند دلمان پاره شد و آن را نشانه پيشامدى ناگوار يا فرود آمدن حادثه اى تلخ بر ايشان پنداشتيم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نگرياند ، اى فرزند بهترينِ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حادثه اى چنين اشك مى ريزيد و باران از ديده مى باريد ، و چه واقعه اى شما را اين چنين ماتم زده كرده است ؟ امام صادق عليه السلام چنان نفس عميقى كشيد كه درونش از آن ، باد كرد و نشان مى داد كه به شدّت ترسيده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 كتاب جَفْر را نگاه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علم مرگ و ميرها و بلاها و مصيبت هاى تلخ است ، و وقايع گذشته و آينده تا روز قيامت در آن آمده و اين علم را خداوند به محمّد و امامان پس از او اختصاص داده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ولادت قائممان و غيبت او و تأخير در ظهورش و عمر طولانى اش و آزمايش مؤمنان در آن زمان ، و به شك افتادن دل هاى آنان بر اثر به طول انجاميدن غيبتش ، و برگشتن بسيارى از آنها از دينشان ، و در آوردن طوق اسلام از گردن هايشان ـ كه خداوند پاك در باره آن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كارنامه هر انسانى را به گردنش آويخته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مقصود ، ولايت است ـ ، تأمّل مى كردم كه دلم شكست و غم و اندوه ها بر من مستولى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مى گريم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بُكاءُ الإِمامِ الكاظِمِ عليه السّلامالإرشادـ في وَصفِ الإِمامِ الكاظِمِ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يَبكي مِن خَشيَةِ اللّهِ حَتّى تَخضَلَّ </w:t>
      </w:r>
      <w:r>
        <w:rPr>
          <w:rStyle w:val="FootnoteAnchor"/>
          <w:rtl w:val="true"/>
        </w:rPr>
        <w:footnoteReference w:id="642"/>
      </w:r>
      <w:r>
        <w:rPr>
          <w:rFonts w:ascii="Amiri" w:hAnsi="Amiri" w:eastAsia="Amiri" w:cs="Amiri"/>
          <w:color w:val="111111"/>
          <w:sz w:val="28"/>
          <w:sz w:val="28"/>
          <w:szCs w:val="28"/>
          <w:rtl w:val="true"/>
          <w:lang w:bidi="ar-SA"/>
        </w:rPr>
        <w:t xml:space="preserve">لِحيَتُهُ بِالدُّموعِ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تذكرة الخواص عن شقيق البلخيـ في ذِكرِ ما رَأى مِنَ الإِمامِ الكاظِمِ عليه السلام في طَريقِ الحَجِّ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واقِصَةَ </w:t>
      </w:r>
      <w:r>
        <w:rPr>
          <w:rStyle w:val="FootnoteAnchor"/>
          <w:rtl w:val="true"/>
        </w:rPr>
        <w:footnoteReference w:id="644"/>
      </w:r>
      <w:r>
        <w:rPr>
          <w:rFonts w:ascii="Amiri" w:hAnsi="Amiri" w:eastAsia="Amiri" w:cs="Amiri"/>
          <w:color w:val="111111"/>
          <w:sz w:val="28"/>
          <w:sz w:val="28"/>
          <w:szCs w:val="28"/>
          <w:rtl w:val="true"/>
          <w:lang w:bidi="ar-SA"/>
        </w:rPr>
        <w:t xml:space="preserve">إذا بِهِ يُصَلّي وأَعضاؤُهُ تَضطَرِبُ ودُموعُهُ تَتَحادَرُ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مَكَّةَ فَرَأَيتُهُ لَيلَةً إلى جانِبِ قُبَّةِ الشَّرابِ نِصفَ اللَّيلِ ، يُصَلّي بِخُشوعٍ وأَنينٍ وبُكاءٍ ، فَلَم يَزَل كَذلِكَ حَتّى ذَهَبَ اللَّيلُ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800_135638"/>
    </w:p>
    <w:p>
      <w:pPr>
        <w:pStyle w:val="Heading5"/>
        <w:numPr>
          <w:ilvl w:val="4"/>
          <w:numId w:val="1"/>
        </w:numPr>
        <w:rPr/>
      </w:pPr>
      <w:bookmarkStart w:id="365" w:name="__RefHeading___Toc1464400_3224264995"/>
      <w:bookmarkStart w:id="366" w:name="_Toc139"/>
      <w:bookmarkEnd w:id="364"/>
      <w:bookmarkEnd w:id="365"/>
      <w:r>
        <w:rPr/>
        <w:t>۷</w:t>
      </w:r>
      <w:r>
        <w:rPr>
          <w:rtl w:val="true"/>
        </w:rPr>
        <w:t xml:space="preserve"> </w:t>
      </w:r>
      <w:r>
        <w:rPr>
          <w:rtl w:val="true"/>
        </w:rPr>
        <w:t xml:space="preserve">/ </w:t>
      </w:r>
      <w:r>
        <w:rPr/>
        <w:t>۱۵</w:t>
      </w:r>
      <w:r>
        <w:rPr>
          <w:rtl w:val="true"/>
        </w:rPr>
        <w:t xml:space="preserve"> گريستن امام كاظم عليه السلام</w:t>
      </w:r>
      <w:bookmarkEnd w:id="36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گريستن امام كاظم عليه السلامالإرشادـ در وصف امام كاظم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خدا چندان مى گريست كه محاسنش از اشك خيس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الخواصّـ به نقل از شقيق بلخى ، در بيان آنچه از امام كاظم عليه السلام در راه حج مشاهده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واقصه كه پياده شديم ، ديدم به نماز ايستاده و اعضاى بدنش مى لرزد و اشك هايش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به مكّه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نيمه شبى ديدم كه در كنار قُبّة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خشوع و ناله و گريه نماز مى خواند و پيوسته بر آن حال بود تا آن كه شب رفت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بُكاءُ الإِمامِ الرِّضا عليه السّلامعيون أخبار الرضا عليه السلام عن رجاء بن أبي الضحّاكـ في بَيانِ عِبادَةِ الإِمامِ الرِّضا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يُكثِرُ بِاللَّيلِ في فِراشِهِ مِن تِلاوَةِ القُرآنِ ، فَإِذا مَرَّ بِآيَةٍ فيها ذِكرُ جَنَّةٍ أو نارٍ بَكى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عيون أخبار الرضا عليه السلام عن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أنشَدتُ مَولايَ الرِّضا عليه السلام قَصيدَتِيَ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خَلَت مِن تِلاوَةٍ ومَنزِلُ وَحيٍ مُقفِرُ </w:t>
      </w:r>
      <w:r>
        <w:rPr>
          <w:rStyle w:val="FootnoteAnchor"/>
          <w:rtl w:val="true"/>
        </w:rPr>
        <w:footnoteReference w:id="647"/>
      </w:r>
      <w:r>
        <w:rPr>
          <w:rFonts w:ascii="Amiri" w:hAnsi="Amiri" w:eastAsia="Amiri" w:cs="Amiri"/>
          <w:color w:val="111111"/>
          <w:sz w:val="28"/>
          <w:sz w:val="28"/>
          <w:szCs w:val="28"/>
          <w:rtl w:val="true"/>
          <w:lang w:bidi="ar-SA"/>
        </w:rPr>
        <w:t xml:space="preserve">العَرَصاتِ </w:t>
      </w:r>
      <w:r>
        <w:rPr>
          <w:rStyle w:val="FootnoteAnchor"/>
          <w:rtl w:val="true"/>
        </w:rPr>
        <w:footnoteReference w:id="648"/>
      </w: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إمامٍ لا مَحالَةَ خارِجٌيَقومُ عَلَى اسمِ اللّهِ وَالبَرَكاتِ يُمَيِّزُ فينا كُلَّ حَقٍّ وباطِلٍويَجزي عَلَى النَّعماءِ وَالنَّقِماتِ بَكَى الرِّضا عليه السلام بُكاءً شَديدا ، ثُمَّ رَفَعَ رَأسَهُ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 نَطَقَ روحُ القُدُسِ عَلى لِسانِكَ بِهذَينِ البَيتَينِ ، فَهَل تَدري مَن هذَا الإِمامُ ؟ ومَتى يَقومُ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سَيِّدي ، إلّا أنّي سَمِعتُ بِخُروجِ إمامٍ مِنكُم ، يُطَهِّرُ الأَرضَ مِنَ الفَسادِ ويَملَؤُها عَدلاً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800_135640"/>
    </w:p>
    <w:p>
      <w:pPr>
        <w:pStyle w:val="Heading5"/>
        <w:numPr>
          <w:ilvl w:val="4"/>
          <w:numId w:val="1"/>
        </w:numPr>
        <w:rPr/>
      </w:pPr>
      <w:bookmarkStart w:id="368" w:name="__RefHeading___Toc1464402_3224264995"/>
      <w:bookmarkStart w:id="369" w:name="_Toc140"/>
      <w:bookmarkEnd w:id="367"/>
      <w:bookmarkEnd w:id="368"/>
      <w:r>
        <w:rPr/>
        <w:t>۷</w:t>
      </w:r>
      <w:r>
        <w:rPr>
          <w:rtl w:val="true"/>
        </w:rPr>
        <w:t xml:space="preserve"> </w:t>
      </w:r>
      <w:r>
        <w:rPr>
          <w:rtl w:val="true"/>
        </w:rPr>
        <w:t xml:space="preserve">/ </w:t>
      </w:r>
      <w:r>
        <w:rPr/>
        <w:t>۱۶</w:t>
      </w:r>
      <w:r>
        <w:rPr>
          <w:rtl w:val="true"/>
        </w:rPr>
        <w:t xml:space="preserve"> گريستن امام رضاعليه السلام</w:t>
      </w:r>
      <w:bookmarkEnd w:id="36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گريستن امام رضا عليه السلامعيون أخبار الرضا عليه السلامـ به نقل از رجاء بن ابى ضحّاك ، در بيان عبادت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ها در بسترش بسيار قرآن مى خواند و هر گاه به آيه اى مى رسيد كه در آن از بهشت يا آتش ياد شده ، مى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دعبل بن على خزاعى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مولايم امام رضا عليه السلام شعرى خواندم كه آغازش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تلاوتگاه هايى آياتى كه از تلاوت ، خالى گشته اند و جايگاه فرود وحى كه ويرانه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اين سخنم 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امامى كه حتما خروج خواهد كرد و به نام خدا و با بركات ، قيام خواهد كرد صف حق و باطل را در ميان ما از هم جدا خواهد نمود و بر نيكى و بدى ، سزا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شدّت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به طرف من بالا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بيت را روح القدس بر زبانت جارى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 امام كيست و چه وقت قيام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اى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شنيده ام كه امامى از شما خروج مى كند و زمين را از تباهى پاك مى سازد و آن را از عدل ، آكنده مى گرداند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بُكاءُ الإِمامِ الجَوادِ عليه السّلامكمال الدين عن الصقر بن أبي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مُحَمَّدَ بنَ عَلِيٍّ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ابني عَلِيٌّ ، أمرُهُ أمري ، وقَولُهُ قَولي ، وطاعَتُهُ طاعَتي ، وَالإِمامَ بَعدَهُ ابنُهُ الحَسَنُ ، أمرُهُ أمرُ أبيهِ ، وقَولُهُ قَولُ أبيهِ ، وطاعَتُهُ طاعَةُ أبيهِ ، ثُمَّ سَكَتَ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فَمَنِ الإِمامُ بَعدَ الحَسَنِ ؟ فَبَكى عليه السلام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بَعدِ الحَسَنِ ابنَهُ القائِمَ بِالحَقِّ المُنتَظَرَ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بُكاءُ الإِمامِ المَهدِيِّ عليه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لِلمَهدِيِّ أقواما يَجتَمِعونَ مِن أطرافِ الأَرضِ قَزَعٌ </w:t>
      </w:r>
      <w:r>
        <w:rPr>
          <w:rStyle w:val="FootnoteAnchor"/>
          <w:rtl w:val="true"/>
        </w:rPr>
        <w:footnoteReference w:id="651"/>
      </w:r>
      <w:r>
        <w:rPr>
          <w:rFonts w:ascii="Amiri" w:hAnsi="Amiri" w:eastAsia="Amiri" w:cs="Amiri"/>
          <w:color w:val="111111"/>
          <w:sz w:val="28"/>
          <w:sz w:val="28"/>
          <w:szCs w:val="28"/>
          <w:rtl w:val="true"/>
          <w:lang w:bidi="ar-SA"/>
        </w:rPr>
        <w:t xml:space="preserve">كَقَزَعِ الخَريفِ ، وَاللّهِ إنّي لَأَعرِفُ أسماءَهُم وَاسمَ أميرِهِم ومُناخَ رِكابِهِم ، فَيَدخُلُ المَهدِيُّ الكَعبَةَ ويَبكي ويَتَضَرَّعُ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00_135642"/>
    </w:p>
    <w:p>
      <w:pPr>
        <w:pStyle w:val="Heading5"/>
        <w:numPr>
          <w:ilvl w:val="4"/>
          <w:numId w:val="1"/>
        </w:numPr>
        <w:rPr/>
      </w:pPr>
      <w:bookmarkStart w:id="371" w:name="__RefHeading___Toc1464404_3224264995"/>
      <w:bookmarkStart w:id="372" w:name="_Toc141"/>
      <w:bookmarkEnd w:id="370"/>
      <w:bookmarkEnd w:id="371"/>
      <w:r>
        <w:rPr/>
        <w:t>۷</w:t>
      </w:r>
      <w:r>
        <w:rPr>
          <w:rtl w:val="true"/>
        </w:rPr>
        <w:t xml:space="preserve"> </w:t>
      </w:r>
      <w:r>
        <w:rPr>
          <w:rtl w:val="true"/>
        </w:rPr>
        <w:t xml:space="preserve">/ </w:t>
      </w:r>
      <w:r>
        <w:rPr/>
        <w:t>۱۷</w:t>
      </w:r>
      <w:r>
        <w:rPr>
          <w:rtl w:val="true"/>
        </w:rPr>
        <w:t xml:space="preserve"> گريستن امام جوادعليه السلام</w:t>
      </w:r>
      <w:bookmarkEnd w:id="372"/>
    </w:p>
    <w:p>
      <w:pPr>
        <w:pStyle w:val="Heading5"/>
        <w:numPr>
          <w:ilvl w:val="4"/>
          <w:numId w:val="1"/>
        </w:numPr>
        <w:rPr/>
      </w:pPr>
      <w:bookmarkStart w:id="373" w:name="__RefHeading___Toc1464406_3224264995"/>
      <w:bookmarkStart w:id="374" w:name="_Toc142"/>
      <w:bookmarkEnd w:id="373"/>
      <w:r>
        <w:rPr/>
        <w:t>۷</w:t>
      </w:r>
      <w:r>
        <w:rPr>
          <w:rtl w:val="true"/>
        </w:rPr>
        <w:t xml:space="preserve"> </w:t>
      </w:r>
      <w:r>
        <w:rPr>
          <w:rtl w:val="true"/>
        </w:rPr>
        <w:t xml:space="preserve">/ </w:t>
      </w:r>
      <w:r>
        <w:rPr/>
        <w:t>۱۸</w:t>
      </w:r>
      <w:r>
        <w:rPr>
          <w:rtl w:val="true"/>
        </w:rPr>
        <w:t xml:space="preserve"> گريستن امام مهدى عليه السلام</w:t>
      </w:r>
      <w:bookmarkEnd w:id="37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گريستن امام جواد عليه السلامكمال الدينـ به نقل از صقر بن ابى دلف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جواد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پس از من ، فرزندم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 فرمان من است و سخن او ، سخن من و فرمان بردن از او فرمان بردن از من ، و امامِ پس از او فرزندش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 فرمان پدر اوست و سخن او ، سخن پدر اوست و فرمان بردن از او فرمان بردن از پدر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كيست ؟ امام جواد عليه السلام به شدّت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حسن ، پسر اوست كه به حق ، قيام مى كند و جهان در انتظار ظهور او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گريستن امام مهدى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مهدى ، مردمانى را بر مى انگيزد كه از گوشه و كنار زمين جمع مى شوند ، همچنان كه ابرهاى پراكنده پاييزى به هم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نام هاى آنها را و نام اميرشان را و جايى را كه مركب هايشان را مى خسبانند ،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به كعبه وارد مى شود و مى گريد و به درگاه خدا زارى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درمانده را ـ چون وى را بخواند ـ اجابت مى كند و گرفتارى را برطرف مى گرداند و شما را جانشينان اين زمين قرار مى دهد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بُكاءُ أصحابِ النِّبِيِّ صلى الله عليه و آلهشعب الإيمان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 تَبْكُونَ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بَكى أصحابُ الصُّفَّةِ </w:t>
      </w:r>
      <w:r>
        <w:rPr>
          <w:rStyle w:val="FootnoteAnchor"/>
          <w:rtl w:val="true"/>
        </w:rPr>
        <w:footnoteReference w:id="655"/>
      </w:r>
      <w:r>
        <w:rPr>
          <w:rFonts w:ascii="Amiri" w:hAnsi="Amiri" w:eastAsia="Amiri" w:cs="Amiri"/>
          <w:color w:val="111111"/>
          <w:sz w:val="28"/>
          <w:sz w:val="28"/>
          <w:szCs w:val="28"/>
          <w:rtl w:val="true"/>
          <w:lang w:bidi="ar-SA"/>
        </w:rPr>
        <w:t xml:space="preserve">حَتّى جَرَت دُموعُهُم عَلى خُدودِهِم ، فَلَمّا سَمِعَ رَسولُ اللّهِ صلى الله عليه و آله حَنينَهُم بَكى مَعَهُم ، فَبَكَينا بِبُكائِهِ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يَلِجُ الّنارَ مَن بَكى مِن خَشيَةِ اللّهِ ، ولا يَدخُلُ الجَنَّةَ مُصِرٌّ عَلى مَعصِيَةٍ ، ولَو لَم تُذنِبوا لَجاءَ اللّهُ بِقَومٍ يُذنِبونَ فَيَغفِرُ لَهُم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عليّ عليه السلامـ في صِفَةِ أصحابِ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كانوا يُصبِحونَ شُعثا غُبرا ، وقَد باتوا سُجَّدا وقِياما ، يُراوِحونَ بَينَ جِباهِهِم وخُدودِهِم ، ويَقِفونَ عَلى مِثلِ الجَمرِ مِن ذِكرِ مَعادِهِم ، كَأَنَّ بَينَ أعيُنِهِم رُكَبَ المِعزى مِن طولِ سُجودِهِم ؛ إذا ذُكِرَ اللّهُ هَمَلَت أعيُنُهُم حَتّى تَبُلَّ جُيوبَهُم ، ومادوا </w:t>
      </w:r>
      <w:r>
        <w:rPr>
          <w:rStyle w:val="FootnoteAnchor"/>
          <w:rtl w:val="true"/>
        </w:rPr>
        <w:footnoteReference w:id="657"/>
      </w:r>
      <w:r>
        <w:rPr>
          <w:rFonts w:ascii="Amiri" w:hAnsi="Amiri" w:eastAsia="Amiri" w:cs="Amiri"/>
          <w:color w:val="111111"/>
          <w:sz w:val="28"/>
          <w:sz w:val="28"/>
          <w:szCs w:val="28"/>
          <w:rtl w:val="true"/>
          <w:lang w:bidi="ar-SA"/>
        </w:rPr>
        <w:t xml:space="preserve">كَما يَميدُ الشَّجَرُ يَومَ الرِّيحِ العاصِفِ ، خَوفا مِنَ العِقابِ ورَجاءً لِلثَّوابِ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القَومُ الَّذينَ دُعوا إلَى الإِسلامِ فَقَبِلوهُ ، وقَرَؤُوا القُرآنَ فَأَحكَموهُ ، وهِيجوا إلَى الجِهادِ فَوَلِهوا وَلَهَ </w:t>
      </w:r>
      <w:r>
        <w:rPr>
          <w:rStyle w:val="FootnoteAnchor"/>
          <w:rtl w:val="true"/>
        </w:rPr>
        <w:footnoteReference w:id="659"/>
      </w:r>
      <w:r>
        <w:rPr>
          <w:rFonts w:ascii="Amiri" w:hAnsi="Amiri" w:eastAsia="Amiri" w:cs="Amiri"/>
          <w:color w:val="111111"/>
          <w:sz w:val="28"/>
          <w:sz w:val="28"/>
          <w:szCs w:val="28"/>
          <w:rtl w:val="true"/>
          <w:lang w:bidi="ar-SA"/>
        </w:rPr>
        <w:t xml:space="preserve">اللِّقاحِ </w:t>
      </w:r>
      <w:r>
        <w:rPr>
          <w:rStyle w:val="FootnoteAnchor"/>
          <w:rtl w:val="true"/>
        </w:rPr>
        <w:footnoteReference w:id="660"/>
      </w:r>
      <w:r>
        <w:rPr>
          <w:rFonts w:ascii="Amiri" w:hAnsi="Amiri" w:eastAsia="Amiri" w:cs="Amiri"/>
          <w:color w:val="111111"/>
          <w:sz w:val="28"/>
          <w:sz w:val="28"/>
          <w:szCs w:val="28"/>
          <w:rtl w:val="true"/>
          <w:lang w:bidi="ar-SA"/>
        </w:rPr>
        <w:t xml:space="preserve">إلى أولادِها ، وسَلَبُوا السُّيوفَ أغمادَها ، وأَخَذوا بِأَطرافِ الأَرضِ زَحفا زَحفا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وبَعضٌ نَجا ، لا يُبَشَّرونَ بِالأَحياءِ ، ولا يُعَزَّونَ عَنِ المَوتى ، مُرهُ </w:t>
      </w:r>
      <w:r>
        <w:rPr>
          <w:rStyle w:val="FootnoteAnchor"/>
          <w:rtl w:val="true"/>
        </w:rPr>
        <w:footnoteReference w:id="661"/>
      </w:r>
      <w:r>
        <w:rPr>
          <w:rFonts w:ascii="Amiri" w:hAnsi="Amiri" w:eastAsia="Amiri" w:cs="Amiri"/>
          <w:color w:val="111111"/>
          <w:sz w:val="28"/>
          <w:sz w:val="28"/>
          <w:szCs w:val="28"/>
          <w:rtl w:val="true"/>
          <w:lang w:bidi="ar-SA"/>
        </w:rPr>
        <w:t xml:space="preserve">العُيونِ مِنَ البُكاءِ ، خُمصُ البُطونِ مِنَ الصِّيامِ ، ذُبلُ الشِّفاهِ مِنَ الدُّعاءِ ، صُفرُ الأَلوانِ مِنَ السَّهَرِ </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800_135644"/>
    </w:p>
    <w:p>
      <w:pPr>
        <w:pStyle w:val="Heading5"/>
        <w:numPr>
          <w:ilvl w:val="4"/>
          <w:numId w:val="1"/>
        </w:numPr>
        <w:rPr/>
      </w:pPr>
      <w:bookmarkStart w:id="376" w:name="__RefHeading___Toc1464408_3224264995"/>
      <w:bookmarkStart w:id="377" w:name="_Toc143"/>
      <w:bookmarkEnd w:id="375"/>
      <w:bookmarkEnd w:id="376"/>
      <w:r>
        <w:rPr/>
        <w:t>۷</w:t>
      </w:r>
      <w:r>
        <w:rPr>
          <w:rtl w:val="true"/>
        </w:rPr>
        <w:t xml:space="preserve"> </w:t>
      </w:r>
      <w:r>
        <w:rPr>
          <w:rtl w:val="true"/>
        </w:rPr>
        <w:t xml:space="preserve">/ </w:t>
      </w:r>
      <w:r>
        <w:rPr/>
        <w:t>۱۹</w:t>
      </w:r>
      <w:r>
        <w:rPr>
          <w:rtl w:val="true"/>
        </w:rPr>
        <w:t xml:space="preserve"> گريستن ياران پيامبرصلى الله عليه وآله</w:t>
      </w:r>
      <w:bookmarkEnd w:id="37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گريستن ياران پيامبر صلى الله عليه و آلهشُعب الإيمانـ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سخن ، عجب داريد ؟ و مى خنديد و نمى 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صفّه نشينان </w:t>
      </w:r>
      <w:r>
        <w:rPr>
          <w:rStyle w:val="FootnoteAnchor"/>
          <w:rtl w:val="true"/>
        </w:rPr>
        <w:footnoteReference w:id="663"/>
      </w:r>
      <w:r>
        <w:rPr>
          <w:rFonts w:ascii="IRNazanin" w:hAnsi="IRNazanin" w:eastAsia="IRNazanin"/>
          <w:color w:val="111111"/>
          <w:sz w:val="28"/>
          <w:sz w:val="28"/>
          <w:szCs w:val="28"/>
          <w:rtl w:val="true"/>
          <w:lang w:bidi="fa-IR"/>
        </w:rPr>
        <w:t xml:space="preserve">گريستند ، تا جايى كه اشكشان بر گونه هايشان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شنيدن صداى ناله آنها گريست و ما هم با گريه او 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از ترس خدا بگريد ، به آتش نمى رود ، و كسى كه بر گناهى پا مى فشارد ، به بهشت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نمى كرديد ، خدا مردمى را مى آورد كه گناه كنند و او آنها را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وصف ياران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كه مى شد ، ژوليده و گردآلود بودند ؛ چراكه شب را در سجده و قيام به سر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پيشانى هايشان را بر خاك مى نهادند و گاه گونه هايشان را ، و از ياد رستاخيزشان ، تو گويى بر روى تكّه هاى آتش مى ايستادند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قرار و بى 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 چشمانشان ، بر اثر سجده هاى طولانى ، مانند زانوهاى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خدا ياد مى شد ، چشمانشان اشكباران مى گشت ، چنان كه گريبان هايشان تر مى شد ، و از ترس كيفر و به اميد پاداش ، مانند درختى كه در يك روز طوفانى تكان مى خورد ، مى لرزيدند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آن مردمانى كه به اسلام فرا خوانده شدند و آن را پذيرفتند ، و قرآن را خواندند و استوارش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جهاد برانگيخته شدند ، و مانند شيفتگى شتران شيرده به بچه هايشان ، آسيمه سر شتافتند ، و شمشيرها را از نيامهايشان بر كشيدند ، و دسته دسته و صف در صف هر سوى آوردگاه را گرفتند ، برخى كشته شدند و برخى رهيدند ، نه زنده ماندن زندگان را به يكديگر مژده مى دادند ، و نه مرگ كشتگان را تسليت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از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سفيد شده بودند ، شكم هايشان از روزه دارى فرو رفته بود ، لبانشان از دعا خشكيده بود ، و رنگشان از شب زنده دارى زرد گشته بود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وَصفِ أصحابِ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يَبكونَ اللَّيلَ وَالنَّهارَ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أرواحَنا مِن قَبلِ أن نَأكُلَ خُبزَ الخَميرِ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المستدرك على الصحيحين عن أبي سفيان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عَلى سَلمانَ يَعودُهُ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تُوُفِّيَ رَسولُ اللّهِ وهُوَ عَنكَ راضٍ ، وتَرِدُ عَلَيهِ الحَوضَ وتَلقى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أبكي جَزَعا مِنَ المَوتِ ، ولا حِرصا عَلَى الدُّنيا ، ولكِنَّ رَسولَ اللّهِ صلى الله عليه و آله عَهِدَ إلَينا عَهدا حَيّا ومَيِّتا ،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لِتَكُن بُلغَةُ </w:t>
      </w:r>
      <w:r>
        <w:rPr>
          <w:rStyle w:val="FootnoteAnchor"/>
          <w:rtl w:val="true"/>
        </w:rPr>
        <w:footnoteReference w:id="666"/>
      </w:r>
      <w:r>
        <w:rPr>
          <w:rFonts w:ascii="Amiri" w:hAnsi="Amiri" w:eastAsia="Amiri" w:cs="Amiri"/>
          <w:color w:val="111111"/>
          <w:sz w:val="28"/>
          <w:sz w:val="28"/>
          <w:szCs w:val="28"/>
          <w:rtl w:val="true"/>
          <w:lang w:bidi="ar-SA"/>
        </w:rPr>
        <w:t>أحَدِكُم مِنَ الدُّنيا مِثلَ 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وحَولي هذِهِ الأَساوِدَةُ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حَولَهُ إجّانَةٌ وجَفنَةٌ ومِطهَرَةٌ</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وصف ياران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مى گريستند و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نانِ ور آمده اى </w:t>
      </w:r>
      <w:r>
        <w:rPr>
          <w:rStyle w:val="FootnoteAnchor"/>
          <w:rtl w:val="true"/>
        </w:rPr>
        <w:footnoteReference w:id="669"/>
      </w:r>
      <w:r>
        <w:rPr>
          <w:rFonts w:ascii="IRNazanin" w:hAnsi="IRNazanin" w:eastAsia="IRNazanin"/>
          <w:color w:val="111111"/>
          <w:sz w:val="28"/>
          <w:sz w:val="28"/>
          <w:szCs w:val="28"/>
          <w:rtl w:val="true"/>
          <w:lang w:bidi="fa-IR"/>
        </w:rPr>
        <w:t xml:space="preserve">بخوريم ، جانمان را بگير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الصحيحينـ به نقل از ابو سفيان ، </w:t>
      </w:r>
      <w:r>
        <w:rPr>
          <w:rStyle w:val="FootnoteAnchor"/>
          <w:rtl w:val="true"/>
        </w:rPr>
        <w:footnoteReference w:id="670"/>
      </w:r>
      <w:r>
        <w:rPr>
          <w:rFonts w:ascii="IRNazanin" w:hAnsi="IRNazanin" w:eastAsia="IRNazanin"/>
          <w:color w:val="111111"/>
          <w:sz w:val="28"/>
          <w:sz w:val="28"/>
          <w:szCs w:val="28"/>
          <w:rtl w:val="true"/>
          <w:lang w:bidi="fa-IR"/>
        </w:rPr>
        <w:t xml:space="preserve">از استادانش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به عيادت سلمان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اى ابو عبد اللّه ؟ پيامبر خدا صلى الله عليه و آله وقتى در گذشت ، از تو راضى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خواهى شد و دوستانت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مرگ يا علاقه به دنيا نمى گريم ؛ بلكه پيامبر خدا صلى الله عليه و آله به ما براى هميشه سفارش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وسائل هر يك از شما از دنيا ، به اندازه ره توشه مسافر باشد ، در حالى كه اين چيزها پيرامون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او ، يك تَشت و يك خُمره آب و يك آفتابه 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أبو ذَرٍّ رَحِمَهُ اللّهُ مِن خَشيَةِ اللّهِ عز و جل حَتَّى اشتَكى بَصَرَهُ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لَو دَعَوتَ اللّهَ أن يَشفِيَ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عَنهُ لَمَشغولٌ ، وما هُوَ مِن أكبَرِ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يَشغَلُكَ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بُكاءُ المُؤمِنينَ وَالمُتَّقينَالإمام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إنَّ أهلَ الخَيرِ وأَهلَ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أعيُنُهُم ولا تَنامُ قُلوبُهُم ، أعيُنُهُم باكِيَةٌ وقُلوبُهُم ذاكِرَةٌ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للّهِِ عِبادا ، كَمَن رَأى أهلَ الجَنَّةِ فِي الجَنَّةِ مُخَلَّدينَ ، وكَمَن رَأى أهلَ النّارِ فِي النّارِ مُعَذَّبينَ ، شُرُورُهُم مَأمونَةٌ ، وقُلوبُهُم مَحزونَةٌ ، أنفُسُهُم عَفيفَةٌ ، وحَوائِجُهُم خَفيفَةٌ ، صَبَروا أيّاما قَليلَةً ، فَصاروا بِعُقبى </w:t>
      </w:r>
      <w:r>
        <w:rPr>
          <w:rStyle w:val="FootnoteAnchor"/>
          <w:rtl w:val="true"/>
        </w:rPr>
        <w:footnoteReference w:id="673"/>
      </w:r>
      <w:r>
        <w:rPr>
          <w:rFonts w:ascii="Amiri" w:hAnsi="Amiri" w:eastAsia="Amiri" w:cs="Amiri"/>
          <w:color w:val="111111"/>
          <w:sz w:val="28"/>
          <w:sz w:val="28"/>
          <w:szCs w:val="28"/>
          <w:rtl w:val="true"/>
          <w:lang w:bidi="ar-SA"/>
        </w:rPr>
        <w:t xml:space="preserve">راحَةٍ طَويلَةٍ ، أمَّا اللَّيلَ فَصافّونَ أقدامَهُم ، تَجري دُموعُهُم عَلى خُدودِهِم ، وهُم يَجأَرونَ </w:t>
      </w:r>
      <w:r>
        <w:rPr>
          <w:rStyle w:val="FootnoteAnchor"/>
          <w:rtl w:val="true"/>
        </w:rPr>
        <w:footnoteReference w:id="674"/>
      </w:r>
      <w:r>
        <w:rPr>
          <w:rFonts w:ascii="Amiri" w:hAnsi="Amiri" w:eastAsia="Amiri" w:cs="Amiri"/>
          <w:color w:val="111111"/>
          <w:sz w:val="28"/>
          <w:sz w:val="28"/>
          <w:szCs w:val="28"/>
          <w:rtl w:val="true"/>
          <w:lang w:bidi="ar-SA"/>
        </w:rPr>
        <w:t xml:space="preserve">إلى رَبِّهِم يَسعَونَ في فَكاكِ رِقابِهِم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800_135648"/>
    </w:p>
    <w:p>
      <w:pPr>
        <w:pStyle w:val="Heading5"/>
        <w:numPr>
          <w:ilvl w:val="4"/>
          <w:numId w:val="1"/>
        </w:numPr>
        <w:rPr/>
      </w:pPr>
      <w:bookmarkStart w:id="379" w:name="__RefHeading___Toc1464410_3224264995"/>
      <w:bookmarkStart w:id="380" w:name="_Toc144"/>
      <w:bookmarkEnd w:id="378"/>
      <w:bookmarkEnd w:id="379"/>
      <w:r>
        <w:rPr/>
        <w:t>۷</w:t>
      </w:r>
      <w:r>
        <w:rPr>
          <w:rtl w:val="true"/>
        </w:rPr>
        <w:t xml:space="preserve"> </w:t>
      </w:r>
      <w:r>
        <w:rPr>
          <w:rtl w:val="true"/>
        </w:rPr>
        <w:t xml:space="preserve">/ </w:t>
      </w:r>
      <w:r>
        <w:rPr/>
        <w:t>۲۰</w:t>
      </w:r>
      <w:r>
        <w:rPr>
          <w:rtl w:val="true"/>
        </w:rPr>
        <w:t xml:space="preserve"> گريستن مؤمنان و پرهيزگاران</w:t>
      </w:r>
      <w:bookmarkEnd w:id="38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ـ كه خدايش رحمت كناد ـ از ترس خداوند عز و جل چندان گريست كه چشمش آسيب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دعا كنى كه خدا چشمت را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غافل گشته ام و اهمّيت چندانى هم برايم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از آن ، غافل كرده و باز داشته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گريستن مؤمنان و پرهيزگارانامام على عليه السلامـ در بيان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نيكى و اهل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مى خوابد؛ امّا دل هايشان نمى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ديدگانشان گريان و دل هايشان به ياد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 بندگانى دارد كه همچون كسى هستند كه بهشتيان را در بهشت ، جاويدان ديده است و همانند كسى هستند كه دوزخيان را در آتش ، در عذاب ديده است ؛ آزارشان به كسى نمى رسد ، دل هايشان اندوهناك است ، جان هايشان پاك دامن ، و نيازهايشان سبك و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اندك را صبر كردند ، و در پى آن به آسايشى طولانى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 جفت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ايستند ، اشكشان بر گونه هايشان روان مى شود ، و به درگاه پروردگارشان التماس مى كنند ، و در رهانيدن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كوشند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السلامـ في وَصفِ أولِياءِ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يَسقي زُروعَهُم دُموعُ أعيُنِهِم حَتّى أنبَتوا ، وأَدرَكُوا الحَصادَ يَومَ فَقرِهِم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البَكّاؤونَالإمام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البَكّاؤونَ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ويَعقوبُ ، ويوسُفُ ، وفاطِمَةُ بِنتُ مُحَمَّدٍ صلى الله عليه و آله ، وعَلِيُّ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آدَمُ ، فَبَكى عَلَى الجَنَّةِ حَتّى صارَ في خَدَّيهِ أمثالُ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يَعقوبُ ، فَبَكى عَلى يوسُفَ حَتّى ذَهَبَ بَصَرُهُ ، وحَتّى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 حَتَّى تَكُونَ حَرَضًا أَوْ تَكُونَ مِنَ الْهَالِكِينَ</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يوسُفُ ، فَبَكى عَلى يَعقوبَ حَتّى تَأَذّى بِهِ أهلُ السِّجنِ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 اللَّيلَ وَتسكُتَ بِالنَّهارِ ، وإمّا أن تَبكِيَ النَّهارَ وتَسكُتَ بِاللَّيلِ ، فَصالَحَهُم عَلى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فَبَكَت عَلى رَسولِ اللّهِ صلى الله عليه و آله حَتّى تَأَذّى بِها أهلُ المَدينَةِ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 فَكانَت تَخرُجُ إلَى المَقابِرِ ـ مَقابِرِ الشُّهَداءِ ـ فَتَبكي حَتّى تَقضِيَ حاجَتَها ثُمَّ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الحُسَينِ ، فَبَكى عَلَى الحُسَينِ عليه السلام عِشرينَ سَنَةً ـ أو أربَعينَ سَنَةً ـ </w:t>
      </w:r>
      <w:r>
        <w:rPr>
          <w:rStyle w:val="FootnoteAnchor"/>
          <w:rtl w:val="true"/>
        </w:rPr>
        <w:footnoteReference w:id="678"/>
      </w:r>
      <w:r>
        <w:rPr>
          <w:rFonts w:ascii="Amiri" w:hAnsi="Amiri" w:eastAsia="Amiri" w:cs="Amiri"/>
          <w:color w:val="111111"/>
          <w:sz w:val="28"/>
          <w:sz w:val="28"/>
          <w:szCs w:val="28"/>
          <w:rtl w:val="true"/>
          <w:lang w:bidi="ar-SA"/>
        </w:rPr>
        <w:t xml:space="preserve">ما وُضِعَ بَينَ يَدَيهِ طَعامٌ إلّا بَكى ، 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إنّي أخافُ عَلَيكَ أن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بَثِّى وَ حُزْنِى إِلَى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إنّي ما أذكُرُ مَصرَعَ بَني فاطِمَةَ إلّا خَنَقَتني لِذلِكَ عَبرَةٌ </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800_135650"/>
    </w:p>
    <w:p>
      <w:pPr>
        <w:pStyle w:val="Heading5"/>
        <w:numPr>
          <w:ilvl w:val="4"/>
          <w:numId w:val="1"/>
        </w:numPr>
        <w:rPr/>
      </w:pPr>
      <w:bookmarkStart w:id="382" w:name="__RefHeading___Toc1464412_3224264995"/>
      <w:bookmarkStart w:id="383" w:name="_Toc145"/>
      <w:bookmarkEnd w:id="381"/>
      <w:bookmarkEnd w:id="382"/>
      <w:r>
        <w:rPr/>
        <w:t>۷</w:t>
      </w:r>
      <w:r>
        <w:rPr>
          <w:rtl w:val="true"/>
        </w:rPr>
        <w:t xml:space="preserve"> </w:t>
      </w:r>
      <w:r>
        <w:rPr>
          <w:rtl w:val="true"/>
        </w:rPr>
        <w:t xml:space="preserve">/ </w:t>
      </w:r>
      <w:r>
        <w:rPr/>
        <w:t>۲۱</w:t>
      </w:r>
      <w:r>
        <w:rPr>
          <w:rtl w:val="true"/>
        </w:rPr>
        <w:t xml:space="preserve"> مويه گران</w:t>
      </w:r>
      <w:bookmarkEnd w:id="383"/>
    </w:p>
    <w:p>
      <w:pPr>
        <w:pStyle w:val="BookText"/>
        <w:rPr/>
      </w:pPr>
      <w:r>
        <w:rPr>
          <w:rFonts w:ascii="IRNazanin" w:hAnsi="IRNazanin" w:eastAsia="IRNazanin"/>
          <w:color w:val="111111"/>
          <w:sz w:val="28"/>
          <w:sz w:val="28"/>
          <w:szCs w:val="28"/>
          <w:rtl w:val="true"/>
          <w:lang w:bidi="fa-IR"/>
        </w:rPr>
        <w:t xml:space="preserve">عيسى عليه السلامـ در وصف اولياى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هايشان را اشكهاى چشمانشان آبيارى مى كرد تا آن كه روياندند و در روز نيازمندى شان ، آنها را درويدند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مويه گرانامام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مويه گران ، پنج تن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يعقوب و يوسف و فاطمه دُخت محمّد صلى الله عليه و آله و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براى بهشت گريست ، چندان كه در گونه هايش فرو رفتگى هايى چون دَره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عليه السلام براى يوسف گريست ، چندان كه بينايى اش را از دست داد و چندان كه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پيوسته يوسف را ياد مى كنى تا بيمار شوى يا هلاك 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عليه السلام براى يعقوب گريست ، چندان كه زندانيان از او به تنگ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 گريه كن و روز خاموش بمان ، و يا روز گريه كن و شب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يكى از آن دو پيشنهاد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 براى پيامبر خدا صلى الله عليه و آله گريست ، چندان كه مردم مدينه از او در رنج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گريه هاى بسيارت ما را آزرده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قبرستان ، قبرستان شهدا ، مى رفت و گريه مى كرد و گريه اش كه تمام مى شد ، بر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بيست يا چهل سال بر حسين عليه السلام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در برابر او غذايى نهاده مى شد ، گريه مى كرد ، تا جايى كه يكى از غلامانش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از بين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شكايت غم و اندوه خويش را پيش خدا مى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مى دانم كه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بار كه كشتار فرزندان فاطمه به يادم مى آيد ، گريه گلويم را مى فشرد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الحُسَينِ عليه السلام عِشرينَ سَنَةً ، وما وُضِعَ بَينَ يَدَيهِ طَعامٌ إلّا بَكى ، 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أما آنَ لِحُزنِكَ أن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النَّبِيَّ عليه السلام كانَ لَهُ اثنا عَشَرَ ابنا ، فَغَيَّبَ اللّهُ عَنهُ واحِدا مِنهُم فَابيَضَّت عَيناهُ مِن كَثرَةِ بُكائِهِ عَلَيهِ ، وشابَ رَأسُهُ مِنَ الحُزنِ ، وَاحدَودَبَ ظَهرُهُ مِنَ الغَمِّ ، وكانَ ابنُهُ حَيّا فِي الدُّنيا ، وأَنَا نَظَرتُ إلى أبي وأَخي وعَمّي وسَبعَةَ عَشَرَ مِن أهلِ بَيتي مَقتولينَ حَولي ، فَكَيفَ يَنقَضي حُزني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زين العابدين عليه السلام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پدرش بيست سال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غذايى در برابر او نهاده نشد ، مگر آن كه گريست ، تا جايى كه يكى از غلامانش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كه غم و اندوهتان پايان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پيامبر عليه السلام دوازده پسر داشت و خداوند ، تنها يكى از آنها را از او پنهان كرد و يعقوب از بس كه براى او گريست ، چشمانش كور و از اندوه ، موهاى سرش سفيد و از غصّه پشتش خميده شد ، در حالى كه پسرش زنده و در دنيا بود ؛ امّا من با چشمان خود ديدم كه پدرم و برادرم و عمويم و هفده تن از خانواده ام پيرامون من به خاك و خون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اندوهم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امام زين العابدين عليه السلام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الأموات</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جَوازُ البُكاءِ عَلَى الأَمواتِرسول اللّه صلى الله عليه و آلهـ في تَبيينِ بُكائِهِ عَلَى ابنِهِ إبراهيمَ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تَدمَعُ العَينُ ويَحزَنُ القَلبُ ، ولا يَكونُ عَلَى المُؤمِنِ في ذلِكَ شَيءٌ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رَخَّصَ فِي البُكاءِ عِندَ المُصيبَةِ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مُصابَةٌ ، وَالعَينُ دامِعَةٌ ، وَالعَهدُ قَريبٌ ، وقولوا ما أرضَى اللّهَ ولا تَقولوا الهُجرَ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المستدرك على الصحيحين عن قرظة بن كعب وأبي مسعود وزيد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رَخَّصَ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البُكاءِ عِندَ المَيِّتِ </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800_135654"/>
    </w:p>
    <w:p>
      <w:pPr>
        <w:pStyle w:val="Heading4"/>
        <w:numPr>
          <w:ilvl w:val="3"/>
          <w:numId w:val="1"/>
        </w:numPr>
        <w:rPr/>
      </w:pPr>
      <w:bookmarkStart w:id="385" w:name="__RefHeading___Toc1464414_3224264995"/>
      <w:bookmarkStart w:id="386" w:name="_Toc146"/>
      <w:bookmarkEnd w:id="384"/>
      <w:bookmarkEnd w:id="385"/>
      <w:r>
        <w:rPr>
          <w:rtl w:val="true"/>
        </w:rPr>
        <w:t xml:space="preserve">فصل هشتم </w:t>
      </w:r>
      <w:r>
        <w:rPr>
          <w:rtl w:val="true"/>
        </w:rPr>
        <w:t xml:space="preserve">: </w:t>
      </w:r>
      <w:r>
        <w:rPr>
          <w:rtl w:val="true"/>
        </w:rPr>
        <w:t>گريه كردن بر مردگان</w:t>
      </w:r>
      <w:bookmarkEnd w:id="386"/>
    </w:p>
    <w:p>
      <w:pPr>
        <w:pStyle w:val="Heading5"/>
        <w:numPr>
          <w:ilvl w:val="4"/>
          <w:numId w:val="1"/>
        </w:numPr>
        <w:rPr/>
      </w:pPr>
      <w:bookmarkStart w:id="387" w:name="__RefHeading___Toc1464416_3224264995"/>
      <w:bookmarkStart w:id="388" w:name="_Toc147"/>
      <w:bookmarkEnd w:id="387"/>
      <w:r>
        <w:rPr/>
        <w:t>۸</w:t>
      </w:r>
      <w:r>
        <w:rPr>
          <w:rtl w:val="true"/>
        </w:rPr>
        <w:t xml:space="preserve"> </w:t>
      </w:r>
      <w:r>
        <w:rPr>
          <w:rtl w:val="true"/>
        </w:rPr>
        <w:t xml:space="preserve">/ </w:t>
      </w:r>
      <w:r>
        <w:rPr/>
        <w:t>۱</w:t>
      </w:r>
      <w:r>
        <w:rPr>
          <w:rtl w:val="true"/>
        </w:rPr>
        <w:t xml:space="preserve"> جايز بودن گريستن بر مردگان</w:t>
      </w:r>
      <w:bookmarkEnd w:id="388"/>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بر مردگان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جايز بودن گريستن بر مردگانپيامبر خدا صلى الله عليه و آلهـ در توضيح گريه اش براى مرگ فرزندش ابراهيم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 اشك مى ريزد و دل ، اندوهگين مى شود و در اينها گناهى بر مؤمن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گريه كردن در هنگام مصيبت را تجويز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 مصيبت زده مى شود و چشم ، اشك مى ريزد و داغ ، تازه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بگوييد كه موجب رضايت خدا باشد ، و سخن زشت و ناپسند نگوييد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قرظة بن كعب و ابو مسعود و زيد بن ثابت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ما رخصت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كردن بر مرده را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أبي يَومَ اُحُدٍ ، فَجَعَلتُ أكشِفُ الثَّوبَ عَن وَجهِهِ وأَبكي، وجَعَلوا يَنهَونَني ورَسولُ اللّهِ صلى الله عليه و آله لا يَنهاني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فاطِمَةُ بِنتُ عَمرٍو تَبكيهِ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تَبكيهِ أو لا تَبكيهِ ، ما زالَتِ المَلائِكَةُ تُظِلُّهُ بِأَجنِحَتِها حَتّى رَفَعتُموهُ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سنن النسائي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مَيِّتٌ مِن آلِ رَسولِ اللّهِ صلى الله عليه و آله ، فَاجتَمَعَ النِّساءُ يَبكينَ عَلَيهِ ، فَقامَ عُمَرُ يَنهاهُنَّ ويَطرُدُهُنَّ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يا عُمَرُ ، فَإِنَّ العَينَ دامِعَةٌ ، وَالقَلبَ مُصابٌ ، وَالعَهدَ قَريبٌ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سنن أبي داود عن هشام بن عروة عن أبيه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Style w:val="FootnoteAnchor"/>
          <w:rtl w:val="true"/>
        </w:rPr>
        <w:footnoteReference w:id="688"/>
      </w:r>
      <w:r>
        <w:rPr>
          <w:rFonts w:ascii="Amiri" w:hAnsi="Amiri" w:eastAsia="Amiri" w:cs="Amiri"/>
          <w:color w:val="111111"/>
          <w:sz w:val="28"/>
          <w:sz w:val="28"/>
          <w:szCs w:val="28"/>
          <w:rtl w:val="true"/>
          <w:lang w:bidi="ar-SA"/>
        </w:rPr>
        <w:t xml:space="preserve">ـ تَعنِي ابنَ عُمَرَ ـ ، إنَّما مَرَّ النَّبِيُّ صلى الله عليه و آله عَلى 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لَيُعَذَّبُ وأَهلُهُ يَبكونَ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روز اُحد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پارچه را از صورتش كنار مى زدم و گريه مى كردم و ديگران مرا از اين كار نهى كردند؛ ولى پيامبر خدا صلى الله عليه و آله مرا نهى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عمرو نيز براى پدرش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گريه كنى يا نكنى ، فرشتگان ، همچنان با بال هاى خود بر او سايه انداخته بودند تا اين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 بلند كرديد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النسائىـ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نفر از خاندان پيامبر خدا صلى الله عليه و آله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جمع شدند و بر او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و آنها را از گريستن نهى مى كرد و پراكنده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رهايشان كن ،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 اشك مى ريزد و دل ، داغدار است و داغشان تازه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هشام بن عروه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ميّت با گريه خانواده اش بر او ،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مطلب به عايشه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كرده است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از اين قرار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 قبرى 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مى شود و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خبر از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گريه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باربردارى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 نمى دارد</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هشام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عائِشَةَ قَولُ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عَبدِ الرَّحمنِ ، سَمِعَ شَيئا فَلَم 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مَرَّت عَلى رَسولِ اللّهِ صلى الله عليه و آله جَنازَةُ يَهودِيٍّ وهُم يَبكونَ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تَبكونَ ، وإنَّهُ لَيُعَذَّبُ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رُقَيَّةُ ابنَةُ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بِسَلَفِنَا الخَيرِ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النِّساءُ ، فَجَعَلَ عُمَرُ يَضرِبُهُنَّ بِسَوطِهِ ، فَقالَ النَّبِيُّ صلى الله عليه و آله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يَبكينَ ، وإيّاكُنَّ ونَعيقَ </w:t>
      </w:r>
      <w:r>
        <w:rPr>
          <w:rStyle w:val="FootnoteAnchor"/>
          <w:rtl w:val="true"/>
        </w:rPr>
        <w:footnoteReference w:id="692"/>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القَلبِ وَالعَينِ فَمِنَ اللّهِ وَالرَّحمَةِ ، ومَهما كانَ مِنَ اليَدِ وَاللِّسانِ فَمِنَ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رَسولُ اللّهِ صلى الله عليه و آله عَلى شَفيرِ القَبرِ وفاطِمَةُ إلى جَنبِهِ تَبكي ، فَجَعَلَ النَّبِيُّ صلى الله عليه و آله يَمسَحُ عَينَ فاطِمَةَ بِثَوبِهِ رَحمَةً لَها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سير أعلام النبلاء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النِّساءُ ، فَجَعَلَ عُمَرُ يُسكِتُهُنَّ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إيّاكُنَّ ونَعيقَ الشَّيطانِ ، مَهما كانَ مِنَ العَينِ فَمِنَ اللّهِ ومِنَ الرَّحمَةِ ، وما كانَ مِنَ اليَدِ وَاللِّسانِ فَمِنَ الشَّيطانِ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هشام بن عروه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عايشه ، اين سخن ابن عمر ياد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با گريه خانواده اش بر او ، عذاب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ابو عبد الرحمان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شنيده؛ امّا آن را درست حفظ نكرده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چنين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مردى يهودى را از كنار پيامبر خدا صلى الله عليه و آله رد كردند و بر او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گريه مى كنيد و او عذاب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دختر پيامبر خدا صلى الله عليه و آله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سَلَف نيكمان عثمان بن مظعون ، ملحق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شروع به زدن آنها با تازيانه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گريه كنند ، و شما زنان هم از شيونِ شيطانى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از دل و چشم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سوز و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خدا و رحمت است ، و آنچه از دست و زبان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 كندن و زدن و خراشيدن صورت و سخنان غير خداپسندانه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شيطان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صلى الله عليه و آله بر لبه قبر نشست و فاطمه عليهاالسلام در كنارش گريه مى كرد و پيامبر صلى الله عليه و آله دلسوزانه اشك هاى او را با جامه خود ، پاك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أعلام النبلاءـ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مظعون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زنان ، شروع به گريستن كردند و عمر ، آنها را ساكت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شيون هاى شيطانى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چشم باشد ، از جانب خداست و رحمت است و آنچه از دست و زبان باشد ، از شيطان است</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محمّد بن عمرو بن عطاء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جالِسا مَعَ ابنِ عُمَرَ بِالسّوقِ ، ومَعَهُ سَلِمَةُ بنُ الأَزرَقِ إلى جَنبِهِ ، فَمُرَّ بِجَنازَةٍ يَتبَعُها بُكاءٌ ،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أهلُ هذَا المَيِّتِ البُكاءَ لَكانَ خَيرا لِمَيِّتِهِم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سَلِمَةُ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يا أبا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أبا هُرَيرَةَ ، وماتَ مَيِّتٌ مِن أهلِ مَروانَ ، فَاجتَمَعَ النِّساءُ يَبكينَ عَلَيهِ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عَبدَ المَلِكِ فَانهَهُنَّ أن يَبكينَ ، 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 فَإِنَّهُ ماتَ مَيِّتٌ مِن آلِ النَّبِيِّ صلى الله عليه و آله ، فَاجتَمَعَ النِّساءُ يَبكينَ عَلَيهِ ، فَقامَ عُمَرُ بنُ الخَطّابِ يَنهاهُنَّ ويَطرُدُهُنَّ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دَعهُنَّ يَابنَ الخَطّابِ ، فَإِنَّ العَينَ دامِعَةٌ ، وَالفُؤادَ مُصابٌ ، وإنَّ العَهدَ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يَأثِرُهُ عَنِ النَّبِيِّ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ورَسولُهُ أعلَمُ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أحدَقَ بِهِ أصحابُهُ ، فَبَكَوا حَولَهُ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النَّبِيِّ صلى الله عليه و آله كانَت تَزورُ قَبرَ عَمِّها حَمزَةَ كُلَّ جُمُعَةٍ ، فَتُصَلّي وتَبكي عِندَهُ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محمّد بن عمرو بن عطاء بن علقمه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عمر در بازار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سلمة بن ازرق نيز در كنارش بود ، كه جنازه اى رد شد و عدّه اى به دنبال آن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 اين ميّت گريه نمى كردند ، براى ميّتشان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ازرق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را مى گويى ، اى ابو عبد الرحمان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من اين را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 هريره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خانواده مروان در گذشت و زنان جمع شدند و بر او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ـ اى عبد الملك ـ و اينها را از گريه كردن نهى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رهايشان كن ؛ زيرا يكى از افراد خانواده پيامبر صلى الله عليه و آله در گذشت و زنان جمع شدند و بر او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برخاست و به نهى و متفرّق كردن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رهايشان كن ، اى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 اشك مى ريزد و دل ، مصيبت ديده است و داغشان تازه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را از ابو هريره شنيدى ؟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پيامبر صلى الله عليه و آله نقل مى كرد ؟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در گذشت ، يارانش گرد او حلقه زدند و بر او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دختر پيامبر صلى الله عليه و آله ، هر جمعه به زيارت قبر عمويش حمزه مى رفت و در كنار آن ، نماز مى خواند و مى گريست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عُبَيدِ اللّه 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ابنَةٌ لِعُثمانَ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لِنَشهَدَها ، وحَضَرَهَا ابنُ عُمَرَ وَابنُ عَبّاسٍ ، وإنّي لَجالِسٌ بَينَهُما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أحَدِهِما ثُمَّ جاءَ الآخَرُ فَجَلَسَ إلى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عُمَرَ لِعَمرِو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تَنهى عَنِ البُكاءِ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عُمَرُ يَقولُ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مَعَ عُمَرَ مِن مَكَّةَ ، حَتّى إذا كُنّا بِالبَيداءِ إذا هُوَ بِرَكبٍ تَحتَ ظِلِّ سَمُرَةٍ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فَانظُر مَن هؤُلاءِ الرَّكبُ ؟ فَنَظَرتُ فَإِذا صُهَيبٌ ،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صُهَيبٍ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فَالحَق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اُصيبَ عُمَرُ ، دَخَلَ صُهَيبٌ يَبكي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عَلَيَّ ؟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بِبَعضِ 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عُمَرُ ذَكَرتُ ذلِكَ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حَدَّثَ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لَيُعَذِّبُ المُؤمِنَ بِبُكاءِ أهلِهِ عَلَيهِ ، ولكِنَّ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لَيَزيدُ الكافِرَ عَذابا بِبُكاءِ أهلِهِ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أَضْحَكَ وَ أَبْكَى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ابنُ عُمَرَ شَيئا </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ابن جُرَيج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عبيد اللّه بن ابى مُلَيكه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از عثمان در مكّه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آمديم كه در تشييع او شركت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 ابن عبّاس نيز حاضر شدند و من در بين آن دو ، نشسته بودم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يكى از آنها نشستم و سپس ديگرى آمد و در كنار من نشست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به عَمرو بن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گريستن، نهى نمى كنى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با گريه كردن خانواده اش بر او، عذاب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چنين چيزى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از مكّه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بَيداء رسيديم ، كاروانى را زير سايه درخت مُغيلانى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ببين اين كاروانيان كيستند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 ديدم صُهَيب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صهيب باز 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بربند و به امير مؤمنان ملحق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عمر خنجر خورد ، صهيب نزد او رفت و مى گريست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مى گريى ، در حالى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به سبب برخى انواع گريه كسانش بر او ، عذاب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عبّاس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كه در گذشت ، من اين مطلب را براى عايشه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پيامبر خدا صلى الله عليه و آله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مؤمن را به واسطه گريه كسانش بر او ،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پيامبرخدا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عذاب كافر را به واسطه گريه كسانش بر او ، افزون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شما را كفايت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باربردارى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خنداند و مى گرياند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مُلكيه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سخنان ابن عباس،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نگفت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عِندَ الصَّدمَةِ الاُولى ، وَالعَبرَةُ لا يَملِكُهَا ابنُ آدَمَ ؛ صَبابَةُ </w:t>
      </w:r>
      <w:r>
        <w:rPr>
          <w:rStyle w:val="FootnoteAnchor"/>
          <w:rtl w:val="true"/>
        </w:rPr>
        <w:footnoteReference w:id="700"/>
      </w:r>
      <w:r>
        <w:rPr>
          <w:rFonts w:ascii="Amiri" w:hAnsi="Amiri" w:eastAsia="Amiri" w:cs="Amiri"/>
          <w:color w:val="111111"/>
          <w:sz w:val="28"/>
          <w:sz w:val="28"/>
          <w:szCs w:val="28"/>
          <w:rtl w:val="true"/>
          <w:lang w:bidi="ar-SA"/>
        </w:rPr>
        <w:t xml:space="preserve">المَرءِ إلى أخيهِ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أمرُ النَّبِيِّ بِالبُكاءِ عَلى حَمزَةَكتاب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رَسولُ اللّهِ صلى الله عليه و آله مِن وَقعَةِ اُحُدٍ إلَى المَدينَةِ ، سَمِعَ مِن كُلِّ دارٍ قُتِلَ مِن أهلِها قَتيلٌ نَوحا وبُكاءً ، ولَم يَسمَع مِن دارِ حَمزَةَ عَمِّهِ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فَآلى أهلُ المَدينَةِ ألّا يَنوحوا عَلى مَيِّتٍ ولا يَبكوهُ حَتّى يَبدَؤوا بِحَمزَةَ فَيَنوحوا عَلَيهِ ويَبكوهُ ، فَهُم إلَى اليَومِ عَلى ذلِكَ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مسند ابن حنبل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لَمّا رَجَعَ مِن اُحُدٍ ، فَجَعَلَت نِساءُ الأَنصارِ يَبكينَ عَلى مَن قُتِلَ مِن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 فَاستَنبَهَ وهُنَّ يَبكينَ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اليَومَ إذا يَبكينَ يَندُبنَ بِحَمزَةَ </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00_135664"/>
    </w:p>
    <w:p>
      <w:pPr>
        <w:pStyle w:val="Heading5"/>
        <w:numPr>
          <w:ilvl w:val="4"/>
          <w:numId w:val="1"/>
        </w:numPr>
        <w:rPr/>
      </w:pPr>
      <w:bookmarkStart w:id="390" w:name="__RefHeading___Toc1464418_3224264995"/>
      <w:bookmarkStart w:id="391" w:name="_Toc148"/>
      <w:bookmarkEnd w:id="389"/>
      <w:bookmarkEnd w:id="390"/>
      <w:r>
        <w:rPr/>
        <w:t>۸</w:t>
      </w:r>
      <w:r>
        <w:rPr>
          <w:rtl w:val="true"/>
        </w:rPr>
        <w:t xml:space="preserve"> </w:t>
      </w:r>
      <w:r>
        <w:rPr>
          <w:rtl w:val="true"/>
        </w:rPr>
        <w:t xml:space="preserve">/ </w:t>
      </w:r>
      <w:r>
        <w:rPr/>
        <w:t>۲</w:t>
      </w:r>
      <w:r>
        <w:rPr>
          <w:rtl w:val="true"/>
        </w:rPr>
        <w:t xml:space="preserve"> دستور پيامبرصلى الله عليه وآله به گريه كردن بر حمزه</w:t>
      </w:r>
      <w:bookmarkEnd w:id="39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هنگام اوّلين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اشك در اختيار آدميزاد نيست ، و انسان دلش براى برادرش مى سوزد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دستور پيامبر صلى الله عليه و آله به گريه كردن بر حمزهكتاب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صلى الله عليه و آله از جنگ اُحد به مدينه باز گشت ، از هر خانه اى كه يكى از اعضاى آن كشته شده بود ، صداى نوحه و گريه شنيد؛ امّا از خانه عمويش حمزه صدايى نشنيد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گريه كننده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مدينه سوگند ياد كردند كه بر هيچ مرده اى گريه نكنند تا آن كه نخست بر حمزه نوحه و گريه كنند و از آن روز تا به امروز ، بر اين شيوه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چون از اُحُد باز گشت ، زنان انصار شروع به گريستن بر شوهران كشته شده خود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گريه كنندگانى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رفت و خوابيد و چون بيدار شد ، ديد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گريند ، براى حمزه نيز گريه مى كنند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النَّبِيُّ صلى الله عليه و آله مِن اُحُدٍ راجِعا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 آله عَلى دارٍ مِن دورِ الأَنصارِ مِن بَني عَبدِ الأَشهَلِ ، فَسَمِعَ البُكاءَ وَالنَّوائِحَ عَلى قَتلاهُم ، فَذَرَفَت عَيناهُ وَبكى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رَجَعَ سَعدُ بنُ مُعاذٍ واُسَيدُ بنُ حُضَيرٍ إلى دارِ بَني عَبدِ الأَشهَلِ ، أمَرا نِساءَهُم أن يَذهَبنَ فَيَبكينَ عَلى عَمِّ رَسولِ اللّهِ صلى الله عليه و آله ، فَلَمّا سَمِعَ رَسولُ اللّهِ صلى الله عليه و آله بُكاءَهُنَّ عَلى حَمزَةَ ، خَرَجَ إلَيهِنَّ وهُنَّ عَلى بابِ مَسجِدِهِ يَبكينَ ، فَقالَ لَهُنَّ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اِرجِعنَ ـ يَرحَمُكُنَّ اللّهُ ـ قَد واسَيتُنَّ بِأَنفُسِكُنَّ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مسند ابن حنبل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رَجَعَ مِن اُحُدٍ سَمِعَ نِساءَ الأَنصارِ يَبكينَ عَلى أزواجِهِنَّ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ذلِكَ نِساءَ الأَنصارِ ، فَجِئنَ يَبكينَ عَلى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رَسولُ اللّهِ صلى الله عليه و آله مِنَ اللَّيلِ ، فَسَمِعَهُنَّ وَهُنَّ يَبكينَ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يَزَلنَ يَبكينَ بَعدَ مُنذِ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مُروهُنَّ فَليَرجِعنَ ، ولا يَبكينَ عَلى هالِكٍ بَعدَ اليَومِ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از اُحُد به مدينه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اى از خانه هاى انصار ، از بنى عبد اَشهل ، گذشت و شنيد كه بر كشتگان خود ، گريه و زارى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پر از اشك شد و گريه اش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 گريه كننده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سعد بن معاذ و اُسَيد بن حُضَير به خانه بنى عبد اَشهل باز گشتند ، به زنانشان دستور دادند كه بروند و براى عموى پيامبر خدا صلى الله عليه و آله گريه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شنيدن گريه آنان بر حمزه ، به سوى ايشان كه جلو درِ مسجد مشغول گريستن بودند ، رفت و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همدردى كرديد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چون از اُحد باز گشت ، صداى زنان انصار را شنيد كه براى شوهران خود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گريه كنندگانى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به گوش زنان انصار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شروع به گريه كردن براى حمزه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شب هنگام از خواب بيدار شد و شنيد كه زنان انصار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يكسره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گردند ، و از فردا براى كشته اى گريه نكنند</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أمرُ النَّبِيِّ بِالبُكاءِ عَلى جَعفَرِ بنِ أبي طالِبٍالاستيعاب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النَّبِيَّ صلى الله عليه و آله نَعيُ جَعفَرٍ ، أتَى امرَأَتَهُ أسماءَ بِنتَ عُمَيسِ فَعَزّاها في زَوجِها جَعفَرٍ ؛ ودَخَلَت فاطِمَةُ عليهاالسلام 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بُكاءُ النَّبِيِّ عَلَى الأَمواتِأ ـ بُكاؤُهُ عَلى اُمِّهِصحيح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النَّبِيُّ صلى الله عليه و آله قَبرَ اُمِّهِ ، فَبَكى وأَبكى مَن حَولَهُ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شعب الإيمان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زارَ قَبرَ اُمِّهِ في ألفِ مُقَنَّعٍ </w:t>
      </w:r>
      <w:r>
        <w:rPr>
          <w:rStyle w:val="FootnoteAnchor"/>
          <w:rtl w:val="true"/>
        </w:rPr>
        <w:footnoteReference w:id="709"/>
      </w:r>
      <w:r>
        <w:rPr>
          <w:rFonts w:ascii="Amiri" w:hAnsi="Amiri" w:eastAsia="Amiri" w:cs="Amiri"/>
          <w:color w:val="111111"/>
          <w:sz w:val="28"/>
          <w:sz w:val="28"/>
          <w:szCs w:val="28"/>
          <w:rtl w:val="true"/>
          <w:lang w:bidi="ar-SA"/>
        </w:rPr>
        <w:t xml:space="preserve">يَومَ الفَتحِ ، فَما رُئِيَ باكِيا أكثَرَ مِن ذلِكَ اليَومِ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 رَسولُ اللّهِ صلى الله عليه و آله في عُمرَةِ الحُدَيبِيَةِ بِالأَبواءِ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أذِنَ لي في زِيارَةِ قَبرِ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رَسولُ اللّهِ صلى الله عليه و آله فَأَصلَحَهُ ، وبَكى عِندَهُ ، وبَكَى المُسلِمونَ لِبُكاءِ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أدرَكَتني رَحمَةُ رَحمَتِها فَبَكَيتُ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800_135668"/>
    </w:p>
    <w:p>
      <w:pPr>
        <w:pStyle w:val="Heading5"/>
        <w:numPr>
          <w:ilvl w:val="4"/>
          <w:numId w:val="1"/>
        </w:numPr>
        <w:rPr/>
      </w:pPr>
      <w:bookmarkStart w:id="393" w:name="__RefHeading___Toc1464420_3224264995"/>
      <w:bookmarkStart w:id="394" w:name="_Toc149"/>
      <w:bookmarkEnd w:id="392"/>
      <w:bookmarkEnd w:id="393"/>
      <w:r>
        <w:rPr/>
        <w:t>۸</w:t>
      </w:r>
      <w:r>
        <w:rPr>
          <w:rtl w:val="true"/>
        </w:rPr>
        <w:t xml:space="preserve"> </w:t>
      </w:r>
      <w:r>
        <w:rPr>
          <w:rtl w:val="true"/>
        </w:rPr>
        <w:t xml:space="preserve">/ </w:t>
      </w:r>
      <w:r>
        <w:rPr/>
        <w:t>۳</w:t>
      </w:r>
      <w:r>
        <w:rPr>
          <w:rtl w:val="true"/>
        </w:rPr>
        <w:t xml:space="preserve"> دستور پيامبرصلى الله عليه وآله به گريه كردن بر جعفر بن ابى طالب</w:t>
      </w:r>
      <w:bookmarkEnd w:id="394"/>
    </w:p>
    <w:p>
      <w:pPr>
        <w:pStyle w:val="Heading5"/>
        <w:numPr>
          <w:ilvl w:val="4"/>
          <w:numId w:val="1"/>
        </w:numPr>
        <w:rPr/>
      </w:pPr>
      <w:bookmarkStart w:id="395" w:name="__RefHeading___Toc1464422_3224264995"/>
      <w:bookmarkStart w:id="396" w:name="_Toc150"/>
      <w:bookmarkEnd w:id="395"/>
      <w:r>
        <w:rPr/>
        <w:t>۸</w:t>
      </w:r>
      <w:r>
        <w:rPr>
          <w:rtl w:val="true"/>
        </w:rPr>
        <w:t xml:space="preserve"> </w:t>
      </w:r>
      <w:r>
        <w:rPr>
          <w:rtl w:val="true"/>
        </w:rPr>
        <w:t xml:space="preserve">/ </w:t>
      </w:r>
      <w:r>
        <w:rPr/>
        <w:t>۴</w:t>
      </w:r>
      <w:r>
        <w:rPr>
          <w:rtl w:val="true"/>
        </w:rPr>
        <w:t xml:space="preserve"> گريه كردن پيامبرصلى الله عليه وآله بر مردگان</w:t>
      </w:r>
      <w:bookmarkEnd w:id="396"/>
    </w:p>
    <w:p>
      <w:pPr>
        <w:pStyle w:val="Heading6"/>
        <w:numPr>
          <w:ilvl w:val="5"/>
          <w:numId w:val="1"/>
        </w:numPr>
        <w:rPr/>
      </w:pPr>
      <w:bookmarkStart w:id="397" w:name="__RefHeading___Toc1464424_3224264995"/>
      <w:bookmarkStart w:id="398" w:name="_Toc151"/>
      <w:bookmarkEnd w:id="397"/>
      <w:r>
        <w:rPr>
          <w:rtl w:val="true"/>
        </w:rPr>
        <w:t xml:space="preserve">الف </w:t>
      </w:r>
      <w:r>
        <w:rPr>
          <w:rtl w:val="true"/>
        </w:rPr>
        <w:t xml:space="preserve">- </w:t>
      </w:r>
      <w:r>
        <w:rPr>
          <w:rtl w:val="true"/>
        </w:rPr>
        <w:t>گريه بر مادرش</w:t>
      </w:r>
      <w:bookmarkEnd w:id="39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دستور پيامبر صلى الله عليه و آله به گريه كردن بر جعفر بن ابى طالبالاستيعاب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شهادت جعفر را براى پيامبر صلى الله عليه و آله آوردند ، نزد همسر او اَسماء بنت عُمَيس رفت و براى شوهرش جعفر به او تسليت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در حالى كه مى گريست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چون جعفر ، بايد گريه كنندگان بگريند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گريه كردن پيامبر صلى الله عليه و آله بر مردگانالف ـ گريه بر مادرشصحيح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قبر مادرش را زيارت كرد و گريست و كسانى را كه پيرامونش بودند ، به گريه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الإيمانـ به نقل از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سوارِ پوشيده از سلاح ، قبر مادرش را زيارت كرد و هيچ گاه ديده نشده بود كه مانند آن روز ، آن قدر زياد گريه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عمره حديبيّه ، چون از ابواء گذشت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رخصت زيارت قبر مادرم را به من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نزد قبر رفت و آن را مرمّت كرد و در كنارش گريست و مسلمانان از گريه پيامبر خدا صلى الله عليه و آله گريه شان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ايشان خرده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براى دلسوزى هاى او به رحم آمد و گريستم</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بُكاؤُهُ عَلَى ابنِهِالإمام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إبراهيمُ ابنُ رَسولِ اللّهِ صلى الله عليه و آله ، هَمَلَت عَينُ رَسولِ اللّهِ صلى الله عليه و آله بِالدُّموعِ ، 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 ويَحزَنُ القَلبُ ، ولا نَقولُ ما يُسخِطُ الرَّبَّ ، وإنّا بِكَ يا إبراهيمُ لَمَحزونونَ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ج ـ بُكاؤُهُ عَلى عَمِّهِ حَمزَةَسير أعلام النبلاء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لَمّا رَأى حَمزَةَ قَتيلاً بَكى ، فَلَمّا رَأى ما مُثِّلَ بِهِ شَهِقَ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د ـ بُكاؤُهُ عَلى فاطِمَةَ بِنتِ أسَدٍالإمام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قاعِدٌ إذ أتاهُ أميرُ المُؤمِنينَ عليه السلام وهُوَ يَبكي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 وَاللّهِ ، وقامَ مُسرِعا حَتّى دَخَلَ فَنَظَرَ إلَيها وبَكى ، ثُمَّ أمَرَ النِّساءَ أن يَغسِلنَها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ـ بُكاؤُهُ عَلى طائِفَةٍ مِن أصحابِهِ </w:t>
      </w:r>
      <w:r>
        <w:rPr>
          <w:rFonts w:eastAsia="Amiri" w:cs="Amiri" w:ascii="Amiri" w:hAnsi="Amiri"/>
          <w:color w:val="111111"/>
          <w:sz w:val="28"/>
          <w:szCs w:val="28"/>
          <w:rtl w:val="true"/>
          <w:lang w:bidi="ar-SA"/>
        </w:rPr>
        <w:t>.</w:t>
      </w:r>
      <w:bookmarkStart w:id="399" w:name="pg12800_135670"/>
    </w:p>
    <w:p>
      <w:pPr>
        <w:pStyle w:val="Heading6"/>
        <w:numPr>
          <w:ilvl w:val="5"/>
          <w:numId w:val="1"/>
        </w:numPr>
        <w:rPr/>
      </w:pPr>
      <w:bookmarkStart w:id="400" w:name="__RefHeading___Toc1464426_3224264995"/>
      <w:bookmarkStart w:id="401" w:name="_Toc152"/>
      <w:bookmarkEnd w:id="399"/>
      <w:bookmarkEnd w:id="400"/>
      <w:r>
        <w:rPr>
          <w:rtl w:val="true"/>
        </w:rPr>
        <w:t xml:space="preserve">ب </w:t>
      </w:r>
      <w:r>
        <w:rPr>
          <w:rtl w:val="true"/>
        </w:rPr>
        <w:t xml:space="preserve">- </w:t>
      </w:r>
      <w:r>
        <w:rPr>
          <w:rtl w:val="true"/>
        </w:rPr>
        <w:t>گريه بر پسرش</w:t>
      </w:r>
      <w:bookmarkEnd w:id="401"/>
    </w:p>
    <w:p>
      <w:pPr>
        <w:pStyle w:val="Heading6"/>
        <w:numPr>
          <w:ilvl w:val="5"/>
          <w:numId w:val="1"/>
        </w:numPr>
        <w:rPr/>
      </w:pPr>
      <w:bookmarkStart w:id="402" w:name="__RefHeading___Toc1464428_3224264995"/>
      <w:bookmarkStart w:id="403" w:name="_Toc153"/>
      <w:bookmarkEnd w:id="402"/>
      <w:r>
        <w:rPr>
          <w:rtl w:val="true"/>
        </w:rPr>
        <w:t xml:space="preserve">ج </w:t>
      </w:r>
      <w:r>
        <w:rPr>
          <w:rtl w:val="true"/>
        </w:rPr>
        <w:t xml:space="preserve">- </w:t>
      </w:r>
      <w:r>
        <w:rPr>
          <w:rtl w:val="true"/>
        </w:rPr>
        <w:t>گريه بر عمويش حمزه</w:t>
      </w:r>
      <w:bookmarkEnd w:id="403"/>
    </w:p>
    <w:p>
      <w:pPr>
        <w:pStyle w:val="Heading6"/>
        <w:numPr>
          <w:ilvl w:val="5"/>
          <w:numId w:val="1"/>
        </w:numPr>
        <w:rPr/>
      </w:pPr>
      <w:bookmarkStart w:id="404" w:name="__RefHeading___Toc1464430_3224264995"/>
      <w:bookmarkStart w:id="405" w:name="_Toc154"/>
      <w:bookmarkEnd w:id="404"/>
      <w:r>
        <w:rPr>
          <w:rtl w:val="true"/>
        </w:rPr>
        <w:t xml:space="preserve">د </w:t>
      </w:r>
      <w:r>
        <w:rPr>
          <w:rtl w:val="true"/>
        </w:rPr>
        <w:t xml:space="preserve">- </w:t>
      </w:r>
      <w:r>
        <w:rPr>
          <w:rtl w:val="true"/>
        </w:rPr>
        <w:t>گريه بر فاطمه بنت اسد</w:t>
      </w:r>
      <w:bookmarkEnd w:id="405"/>
    </w:p>
    <w:p>
      <w:pPr>
        <w:pStyle w:val="BookText"/>
        <w:rPr/>
      </w:pPr>
      <w:r>
        <w:rPr>
          <w:rFonts w:ascii="IRNazanin" w:hAnsi="IRNazanin" w:eastAsia="IRNazanin"/>
          <w:color w:val="111111"/>
          <w:sz w:val="28"/>
          <w:sz w:val="28"/>
          <w:szCs w:val="28"/>
          <w:rtl w:val="true"/>
          <w:lang w:bidi="fa-IR"/>
        </w:rPr>
        <w:t xml:space="preserve">ب ـ گريه بر پسرشامام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فرزند پيامبر خدا صلى الله عليه و آله در گذشت ، چشمان پيامبر خدا صلى الله عليه و آله اشكبار شد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 اشك مى ريزد و دل مى سوزد ؛ امّا چيزى نمى گوييم كه خدا را ناخشنود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تو ـ اى ابراهيم ـ اندوهناكيم</w:t>
      </w:r>
      <w:r>
        <w:rPr>
          <w:rFonts w:eastAsia="IRNazanin" w:cs="IRNazanin"/>
          <w:color w:val="111111"/>
          <w:sz w:val="28"/>
          <w:szCs w:val="28"/>
          <w:rtl w:val="true"/>
          <w:lang w:bidi="fa-IR"/>
        </w:rPr>
        <w:t xml:space="preserve">» .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ج ـ گريه بر عمويش حمزهسير أعلام النبلاءـ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چون حمزه را كشته ديد ، گريست و چون بدن مُثله شده او را ديد ، صدايش به گريه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گريه بر فاطمه بنت اسدامام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نشسته بود كه امير مؤمنان عليه السلام گريه كنان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و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سرعت، خود را به خانه رساند و چشمش كه به او افتاد،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زنان دستور داد كه او را غسل دهند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جَعفَرُ بنُ أبي طالِبٍ رَضِيَ اللّهُ عَنهُ ، أتى رَسولُ اللّهِ صلى الله عليه و آله أسماءَ رَضِيَ اللّهُ عَنها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إلَيَّ وُلدَ جَعفَرٍ ، فَخَرَجوا إلَيهِ ، فَضَمَّهُم إلَيهِ وشَمَّهُم ودَمَعَت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اُصيبَ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اُصيبَ اليَومَ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مكارم الأخلاق عن خالد بن سلمة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زَيدُ بنُ حارِثَةَ ، انطَلَقَ رَسولُ اللّهِ صلى الله عليه و آله إلى مَنزِلِهِ ، فَلَمّا رَأَتهُ ابنَتُهُ جَهَشَت </w:t>
      </w:r>
      <w:r>
        <w:rPr>
          <w:rStyle w:val="FootnoteAnchor"/>
          <w:rtl w:val="true"/>
        </w:rPr>
        <w:footnoteReference w:id="718"/>
      </w:r>
      <w:r>
        <w:rPr>
          <w:rFonts w:ascii="Amiri" w:hAnsi="Amiri" w:eastAsia="Amiri" w:cs="Amiri"/>
          <w:color w:val="111111"/>
          <w:sz w:val="28"/>
          <w:sz w:val="28"/>
          <w:szCs w:val="28"/>
          <w:rtl w:val="true"/>
          <w:lang w:bidi="ar-SA"/>
        </w:rPr>
        <w:t xml:space="preserve">، فَانتَحَبَ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شَوقُ الحَبيبِ إلَى الحَبيبِ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حينَ جاءَتهُ وَفاةُ جَعفَرِ بنِ أبي طالِبٍ وزَيدِ بنِ حارِثَةَ ، كانَ إذا دَخَلَ بَيتَهُ كَثُرَ بُكاؤُهُ عَلَيهِما جِدّا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يُحَدِّثاني ويُؤانِساني فَذَهَبا جَميعا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800_135672"/>
    </w:p>
    <w:p>
      <w:pPr>
        <w:pStyle w:val="Heading6"/>
        <w:numPr>
          <w:ilvl w:val="5"/>
          <w:numId w:val="1"/>
        </w:numPr>
        <w:rPr/>
      </w:pPr>
      <w:bookmarkStart w:id="407" w:name="__RefHeading___Toc1464432_3224264995"/>
      <w:bookmarkStart w:id="408" w:name="_Toc155"/>
      <w:bookmarkEnd w:id="406"/>
      <w:bookmarkEnd w:id="407"/>
      <w:r>
        <w:rPr>
          <w:rtl w:val="true"/>
        </w:rPr>
        <w:t xml:space="preserve">ه </w:t>
      </w:r>
      <w:r>
        <w:rPr>
          <w:rtl w:val="true"/>
        </w:rPr>
        <w:t xml:space="preserve">- </w:t>
      </w:r>
      <w:r>
        <w:rPr>
          <w:rtl w:val="true"/>
        </w:rPr>
        <w:t>گريه بر گروهى از يارانش</w:t>
      </w:r>
      <w:bookmarkEnd w:id="408"/>
    </w:p>
    <w:p>
      <w:pPr>
        <w:pStyle w:val="BookText"/>
        <w:rPr/>
      </w:pPr>
      <w:r>
        <w:rPr>
          <w:rFonts w:ascii="IRNazanin" w:hAnsi="IRNazanin" w:eastAsia="IRNazanin"/>
          <w:color w:val="111111"/>
          <w:sz w:val="28"/>
          <w:sz w:val="28"/>
          <w:szCs w:val="28"/>
          <w:rtl w:val="true"/>
          <w:lang w:bidi="fa-IR"/>
        </w:rPr>
        <w:t xml:space="preserve">ه ـ گريه بر گروهى از يارانشمسكّن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جعفر بن ابى طالب ـ كه خداى از او خشنود باد ـ كشته شد ، پيامبر خدا صلى الله عليه و آله نزد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خداى از او خشنود باد ـ رفت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جعفر را نزدم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نزد پيامبر خدا صلى الله عليه و آله آمدند و ايشان آنان را بغل كرد و بوييد و اشك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كشته شده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امروز كشته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الأخلاقـ به نقل از خالد بن سَلَمه مخزومى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زيد بن حارثه كشته شد ، پيامبر خدا صلى الله عليه و آله به منزل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زيد با ديدن ايشان ناگهان گريه اش گرفت و پيامبر خدا هم زار زار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حالى است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شوقِ دلدار به دلدار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پس از آن كه خبر وفات جعفر بن ابى طالب عليه السلام و زيد بن حارثه به ايشان رسيد ، هر گاه وارد خانه يكى از آنها مى شد ، بر آن دو ، بسيار مى گريست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 هم سخن و انيس من بودند و هر دو رفتند</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نَعى زَيدا وجَعفرا وَابنَ رَواحَةَ لِلنّاسِ قَبلَ أن يَأتِيَهُم خَبَرُهُم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الرّايَةَ زَيدٌ فَاُصيبَ ، ثُمَّ أخَذَها جَعفَرٌ فَاُصيبَ ، ثُمَّ أخَذَ ابنُ رَواحَةَ فَاُصيبَ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وعَيناهُ تَذرِفانِ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حَمزَةُ ، جاءَت صَفِيَّةُ بِنتُ عَبدِ المُطَّلِبِ تَطلُبُهُ ، فَحالَت بَينَها وبَينَهُ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عِندَهُ ، فَجَعَلَت إذا بَكَت بَكى رَسولُ اللّهِ صلى الله عليه و آله ، وإذا نَشَجَت </w:t>
      </w:r>
      <w:r>
        <w:rPr>
          <w:rStyle w:val="FootnoteAnchor"/>
          <w:rtl w:val="true"/>
        </w:rPr>
        <w:footnoteReference w:id="722"/>
      </w:r>
      <w:r>
        <w:rPr>
          <w:rFonts w:ascii="Amiri" w:hAnsi="Amiri" w:eastAsia="Amiri" w:cs="Amiri"/>
          <w:color w:val="111111"/>
          <w:sz w:val="28"/>
          <w:sz w:val="28"/>
          <w:szCs w:val="28"/>
          <w:rtl w:val="true"/>
          <w:lang w:bidi="ar-SA"/>
        </w:rPr>
        <w:t xml:space="preserve">يَنشُجُ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بِنتُ النَّبِيِّ صلى الله عليه و آله تَبكي ، وجَعَلَ رَسولُ اللّهِ صلى الله عليه و آله إذا بَكَتَ بَكى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سنن الترمذي عن القاسم بن محمّد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قَبَّلَ عُثمانَ بنَ مَظعونٍ وهُوَ مَيِّتٌ وهُوَ يَبكي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تَذرِفانِ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صلى الله عليه و آله لَمّا ماتَ عُثمانُ بنُ مَظعونٍ ، كَشَفَ الثَّوبَ عَن وَجههِ ، ثُمَّ قَبَّلَ ما بَينَ عَينَيهِ ، ثُمَّ بَكى طَويلاً ، فَلَمّا رُفِعَ السَّريرُ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تَلبَسكَ الدُّنيا ولَم تَلبَسها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پيش از آن كه خبر زيد و جعفر و ابن رواحه براى مردم بيايد ، كشته 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ايشان خبر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زيد گرفت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 آن را گرفت و او هم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رواحه گرفت و او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 از چشمان ايشان مى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حمزه كشته شد ، صفيّه دختر عبد المطّلب براى ديدن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 مانع او از رفتن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شدند ،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 بگذاريد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صفيّه كنار حمزه نشست و شروع به گريستن كرد و پيامبر خدا صلى الله عليه و آله هم با او گريست ، و چون هق هق مى كرد ، پيامبر خدا صلى الله عليه و آله نيز هق هق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پيامبر صلى الله عليه و آله هم گريه مى كرد و با گريه او، پيامبر خدا صلى الله عليه و آله نيز مى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الترمذىـ به نقل از قاسم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مظعون كه از دنيا رفت ، پيامبر صلى الله عليه و آله پيشانى او را بوسيد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چشمانش اشك مى ريخت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چون عثمان بن مظعون در گذشت ، پيامبر صلى الله عليه و آله پارچه را از صورت او كنار زد و پيشانى 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لختى دراز گريست و چون تابوت را برداشتند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حالت ، 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 جامه خودش را بر تو پوشاند و نه تو جامه دنيا را پوشيدى</w:t>
      </w:r>
      <w:r>
        <w:rPr>
          <w:rFonts w:eastAsia="IRNazanin" w:cs="IRNazanin"/>
          <w:color w:val="111111"/>
          <w:sz w:val="28"/>
          <w:szCs w:val="28"/>
          <w:rtl w:val="true"/>
          <w:lang w:bidi="fa-IR"/>
        </w:rPr>
        <w:t xml:space="preserve">» . </w:t>
      </w:r>
      <w:r>
        <w:rPr>
          <w:rStyle w:val="FootnoteAnchor"/>
          <w:rtl w:val="true"/>
        </w:rPr>
        <w:footnoteReference w:id="72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أدَبُ البُكاءِ عَلَى الأَمواتِرسول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الرَّحمَةِ ، وَالصُّراخُ مِنَ الشَّيطانِ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الكَبِدِ وَالعَينِ مِنَ اللّهِ عز و جل ، وبُكاءُ البَدَنِ وَاللِّسانِ مِنَ الشَّيطانِ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صلى الله عليه و آلهـ يَومَ ماتَ وَلَدُهُ إبراهيمُ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حُزنٍ فِي القَلبِ أو فِي العَينِ فَإنَّما هُوَ رَحمَةٌ ، وما كانَ مِن حُزنٍ بِاللِّسانِ وبِاليَدِ فَهُوَ مِنَ الشَّيطانِ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رَسولُ اللّهِ صلى الله عليه و آله عِندَ مَوتِ بَعضِ وُلدِهِ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تَبكي وأَنتَ تَنهانا عَنِ 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أنهَكُم عَنِ البُكاءِ ، وإنَّما نَهَيتُكُم عَنِ النَّوحِ وَالعَويلِ ، وإنَّما هذِهِ رِقَّةٌ ورَحمَةٌ يَجعَلُهَا اللّهُ تَبارَكَ وتَعالى في قَلبِ مَن شاءَ مِن خَلقِهِ ، ويَرحَمُ اللّهُ مَن يَشاءُ ، وإنَّما يَرحَمُ اللّهُ مِن عِبادِهِ الرُّحَماءَ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الإمام الصادق عليه السلامـ في ذِكرِ استِشهادِ جَعفَرِ بنِ أبي طالِبٍ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فَابكي عَلَى ابنِ عَمِّكِ، ولا تَدعي بِثُكلٍ </w:t>
      </w:r>
      <w:r>
        <w:rPr>
          <w:rStyle w:val="FootnoteAnchor"/>
          <w:rtl w:val="true"/>
        </w:rPr>
        <w:footnoteReference w:id="731"/>
      </w:r>
      <w:r>
        <w:rPr>
          <w:rFonts w:ascii="Amiri" w:hAnsi="Amiri" w:eastAsia="Amiri" w:cs="Amiri"/>
          <w:color w:val="111111"/>
          <w:sz w:val="28"/>
          <w:sz w:val="28"/>
          <w:szCs w:val="28"/>
          <w:rtl w:val="true"/>
          <w:lang w:bidi="ar-SA"/>
        </w:rPr>
        <w:t>؛ فَما قُلتِ فَقَد صَدَقتِ</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800_135676"/>
    </w:p>
    <w:p>
      <w:pPr>
        <w:pStyle w:val="Heading5"/>
        <w:numPr>
          <w:ilvl w:val="4"/>
          <w:numId w:val="1"/>
        </w:numPr>
        <w:rPr/>
      </w:pPr>
      <w:bookmarkStart w:id="410" w:name="__RefHeading___Toc1464434_3224264995"/>
      <w:bookmarkStart w:id="411" w:name="_Toc156"/>
      <w:bookmarkEnd w:id="409"/>
      <w:bookmarkEnd w:id="410"/>
      <w:r>
        <w:rPr/>
        <w:t>۸</w:t>
      </w:r>
      <w:r>
        <w:rPr>
          <w:rtl w:val="true"/>
        </w:rPr>
        <w:t xml:space="preserve"> </w:t>
      </w:r>
      <w:r>
        <w:rPr>
          <w:rtl w:val="true"/>
        </w:rPr>
        <w:t xml:space="preserve">/ </w:t>
      </w:r>
      <w:r>
        <w:rPr/>
        <w:t>۵</w:t>
      </w:r>
      <w:r>
        <w:rPr>
          <w:rtl w:val="true"/>
        </w:rPr>
        <w:t xml:space="preserve"> آداب گريه كردن بر مردگان</w:t>
      </w:r>
      <w:bookmarkEnd w:id="411"/>
    </w:p>
    <w:p>
      <w:pPr>
        <w:pStyle w:val="Heading6"/>
        <w:numPr>
          <w:ilvl w:val="5"/>
          <w:numId w:val="1"/>
        </w:numPr>
        <w:rPr/>
      </w:pPr>
      <w:bookmarkStart w:id="412" w:name="__RefHeading___Toc1464436_3224264995"/>
      <w:bookmarkStart w:id="413" w:name="_Toc157"/>
      <w:bookmarkEnd w:id="412"/>
      <w:r>
        <w:rPr>
          <w:rtl w:val="true"/>
        </w:rPr>
        <w:t>اشاره</w:t>
      </w:r>
      <w:bookmarkEnd w:id="41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آداب گريه كردن بر مردگانپيامبر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رحمت است و فرياد زدن ، از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جگر و چشم ، از جانب خداوند عز و جل است و گريستنِ بدن و زبان ، از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روزى كه فرزندش ابراهيم از دنيا رفت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اندوهى كه خود را در دل يا در چشمْ نشان دهد ، رحمت است ، و اندوهى كه خود را در زبان و دست نشان دهد ، از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مرگ يكى از فرزندانش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از گريستن نهى مى كنيد و خود مى گرييد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گريستن نهى نكردم؛ بلكه از شيون و نوحه كردن نهى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دلسوزى و مِهر است و خداوند ـ تبارك و تعالى ـ آن را در دل هر يك از بندگانش كه بخواهد ، قرار مى دهد ، و خدا به هر كه بخواهد ، رحم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حقيقت ، به بندگان دل رحمش رحم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يادكرد شهادت جعفر بن ابى طالب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فاطمه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براى پسرعمويت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آه و واويلا نگو ؛ هر چيز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 راست گفته اى</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شيبه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النَّبِيُّ صلى الله عليه و آله بِيَدِ عَبدِ الرَّحمنِ بنِ عَوفٍ فَخَرَجَ بِهِ إلَى النَّخلِ ، فَاُتِيَ بِإِبراهيمَ وهُوَ يَجودُ بِنَفسِهِ ، فَوُضِعَ في حِجرِهِ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لا أملِكُ لَكَ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وذَرَفَت عَينُهُ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تَنهَ عَنِ البُكاءِ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نَهَيتُ عَنِ النَّوحِ ، عَن صَوتَينِ أحمَقَينِ فاجِرَينِ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نَغمَةِ لَهوٍ ولَعِبٍ ومَزاميرِ شَيطانٍ ، وصَوتٍ عِندَ مُصيبَةٍ ؛ خَمشِ </w:t>
      </w:r>
      <w:r>
        <w:rPr>
          <w:rStyle w:val="FootnoteAnchor"/>
          <w:rtl w:val="true"/>
        </w:rPr>
        <w:footnoteReference w:id="733"/>
      </w:r>
      <w:r>
        <w:rPr>
          <w:rFonts w:ascii="Amiri" w:hAnsi="Amiri" w:eastAsia="Amiri" w:cs="Amiri"/>
          <w:color w:val="111111"/>
          <w:sz w:val="28"/>
          <w:sz w:val="28"/>
          <w:szCs w:val="28"/>
          <w:rtl w:val="true"/>
          <w:lang w:bidi="ar-SA"/>
        </w:rPr>
        <w:t xml:space="preserve">وُجوهٍ ، وشَقِّ جُيوبٍ ، ورَنَّةِ </w:t>
      </w:r>
      <w:r>
        <w:rPr>
          <w:rStyle w:val="FootnoteAnchor"/>
          <w:rtl w:val="true"/>
        </w:rPr>
        <w:footnoteReference w:id="734"/>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رَحمَةٌ ، ومَن لا يَرحَم لا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أمرٌ حَقٌّ ووَعدٌ صِدقٌ وسَبيلٌ مَأتِيَّةٌ ، وإن اُخِّرنا لَنَلحَقُ اُولانا ، لَحَزِنّا عَلَيكَ حُزنا أشَدَّ مِن هذا ، وإنّا بِكَ لَمَحزونونَ ، تَبكِي العَينُ ويَحزَنُ القَلبُ ، ولا نَقولُ ما يُسخِطُ الرَّبَّ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إبراهيمُ ابنُ رَسولِ اللّهِ صلى الله عليه و آله ، صاحَ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مِنّي ، ولَيسَ بِصائِحِ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يَحزُنُ ، وَالعَينُ تَدمَعُ ، ولا يُغضَبُ الرَّبُّ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 ابن ابى شيبهـ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دست عبد الرحمان بن عوف را گرفت و او را به نخل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را كه در حال جان دادن بود ، نزدش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بر زانوى خويش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 خدا ، كارى از من برايت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 از چشمانش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كنيد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از گريستن ، نهى نكرديد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شيون كردن ، نهى كردم ؛ از دو صداى احمقانه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كه هنگام خوشى بلند مى شود، يعنى لهو و لعب و ساز و آواز شيطانى ، و صدايى كه هنگام مصيبت، بلند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خراشيدن چهره و دريدن گريبان و فرياد و شيون شيطانى ؛ امّا اين گريه من ،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مهربانى نكند ، با او مهربانى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مرگ حق است و وعده اى است تخلّف ناپذير و راه خداست كه بايد رفت و ماندگانمان به رفتگانمان مى پيونديم ، هر آينه بيش از اين براى تو اندوهگين مى شديم و ما براى تو غمگينيم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گريد و دل ، اندوهگين مى شود ؛ امّا چيزى نمى گوييم كه پروردگار را ناخشنود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 پسر پيامبر خدا صلى الله عليه و آله ، از دنيا رفت ، اسامة بن زيد فرياد گريه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 نيست و فرياد درستى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 اندوهگين مى شود و چشم مى گريد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خشم نمى آورد</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تَذرِفُ عَيناهُ ، ويَمسَحُ وَجهَهُ ، ولا يُسمَعُ صَوتُهُ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صحيح البخاري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سَعدُ بنُ عُبادَةَ شَكوى لَهُ ، فَأَتاهُ النَّبِيُّ صلى الله عليه و آله يَعودُهُ مَعَ عَبدِ الرَّحمنِ بنِ عَوفٍ وسَعدِ بنِ أبي وَقّاصٍ وعَبدِ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فَوَجَدَهُ في غاشِيَةِ </w:t>
      </w:r>
      <w:r>
        <w:rPr>
          <w:rStyle w:val="FootnoteAnchor"/>
          <w:rtl w:val="true"/>
        </w:rPr>
        <w:footnoteReference w:id="738"/>
      </w:r>
      <w:r>
        <w:rPr>
          <w:rFonts w:ascii="Amiri" w:hAnsi="Amiri" w:eastAsia="Amiri" w:cs="Amiri"/>
          <w:color w:val="111111"/>
          <w:sz w:val="28"/>
          <w:sz w:val="28"/>
          <w:szCs w:val="28"/>
          <w:rtl w:val="true"/>
          <w:lang w:bidi="ar-SA"/>
        </w:rPr>
        <w:t xml:space="preserve">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القَومُ بُكاءَ النَّبِيِّ صلى الله عليه و آله 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 إنَّ اللّهَ لا يُعَذِّبُ بِدَمعِ العَينِ ، ولا بِحُزنِ القَلبِ ، ولكِن يُعَذِّبُ بِهذا ـ وأَشارَ إلى لِسانِهِ ـ أو يَرحَمُ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الكَفنَ ، ولا تُؤذوا أمواتَكُم بِالعَويلِ ، ولا بِتَزكِيَةٍ ، ولا بِتَأخيرِ وَصِيَّةٍ ، ولا بِقَطيعَةٍ ، وعَجِّلوا قَضاءَ دَينِهِ ، وَاعدِلوا عَن جيرانِ السّوءِ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چشمانش اشك مى ريخت و اشك هايش را پاك مى كرد ؛ ولى صدايش شنيده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در بستر بيمارى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همراه عبد الرحمان بن عوف، سعد بن ابى وقّاص و عبد اللّه بن مسعود به عيادت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وارد شد ، ديد خانواده اش او را در ميان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با ديدن گريه پيامبر صلى الله عليه و آله ،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مى كنيد ؟ خدا به واسطه اشك چشم ، يا اندوه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نمى كند ؛ بلكه به سبب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 كند يا مورد رحمت قرار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كفن كنيد و مردگانتان را با شيون كردن ، يا 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 و ستايش هاى 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تأخير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 يا بريدن پيوند خويشى ، آزار ندهيد و دُيون مُرده را زودتر ادا كنيد و از همسايگان بد ، كناره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همسايگى افراد بد، دفن نكنيد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4" w:name="pg12800_135682"/>
    </w:p>
    <w:p>
      <w:pPr>
        <w:pStyle w:val="Heading6"/>
        <w:numPr>
          <w:ilvl w:val="5"/>
          <w:numId w:val="1"/>
        </w:numPr>
        <w:rPr/>
      </w:pPr>
      <w:bookmarkStart w:id="415" w:name="__RefHeading___Toc1464438_3224264995"/>
      <w:bookmarkStart w:id="416" w:name="_Toc158"/>
      <w:bookmarkEnd w:id="414"/>
      <w:bookmarkEnd w:id="415"/>
      <w:r>
        <w:rPr>
          <w:rtl w:val="true"/>
        </w:rPr>
        <w:t>سخنى در باره گريستن بر مرده</w:t>
      </w:r>
      <w:bookmarkEnd w:id="416"/>
    </w:p>
    <w:p>
      <w:pPr>
        <w:pStyle w:val="BookText"/>
        <w:rPr/>
      </w:pPr>
      <w:r>
        <w:rPr>
          <w:rFonts w:ascii="IRNazanin" w:hAnsi="IRNazanin" w:eastAsia="IRNazanin"/>
          <w:color w:val="111111"/>
          <w:sz w:val="28"/>
          <w:sz w:val="28"/>
          <w:szCs w:val="28"/>
          <w:rtl w:val="true"/>
          <w:lang w:bidi="fa-IR"/>
        </w:rPr>
        <w:t>سخنى در باره گريستن بر مردههمان گونه كه احاديث اين فصل نشان مى دهند ، پيامبر صلى الله عليه و آله هيچ گاه نزديكان و ياران مصيبت ديده خود را از گريستن باز نداشته و رفتار آنان را نكوهش نكرده است و خود نيز در غم از دست دادن برخى يارانش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و سعد بن معاذ ، و نيز خويشانش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سيّد الشهدا ، فرزندش ابراهيم ، پسرعمويش جعفر بن ابى طالب ، و پسر خوانده اش زيد بن حارثه ، و فاطمه بنت اسد گريسته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هايى كه ديدار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 ، نشان مى دهند كه پيامبر صلى الله عليه و آله پس از حدود پنجاه سال از فوت مادر بزرگوارش ، بر سر قبر وى گريسته و ديگران را نيز به گريه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گزارش تاريخى نيز پيامبر صلى الله عليه و آله خواستار شده كه بر حمزه شهيد بگريند و گريه بر او و بعدها گريه بر امثال جعفر بن ابى طالب را كارى درست دانسته و به آن، فرمان داده است و در مرتبه اى فراتر ، پيامبر صلى الله عليه و آله از كسانى كه گريه كنندگان را از گريستن، نهى كرده اند ، خواسته است كه اين كار را نكنند و اجازه دهند كه مصيبت ديدگان بگريند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چند روايت شاذ و مضطرب </w:t>
      </w:r>
      <w:r>
        <w:rPr>
          <w:rStyle w:val="FootnoteAnchor"/>
          <w:rtl w:val="true"/>
        </w:rPr>
        <w:footnoteReference w:id="741"/>
      </w:r>
      <w:r>
        <w:rPr>
          <w:rFonts w:ascii="IRNazanin" w:hAnsi="IRNazanin" w:eastAsia="IRNazanin"/>
          <w:color w:val="111111"/>
          <w:sz w:val="28"/>
          <w:sz w:val="28"/>
          <w:szCs w:val="28"/>
          <w:rtl w:val="true"/>
          <w:lang w:bidi="fa-IR"/>
        </w:rPr>
        <w:t xml:space="preserve">منسوب به عُمَر و ابو موسى اشعرى و ديگران كه مرده را به دليل گريستن يا نوحه گرى نزديكانش معذّب دانسته اند ، </w:t>
      </w:r>
      <w:r>
        <w:rPr>
          <w:rStyle w:val="FootnoteAnchor"/>
          <w:rtl w:val="true"/>
        </w:rPr>
        <w:footnoteReference w:id="742"/>
      </w:r>
      <w:r>
        <w:rPr>
          <w:rFonts w:ascii="IRNazanin" w:hAnsi="IRNazanin" w:eastAsia="IRNazanin"/>
          <w:color w:val="111111"/>
          <w:sz w:val="28"/>
          <w:sz w:val="28"/>
          <w:szCs w:val="28"/>
          <w:rtl w:val="true"/>
          <w:lang w:bidi="fa-IR"/>
        </w:rPr>
        <w:t xml:space="preserve">به وسيله برخى ديگر از صحابه و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عايشه و ابن عبّاس و اسيد بن ابى 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شده </w:t>
      </w:r>
      <w:r>
        <w:rPr>
          <w:rStyle w:val="FootnoteAnchor"/>
          <w:rtl w:val="true"/>
        </w:rPr>
        <w:footnoteReference w:id="743"/>
      </w:r>
      <w:r>
        <w:rPr>
          <w:rFonts w:ascii="Amiri" w:hAnsi="Amiri" w:eastAsia="Amiri" w:cs="Amiri"/>
          <w:color w:val="111111"/>
          <w:sz w:val="28"/>
          <w:sz w:val="28"/>
          <w:szCs w:val="28"/>
          <w:rtl w:val="true"/>
          <w:lang w:bidi="ar-SA"/>
        </w:rPr>
        <w:t xml:space="preserve">و مخالف صريح آيه 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نقلى ديگر </w:t>
      </w:r>
      <w:r>
        <w:rPr>
          <w:rStyle w:val="FootnoteAnchor"/>
          <w:rtl w:val="true"/>
        </w:rPr>
        <w:footnoteReference w:id="745"/>
      </w:r>
      <w:r>
        <w:rPr>
          <w:rFonts w:ascii="IRNazanin" w:hAnsi="IRNazanin" w:eastAsia="IRNazanin"/>
          <w:color w:val="111111"/>
          <w:sz w:val="28"/>
          <w:sz w:val="28"/>
          <w:szCs w:val="28"/>
          <w:rtl w:val="true"/>
          <w:lang w:bidi="fa-IR"/>
        </w:rPr>
        <w:t xml:space="preserve">كه به نهى پيامبر صلى الله عليه و آله از گريه كنندگان بر حمزه ، اشاره دارد ، به اين معناست كه گريه طولانى مدّت و چند شب و چند روز گريستن بر مرده ، نهى دارد و گرنه پيامبر خدا صلى الله عليه و آله خود از گريه نكردن بر حمزه به گونه اى گله كرده و در گزارشى ديگر ، </w:t>
      </w:r>
      <w:r>
        <w:rPr>
          <w:rStyle w:val="FootnoteAnchor"/>
          <w:rtl w:val="true"/>
        </w:rPr>
        <w:footnoteReference w:id="746"/>
      </w:r>
      <w:r>
        <w:rPr>
          <w:rFonts w:ascii="IRNazanin" w:hAnsi="IRNazanin" w:eastAsia="IRNazanin"/>
          <w:color w:val="111111"/>
          <w:sz w:val="28"/>
          <w:sz w:val="28"/>
          <w:szCs w:val="28"/>
          <w:rtl w:val="true"/>
          <w:lang w:bidi="fa-IR"/>
        </w:rPr>
        <w:t xml:space="preserve">زنان گريان بر او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فقيهان شيعه و اهل سنّت، بر اساس اين احاديث متعدّد ـ كه برخى از آنها حتّى در كتب اربعه شيعه و صحاح اهل سنّت آمده اند ـ ، به جواز گريه بر ميّت، فتوا داده اند </w:t>
      </w:r>
      <w:r>
        <w:rPr>
          <w:rStyle w:val="FootnoteAnchor"/>
          <w:rtl w:val="true"/>
        </w:rPr>
        <w:footnoteReference w:id="747"/>
      </w:r>
      <w:r>
        <w:rPr>
          <w:rFonts w:ascii="IRNazanin" w:hAnsi="IRNazanin" w:eastAsia="IRNazanin"/>
          <w:color w:val="111111"/>
          <w:sz w:val="28"/>
          <w:sz w:val="28"/>
          <w:szCs w:val="28"/>
          <w:rtl w:val="true"/>
          <w:lang w:bidi="fa-IR"/>
        </w:rPr>
        <w:t>و تنها در كيفيت و بلند كردن صدا به گريه، اختلاف نظرى ميان فقهيان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فقيهان شيعه ، هر گونه گريه متعارفى را كه همراه با سخنِ موجب غضب خدا نباشد، مُجاز مى دانند و معتقدند كه اسلام ، محدوديتى براى اين واكنش طبيعى انسان ، وضع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النبىّ الأعظم صلى الله عليه و آله ، عاملى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البكاء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حول البكاء على الميت ، خليفة عبيد الكلبانى العمانى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الطفل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مَدحُ بُكاءِ الطِّفلِرسول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الصِّبيانَ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البَكّاؤونَ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يَتَمَرَّغونَ بِالتُّرابِ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يَختَصِمونَ مِن غَيرِ حِقدٍ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يَدَّخِرونَ لِغَدٍ شَيئا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يَعمُرونَ ثُمَّ يُخَرِّبونَ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الصَّبرِ عَلى بُكاءِ الطِّفلِرسول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تَضرِبوا أطفالَكُم عَلى بُكائِهِم ؛ فَإِنَّ بُكاءَهُم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شَهادَةُ أن لا إلهَ إلَا اللّهُ ، وأَربَعَةَ أشهُرٍ الصَّلاةُ عَلَى النَّبِيِّ وآلِهِ صلى الله عليه و آله ، وأَربَعَةَ أشهُرٍ الدُّعاءُ لِوالِدَيهِ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الصَّبِيِّ لِشَهرَينِ شَهادَةُ أن لا إلهَ إلَا اللّهُ ، ولِأَربَعَةِ أشهُرٍ الثِّقَةُ بِاللّهِ ، ولِسِتَّةِ أشهُرٍ الصَّلاةُ عَلى رَسولِ اللّهِ ، ولِسَنَتَينِ استِغفارٌ لِوالِدَيهِ ، فَإِذَا استَسقى أنَجَّ </w:t>
      </w:r>
      <w:r>
        <w:rPr>
          <w:rStyle w:val="FootnoteAnchor"/>
          <w:rtl w:val="true"/>
        </w:rPr>
        <w:footnoteReference w:id="750"/>
      </w:r>
      <w:r>
        <w:rPr>
          <w:rFonts w:ascii="Amiri" w:hAnsi="Amiri" w:eastAsia="Amiri" w:cs="Amiri"/>
          <w:color w:val="111111"/>
          <w:sz w:val="28"/>
          <w:sz w:val="28"/>
          <w:szCs w:val="28"/>
          <w:rtl w:val="true"/>
          <w:lang w:bidi="ar-SA"/>
        </w:rPr>
        <w:t xml:space="preserve">اللّهُ لَهُ مِن صُدغِ </w:t>
      </w:r>
      <w:r>
        <w:rPr>
          <w:rStyle w:val="FootnoteAnchor"/>
          <w:rtl w:val="true"/>
        </w:rPr>
        <w:footnoteReference w:id="751"/>
      </w:r>
      <w:r>
        <w:rPr>
          <w:rFonts w:ascii="Amiri" w:hAnsi="Amiri" w:eastAsia="Amiri" w:cs="Amiri"/>
          <w:color w:val="111111"/>
          <w:sz w:val="28"/>
          <w:sz w:val="28"/>
          <w:szCs w:val="28"/>
          <w:rtl w:val="true"/>
          <w:lang w:bidi="ar-SA"/>
        </w:rPr>
        <w:t xml:space="preserve">اُمِّهِ عَينا مِنَ الجَنَّةِ ، فَيَشرَبُ فَيُجزيهِ مِنَ الطَّعامِ وَالشَّرابِ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800_135686"/>
    </w:p>
    <w:p>
      <w:pPr>
        <w:pStyle w:val="Heading5"/>
        <w:numPr>
          <w:ilvl w:val="4"/>
          <w:numId w:val="1"/>
        </w:numPr>
        <w:rPr/>
      </w:pPr>
      <w:bookmarkStart w:id="418" w:name="__RefHeading___Toc1464440_3224264995"/>
      <w:bookmarkStart w:id="419" w:name="_Toc159"/>
      <w:bookmarkEnd w:id="417"/>
      <w:bookmarkEnd w:id="418"/>
      <w:r>
        <w:rPr>
          <w:rtl w:val="true"/>
        </w:rPr>
        <w:t xml:space="preserve">فصل نهم </w:t>
      </w:r>
      <w:r>
        <w:rPr>
          <w:rtl w:val="true"/>
        </w:rPr>
        <w:t xml:space="preserve">: </w:t>
      </w:r>
      <w:r>
        <w:rPr>
          <w:rtl w:val="true"/>
        </w:rPr>
        <w:t>گريه كردن كودك</w:t>
      </w:r>
      <w:bookmarkEnd w:id="419"/>
    </w:p>
    <w:p>
      <w:pPr>
        <w:pStyle w:val="Heading6"/>
        <w:numPr>
          <w:ilvl w:val="5"/>
          <w:numId w:val="1"/>
        </w:numPr>
        <w:rPr/>
      </w:pPr>
      <w:bookmarkStart w:id="420" w:name="__RefHeading___Toc1464442_3224264995"/>
      <w:bookmarkStart w:id="421" w:name="_Toc160"/>
      <w:bookmarkEnd w:id="420"/>
      <w:r>
        <w:rPr/>
        <w:t>۹</w:t>
      </w:r>
      <w:r>
        <w:rPr>
          <w:rtl w:val="true"/>
        </w:rPr>
        <w:t xml:space="preserve"> </w:t>
      </w:r>
      <w:r>
        <w:rPr>
          <w:rtl w:val="true"/>
        </w:rPr>
        <w:t xml:space="preserve">/ </w:t>
      </w:r>
      <w:r>
        <w:rPr/>
        <w:t>۱</w:t>
      </w:r>
      <w:r>
        <w:rPr>
          <w:rtl w:val="true"/>
        </w:rPr>
        <w:t xml:space="preserve"> ستايش گريه كردن كودك</w:t>
      </w:r>
      <w:bookmarkEnd w:id="421"/>
    </w:p>
    <w:p>
      <w:pPr>
        <w:pStyle w:val="Heading6"/>
        <w:numPr>
          <w:ilvl w:val="5"/>
          <w:numId w:val="1"/>
        </w:numPr>
        <w:rPr/>
      </w:pPr>
      <w:bookmarkStart w:id="422" w:name="__RefHeading___Toc1464444_3224264995"/>
      <w:bookmarkStart w:id="423" w:name="_Toc161"/>
      <w:bookmarkEnd w:id="422"/>
      <w:r>
        <w:rPr/>
        <w:t>۹</w:t>
      </w:r>
      <w:r>
        <w:rPr>
          <w:rtl w:val="true"/>
        </w:rPr>
        <w:t xml:space="preserve"> </w:t>
      </w:r>
      <w:r>
        <w:rPr>
          <w:rtl w:val="true"/>
        </w:rPr>
        <w:t xml:space="preserve">/ </w:t>
      </w:r>
      <w:r>
        <w:rPr/>
        <w:t>۲</w:t>
      </w:r>
      <w:r>
        <w:rPr>
          <w:rtl w:val="true"/>
        </w:rPr>
        <w:t xml:space="preserve"> ثواب شكيبا بودن در برابر گريه كودك</w:t>
      </w:r>
      <w:bookmarkEnd w:id="423"/>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كودك</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ستايش گريه كردن كودكپيامبر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كودكان را به خاطر پنج چيز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اهل گريه اند ، دوم اين كه در خاك مى غلتند ، سوم اين كه با هم دعوا مى كنند؛ امّا كينه اى به هم ندارند ، چهارم اين كه براى فردا چيزى نمى اندوزند ، و پنجم اين كه مى سازند و سپس خراب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ثواب شكيبا بودن در برابر گريه كودكپيامبر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كودكان خود را به خاطر گريه كردنشان نزنيد ؛ چرا كه گريه كردن آنها تا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گواهى دادن به يگانگى خداست ، و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فرستادن بر پيامبر صلى الله عليه و آله و خاندان اوست و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كردن براى پدر و مادرش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كردن كودك تا دو ماه ، گواهى دادن به يگانگى خداست ؛ تا چهار ماه ، اعتماد كردن به خدا ، تا شش ماه ، درود فرستادن بر پيامبر خدا صلى الله عليه و آله ، و تا دو سال ، طلب آمرزش كردن براى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تشنه شد ، خداوند از شقيقه مادرش ، چشمه اى از بهشت برايش جارى مى سازد و كودك از آن مى نوشد و از غذا و آب ، بى نيازش مى گرداند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 ، إذ دَخَلَ يونُسُ بنُ يَعقوبَ ، فَرَأَيتُهُ يَئِنُّ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لي تَأَذَّيتُ بِهِ اللَّيلَ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حَدَّثَني أبي مُحَمَّدُ بنُ عَلِيٍّ عَن آبائِهِ عليهم السلام عَن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عليه السلام نَزَلَ عَلَيهِ ورَسولُ اللّهِ وعَلِيٌّ صَلَواتُ اللّهِ عَلَيهِما يَئِنّانِ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ما لي أراكَ تَئِنُّ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طِفلانِ لَنا تَأَذَّينا بِبُكائِهِما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753"/>
      </w:r>
      <w:r>
        <w:rPr>
          <w:rFonts w:ascii="Amiri" w:hAnsi="Amiri" w:eastAsia="Amiri" w:cs="Amiri"/>
          <w:color w:val="111111"/>
          <w:sz w:val="28"/>
          <w:sz w:val="28"/>
          <w:szCs w:val="28"/>
          <w:rtl w:val="true"/>
          <w:lang w:bidi="ar-SA"/>
        </w:rPr>
        <w:t xml:space="preserve">يا مُحَمَّدُ ؟ فَإِنَّهُ سَيُبعَثُ لِهؤُلاءِ القَومِ شيعَةٌ ، إذا بَكى أحَدُهُم فَبُكاؤُهُ لا إلهَ إلَا اللّهُ ، إلى أن يَأتِيَ عَلَيهِ سَبعُ سِنينَ ، فَإِذا جازَ السَّبعَ فَبُكاؤُهُ استِغفارٌ لِوالِدَيهِ ، إلى أن يَأتِيَ عَلَى الحَدِّ ، فَإِذا جازَ الحَدَّ فَما أتى مِن حَسَنَةٍ فَلِوالِدَيهِ وما أتى مِن سَيِّئَةٍ فَلا عَلَيهِما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حِكمَةُ بُكاءِ الطِّفلِالإمام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ـ يا مُفَضَّلُ ـ ما لِلأَطفالِ فِي البُكاءِ مِنَ المَنفَعَةِ ، وَاعلَم أنَّ في أدمِغَةِ الأَطفالِ رُطوبَةً إن بَقِيَت فيها أحدَثَت عَلَيهِم أحداثا جَليلَةً وعِلَلاً عَظيمَةً ؛ مِن ذَهابِ البَصَرِ وغَيرِهِ ، فَالبُكاءُ يُسيلُ تِلكَ الرُّطوبَةَ مِن رُؤوسِهِم ، فَيُعقِبُهُم ذلِكَ الصِّحَّةَ في أبدانِهِم ، وَالسَّلامَةَ في أبصارِهِم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800_135688"/>
    </w:p>
    <w:p>
      <w:pPr>
        <w:pStyle w:val="Heading6"/>
        <w:numPr>
          <w:ilvl w:val="5"/>
          <w:numId w:val="1"/>
        </w:numPr>
        <w:rPr/>
      </w:pPr>
      <w:bookmarkStart w:id="425" w:name="__RefHeading___Toc1464446_3224264995"/>
      <w:bookmarkStart w:id="426" w:name="_Toc162"/>
      <w:bookmarkEnd w:id="424"/>
      <w:bookmarkEnd w:id="425"/>
      <w:r>
        <w:rPr/>
        <w:t>۹</w:t>
      </w:r>
      <w:r>
        <w:rPr>
          <w:rtl w:val="true"/>
        </w:rPr>
        <w:t xml:space="preserve"> </w:t>
      </w:r>
      <w:r>
        <w:rPr>
          <w:rtl w:val="true"/>
        </w:rPr>
        <w:t xml:space="preserve">/ </w:t>
      </w:r>
      <w:r>
        <w:rPr/>
        <w:t>۳</w:t>
      </w:r>
      <w:r>
        <w:rPr>
          <w:rtl w:val="true"/>
        </w:rPr>
        <w:t xml:space="preserve"> حكمت گريه كردن كودك</w:t>
      </w:r>
      <w:bookmarkEnd w:id="426"/>
    </w:p>
    <w:p>
      <w:pPr>
        <w:pStyle w:val="BookText"/>
        <w:rPr/>
      </w:pPr>
      <w:r>
        <w:rPr>
          <w:rFonts w:ascii="IRNazanin" w:hAnsi="IRNazanin" w:eastAsia="IRNazanin"/>
          <w:color w:val="111111"/>
          <w:sz w:val="28"/>
          <w:sz w:val="28"/>
          <w:szCs w:val="28"/>
          <w:rtl w:val="true"/>
          <w:lang w:bidi="fa-IR"/>
        </w:rPr>
        <w:t xml:space="preserve">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نشسته بودم كه يونس بن يعقوب وارد شد و ديدم آه و ناله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آه و ناله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دارم كه تمام شب ، اذيّتم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جدّم پيامبر خدا صلى الله عليه و آله برايم حديث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بر او فرود آمد و پيامبر خدا و على ، آه و ناله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مى بينم آه و ناله مى كنى ؟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كودك داريم كه با گريه هايشان اذيّتمان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براى اين عدّه ، شيعيانى به وجود مى آيند كه هر گاه يكى از آنها گريه كند ، گريه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756"/>
      </w:r>
      <w:r>
        <w:rPr>
          <w:rFonts w:ascii="IRNazanin" w:hAnsi="IRNazanin" w:eastAsia="IRNazanin"/>
          <w:color w:val="111111"/>
          <w:sz w:val="28"/>
          <w:sz w:val="28"/>
          <w:szCs w:val="28"/>
          <w:rtl w:val="true"/>
          <w:lang w:bidi="fa-IR"/>
        </w:rPr>
        <w:t xml:space="preserve">تا اين كه هفت ساله شود ، و چون از هفت گذشت ، گريه اش طلب آمرزش براى پدر و مادرش است ، تا آن كه به حد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 و چون از حدّ بلوغ گذشت ، هر كار نيكى كه بكند ، براى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از اجر خود وى ، چيزى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هر بدى و گناهى مرتكب شود، براى آن دو ، منظور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حكمت گريه كردن كودكامام صادق عليه السلامـ به مُفضَّل بن عُمَر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اى را كه در گريه كردن كودكان است ، بشناس و بدان كه در مغز كودكان ، رطوبتى است كه اگر در آن باقى بماند ، خطرات بزرگ و بيمارى هاى مهلكى مانند از دست رفتن بينايى و جز آن ، در آنها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گريه كردن ، آن رطوبت را از سرِ آنها خارج مى سازد كه نتيجه اش صحّت در جسم و سلامت در بينايى كودكان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عوذَةُ كَثرَةِ بُكاءِ الطِّفلِالإمام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عوذَةٌ لِلصَّبِيِّ إذا كَثُرَ بُكاؤُهُ ، ولِمَن يَفزَعُ بِاللَّيلِ ، ولِلمَرأَةِ إذا سَهِرَت مِن وَجَعٍ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فَضَرَبْنَا عَلَى ءَاذَانِهِمْ فِى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أَىُّ الْحِزْبَيْنِ أَحْصَى لِمَا لَبِثُواْ أَمَدًا</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800_135690"/>
    </w:p>
    <w:p>
      <w:pPr>
        <w:pStyle w:val="Heading6"/>
        <w:numPr>
          <w:ilvl w:val="5"/>
          <w:numId w:val="1"/>
        </w:numPr>
        <w:rPr/>
      </w:pPr>
      <w:bookmarkStart w:id="428" w:name="__RefHeading___Toc1464448_3224264995"/>
      <w:bookmarkStart w:id="429" w:name="_Toc163"/>
      <w:bookmarkEnd w:id="427"/>
      <w:bookmarkEnd w:id="428"/>
      <w:r>
        <w:rPr/>
        <w:t>۹</w:t>
      </w:r>
      <w:r>
        <w:rPr>
          <w:rtl w:val="true"/>
        </w:rPr>
        <w:t xml:space="preserve"> </w:t>
      </w:r>
      <w:r>
        <w:rPr>
          <w:rtl w:val="true"/>
        </w:rPr>
        <w:t xml:space="preserve">/ </w:t>
      </w:r>
      <w:r>
        <w:rPr/>
        <w:t>۴</w:t>
      </w:r>
      <w:r>
        <w:rPr>
          <w:rtl w:val="true"/>
        </w:rPr>
        <w:t xml:space="preserve"> حِرز براى زياد گريه كردن كودك</w:t>
      </w:r>
      <w:bookmarkEnd w:id="42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حرز براى زياد گريه كردن كودكامام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كودكى كه زياد گريه مى كند ، و كسى كه در شب مى ترسد ، و زنى كه شب ها از درد نمى خوابد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فَضَرَبْنَا عَلَى ءَاذَانِهِمْ فِى الْكَهْفِ سِنِينَ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بَعَثْنَاهُمْ لِنَعْلَمَ أَىُّ الْحِزْبَيْنِ أَحْصَى لِمَا لَبِثُواْ أَمَدًا</w:t>
      </w:r>
      <w:r>
        <w:rPr>
          <w:rFonts w:eastAsia="IRNazanin" w:cs="IRNazanin"/>
          <w:color w:val="111111"/>
          <w:sz w:val="28"/>
          <w:szCs w:val="28"/>
          <w:rtl w:val="true"/>
          <w:lang w:bidi="fa-IR"/>
        </w:rPr>
        <w:t xml:space="preserve">» . </w:t>
      </w:r>
      <w:r>
        <w:rPr>
          <w:rStyle w:val="FootnoteAnchor"/>
          <w:rtl w:val="true"/>
        </w:rPr>
        <w:footnoteReference w:id="75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غير الإنسان</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بُكاءُ المَلائِكَةِرسول اللّه صلى الله عليه و آلهـ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مَرَرنا بِمَلائِكَةٍ مِن مَلائِكَةِ اللّهِ عز و جل خَلَقَهُمُ اللّهُ كَيف شاءَ ، ووَضَعَ وُجوهَهُم كَيفَ شاءَ ، لَيسَ شَيءٌ مِن أطباقِ أجسادِهِم إلّا وهُوَ يُسَبِّحُ اللّهَ ويُحَمِّدُهُ مِن كُلِّ ناحِيَةٍ بِأَصواتٍ مُختَلِفَةٍ ، أصواتُهُم مُرتَفِعَةٌ بِالتَّحميدِ وَالبُكاءِ مِن خَشيَةِ اللّهِ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يَمُرّونَ عَلى حَلَقِ الذِّكرِ ، فَيَقومونَ عَلى رُؤوسِهِم ، ويَبكونَ لِبُكائِهِم ، ويُؤَمِّنونَ </w:t>
      </w:r>
      <w:r>
        <w:rPr>
          <w:rStyle w:val="FootnoteAnchor"/>
          <w:rtl w:val="true"/>
        </w:rPr>
        <w:footnoteReference w:id="761"/>
      </w:r>
      <w:r>
        <w:rPr>
          <w:rFonts w:ascii="Amiri" w:hAnsi="Amiri" w:eastAsia="Amiri" w:cs="Amiri"/>
          <w:color w:val="111111"/>
          <w:sz w:val="28"/>
          <w:sz w:val="28"/>
          <w:szCs w:val="28"/>
          <w:rtl w:val="true"/>
          <w:lang w:bidi="ar-SA"/>
        </w:rPr>
        <w:t xml:space="preserve">لِدُعائِهِم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جَنازَةً أو رَآها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هذا ما وَعَدَنَا اللّهُ ورَسولُهُ، وصَدَقَ اللّهُ ورَسولُهُ ، اللّهُمَّ زِدنا إيمانا وتَسليما ، الحَمدُ للّهِِ الَّذي تَعَزَّزَ بِالقُدرَةِ ، وقَهَرَ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السَّماءِ مَلَكٌ إلّا بَكى رَحَمَةً لِصَوتِهِ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800_135692"/>
    </w:p>
    <w:p>
      <w:pPr>
        <w:pStyle w:val="Heading5"/>
        <w:numPr>
          <w:ilvl w:val="4"/>
          <w:numId w:val="1"/>
        </w:numPr>
        <w:rPr/>
      </w:pPr>
      <w:bookmarkStart w:id="431" w:name="__RefHeading___Toc1464450_3224264995"/>
      <w:bookmarkStart w:id="432" w:name="_Toc164"/>
      <w:bookmarkEnd w:id="430"/>
      <w:bookmarkEnd w:id="431"/>
      <w:r>
        <w:rPr>
          <w:rtl w:val="true"/>
        </w:rPr>
        <w:t xml:space="preserve">فصل دهم </w:t>
      </w:r>
      <w:r>
        <w:rPr>
          <w:rtl w:val="true"/>
        </w:rPr>
        <w:t xml:space="preserve">: </w:t>
      </w:r>
      <w:r>
        <w:rPr>
          <w:rtl w:val="true"/>
        </w:rPr>
        <w:t>گريه كردن موجودات ديگر</w:t>
      </w:r>
      <w:bookmarkEnd w:id="432"/>
    </w:p>
    <w:p>
      <w:pPr>
        <w:pStyle w:val="Heading6"/>
        <w:numPr>
          <w:ilvl w:val="5"/>
          <w:numId w:val="1"/>
        </w:numPr>
        <w:rPr/>
      </w:pPr>
      <w:bookmarkStart w:id="433" w:name="__RefHeading___Toc1464452_3224264995"/>
      <w:bookmarkStart w:id="434" w:name="_Toc165"/>
      <w:bookmarkEnd w:id="433"/>
      <w:r>
        <w:rPr/>
        <w:t>۱۰</w:t>
      </w:r>
      <w:r>
        <w:rPr>
          <w:rtl w:val="true"/>
        </w:rPr>
        <w:t xml:space="preserve"> </w:t>
      </w:r>
      <w:r>
        <w:rPr>
          <w:rtl w:val="true"/>
        </w:rPr>
        <w:t xml:space="preserve">/ </w:t>
      </w:r>
      <w:r>
        <w:rPr/>
        <w:t>۱</w:t>
      </w:r>
      <w:r>
        <w:rPr>
          <w:rtl w:val="true"/>
        </w:rPr>
        <w:t xml:space="preserve"> گريه كردن فرشتگان</w:t>
      </w:r>
      <w:bookmarkEnd w:id="434"/>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موجودات ديگر</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گريه كردن فرشتگانپيامبر خدا صلى الله عليه و آلهـ در بيان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فرشتگانى از فرشتگان خداى عز و جل گذشتيم كه خداوند ، آنان را چنان كه خواسته بود ، آفريده و چهره هايشان را آن سان كه خواسته بود ،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لايه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پيكرهاى آنان نبود ، مگر آن كه خداى را تسبيح مى گفت و از هر سو با صداهاى گوناگون ، او را مى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صداهايشان به ستايش گويى و گريه از ترس خدا ، بلند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مجالسِ ذكر مى گذرند و بالاى سر آنها مى ايستند و با گريه آنها مى گريند و به دعايشان آمين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جنازه اى رو به رو شود يا آن را ببيند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خدا و پيامبرش به ما وعده داده اند و خدا و پيامبرش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ايمان و تسليم ما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قدرتمند و تواناست و بندگان را به وسيله مرگ ، مقهور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فرشته اى كه در آسمان هست ، از صداى او به رحم مى آيد و مى گريد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مَلائِكَةً فِي السَّماءِ السّابِعَةِ سُجودا مُنذُ خَلَقَهُم إلى يَومِ القِيامَةِ ، تَرعُدُ فَرائِصُهُم </w:t>
      </w:r>
      <w:r>
        <w:rPr>
          <w:rStyle w:val="FootnoteAnchor"/>
          <w:rtl w:val="true"/>
        </w:rPr>
        <w:footnoteReference w:id="764"/>
      </w:r>
      <w:r>
        <w:rPr>
          <w:rFonts w:ascii="Amiri" w:hAnsi="Amiri" w:eastAsia="Amiri" w:cs="Amiri"/>
          <w:color w:val="111111"/>
          <w:sz w:val="28"/>
          <w:sz w:val="28"/>
          <w:szCs w:val="28"/>
          <w:rtl w:val="true"/>
          <w:lang w:bidi="ar-SA"/>
        </w:rPr>
        <w:t xml:space="preserve">مِن مَخافَةِ اللّهِ تَعالى ، لا تَقطُرُ مِن دُموعِهِم قَطرَةٌ إلّا صارَت مَلَكا ، فَإِذا كانَ يَومُ القِيامَةِ ، رَفَعوا رُؤوسَهُم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عَبَدناكَ حَقَّ عِبادَتِكَ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صلى الله عليه و آلهـ في حَديثٍ طَويلٍ يَذكُرُ إخوانَهُ الَّذينَ يَأتونَ بَعدَهُ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أحَدا مِنهُم وَضَعَ جَبينَهُ عَلَى الأَرضِ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فَتَبكي مَلائِكَةُ السَّماواتِ السَّبعِ لِرَحمَتِهِم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ما لَكُم تَبكونَ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إلهَنا وسَيِّدَنا ، وكَيفَ لا 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ووَلِيُّكَ عَلَى الأَرضِ يَقولُ في وَجَعِهِ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اشهَدوا أنتُم أنّي راضٍ عَن عَبدي ، بِالَّذي يَصبِرُ فِي الشِّدَّةِ ولا يَطلُبُ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إلهَنا وسَيِّدَنا ، لا تَضُرُّ الشِّدَّةُ بِعَبدِكَ ووَلِيِّكَ ، بَعدَ أن تَقولَ هذَا القَولَ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w:t>
      </w:r>
      <w:r>
        <w:rPr>
          <w:rStyle w:val="FootnoteAnchor"/>
          <w:rtl w:val="true"/>
        </w:rPr>
        <w:footnoteReference w:id="767"/>
      </w:r>
      <w:r>
        <w:rPr>
          <w:rFonts w:ascii="Amiri" w:hAnsi="Amiri" w:eastAsia="Amiri" w:cs="Amiri"/>
          <w:color w:val="111111"/>
          <w:sz w:val="28"/>
          <w:sz w:val="28"/>
          <w:szCs w:val="28"/>
          <w:rtl w:val="true"/>
          <w:lang w:bidi="ar-SA"/>
        </w:rPr>
        <w:t xml:space="preserve">بي إلَى السَّماءِ الرّابِعَةِ ، سَمِعتُ بُكاءً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بُكاءُ الكَروبِيّينَ </w:t>
      </w:r>
      <w:r>
        <w:rPr>
          <w:rStyle w:val="FootnoteAnchor"/>
          <w:rtl w:val="true"/>
        </w:rPr>
        <w:footnoteReference w:id="768"/>
      </w:r>
      <w:r>
        <w:rPr>
          <w:rFonts w:ascii="Amiri" w:hAnsi="Amiri" w:eastAsia="Amiri" w:cs="Amiri"/>
          <w:color w:val="111111"/>
          <w:sz w:val="28"/>
          <w:sz w:val="28"/>
          <w:szCs w:val="28"/>
          <w:rtl w:val="true"/>
          <w:lang w:bidi="ar-SA"/>
        </w:rPr>
        <w:t xml:space="preserve">عَلى أهلِ الذُّنوبِ </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آسمان هفتم ، فرشتگانى دارد كه از وقتى آنها را آفريده تا روز قيامت ، در سجده اند ؛ بندهاى بدنشان از ترس خداوند بزرگ مى لرزد ، و هر قطره اشكى كه از آنان مى چكد ، به فرشته تبديل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سرهايشان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دارند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چنان كه حقّ عبادت توست ، عبادت نكرديم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حديثى طولانى كه از برادران آينده اش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يكى از آنان پيشانى اش را بر زمين نهد و آه بگويد ، فرشتگان هفت آسمان ، از رحم آمدن بر او ، گريه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گريه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گريه نكنيم ، در حالى كه دوست تو بر زمين افتاده است و از دردش آه مى گويد ؟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باشيد كه من از بنده ام خشنودم ، از آن رو كه در سختى ها مى شكيبد و آسايش نمى 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سخنى كه مى گويى ، ديگر سختى ها به بنده و دوست تو ، زيانى نمى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چهارم بالا برده شدم ، گريه اى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گريه فرشتگان مقرَّب براى گنهكاران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لَمّا عَصى رَبَّهُ تَعالى ، ناداهُ مُنادٍ مِن لَدُنِ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اخرُج مِن جِواري ؛ فَإِنَّهُ لا يُجاوِرُني أحَدٌ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وبَكَتِ المَلائِكَةُ ، فَبَعَثَ اللّهُ عز و جل إلَيهِ جَبرَئيلَ فَأَهبَطَهُ إلَى الأَرضِ مُسوَدّا ، فَلَمّا رَأَتهُ المَلائِكَةُ ضَجَّت وبَكَت وَانتَحَبَت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 غُربَةٍ إلّا بَكَتِ المَلائِكَةُ رَحمَةً لَهُ حَيثُ قَلَّت بَواكيهِ ، وإلّا </w:t>
      </w:r>
      <w:r>
        <w:rPr>
          <w:rStyle w:val="FootnoteAnchor"/>
          <w:rtl w:val="true"/>
        </w:rPr>
        <w:footnoteReference w:id="771"/>
      </w:r>
      <w:r>
        <w:rPr>
          <w:rFonts w:ascii="Amiri" w:hAnsi="Amiri" w:eastAsia="Amiri" w:cs="Amiri"/>
          <w:color w:val="111111"/>
          <w:sz w:val="28"/>
          <w:sz w:val="28"/>
          <w:szCs w:val="28"/>
          <w:rtl w:val="true"/>
          <w:lang w:bidi="ar-SA"/>
        </w:rPr>
        <w:t xml:space="preserve">فُسِحَ لَهُ في قَبرِهِ بِنُورٍ يَتَلَألَأُ مِن حَيثُ دُفِنَ إلى مَسقَطِ رَأسِهِ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الصادق عليه السلامـ فِي التَّأكيدِ عَلى زِيارَةِ قَبرِ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تَأتونَهُ؟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أربَعَةَ آلافِ مَلَكٍ يَبكونَ عِندَ قَبرِهِ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عليه السلامـ في وَصِيَّتِهِ لِسَديرٍ بِزِيارَةِ قَبرِ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للّهِِ عز و جل ألفَي ألفِ مَلَكٍ ، شُعثٍ غُبرٍ ، يَبكونَ ويَزورونَ لا يَفتُرونَ؟</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 نافرمانى پروردگارش كرد ، آواز دهنده اى از نزد عرش ، او را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همسايگى من ، خارج شو ؛ زيرا هيچ نافرمانى از من ، همسايگى من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گريست و فرشتگان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جبرئيل را سوى او فرستاد ، و جبرئيل ، آدم را كه سياه شده بود ، به زمين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ديدن او ضجّه كردند و گريستند و شيون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در غربت بميرد ، مگر آن كه دل فرشتگان از اندك بودن گريه كنندگانش به رحم مى آيد و مى گريند ، و قبرش براى او گشاده مى شود ، با نورى كه از محلّ دفنش تا زادگاهش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تأكيد بر زيارت قبر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نزد آن نمى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در كنار قبر او تا روز قيامت ، مشغول گريستن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سفارش به سدير براى زيارت قبر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نمى دانى كه خداوند عز و جل دو هزار هزار فرشته ژوليده و غبارآلود دارد كه بى وقفه مى گريند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مى كنند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بَكَت عَلَيهِ المَلائِكَةُ وبِقاعُ الأَرضِ الَّتي كانَ يَعبُدُ اللّهَ عَلَيها ، وأَبوابُ السَّماءِ الَّتي كانَ يُصعَدُ فيها بِأَعمالِهِ ، وثُلِمَ فِي الإِسلامِ ثُلمَةٌ لا يَسُدُّها شَيءٌ ؛ لِأَنَّ المُؤمِنينَ الفُقَهاءَ حُصونُ الإِسلامِ كَحِصنِ سورِ المَدينَةِ لَها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بُكاءُ الأَرضِ وَالسَّماءِرسول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عَمِلَ قَومُ لوطٍ ما عَمِلوا ، بَكَتِ الأَرضُ إلى رَبِّها حَتّى بَلَغَت دُموعُها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 وبَكَتِ السَّماءُ حَتّى بَلَغَت دُموعُهَا العَرشَ ، فَأَوحَى اللّهُ تَعالى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احصِبيهِم </w:t>
      </w:r>
      <w:r>
        <w:rPr>
          <w:rStyle w:val="FootnoteAnchor"/>
          <w:rtl w:val="true"/>
        </w:rPr>
        <w:footnoteReference w:id="776"/>
      </w:r>
      <w:r>
        <w:rPr>
          <w:rFonts w:ascii="Amiri" w:hAnsi="Amiri" w:eastAsia="Amiri" w:cs="Amiri"/>
          <w:color w:val="111111"/>
          <w:sz w:val="28"/>
          <w:sz w:val="28"/>
          <w:szCs w:val="28"/>
          <w:rtl w:val="true"/>
          <w:lang w:bidi="ar-SA"/>
        </w:rPr>
        <w:t xml:space="preserve">، وأَوحى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اخسِفي بِهِم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ثُلِمَ فِي الإِسلامِ ثُلمَةٌ لا يَسُدُّ مَكانَها شَيءٌ ، وبَكَت عَلَيهِ بِقاعُ الأَرضِ الَّتي كانَ يَعبُدُ اللّهَ عز و جل فيها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ولَهُ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يَصعَدُ مِنهُ عَمَلُهُ ، وبابٌ يَنزِلُ مِنهُ رِزقُهُ ، فَإِذا ماتَ بَكَيا عَلَيهِ </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800_135698"/>
    </w:p>
    <w:p>
      <w:pPr>
        <w:pStyle w:val="Heading6"/>
        <w:numPr>
          <w:ilvl w:val="5"/>
          <w:numId w:val="1"/>
        </w:numPr>
        <w:rPr/>
      </w:pPr>
      <w:bookmarkStart w:id="436" w:name="__RefHeading___Toc1464454_3224264995"/>
      <w:bookmarkStart w:id="437" w:name="_Toc166"/>
      <w:bookmarkEnd w:id="435"/>
      <w:bookmarkEnd w:id="436"/>
      <w:r>
        <w:rPr/>
        <w:t>۱۰</w:t>
      </w:r>
      <w:r>
        <w:rPr>
          <w:rtl w:val="true"/>
        </w:rPr>
        <w:t xml:space="preserve"> </w:t>
      </w:r>
      <w:r>
        <w:rPr>
          <w:rtl w:val="true"/>
        </w:rPr>
        <w:t xml:space="preserve">/ </w:t>
      </w:r>
      <w:r>
        <w:rPr/>
        <w:t>۲</w:t>
      </w:r>
      <w:r>
        <w:rPr>
          <w:rtl w:val="true"/>
        </w:rPr>
        <w:t xml:space="preserve"> گريه كردن زمين و آسمان</w:t>
      </w:r>
      <w:bookmarkEnd w:id="437"/>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از دنيا برود ، فرشتگان و جاهايى از زمين كه در آنها خدا را عبادت مى كرده ، و درهاى آسمان كه اعمالش از آنها بالا مى رفته است ، بر او مى گريند ، و در اسلام ، رخنه اى پديد مى آيد كه هيچ چيزى آن را نمى بندد ؛ چرا كه مؤمنان دين شناس ، برج و باروى اسلام اند همانند برج و بارو براى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گريه كردن زمين و آسمانپيامبر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قوم لوط ، آن زشتكارى را مرتكب شدند ، زمين به درگاه پروردگارش گريست ، چندان كه اشك هايش به آسمان رسيد ، و آسمان گريست ، چندان كه اشك هايش به عرش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آسمان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شِن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زمين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فرو ببلع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در گذرد ، رخنه اى در اسلام پديد مى آيد كه هيچ چيزى آن را نمى بندد و جاهايى از زمين كه در آنها خداوند عز و جلرا عبادت مى كرده است ، بر او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 مگر آن كه برايش دو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كه از آن كردارش بالا مى رود ، و درى كه از آن روزى اش فرود مى آيد ، و چون از دنيا برود ، اين دو در ، بر او مى گريند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شريح بن عبيد الحضرمي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بَدَأَ غَريبا وسَيَعودُ غَريبا ، ألا لا غُربَةَ عَلَى المُؤمِنِ ، ما ماتَ مُؤمِنٌ في غُربَةٍ غابَت عَنهُ فيها بَواكيهِ إلّا بَكَت عَلَيهِ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لا يَبكِيانِ عَلَى الكافِرِ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 الأَرضَ لَتَبكي عَلَى المُؤمِنِ ـ إذا ماتَ ـ أربَعينَ صَباحا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وَالأَرضَ لَتَبكي عَلَى المُؤمِنِ إذا ماتَ أربَعينَ صَباحا ، وإنَّها لَتَبكي عَلَى العالِمِ إذا ماتَ أربَعينَ شَهرا ، وإنَّ السَّماءَ وَالأَرضَ لَيَبكِيانِ عَلَى الرَّسولِ أربَعينَ سَنَةً ، وإنَّ السَّماءَ وَالأَرضَ لَيَبكِيانِ عَلَيكَ ـ يا عَلِيُّ ـ إذا قُتِلتَ أربَعينَ سَنَةً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تفسير ابن كثير عن عبّاد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تَبكِي السَّماءُ وَالأَرضُ عَلى أحَدٍ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عَبدٌ إلّا لَهُ مُصَلّىً فِي الأَرضِ ومَصعَدُ عَمَلِهِ مِنَ السَّماءِ ، وإنَّ آلَ فِرعَونَ لَم يَكُن لَهُم عَمَلٌ صالِحٌ فِي الأَرضِ ولا عَمَلٌ يَصعَدُ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 </w:t>
      </w:r>
      <w:r>
        <w:rPr>
          <w:rStyle w:val="FootnoteAnchor"/>
          <w:rtl w:val="true"/>
        </w:rPr>
        <w:footnoteReference w:id="78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شريح بن عبيد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 غريب آغاز شد و به زودى نيز غريب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مؤمن غربتى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در غربت بميرد و گريه كنندگانش آن جا نباشند ، آسمان و زمين برايش گريه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آسمان و زمين بر ايشان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كافر نمى گريند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در مى گذرد ، زمين چهل روز بر او 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در مرگ مؤمن ، چهل روز مى گريند و در مرگ عالم ، چهل ماه مى گريند ، و براى پيامبر صلى الله عليه و آله ، آسمان و زمين ، چهل سال مى گريند و براى تو نيز ـ اى على ـ آن گاه كه كشته شدى ، آسمان و زمين ، چهل سال گريه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ابن كثيرـ به نقل از عبّاد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آسمان و زمين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گريه مى كنند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بنده اى نيست ، مگر آن كه در زمين ، نمازگاهى دارد و در آسمان ، فرازگاهى براى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نه در زمين ، كردارى نيك داشتند و نه كردارى از آنها به آسمان ، بالا مى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آسمان و زمين برايشان نگريستند و از مهلت داده شدگان نبودند</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العَبدُ الصّالِحُ بَكى عَلَيهِ مُصَلّاهُ مِنَ الأَرضِ ومَصعَدُ عَمَلِهِ مِنَ السَّماءِ وَالأَرضِ ، ـ ثُمَّ قَرَأَ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 أرضِ غُربَةٍ تَغيبُ عَنهُ فيها بَواكيهِ ، إلّا بَكَتهُ بِقاعُ الأَرضِ الَّتي كانَ يَعبُدُ اللّهَ عز و جل عَلَيها ، وبَكَتهُ أثوابُهُ ، وبَكَتهُ أبوابُ السَّماءِ الَّتي كانَ يَصعَدُ فيها عَمَلُهُ ، وبَكاهُ المَلَكانِ المُوَكَّلانِ بِهِ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كامل الزيارات عن عبد اللّه بن هلال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بَكَت عَلَى الحُسَينِ بنِ عَلِيٍّ عليه السلام ويَحيَى بنِ زَكَرِيّا عليه السلام ، ولَم تَبكِ عَلى أحَدٍ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مَكَثوا أربَعينَ يَوما تَطلُعُ الشَّمسُ بِحُمرَةٍ وتَغيبُ بِحُمرَةٍ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بُكاؤُها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والإبكاء على سيد الشهداء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والأرض وكلّ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بُكاءُ الجِبالِ وَالدَّوابِّ وَالطَّيرِتفسير البغوي 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الدَّهرَ بَعدَ الخَطيئَةِ عَلى 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لِلقَضاءِ بَينَ بَني إسرائيلَ ، ويَومٍ لِنِسائِهِ ، ويَومٍ يُسَبِّحُ فِي الفَيافي </w:t>
      </w:r>
      <w:r>
        <w:rPr>
          <w:rStyle w:val="FootnoteAnchor"/>
          <w:rtl w:val="true"/>
        </w:rPr>
        <w:footnoteReference w:id="788"/>
      </w:r>
      <w:r>
        <w:rPr>
          <w:rFonts w:ascii="Amiri" w:hAnsi="Amiri" w:eastAsia="Amiri" w:cs="Amiri"/>
          <w:color w:val="111111"/>
          <w:sz w:val="28"/>
          <w:sz w:val="28"/>
          <w:szCs w:val="28"/>
          <w:rtl w:val="true"/>
          <w:lang w:bidi="ar-SA"/>
        </w:rPr>
        <w:t xml:space="preserve">وَالجِبالِ وَالسَّواحِلِ ، ويَومٍ يَخلو في دارٍ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نِياحَتِهِ يَخرُجُ فِي الفَيافي فَيَرفَعُ صَوتَهُ بِالمَزاميرِ ، فَيَبكي ويَبكي مَعَهُ الشَّجَرُ وَالرِّمالُ وَالطَّيرُ وَالوَحشُ حَتّى يَسيلَ مِن دُموعِهِم مِثلُ الأَنهارِ ، ثُمَّ يَجيءُ إلَى الجِبالِ فَيَرفَعُ صَوتَهُ بِالمَزاميرِ فَيَبكي ويَبكي مَعَهُ الجِبالُ وَالحِجارَةُ وَالدَّوابُّ وَالطَّيرُ حَتّى تَسيلَ مِن بُكائِهِمُ الأَودِيَةُ ، ثُمَّ يَجيءُ إلَى السّاحِلِ فَيَرفَعُ صَوتَهُ بِالمَزاميرِ ، فَيَبكي وتَبكي مَعَهُ الحيتانُ ودَوابُّ البَحرِ وطَيرُ الماءِ وَالسِّباعُ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800_135702"/>
    </w:p>
    <w:p>
      <w:pPr>
        <w:pStyle w:val="Heading6"/>
        <w:numPr>
          <w:ilvl w:val="5"/>
          <w:numId w:val="1"/>
        </w:numPr>
        <w:rPr/>
      </w:pPr>
      <w:bookmarkStart w:id="439" w:name="__RefHeading___Toc1464456_3224264995"/>
      <w:bookmarkStart w:id="440" w:name="_Toc167"/>
      <w:bookmarkEnd w:id="438"/>
      <w:bookmarkEnd w:id="439"/>
      <w:r>
        <w:rPr/>
        <w:t>۱۰</w:t>
      </w:r>
      <w:r>
        <w:rPr>
          <w:rtl w:val="true"/>
        </w:rPr>
        <w:t xml:space="preserve"> </w:t>
      </w:r>
      <w:r>
        <w:rPr>
          <w:rtl w:val="true"/>
        </w:rPr>
        <w:t xml:space="preserve">/ </w:t>
      </w:r>
      <w:r>
        <w:rPr/>
        <w:t>۳</w:t>
      </w:r>
      <w:r>
        <w:rPr>
          <w:rtl w:val="true"/>
        </w:rPr>
        <w:t xml:space="preserve"> گريه كردن كوه ها و حيوانات و پرندگان</w:t>
      </w:r>
      <w:bookmarkEnd w:id="440"/>
    </w:p>
    <w:p>
      <w:pPr>
        <w:pStyle w:val="BookText"/>
        <w:rPr/>
      </w:pP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صالحى بميرد، آن جاهايى از زمين كه در آنها نماز مى خوانده و آن جاى از آسمان و زمين كه كردارش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رفته است ، بر او مى گريند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آسمان و زمين بر ايشان نگريستند و از مهلت داده شدگان نبودند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در سرزمين غربت بميرد ، به طورى كه گريه كنندگانى در آن جا نداشته باشد ، قطعاتى از زمين كه در آنها خداوند عز و جلرا عبادت مى كرده است ، بر او مى گريند ، جامه هايش بر او مى گريند ، درهاى آسمان كه كردارش از آنها بالا مى رفته، بر او مى گريند ، و دو فرشته گماشته بر وى، بر او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الزياراتـ به نقل از عبد اللّه بن هلال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حسين بن على و يحيى بن زكريّا گريست و براى هيچ كس جز اين دو ، گريه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اش چگونه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خورشيد با سرخى ، بر مردم طلوع مى كرد و با سرخى ، غروب مى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گريه اش اين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و زمين و همه چيز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گريه كردن كوه ها و حيوانات و پرندگانتفسير البغوىـ به نقل از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خطا ، ايّام را به چهار روز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براى قضاوت ميان بنى اسرائيل ، يك روز را براى زنانش ، يك روز در بيابان ها و كوه ها و سواحل به تسبيح گويى مى پرداخت ، و يك روز در خانه اش خلوت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گريه و ناله اش مى شد ، به بيابان ها مى رفت و صدايش را به نيايش ، بلند مى كرد و مى گريست و درختان و ريگ ها و پرندگان و جانوران ، هم صدا با او مى گريستند ، تا جايى كه اشك هايشان مانند جويبار روان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كوه ها مى رفت و صدايش را به نيايش ، بلند مى كرد و مى گريست و كوه ها و سنگ ها و جنبندگان و پرندگان ، هم نوا با او مى گريستند ، چندان كه از گريه آنها ، آب در درّه ها جارى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ساحل مى رفت و صدايش را به نيايش ، بلند مى كرد و مى گريست و ماهيان و حيوانات و مرغان دريايى و درندگان ، هم صدا با او گريه مى كردند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الفيض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ـ يَعني أبَا الدَّوانيقِ ـ </w:t>
      </w:r>
      <w:r>
        <w:rPr>
          <w:rStyle w:val="FootnoteAnchor"/>
          <w:rtl w:val="true"/>
        </w:rPr>
        <w:footnoteReference w:id="790"/>
      </w:r>
      <w:r>
        <w:rPr>
          <w:rFonts w:ascii="Amiri" w:hAnsi="Amiri" w:eastAsia="Amiri" w:cs="Amiri"/>
          <w:color w:val="111111"/>
          <w:sz w:val="28"/>
          <w:sz w:val="28"/>
          <w:szCs w:val="28"/>
          <w:rtl w:val="true"/>
          <w:lang w:bidi="ar-SA"/>
        </w:rPr>
        <w:t xml:space="preserve">فَجاءَتهُ خَريطَةٌ </w:t>
      </w:r>
      <w:r>
        <w:rPr>
          <w:rStyle w:val="FootnoteAnchor"/>
          <w:rtl w:val="true"/>
        </w:rPr>
        <w:footnoteReference w:id="791"/>
      </w:r>
      <w:r>
        <w:rPr>
          <w:rFonts w:ascii="Amiri" w:hAnsi="Amiri" w:eastAsia="Amiri" w:cs="Amiri"/>
          <w:color w:val="111111"/>
          <w:sz w:val="28"/>
          <w:sz w:val="28"/>
          <w:szCs w:val="28"/>
          <w:rtl w:val="true"/>
          <w:lang w:bidi="ar-SA"/>
        </w:rPr>
        <w:t xml:space="preserve">فَحَلَّها ونَظَرَ فيها ، فَأَخرَجَ مِنها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أتَدري ما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يُؤتى بِهِ مِن خَلفِ إفريقِيَةَ مِن طَنجَةَ </w:t>
      </w:r>
      <w:r>
        <w:rPr>
          <w:rStyle w:val="FootnoteAnchor"/>
          <w:rtl w:val="true"/>
        </w:rPr>
        <w:footnoteReference w:id="792"/>
      </w:r>
      <w:r>
        <w:rPr>
          <w:rFonts w:ascii="Amiri" w:hAnsi="Amiri" w:eastAsia="Amiri" w:cs="Amiri"/>
          <w:color w:val="111111"/>
          <w:sz w:val="28"/>
          <w:sz w:val="28"/>
          <w:szCs w:val="28"/>
          <w:rtl w:val="true"/>
          <w:lang w:bidi="ar-SA"/>
        </w:rPr>
        <w:t xml:space="preserve">أو طُبنَةَ </w:t>
      </w:r>
      <w:r>
        <w:rPr>
          <w:rStyle w:val="FootnoteAnchor"/>
          <w:rtl w:val="true"/>
        </w:rPr>
        <w:footnoteReference w:id="793"/>
      </w:r>
      <w:r>
        <w:rPr>
          <w:rFonts w:ascii="Amiri" w:hAnsi="Amiri" w:eastAsia="Amiri" w:cs="Amiri"/>
          <w:color w:val="111111"/>
          <w:sz w:val="28"/>
          <w:sz w:val="28"/>
          <w:szCs w:val="28"/>
          <w:rtl w:val="true"/>
          <w:lang w:bidi="ar-SA"/>
        </w:rPr>
        <w:t xml:space="preserve">ـ شَكَّ مُحَمَّدٌ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هُناكَ يَقطُرُ مِنهُ فِي السَّنَةِ قَطَراتٌ فَتَجمُدُ ، وهُوَ جَيِّدٌ لِلبَياضِ يَكونُ فِي العَينِ ، يُكتَحَلُ بِهذا فَيَذهَبُ بِإِذنِ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 وإن شِئتَ أخبَرتُكَ بِاسمِهِ وحالِهِ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يَسأَلني عَنِ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كانَ عَلَيهِ نَبِيٌّ مِن أنبِياءِ بَني إسرائيلَ هارِبا مِن قَومِهِ يَعبُدُ اللّهَ عَلَيهِ ، فَعَلِمَ بِهِ قَومُهُ فَقَتَلوهُ ، فَهُوَ يَبكي عَلى ذلِكَ النَّبِيِّ صلى الله عليه و آله ، وهذِهِ القَطَراتُ مِن بُكائِهِ ، ولَهُ مِنَ الجانِبِ الآخَرِ عَينٌ تَنبُعُ مِن ذلِكَ الماءِ بِاللَّيلِ وَالنَّهارِ ، ولا يوصَلُ إلى تِلكَ العَينِ </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الكافىـ به نقل از محمّد بن فيض ، از امام 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دوانيقى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كيسه اى از پوست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كرد و در آن نگريست و چيزى از داخل آن بيرون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اين چيست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از پشت افريقيه ، از طنجه </w:t>
      </w:r>
      <w:r>
        <w:rPr>
          <w:rStyle w:val="FootnoteAnchor"/>
          <w:rtl w:val="true"/>
        </w:rPr>
        <w:footnoteReference w:id="796"/>
      </w:r>
      <w:r>
        <w:rPr>
          <w:rFonts w:ascii="Amiri" w:hAnsi="Amiri" w:eastAsia="Amiri" w:cs="Amiri"/>
          <w:color w:val="111111"/>
          <w:sz w:val="28"/>
          <w:sz w:val="28"/>
          <w:szCs w:val="28"/>
          <w:rtl w:val="true"/>
          <w:lang w:bidi="ar-SA"/>
        </w:rPr>
        <w:t xml:space="preserve">يا طبنه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محمّد بن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كوهى است كه در سال ، چند قطره اى از آن مى چكد و منجمد مى شود و براى سفيدى اى كه در چشم پديد مى آيد ،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چشم را سرمه مى كشند و به اذن خداوند عز و جل سفيدى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آن را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نام و داستانش را برايت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نامش را از من نپرسيد ؛ امّا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چيست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كوهى است كه يكى از پيامبران بنى اسرائيل، از دست قومش بدان جا گريخت و بر روى آن، خدا را عبادت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به مكان او پى بردند و وى را به قتل رساندند و از آن پس ، آن كوه بر آن پيامبر ، مى گريد و اين قطرات، از گريه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طرف كوه ، چشمه اى است كه از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و روز مى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چشمه ، دسترس نيست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مُعجِزاتِهِ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غَزا تَبوكَ كانَ مَعَهُ مِنَ المُسلِمينَ خَمسَةٌ وعِشرونَ ألفا سِوى خَدَمِهِم ، فَمَرَّ صلى الله عليه و آله في مَسيرِهِ بِجَبَلٍ يَرشَحُ الماءَ مِن أعلاهُ إلى أسفَلِهِ مِن غَيرِ سَيَلانٍ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رَشحَ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يَبكي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وَالجَبَلُ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تَعلَموا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الجَبَلُ مِمَّ بُكاؤُكَ ؟ فَأَجابَهُ الجَبَلُ ـ وقَد سَمِعَهُ الجَماعَةُ ـ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مَرَّ بي عيسَى بنُ مَريَمَ وهُوَ يَتلو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فَأَنَا أبكي مُنذُ ذلِكَ اليَومِ خَوفا مِن أن أكونَ مِن تِلكَ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مِن بُكائِكَ فَلَستَ مِنها ، إنَّما تِلكَ الحِجارَةُ الكِبريتُ ، فَجَفَّ ذلِكَ الرَّشحُ مِنَ الجَبَلِ فِي الوَقتِ ، حَتّى لَم يُرَ شَيءٌ مِن ذلِكَ الرَّشحِ ومِن تِلكَ الرُّطوبَةِ الَّتي كانَت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مُعجِزاتِهِ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 آله كانَ في سَفَرٍ ، إذ جاءَ بَعيرٌ فَضَرَبَ الأَرضَ بِجِرانِهِ </w:t>
      </w:r>
      <w:r>
        <w:rPr>
          <w:rStyle w:val="FootnoteAnchor"/>
          <w:rtl w:val="true"/>
        </w:rPr>
        <w:footnoteReference w:id="800"/>
      </w:r>
      <w:r>
        <w:rPr>
          <w:rFonts w:ascii="Amiri" w:hAnsi="Amiri" w:eastAsia="Amiri" w:cs="Amiri"/>
          <w:color w:val="111111"/>
          <w:sz w:val="28"/>
          <w:sz w:val="28"/>
          <w:szCs w:val="28"/>
          <w:rtl w:val="true"/>
          <w:lang w:bidi="ar-SA"/>
        </w:rPr>
        <w:t xml:space="preserve">، ثُمَّ بَكى حَتّى ابتَلَّ ما حَولَهُ مِن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يَقولُ ؟ إنَّهُ يَزعُمُ أنَّ صاحِبَهُ يُريدُ نَحرَهُ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مالٌ أحَبَّ إلَيَّ مِنهُ ، فَاستَوصى بِهِ خَيرا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بكاء جبل مرّ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بكاء جبل على نبىّ قتلوه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الإمام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إنباء النبيّ بشهادة الحسين عليه السلام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ديگر معجزات پيامبر صلى الله عليه و آله اين است كه چون به جنگ تبوك رفت ، بيست و پنج هزار مسلمان ، بجز خدمتكاران آنها ، او را همراهى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مسير، بر كوهى گذشت كه از بالاى آن تا پايينش آب مى تراويد ، بدون آن كه جريان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تراويدن آب از آن كوه ، اظهار شگفتى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هم مى گريد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داريد اين مطلب را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 گريى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با زبانى شيوا و گويا ـ به طورى كه جمعيت ، آن را شنيدند ـ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بر من گذشت و اين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آتشى كه هيزمش مردمان و سنگ هايند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روز ، من از ترس اين كه جزئى از آن سنگ ها باشم ،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بگير و گريه مكن كه تو از آن سنگ ها نيستى ؛ بلكه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هيزم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گوگرد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دَم ، آن تراوش از كوه ، خشك شد ، به طورى كه ديگر چيزى از آن تراوش و از آن رطوبت ديده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ديگر معجزات پيامبر صلى الله عليه و آله ، اين است كه در يكى از سفرهاى ايشان شترى آمد و زانو زد و سپس گريست ، چندان كه پيرامون او از اشك هايش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او چه مى گويد ؟ مى گويد كه صاحبش مى خواهد فردا او را نحر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صلى الله عليه و آله به صاحب آن شتر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اموالم را به اندازه اين شتر دوست نداشته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به نيكى و خوش رفتارى با آن 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پيامبر صلى الله عليه و آله درباره شهادت امام حسين عليه السلام </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بُكاءُ الحيطانِ وَالبُيوتِرسول اللّه صلى الله عليه و آلهـ في فَضلِ الغُزاةِ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تَجَهَّزوا لِغَزوِهِم باهَى اللّهُ بِهِمُ المَلائِكَةَ ، فَإِذا وَدَّعَهُم أهلوهُم بَكَت عَلَيهِمُ الحيطانُ وَالبُيوتُ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بُكاءِ الجِذعِصحيح البخاري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مِنَ الأَنصارِ قالَت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أجعَلُ لَكَ شَيئا تَقعُدُ عَلَيهِ ؛ فَإِنَّ لى غُلاما نَجّارا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لَهُ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الجُمُعَةِ ، قَعَدَ النَّبِيُّ صلى الله عليه و آله عَلَى المِنبَرِ الَّذي صُنِعَ ، فَصاحَتِ النَّخلَةُ الَّتي كانَ يَخطُبُ عِندَها حَتّى كادَت أن تَنشَقَّ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النَّبِيُّ صلى الله عليه و آله حَتّى أخَذَها فَضَمَّها إلَيهِ ، فَجَعَلَت تَئِنُّ أنينَ الصَّبِيِّ الَّذي يُسَكَّتُ حَتَّى استَقَرَّت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عَلى ما كانَت تَسمَعُ مِنَ الذِّكرِ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00_135708"/>
    </w:p>
    <w:p>
      <w:pPr>
        <w:pStyle w:val="Heading6"/>
        <w:numPr>
          <w:ilvl w:val="5"/>
          <w:numId w:val="1"/>
        </w:numPr>
        <w:rPr/>
      </w:pPr>
      <w:bookmarkStart w:id="442" w:name="__RefHeading___Toc1464458_3224264995"/>
      <w:bookmarkStart w:id="443" w:name="_Toc168"/>
      <w:bookmarkEnd w:id="441"/>
      <w:bookmarkEnd w:id="442"/>
      <w:r>
        <w:rPr/>
        <w:t>۱۰</w:t>
      </w:r>
      <w:r>
        <w:rPr>
          <w:rtl w:val="true"/>
        </w:rPr>
        <w:t xml:space="preserve"> </w:t>
      </w:r>
      <w:r>
        <w:rPr>
          <w:rtl w:val="true"/>
        </w:rPr>
        <w:t xml:space="preserve">/ </w:t>
      </w:r>
      <w:r>
        <w:rPr/>
        <w:t>۴</w:t>
      </w:r>
      <w:r>
        <w:rPr>
          <w:rtl w:val="true"/>
        </w:rPr>
        <w:t xml:space="preserve"> گريه كردن ديوارها و خانه ها</w:t>
      </w:r>
      <w:bookmarkEnd w:id="443"/>
    </w:p>
    <w:p>
      <w:pPr>
        <w:pStyle w:val="Heading6"/>
        <w:numPr>
          <w:ilvl w:val="5"/>
          <w:numId w:val="1"/>
        </w:numPr>
        <w:rPr/>
      </w:pPr>
      <w:bookmarkStart w:id="444" w:name="__RefHeading___Toc1464460_3224264995"/>
      <w:bookmarkStart w:id="445" w:name="_Toc169"/>
      <w:bookmarkEnd w:id="444"/>
      <w:r>
        <w:rPr/>
        <w:t>۱۰</w:t>
      </w:r>
      <w:r>
        <w:rPr>
          <w:rtl w:val="true"/>
        </w:rPr>
        <w:t xml:space="preserve"> </w:t>
      </w:r>
      <w:r>
        <w:rPr>
          <w:rtl w:val="true"/>
        </w:rPr>
        <w:t xml:space="preserve">/ </w:t>
      </w:r>
      <w:r>
        <w:rPr/>
        <w:t>۵</w:t>
      </w:r>
      <w:r>
        <w:rPr>
          <w:rtl w:val="true"/>
        </w:rPr>
        <w:t xml:space="preserve"> گريه كردن تنه درخت</w:t>
      </w:r>
      <w:bookmarkEnd w:id="44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گريه كردن ديوارها و خانه هاپيامبر خدا صلى الله عليه و آلهـ در مقام مجاهدان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خود را براى جهاد ، تجهيز و آماده كنند ، خداوند به وجود آنان بر فرشتگان ، مباهات مى كند ، و چون خانواده شان با ايشان خداحافظى نمايند ، ديوارها </w:t>
      </w:r>
      <w:r>
        <w:rPr>
          <w:rStyle w:val="FootnoteAnchor"/>
          <w:rtl w:val="true"/>
        </w:rPr>
        <w:footnoteReference w:id="804"/>
      </w:r>
      <w:r>
        <w:rPr>
          <w:rFonts w:ascii="IRNazanin" w:hAnsi="IRNazanin" w:eastAsia="IRNazanin"/>
          <w:color w:val="111111"/>
          <w:sz w:val="28"/>
          <w:sz w:val="28"/>
          <w:szCs w:val="28"/>
          <w:rtl w:val="true"/>
          <w:lang w:bidi="fa-IR"/>
        </w:rPr>
        <w:t xml:space="preserve">و خانه ها براى آنان گريه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گريه كردن تنه درختصحيح البخارىـ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از انصار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چيزى تهيّه كنم كه روى آن بنشينيد ؟ من پسرى نجّار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مايلى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 منبرى براى پيامبر صلى الله عليه و آله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شد ، پيامبر صلى الله عليه و آله بر آن منبرِ ساخته شده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خرمايى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آن خطبه مى خواند ، چنان فريادى زد كه نزديك بود از هم بشكافد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منبر ، پايين آمد و آن را گرفت و بغل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 مانند كودكى كه او را از گريه ساكت كنند ، شروع به آه و ناله كرد تا اين كه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نخل براى ذكر و ياد خداى كه شنيد ، گريه كرد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بُكاءُ إبليسَرسول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ابنُ آدَمَ السَّجدَةَ فَسَجَدَ ، اعتَزَلَ الشَّيطانُ يَبكي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 اُمِرَ ابنُ آدَمَ بِالسُّجودِ فَسَجَدَ فَلَهُ الجَنَّةُ ، واُمرِتُ بِالسُّجودِ فَأَبيَتُ فَلِيَ النّارُ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المُؤمِنُ عَلى أخيهِ المُؤمِنِ فَيَبكي إبليسُ ـ لَعَنَهُ اللّهُ تَعالى ـ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يَفتَرِقا حَتّى غَفَرَ اللّهُ لَهُما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مُباحٌ أحَبَّ إلَى اللّهِ مِنَ النِّكاحِ ، فَإِذَا اغتَسَلَ المُؤمِنُ مِن حَلالِهِ ، بَكى إبليسُ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العَبدُ أطاعَ رَبَّهُ وغَفَرَ لَهُ ذَنبَهُ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2800_135710"/>
    </w:p>
    <w:p>
      <w:pPr>
        <w:pStyle w:val="Heading6"/>
        <w:numPr>
          <w:ilvl w:val="5"/>
          <w:numId w:val="1"/>
        </w:numPr>
        <w:rPr/>
      </w:pPr>
      <w:bookmarkStart w:id="447" w:name="__RefHeading___Toc1464462_3224264995"/>
      <w:bookmarkStart w:id="448" w:name="_Toc170"/>
      <w:bookmarkEnd w:id="446"/>
      <w:bookmarkEnd w:id="447"/>
      <w:r>
        <w:rPr/>
        <w:t>۱۰</w:t>
      </w:r>
      <w:r>
        <w:rPr>
          <w:rtl w:val="true"/>
        </w:rPr>
        <w:t xml:space="preserve"> </w:t>
      </w:r>
      <w:r>
        <w:rPr>
          <w:rtl w:val="true"/>
        </w:rPr>
        <w:t xml:space="preserve">/ </w:t>
      </w:r>
      <w:r>
        <w:rPr/>
        <w:t>۶</w:t>
      </w:r>
      <w:r>
        <w:rPr>
          <w:rtl w:val="true"/>
        </w:rPr>
        <w:t xml:space="preserve"> گريه كردن ابليس</w:t>
      </w:r>
      <w:bookmarkEnd w:id="448"/>
    </w:p>
    <w:p>
      <w:pPr>
        <w:pStyle w:val="Heading6"/>
        <w:numPr>
          <w:ilvl w:val="5"/>
          <w:numId w:val="1"/>
        </w:numPr>
        <w:rPr/>
      </w:pPr>
      <w:bookmarkStart w:id="449" w:name="__RefHeading___Toc1464464_3224264995"/>
      <w:bookmarkStart w:id="450" w:name="_Toc171"/>
      <w:bookmarkEnd w:id="449"/>
      <w:r>
        <w:rPr>
          <w:rtl w:val="true"/>
        </w:rPr>
        <w:t>اشاره</w:t>
      </w:r>
      <w:bookmarkEnd w:id="45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گريستن ابليسپيامبر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بخواند و سجده كند ،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رود و مى گريد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به سجده كردن، فرمان داده شد و سجده كرد و بهشتى مى شود ، و به من، فرمان سجده داده شد و سرپيچى كردم و دوزخى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به برادر مؤمنش سلام كند ، ابليس ـ كه لعنت خدا بر او باد ـ گريه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نشدند تا اين كه خداوند، آن دو را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كار مُباحى نزد خدا محبوب تر از ازدواج نيست ، و چون مؤمن از حلال خود غسل كند ، ابليس مى گريد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 پروردگارش را فرمان بُرد و خدا گناهش را آمرزيد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1" w:name="pg12800_135712"/>
    </w:p>
    <w:p>
      <w:pPr>
        <w:pStyle w:val="Heading6"/>
        <w:numPr>
          <w:ilvl w:val="5"/>
          <w:numId w:val="1"/>
        </w:numPr>
        <w:rPr/>
      </w:pPr>
      <w:bookmarkStart w:id="452" w:name="__RefHeading___Toc1464466_3224264995"/>
      <w:bookmarkStart w:id="453" w:name="_Toc172"/>
      <w:bookmarkEnd w:id="451"/>
      <w:bookmarkEnd w:id="452"/>
      <w:r>
        <w:rPr>
          <w:rtl w:val="true"/>
        </w:rPr>
        <w:t>سخنى در باره گريستن موجوداتى جز انسان</w:t>
      </w:r>
      <w:bookmarkEnd w:id="453"/>
    </w:p>
    <w:p>
      <w:pPr>
        <w:pStyle w:val="BookText"/>
        <w:rPr/>
      </w:pPr>
      <w:r>
        <w:rPr>
          <w:rFonts w:ascii="IRNazanin" w:hAnsi="IRNazanin" w:eastAsia="IRNazanin"/>
          <w:color w:val="111111"/>
          <w:sz w:val="28"/>
          <w:sz w:val="28"/>
          <w:szCs w:val="28"/>
          <w:rtl w:val="true"/>
          <w:lang w:bidi="fa-IR"/>
        </w:rPr>
        <w:t xml:space="preserve">سخنى در باره گريستن موجوداتى جز انساندر احاديث فصل دهم، تصريح شد كه فرشتگان ، زمين و آسمان ، كوه ها ، پرندگان ، جنبندگان و شيطان ، در مواقع خاصّى گريه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در باره گريه موجوداتى جز انسان و چگونگى آن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موجودى غير از انسان ، مُحال عقلى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وقوع آن، بر پايه ادلّه نقلىِ معتبر ،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چگونگى آن ، ممكن است در موجودات مختلف ،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پس از اشاره به هلاكت فرعون و هوادارانش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پس آسمان و زمين، برايشان گريه نكردند و از مهلت داده شدگان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به روشنى دلالت دارد بر اين كه ممكن است زمين و آسمان در مصيبت مردمى بگريند ، چنان كه در احاديثى آمده كه زمين و آسمان در مواردى گريسته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گريه موجوداتى جز انسان را گزارش كرده اند ، به قدرى فراوان اند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هر پژوهشگر منصفى ، با تأمّل در آنها ، نسبت به صدور آنها از پيامبر صلى الله عليه و آله ، و اهل بيت عليهم السلام اطمينان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شادى و غم و گريه و خنده در غير انسان ، همانند انسان نيست و مى تواند نوعى تأثير و تأثّر تكوينى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حيوانات ، اين نكته را بايد اضافه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 هاى قرآن و احاديث ، حيوانات ، درك ويژه 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هدهد و مورچگان در قرآن ، حكايت از درك بالاى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درك و تأثّر آنها از اتّفاقات گوناگون ، كاملاً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عليه السلام حوادث خارق العاده اى به وقوع پيوسته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گريستن آسمان ، گريه كردن زمين و آسمان ، و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و يكى از آنها هم گريه فرشتگان ، جنّيان ، و حيوانات است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البتّه احاديث، توضيح داده اند كه گريه اين موجودات ، مفاهيم خاصّ خود را 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800_135714"/>
    </w:p>
    <w:p>
      <w:pPr>
        <w:pStyle w:val="Heading2"/>
        <w:numPr>
          <w:ilvl w:val="1"/>
          <w:numId w:val="1"/>
        </w:numPr>
        <w:rPr/>
      </w:pPr>
      <w:bookmarkStart w:id="455" w:name="__RefHeading___Toc1464468_3224264995"/>
      <w:bookmarkStart w:id="456" w:name="_Toc173"/>
      <w:bookmarkEnd w:id="454"/>
      <w:bookmarkEnd w:id="455"/>
      <w:r>
        <w:rPr/>
        <w:t>۴۲</w:t>
      </w:r>
      <w:r>
        <w:rPr>
          <w:rtl w:val="true"/>
        </w:rPr>
        <w:t xml:space="preserve"> </w:t>
      </w:r>
      <w:r>
        <w:rPr>
          <w:rtl w:val="true"/>
        </w:rPr>
        <w:t xml:space="preserve">. </w:t>
      </w:r>
      <w:r>
        <w:rPr>
          <w:rtl w:val="true"/>
        </w:rPr>
        <w:t>سرزمين</w:t>
      </w:r>
      <w:bookmarkEnd w:id="456"/>
    </w:p>
    <w:p>
      <w:pPr>
        <w:pStyle w:val="Heading3"/>
        <w:numPr>
          <w:ilvl w:val="2"/>
          <w:numId w:val="1"/>
        </w:numPr>
        <w:rPr/>
      </w:pPr>
      <w:bookmarkStart w:id="457" w:name="__RefHeading___Toc1464470_3224264995"/>
      <w:bookmarkStart w:id="458" w:name="_Toc174"/>
      <w:bookmarkEnd w:id="457"/>
      <w:r>
        <w:rPr>
          <w:rtl w:val="true"/>
        </w:rPr>
        <w:t>اشاره</w:t>
      </w:r>
      <w:bookmarkEnd w:id="458"/>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اقامت در شهرهافصل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هاى شهرهافصل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كارگزاران حكومت اسلامىفصل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مسلمانان نسبت به سرزمينشانفصل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زيان رساندن به تأسيسات عمومىفصل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هاى ستايش شدهفصل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هاى نكوهش شده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9" w:name="pg12800_135716"/>
    </w:p>
    <w:p>
      <w:pPr>
        <w:pStyle w:val="Heading3"/>
        <w:numPr>
          <w:ilvl w:val="2"/>
          <w:numId w:val="1"/>
        </w:numPr>
        <w:rPr/>
      </w:pPr>
      <w:bookmarkStart w:id="460" w:name="__RefHeading___Toc1464472_3224264995"/>
      <w:bookmarkStart w:id="461" w:name="_Toc175"/>
      <w:bookmarkEnd w:id="459"/>
      <w:bookmarkEnd w:id="460"/>
      <w:r>
        <w:rPr>
          <w:rtl w:val="true"/>
        </w:rPr>
        <w:t>درآمد</w:t>
      </w:r>
      <w:bookmarkEnd w:id="461"/>
    </w:p>
    <w:p>
      <w:pPr>
        <w:pStyle w:val="Heading4"/>
        <w:numPr>
          <w:ilvl w:val="3"/>
          <w:numId w:val="1"/>
        </w:numPr>
        <w:rPr/>
      </w:pPr>
      <w:bookmarkStart w:id="462" w:name="__RefHeading___Toc1464474_3224264995"/>
      <w:bookmarkStart w:id="463" w:name="_Toc176"/>
      <w:bookmarkEnd w:id="462"/>
      <w:r>
        <w:rPr>
          <w:rtl w:val="true"/>
        </w:rPr>
        <w:t>بَلَد ، در لغت</w:t>
      </w:r>
      <w:bookmarkEnd w:id="463"/>
    </w:p>
    <w:p>
      <w:pPr>
        <w:pStyle w:val="BookText"/>
        <w:rPr/>
      </w:pPr>
      <w:r>
        <w:rPr>
          <w:rFonts w:ascii="IRNazanin" w:hAnsi="IRNazanin" w:eastAsia="IRNazanin"/>
          <w:color w:val="111111"/>
          <w:sz w:val="28"/>
          <w:sz w:val="28"/>
          <w:szCs w:val="28"/>
          <w:rtl w:val="true"/>
          <w:lang w:bidi="fa-IR"/>
        </w:rPr>
        <w:t xml:space="preserve">درآمدبَلَد ، در لغتكلمه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قطعه زمينى است آباد يا غير آباد ، و خالى از سكنه يا مسكونى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البَلدَةُ وَ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مَوضِعٍ أو قَطعَةٍ مُستَحيزَةٍ ، عامِرَةً كانَت أو غَيرَ 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كُلُّ مَوضِعٍ مُستَحيزٍ مِنَ الأَرضِ ، عامِرٍ أو غَيرِ عامِرٍ ، خالٍ أو مَسكونٍ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بَلْده و بَلَد ، هر جايى يا پاره اى از زمين است ، آبادان باشد يا ناآبادان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هر جايى از زمين است ، آبادان باشد يا ناآبادان ، خالى از سكنه باشد يا مسكونى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سرزمين هاى خالى از سكنه مى شود؛ امّا راغب اصفهانى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المُحيطُ المَحدودُ المُتَأَثِّرُ بِاجتِماعِ قُطّانِهِ و إقامَتِهِم فيهِ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بلد ، مكانى است معيّن و داراى حدود ، كه از اجتماع و اقامت سكنه در آن ، تأثير پذيرفته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800_135717"/>
    </w:p>
    <w:p>
      <w:pPr>
        <w:pStyle w:val="Heading4"/>
        <w:numPr>
          <w:ilvl w:val="3"/>
          <w:numId w:val="1"/>
        </w:numPr>
        <w:rPr/>
      </w:pPr>
      <w:bookmarkStart w:id="465" w:name="__RefHeading___Toc1464476_3224264995"/>
      <w:bookmarkStart w:id="466" w:name="_Toc177"/>
      <w:bookmarkEnd w:id="464"/>
      <w:bookmarkEnd w:id="465"/>
      <w:r>
        <w:rPr>
          <w:rtl w:val="true"/>
        </w:rPr>
        <w:t>بلد ، در قرآن و حديث</w:t>
      </w:r>
      <w:bookmarkEnd w:id="466"/>
    </w:p>
    <w:p>
      <w:pPr>
        <w:pStyle w:val="Heading5"/>
        <w:numPr>
          <w:ilvl w:val="4"/>
          <w:numId w:val="1"/>
        </w:numPr>
        <w:rPr/>
      </w:pPr>
      <w:bookmarkStart w:id="467" w:name="__RefHeading___Toc1464478_3224264995"/>
      <w:bookmarkStart w:id="468" w:name="_Toc17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واقع ، يكى از كاربردهاى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معناى لغوى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بلد ، در قرآن و حديثدر 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بار ،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 </w:t>
      </w:r>
      <w:r>
        <w:rPr>
          <w:rStyle w:val="FootnoteAnchor"/>
          <w:rtl w:val="true"/>
        </w:rPr>
        <w:footnoteReference w:id="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 </w:t>
      </w:r>
      <w:r>
        <w:rPr>
          <w:rStyle w:val="FootnoteAnchor"/>
          <w:rtl w:val="true"/>
        </w:rPr>
        <w:footnoteReference w:id="815"/>
      </w:r>
      <w:r>
        <w:rPr>
          <w:rFonts w:ascii="IRNazanin" w:hAnsi="IRNazanin" w:eastAsia="IRNazanin"/>
          <w:color w:val="111111"/>
          <w:sz w:val="28"/>
          <w:sz w:val="28"/>
          <w:szCs w:val="28"/>
          <w:rtl w:val="true"/>
          <w:lang w:bidi="fa-IR"/>
        </w:rPr>
        <w:t xml:space="preserve">به مناسبت هاى مختلف ،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قرآن ، در پنج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بدون گياه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فَسُقْنَاهُ إِلَى بَلَدٍ مَّيِّتٍ </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پس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سرزمينى مرده رانديم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فَأَنشَرْنَا بِهِ بَلْدَةً مَّيْتًا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پس ،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سرزمينى مرده را زنده گردانيديم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داراى گياه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وَالْبَلَدُ الطَّيِّبُ يَخْرُجُ نَبَاتُهُ بِإِذْنِ رَبِّهِ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 زمين پاك ، گياهش به اذن پروردگارش بر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هاى مسكونى ، مانند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800_135718"/>
    </w:p>
    <w:p>
      <w:pPr>
        <w:pStyle w:val="Heading5"/>
        <w:numPr>
          <w:ilvl w:val="4"/>
          <w:numId w:val="1"/>
        </w:numPr>
        <w:rPr/>
      </w:pPr>
      <w:bookmarkStart w:id="470" w:name="__RefHeading___Toc1464480_3224264995"/>
      <w:bookmarkStart w:id="471" w:name="_Toc179"/>
      <w:bookmarkEnd w:id="469"/>
      <w:bookmarkEnd w:id="470"/>
      <w:r>
        <w:rPr>
          <w:rtl w:val="true"/>
        </w:rPr>
        <w:t xml:space="preserve">يك </w:t>
      </w:r>
      <w:r>
        <w:rPr>
          <w:rtl w:val="true"/>
        </w:rPr>
        <w:t xml:space="preserve">. </w:t>
      </w:r>
      <w:r>
        <w:rPr>
          <w:rtl w:val="true"/>
        </w:rPr>
        <w:t>ارزيابى احاديث تشويق به شهرنشينى</w:t>
      </w:r>
      <w:bookmarkEnd w:id="471"/>
    </w:p>
    <w:p>
      <w:pPr>
        <w:pStyle w:val="Heading6"/>
        <w:numPr>
          <w:ilvl w:val="5"/>
          <w:numId w:val="1"/>
        </w:numPr>
        <w:rPr/>
      </w:pPr>
      <w:bookmarkStart w:id="472" w:name="__RefHeading___Toc1464482_3224264995"/>
      <w:bookmarkStart w:id="473" w:name="_Toc180"/>
      <w:bookmarkEnd w:id="472"/>
      <w:r>
        <w:rPr>
          <w:rtl w:val="true"/>
        </w:rPr>
        <w:t>اشاره</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تَقَلُّبُ الَّذِينَ كَفَرُواْ فِى الْبِلَادِ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مبادا رفت و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 و 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در آبادى ها ، تو را دستخوش فريب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يا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فِى مَسْكَنِهِمْ ءَايَةٌ جَنَّتَانِ عَن يَمِينٍ وَ شِمَالٍ كُلُواْ مِن رِّزْقِ رَبِّكُمْ وَ اشْكُرُواْ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طَيِّبَةٌ وَ رَبٌّ غَفُورٌ </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قطعا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در سكونتگاهشان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باغستان از راست و چپ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 بخوريد و او را شكر گزاريد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خوش و پروردگارى آمرزنده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مكّه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سوگند به اين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الْبَلَدِ الْأَمِينِ </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سوگند به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موضوع اين مَدخَل ، تمام سرزمين هاى مسكونى از نگاه قرآن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 از پرداختن به متن آيات و احاديث مربوط ، اين نكات ، قابل توجّه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احاديث تشويق به شهرنشينىدر احاديثى كه در فصل نخست اين مَدخَل آمده ، از يك سو ، مردم ، به شهرنشينى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800_135719"/>
    </w:p>
    <w:p>
      <w:pPr>
        <w:pStyle w:val="Heading6"/>
        <w:numPr>
          <w:ilvl w:val="5"/>
          <w:numId w:val="1"/>
        </w:numPr>
        <w:rPr/>
      </w:pPr>
      <w:bookmarkStart w:id="475" w:name="__RefHeading___Toc1464484_3224264995"/>
      <w:bookmarkStart w:id="476" w:name="_Toc181"/>
      <w:bookmarkEnd w:id="474"/>
      <w:bookmarkEnd w:id="475"/>
      <w:r>
        <w:rPr>
          <w:rtl w:val="true"/>
        </w:rPr>
        <w:t xml:space="preserve">الف </w:t>
      </w:r>
      <w:r>
        <w:rPr>
          <w:rtl w:val="true"/>
        </w:rPr>
        <w:t xml:space="preserve">- </w:t>
      </w:r>
      <w:r>
        <w:rPr>
          <w:rtl w:val="true"/>
        </w:rPr>
        <w:t>ارزيابى سند احاديث</w:t>
      </w:r>
      <w:bookmarkEnd w:id="476"/>
    </w:p>
    <w:p>
      <w:pPr>
        <w:pStyle w:val="Heading6"/>
        <w:numPr>
          <w:ilvl w:val="5"/>
          <w:numId w:val="1"/>
        </w:numPr>
        <w:rPr/>
      </w:pPr>
      <w:bookmarkStart w:id="477" w:name="__RefHeading___Toc1464486_3224264995"/>
      <w:bookmarkStart w:id="478" w:name="_Toc182"/>
      <w:bookmarkEnd w:id="477"/>
      <w:r>
        <w:rPr>
          <w:rtl w:val="true"/>
        </w:rPr>
        <w:t xml:space="preserve">ب </w:t>
      </w:r>
      <w:r>
        <w:rPr>
          <w:rtl w:val="true"/>
        </w:rPr>
        <w:t xml:space="preserve">- </w:t>
      </w:r>
      <w:r>
        <w:rPr>
          <w:rtl w:val="true"/>
        </w:rPr>
        <w:t>معيار ارزش محلّ سكونت</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شهرهاى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شده اند و از سوى ديگر ، سكونت در روستا ، به شدّت، نكوهش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دو نكته قابل بررسى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ارزيابى سند احاديثاحاديثى كه سكونت در روستا را نكوهش كرده اند ، عموما از نظر سندى ، ناتمام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در صورتى كه قرينه اى بر صدور آنها وجود نداشته باشد ، نمى توان آنها را به اهل بيت عليهم السلام نسبت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معيار ارزش محلّ سكونتبا تأمّل در آنچه در احاديث به عنوان حكمت و علّت تشويق به شهرنشينى و نهى از سكونت در روستا آمده ، روشن مى شود كه معيار ارزيابى محلّ سكونت ،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يا بزرگى و كوچكى تجمّع انسانىِ انتخاب شده براى زندگى نيست ؛ بلكه ميزان ، امكان دسترس به ارزش هاى علمى ، اخلاقى و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عرب هاى باديه نشين را به دليل فاصله داشتن از ارزش هاى علمى ، اخلاقى و عملى ، نكوهش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الْأَعْرَابُ أَشَدُّ كُفْرًا وَ نِفَاقًا وَ أَجْدَرُ أَلَّا يَعْلَمُواْ حُدُودَ مَآ أَنزَلَ اللَّهُ عَلَى رَسُولِهِ وَ اللَّهُ عَلِيمٌ حَكِيمٌ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باديه نشينان عرب ، در كفر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ترند و به اين كه حدود آنچه را خدا بر فرستاده اش نازل كرده ، ندانند ،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 داناى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نيز خطاب به امام على عليه السلام ، علّت نهى از سكونت در روستا را ، عدم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تحصيل علم و پاسدارى از ارزش هاى اخلاقى و عملى،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تَسكُنِ الرُّستاقَ ؛ فَإِنَّ شُيوخَهُم جَهَلَةٌ ، و شُبّانَهُم عَرَمَةٌ ، و نِسوانَهُم كَشَفَةٌ ، وَالعالِمَ بَينَهُم كَالجيفَةِ بَينَ الكِلابِ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در روستا سكونت مگزين ؛ زيرا پيران آنان نادان اند ، و جوانانشان درنده خو ، و زنانشان بى حجاب ، و عالِم در ميان آنان ، چونان لاشه اى در ميان سگ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آنچه در نهج البلاغة آمده ، امام على عليه السلام در تبيين علّت سفارش به سكونت در شهرهاى بزرگ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الأَمصارَ العِظامَ ، فَإِنَّها جِماعُ المُسلِمينَ ، وَ احذَر مَنازِلَ الغَفلَةِ وَ الجَفاءِ و قِلَّةَ الأَعوانِ عَلى طاعَةِ اللّهِ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در شهرهاى بزرگ سكونت گزين ؛ زيرا اين شهرها محلّ گرد آمدن مسلمانان اند ، و از جايگاه هاى غفلت و درشت خويى و اندك بودن ياران در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 علّت برترى شهرنشينى ، دسترس به نماز جمعه و جماعت، بيان شده است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بر اين اساس ، نه احاديثى كه به شهرنشينى تشويق مى كنند ، مطلق اند و نه احاديثى كه روستانشينى را نكوهش كرده اند ؛ بلكه هر دو دسته ، مشروط به امكان يا عدم امكان دسترس به ارزش هاى علمى ، اخلاقى عملى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زمانى كه پاسدارى از ارزش ها در شهر ممكن نيست ، سكونت در روستا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بَعدى فِتَنٌ شِدادٌ ، خَيرُ النّاسِ فيها مُسلِموا أهلِ البَوادى ، الَّذينَ لا يَندَونَ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دِماءِ النّاسِ و لا أموالِهِم شَيئا </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زودا كه پس از من ، فتنه هايى سخت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آنها ، مسلمانان باديه نشين هستند ؛ آنان كه دستشان به چيزى از خون و اموال مردم ، آلوده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فى آخِرِ الزَّمانَ وَ اختَلَفَتِ الأَهواءُ فَعَلَيكُم بِدينِ أهلِ البادِيَةِ </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هر گاه آخر الزمان شود و گرايش ها گونه گون گردد ، به دين باديه نشينان ،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معيار اصلى انتخاب شهر يا روستا براى سكونت ، نقش آن در بهره ورى علمى و عملى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به اين موضوع،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بِلادُ اللّهِ ، وَ العِبادُ عِبادُ اللّهِ ، فَحَيثُما أصَبتَ خَيرا فَأَقِم </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سرزمين ها ، سرزمين خدايند ، و مردمان ، بندگان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كجا كه خيرى يافتى ، همان جا اقامت 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على عليه السلام نيز اين مطلب، بدين سان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بَلَدٌ بِأَحَقَّ بِكَ مِن بَلَدٍ ، و خَيرُ البِلادِ ما حَمَلَكَ </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هيچ سرزمينى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سزاوارتر از سرزمين ديگر نيست ، و بهترينِ سرزمين ها ، آن سرزمينى است كه تو را به دوش گيرد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00_135722"/>
    </w:p>
    <w:p>
      <w:pPr>
        <w:pStyle w:val="Heading5"/>
        <w:numPr>
          <w:ilvl w:val="4"/>
          <w:numId w:val="1"/>
        </w:numPr>
        <w:rPr/>
      </w:pPr>
      <w:bookmarkStart w:id="480" w:name="__RefHeading___Toc1464488_3224264995"/>
      <w:bookmarkStart w:id="481" w:name="_Toc183"/>
      <w:bookmarkEnd w:id="479"/>
      <w:bookmarkEnd w:id="480"/>
      <w:r>
        <w:rPr>
          <w:rtl w:val="true"/>
        </w:rPr>
        <w:t xml:space="preserve">دو </w:t>
      </w:r>
      <w:r>
        <w:rPr>
          <w:rtl w:val="true"/>
        </w:rPr>
        <w:t xml:space="preserve">. </w:t>
      </w:r>
      <w:r>
        <w:rPr>
          <w:rtl w:val="true"/>
        </w:rPr>
        <w:t>مهم ترين ويژگى هاى لازم براى محلّ اقامت</w:t>
      </w:r>
      <w:bookmarkEnd w:id="481"/>
    </w:p>
    <w:p>
      <w:pPr>
        <w:pStyle w:val="Heading6"/>
        <w:numPr>
          <w:ilvl w:val="5"/>
          <w:numId w:val="1"/>
        </w:numPr>
        <w:rPr/>
      </w:pPr>
      <w:bookmarkStart w:id="482" w:name="__RefHeading___Toc1464490_3224264995"/>
      <w:bookmarkStart w:id="483" w:name="_Toc184"/>
      <w:bookmarkEnd w:id="482"/>
      <w:r>
        <w:rPr>
          <w:rtl w:val="true"/>
        </w:rPr>
        <w:t xml:space="preserve">الف </w:t>
      </w:r>
      <w:r>
        <w:rPr>
          <w:rtl w:val="true"/>
        </w:rPr>
        <w:t xml:space="preserve">- </w:t>
      </w:r>
      <w:r>
        <w:rPr>
          <w:rtl w:val="true"/>
        </w:rPr>
        <w:t xml:space="preserve">امنيت سياسى </w:t>
      </w:r>
      <w:r>
        <w:rPr>
          <w:rtl w:val="true"/>
        </w:rPr>
        <w:t xml:space="preserve">- </w:t>
      </w:r>
      <w:r>
        <w:rPr>
          <w:rtl w:val="true"/>
        </w:rPr>
        <w:t>اجتماعى</w:t>
      </w:r>
      <w:bookmarkEnd w:id="483"/>
    </w:p>
    <w:p>
      <w:pPr>
        <w:pStyle w:val="Heading6"/>
        <w:numPr>
          <w:ilvl w:val="5"/>
          <w:numId w:val="1"/>
        </w:numPr>
        <w:rPr/>
      </w:pPr>
      <w:bookmarkStart w:id="484" w:name="__RefHeading___Toc1464492_3224264995"/>
      <w:bookmarkStart w:id="485" w:name="_Toc185"/>
      <w:bookmarkEnd w:id="484"/>
      <w:r>
        <w:rPr>
          <w:rtl w:val="true"/>
        </w:rPr>
        <w:t xml:space="preserve">ب </w:t>
      </w:r>
      <w:r>
        <w:rPr>
          <w:rtl w:val="true"/>
        </w:rPr>
        <w:t xml:space="preserve">- </w:t>
      </w:r>
      <w:r>
        <w:rPr>
          <w:rtl w:val="true"/>
        </w:rPr>
        <w:t>عدالت فراگير</w:t>
      </w:r>
      <w:bookmarkEnd w:id="48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ويژگى هاى لازم براى محلّ اقامتسرزمين محلّ اقامت ، براى آن كه بتواند زمينه بهره ورى علمى ، اخلاقى و عملى انسان را فراهم نمايد ، بايد ويژگى هايى داشته باشد كه مهم ترين آنها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امنيت سياسى ـ اجتماعىضرورى ترين ويژگى هاى محلّ اقامت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الأَوطانِ ما لَم يَأمَن فيهِ القُطّانُ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بدترينِ وطن ها ، وطنى است كه ساكنانش امنيت نداشته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عدالت فراگيردر كنار امنيت سياسى ـ اجتماعى ، عدالت فراگير ، يكى ديگر از مهم ترين ضرورت هاى سرزمينِ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عُمِرَتِ البُلدانُ بِمِثلِ العَدلِ </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شهرها به چيزى همانند دادگرى ، آباد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آبادانى شهرها ، تنها به ساماندهى امور مادّى و ساخت و سازهاى ظاهرى آنها نيست ؛ بلكه در اسلام ، ارزش هاى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عناصر اصلى آبادانى محسوب مى شوند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800_135723"/>
    </w:p>
    <w:p>
      <w:pPr>
        <w:pStyle w:val="Heading6"/>
        <w:numPr>
          <w:ilvl w:val="5"/>
          <w:numId w:val="1"/>
        </w:numPr>
        <w:rPr/>
      </w:pPr>
      <w:bookmarkStart w:id="487" w:name="__RefHeading___Toc1464494_3224264995"/>
      <w:bookmarkStart w:id="488" w:name="_Toc186"/>
      <w:bookmarkEnd w:id="486"/>
      <w:bookmarkEnd w:id="487"/>
      <w:r>
        <w:rPr>
          <w:rtl w:val="true"/>
        </w:rPr>
        <w:t xml:space="preserve">ج </w:t>
      </w:r>
      <w:r>
        <w:rPr>
          <w:rtl w:val="true"/>
        </w:rPr>
        <w:t xml:space="preserve">- </w:t>
      </w:r>
      <w:r>
        <w:rPr>
          <w:rtl w:val="true"/>
        </w:rPr>
        <w:t>امكان كسب و كار</w:t>
      </w:r>
      <w:bookmarkEnd w:id="488"/>
    </w:p>
    <w:p>
      <w:pPr>
        <w:pStyle w:val="Heading6"/>
        <w:numPr>
          <w:ilvl w:val="5"/>
          <w:numId w:val="1"/>
        </w:numPr>
        <w:rPr/>
      </w:pPr>
      <w:bookmarkStart w:id="489" w:name="__RefHeading___Toc1464496_3224264995"/>
      <w:bookmarkStart w:id="490" w:name="_Toc187"/>
      <w:bookmarkEnd w:id="489"/>
      <w:r>
        <w:rPr>
          <w:rtl w:val="true"/>
        </w:rPr>
        <w:t xml:space="preserve">د </w:t>
      </w:r>
      <w:r>
        <w:rPr>
          <w:rtl w:val="true"/>
        </w:rPr>
        <w:t xml:space="preserve">- </w:t>
      </w:r>
      <w:r>
        <w:rPr>
          <w:rtl w:val="true"/>
        </w:rPr>
        <w:t>سرسبزى و بارورى</w:t>
      </w:r>
      <w:bookmarkEnd w:id="490"/>
    </w:p>
    <w:p>
      <w:pPr>
        <w:pStyle w:val="Heading6"/>
        <w:numPr>
          <w:ilvl w:val="5"/>
          <w:numId w:val="1"/>
        </w:numPr>
        <w:rPr/>
      </w:pPr>
      <w:bookmarkStart w:id="491" w:name="__RefHeading___Toc1464498_3224264995"/>
      <w:bookmarkStart w:id="492" w:name="_Toc188"/>
      <w:bookmarkEnd w:id="491"/>
      <w:r>
        <w:rPr>
          <w:rtl w:val="true"/>
        </w:rPr>
        <w:t xml:space="preserve">ه </w:t>
      </w:r>
      <w:r>
        <w:rPr>
          <w:rtl w:val="true"/>
        </w:rPr>
        <w:t xml:space="preserve">- </w:t>
      </w:r>
      <w:r>
        <w:rPr>
          <w:rtl w:val="true"/>
        </w:rPr>
        <w:t>شادى و شادابى</w:t>
      </w:r>
      <w:bookmarkEnd w:id="492"/>
    </w:p>
    <w:p>
      <w:pPr>
        <w:pStyle w:val="BookText"/>
        <w:rPr/>
      </w:pPr>
      <w:r>
        <w:rPr>
          <w:rFonts w:ascii="IRNazanin" w:hAnsi="IRNazanin" w:eastAsia="IRNazanin"/>
          <w:color w:val="111111"/>
          <w:sz w:val="28"/>
          <w:sz w:val="28"/>
          <w:szCs w:val="28"/>
          <w:rtl w:val="true"/>
          <w:lang w:bidi="fa-IR"/>
        </w:rPr>
        <w:t xml:space="preserve">ج ـ امكان كسب و كاريكى از ويژگى هايى كه از نظر احاديث اهل بيت عليهم السلام براى انتخاب محلّ اقامت بايد در نظر گرفته شود ، امكانِ يافتنِ كار و تحصيل درآمد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 اين ويژگى ، يكى از نشانه هاى خوش بختى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سَعادَةِ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صالِحَةٌ ، وَ وُلدٌ أبرارٌ ، و خُلَطاءُ صالِحونَ ، و مَعيشَةٌ فى بِلادِهِ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چهار چيز ، از خوش بختى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 فرزندان نيك ، هم نشينان شايسته ، و داشتن درآمد در محلّ زندگى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سرسبزى و بارورىقرآن كريم ، سرزمينى را پاك و پاكيزه مى داند كه پروردگار ، آمادگى لازم را جهت رويش گياهان مفيد و پُربركت ، به آن عنايت كرده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وَالْبَلَدُ الطَّيِّبُ يَخْرُجُ نَبَاتُهُ بِإِذْنِ رَبِّهِ </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و سرزمين پاك ، گياهش به اذن پروردگارش بر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از امام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البِلادِ بَلَدٌ لا أمنَ فيهِ و لا خِصبَ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بدترينِ سرزمين ها ، سرزمينى است كه در آن ، امنيت و فراوانى نعمت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شادابى و بارورىِ سرزمين محلّ اقامت ، و امنيت سياسى ـ اجتماعى براى زندگى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شادى و شادابىيكى ديگر از مسائلى كه براى انتخاب وطن و محلّ اقامت بايد مورد توجّه قرار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800_135724"/>
    </w:p>
    <w:p>
      <w:pPr>
        <w:pStyle w:val="Heading5"/>
        <w:numPr>
          <w:ilvl w:val="4"/>
          <w:numId w:val="1"/>
        </w:numPr>
        <w:rPr/>
      </w:pPr>
      <w:bookmarkStart w:id="494" w:name="__RefHeading___Toc1464500_3224264995"/>
      <w:bookmarkStart w:id="495" w:name="_Toc189"/>
      <w:bookmarkEnd w:id="493"/>
      <w:bookmarkEnd w:id="494"/>
      <w:r>
        <w:rPr>
          <w:rtl w:val="true"/>
        </w:rPr>
        <w:t xml:space="preserve">سه </w:t>
      </w:r>
      <w:r>
        <w:rPr>
          <w:rtl w:val="true"/>
        </w:rPr>
        <w:t xml:space="preserve">. </w:t>
      </w:r>
      <w:r>
        <w:rPr>
          <w:rtl w:val="true"/>
        </w:rPr>
        <w:t>برنامه ريزى براى آبادانى سرزمين هاى اسلامى</w:t>
      </w:r>
      <w:bookmarkEnd w:id="495"/>
    </w:p>
    <w:p>
      <w:pPr>
        <w:pStyle w:val="Heading5"/>
        <w:numPr>
          <w:ilvl w:val="4"/>
          <w:numId w:val="1"/>
        </w:numPr>
        <w:rPr/>
      </w:pPr>
      <w:bookmarkStart w:id="496" w:name="__RefHeading___Toc1464502_3224264995"/>
      <w:bookmarkStart w:id="497" w:name="_Toc190"/>
      <w:bookmarkEnd w:id="496"/>
      <w:r>
        <w:rPr>
          <w:rtl w:val="true"/>
        </w:rPr>
        <w:t xml:space="preserve">چهار </w:t>
      </w:r>
      <w:r>
        <w:rPr>
          <w:rtl w:val="true"/>
        </w:rPr>
        <w:t xml:space="preserve">. </w:t>
      </w:r>
      <w:r>
        <w:rPr>
          <w:rtl w:val="true"/>
        </w:rPr>
        <w:t>اصول سياست هاى شهرسازى</w:t>
      </w:r>
      <w:bookmarkEnd w:id="497"/>
    </w:p>
    <w:p>
      <w:pPr>
        <w:pStyle w:val="Heading6"/>
        <w:numPr>
          <w:ilvl w:val="5"/>
          <w:numId w:val="1"/>
        </w:numPr>
        <w:rPr/>
      </w:pPr>
      <w:bookmarkStart w:id="498" w:name="__RefHeading___Toc1464504_3224264995"/>
      <w:bookmarkStart w:id="499" w:name="_Toc191"/>
      <w:bookmarkEnd w:id="498"/>
      <w:r>
        <w:rPr>
          <w:rtl w:val="true"/>
        </w:rPr>
        <w:t xml:space="preserve">الف </w:t>
      </w:r>
      <w:r>
        <w:rPr>
          <w:rtl w:val="true"/>
        </w:rPr>
        <w:t xml:space="preserve">- </w:t>
      </w:r>
      <w:r>
        <w:rPr>
          <w:rtl w:val="true"/>
        </w:rPr>
        <w:t>تأمين آرامش شهروندان</w:t>
      </w:r>
      <w:bookmarkEnd w:id="499"/>
    </w:p>
    <w:p>
      <w:pPr>
        <w:pStyle w:val="BookText"/>
        <w:rPr/>
      </w:pPr>
      <w:r>
        <w:rPr>
          <w:rFonts w:ascii="IRNazanin" w:hAnsi="IRNazanin" w:eastAsia="IRNazanin"/>
          <w:color w:val="111111"/>
          <w:sz w:val="28"/>
          <w:sz w:val="28"/>
          <w:szCs w:val="28"/>
          <w:rtl w:val="true"/>
          <w:lang w:bidi="fa-IR"/>
        </w:rPr>
        <w:t xml:space="preserve">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حديثى از پيامبر صلى الله عليه و آله ، شادى و شادابى ، همانند امنيت سياسى ـ اجتماعى بايد براى انتخاب محلّ اقامت 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كه در آن نمى توان شاد زيست ، براى زندگى ، مناسب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الوَطَنِ إلّا مَعَ الأَمنِ وَ السُّرورِ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وطن ، آن گاه خوب است كه همراه با امنيت و خوشى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براى آبادانى سرزمين هاى اسلامىدرنگ در احاديثى كه بيانگر ويژگى هاى لازم براى محلّ اقامت اند ، و نيز احاديثى كه كارگزاران نظام اسلامى را موظّف به آباد نمودن كشور و پاسدارى از منابع طبيعى آن مى نمايند ، به روشنى نشان مى دهد كه اسلام ، خواهان آبادانى همه سرزمين هاى اسلامى است و دولت مردان مسلمان ، وظيفه دارند براى آبادانى مادّى و معنوى سرزمين هايى كه در اختيار دارند ، برنامه ريزى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سياست هاى شهرسازىهر چند در متون اسلامى ، عنوان شهرسازى و يا معمارى اسلامى وجود ندارد ، با اين حال مى توان با الهام گرفتن از قرآن و احاديث اهل بيت عليهم السلام ، اصول سياست ها و ضوابط كلّى شهرسازى و معمارى اسلامى را ارائه كرد ، </w:t>
      </w:r>
      <w:r>
        <w:rPr>
          <w:rStyle w:val="FootnoteAnchor"/>
          <w:rtl w:val="true"/>
        </w:rPr>
        <w:footnoteReference w:id="839"/>
      </w:r>
      <w:r>
        <w:rPr>
          <w:rFonts w:ascii="Amiri" w:hAnsi="Amiri" w:eastAsia="Amiri" w:cs="Amiri"/>
          <w:color w:val="111111"/>
          <w:sz w:val="28"/>
          <w:sz w:val="28"/>
          <w:szCs w:val="28"/>
          <w:rtl w:val="true"/>
          <w:lang w:bidi="ar-SA"/>
        </w:rPr>
        <w:t xml:space="preserve">كه در اين جا به برخى از آنها اشاره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ـ تأمين آرامش شهروندانمهم ترين اصلى كه در شهرسازى و معمارى بايد مورد توجّه قرار گيرد ، آرامش بخش بودن مناطق مسكونى براى شهروندان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800_135725"/>
    </w:p>
    <w:p>
      <w:pPr>
        <w:pStyle w:val="Heading6"/>
        <w:numPr>
          <w:ilvl w:val="5"/>
          <w:numId w:val="1"/>
        </w:numPr>
        <w:rPr/>
      </w:pPr>
      <w:bookmarkStart w:id="501" w:name="__RefHeading___Toc1464506_3224264995"/>
      <w:bookmarkStart w:id="502" w:name="_Toc192"/>
      <w:bookmarkEnd w:id="500"/>
      <w:bookmarkEnd w:id="501"/>
      <w:r>
        <w:rPr>
          <w:rtl w:val="true"/>
        </w:rPr>
        <w:t xml:space="preserve">ب </w:t>
      </w:r>
      <w:r>
        <w:rPr>
          <w:rtl w:val="true"/>
        </w:rPr>
        <w:t xml:space="preserve">- </w:t>
      </w:r>
      <w:r>
        <w:rPr>
          <w:rtl w:val="true"/>
        </w:rPr>
        <w:t>انتخاب نقاط خوش آب و هوا</w:t>
      </w:r>
      <w:bookmarkEnd w:id="502"/>
    </w:p>
    <w:p>
      <w:pPr>
        <w:pStyle w:val="Heading6"/>
        <w:numPr>
          <w:ilvl w:val="5"/>
          <w:numId w:val="1"/>
        </w:numPr>
        <w:rPr/>
      </w:pPr>
      <w:bookmarkStart w:id="503" w:name="__RefHeading___Toc1464508_3224264995"/>
      <w:bookmarkStart w:id="504" w:name="_Toc193"/>
      <w:bookmarkEnd w:id="503"/>
      <w:r>
        <w:rPr>
          <w:rtl w:val="true"/>
        </w:rPr>
        <w:t xml:space="preserve">ج </w:t>
      </w:r>
      <w:r>
        <w:rPr>
          <w:rtl w:val="true"/>
        </w:rPr>
        <w:t xml:space="preserve">- </w:t>
      </w:r>
      <w:r>
        <w:rPr>
          <w:rtl w:val="true"/>
        </w:rPr>
        <w:t>استحكام بنا</w:t>
      </w:r>
      <w:bookmarkEnd w:id="504"/>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جَعَلَ لَكُم مِّنْ بُيُوتِكُمْ سَكَنًا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و خداوند از خانه هايتان براى شما مايه آرامش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به اين نكته اشاره دارد كه يكى از حكمت هاى تشكيل خانه در نظام آفرينش ، تأمين آرامش زندگى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چيزى كه آرامش بخشى منازل مسكونى را تقويت كند ، در جهت فلسفه وجودىِ آن ، و هر آنچه موجب سلب آرامش انسان گردد ، بر خلاف فلسفه وجودىِ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مناطق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عنوان يك سياست اصولى در شهرسازى و معمارى اسلامى ، تلقّى گردد و اين سياست ، در انتخاب زمين ، تراكم ساختمان ، خيابان هاى اصلى ، و كوچه هاى فرعى ، مورد توجّه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انتخاب نقاط خوش آب و هوااز ديگر سياست هاى اصولىِ شهرسازى ، انتخاب نقاط خوش آب و هوا براى ساخت و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تَطيبُ السُّكنى إلّا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الطَّيِّبِ وَ الماءِ الغَزيرِ العَذبِ ، وَ الأَرضِ الخَوّارَةِ </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سكونت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وجود سه ويژگى ، خوش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پاك ، آب فراوان و گوارا ، و زمين پُر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استحكام بناسومين سياست اصولى شهرسازى ، برنامه ريزى جهت استحكام ساخت و سازهاست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كه مى فرمايد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يُحِبُّ إذا عَمِلَ أحَدُكُم عَمَلاً أن يُتقِنَهُ </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خداوند متعال دوست دارد كه هر گاه يكى از شما كارى انجام مى دهد ، آن را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احاديث مشابه، </w:t>
      </w:r>
      <w:r>
        <w:rPr>
          <w:rStyle w:val="FootnoteAnchor"/>
          <w:rtl w:val="true"/>
        </w:rPr>
        <w:footnoteReference w:id="843"/>
      </w:r>
      <w:r>
        <w:rPr>
          <w:rFonts w:ascii="IRNazanin" w:hAnsi="IRNazanin" w:eastAsia="IRNazanin"/>
          <w:color w:val="111111"/>
          <w:sz w:val="28"/>
          <w:sz w:val="28"/>
          <w:szCs w:val="28"/>
          <w:rtl w:val="true"/>
          <w:lang w:bidi="fa-IR"/>
        </w:rPr>
        <w:t xml:space="preserve">در واقع ، بيانگر سياست اصولى اسلام در همه توليدات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سياست ، انواع توليدات مسلمانان از جمله ساخت و ساز مسكن ، بايد بى عيب و در نهايت استوارى و استحكام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كه پيامبر خدا صلى الله عليه و آله هنگام دفن يكى از اصحاب بزرگ خود به نام سعد بن معاذ ، شخصا متكفّل دفن او شد و ديگران نيز به ايشان كمك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پيامبر صلى الله عليه و آله وى را در قبر گذاشت ، خشت هاى لحد را دقيق چيد و درزهاى آن را محكم با گِل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محكم كارى پيامبر صلى الله عليه و آله به گونه اى بود كه گويا اصحاب ، تعجّب كردند كه جايگاه مرده ، آن هم محلّى كه به فاصله چند روز خراب مى شود ، چه ضرورتى دارد كه در ساخت آن ، اين همه دقّت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تبيين حكمت كار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لَأَعلَمُ أنَّهُ سَيَبلى ، و يَصِلُ إلَيهِ البِلى ، و لكِنَّ اللّهَ تَعالى يُحِبُّ عَبداً إذا عَمِلَ عَمَلاً فَأَحكَمَهُ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من مى دانم كه به زودى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ويرانه مى شود ؛ امّا خداوند متعال ، آن بنده اى را دوست دارد كه هر گاه كارى انجام مى دهد ، محكم كارى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يك پيام بزرگ براى امّت اسلامى ، و يك سياست اصولى اسلام است كه مسلمانان را موظّف مى كند كه هر كارى را در نهايت دقّت و استوارى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00_135727"/>
    </w:p>
    <w:p>
      <w:pPr>
        <w:pStyle w:val="Heading6"/>
        <w:numPr>
          <w:ilvl w:val="5"/>
          <w:numId w:val="1"/>
        </w:numPr>
        <w:rPr/>
      </w:pPr>
      <w:bookmarkStart w:id="506" w:name="__RefHeading___Toc1464510_3224264995"/>
      <w:bookmarkStart w:id="507" w:name="_Toc194"/>
      <w:bookmarkEnd w:id="505"/>
      <w:bookmarkEnd w:id="506"/>
      <w:r>
        <w:rPr>
          <w:rtl w:val="true"/>
        </w:rPr>
        <w:t xml:space="preserve">د </w:t>
      </w:r>
      <w:r>
        <w:rPr>
          <w:rtl w:val="true"/>
        </w:rPr>
        <w:t xml:space="preserve">- </w:t>
      </w:r>
      <w:r>
        <w:rPr>
          <w:rtl w:val="true"/>
        </w:rPr>
        <w:t>قلب شهرسازى اسلامى</w:t>
      </w:r>
      <w:bookmarkEnd w:id="507"/>
    </w:p>
    <w:p>
      <w:pPr>
        <w:pStyle w:val="BookText"/>
        <w:rPr/>
      </w:pPr>
      <w:r>
        <w:rPr>
          <w:rFonts w:ascii="IRNazanin" w:hAnsi="IRNazanin" w:eastAsia="IRNazanin"/>
          <w:color w:val="111111"/>
          <w:sz w:val="28"/>
          <w:sz w:val="28"/>
          <w:szCs w:val="28"/>
          <w:rtl w:val="true"/>
          <w:lang w:bidi="fa-IR"/>
        </w:rPr>
        <w:t>انجام دهند ، هر چند آن كار ، ساختنِ خانه براى مردگان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ساختن خانه مردگان، محكم كارى ضرورت داشته باشد ، بديهى است كه خانه زندگان بايد به مراتب ، از استوارى و استحكام بيشترى برخوردار باشد </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د ـ قلب شهرسازى اسلامىمسجد ، قلب جامعه اسلامى و مهم ترين پايگاه فرهنگى و سياسى حكومت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احاديث با تعبيرهاى بلند و تنبّه آفرينى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نشستنگاه پيامبران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هر پرواپيشه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مكان ها</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مسلمانان را به برقرارى ارتباط با اين كانون نور و هدايت ، دعوت مى كنند و به گسترش بهره گيرى از بركات مادّى و معنوى آن ، تشويق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بهترين نقاط شهرها و روستاها بايد براى ساختن خانه خدا ـ كه در واقع ، خانه معنوى مردم است ـ ، اختصاص يابد ، به گونه اى كه اهالى هر محلّه ، به آسانى بتوانند با قلب معنوى خود ، ارتباط برقرار كنند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افزون بر اين ، در نظر گرفتن قسمتى از منازل مسكونى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توصيه شده است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800_135728"/>
    </w:p>
    <w:p>
      <w:pPr>
        <w:pStyle w:val="Heading6"/>
        <w:numPr>
          <w:ilvl w:val="5"/>
          <w:numId w:val="1"/>
        </w:numPr>
        <w:rPr/>
      </w:pPr>
      <w:bookmarkStart w:id="509" w:name="__RefHeading___Toc1464512_3224264995"/>
      <w:bookmarkStart w:id="510" w:name="_Toc195"/>
      <w:bookmarkEnd w:id="508"/>
      <w:bookmarkEnd w:id="509"/>
      <w:r>
        <w:rPr>
          <w:rtl w:val="true"/>
        </w:rPr>
        <w:t>ه</w:t>
      </w:r>
      <w:r>
        <w:rPr>
          <w:rtl w:val="true"/>
        </w:rPr>
        <w:t xml:space="preserve">- </w:t>
      </w:r>
      <w:r>
        <w:rPr>
          <w:rtl w:val="true"/>
        </w:rPr>
        <w:t>طرّاحى مراكز آموزشى در كنار مساجد</w:t>
      </w:r>
      <w:bookmarkEnd w:id="510"/>
    </w:p>
    <w:p>
      <w:pPr>
        <w:pStyle w:val="Heading6"/>
        <w:numPr>
          <w:ilvl w:val="5"/>
          <w:numId w:val="1"/>
        </w:numPr>
        <w:rPr/>
      </w:pPr>
      <w:bookmarkStart w:id="511" w:name="__RefHeading___Toc1464514_3224264995"/>
      <w:bookmarkStart w:id="512" w:name="_Toc196"/>
      <w:bookmarkEnd w:id="511"/>
      <w:r>
        <w:rPr>
          <w:rtl w:val="true"/>
        </w:rPr>
        <w:t xml:space="preserve">و </w:t>
      </w:r>
      <w:r>
        <w:rPr>
          <w:rtl w:val="true"/>
        </w:rPr>
        <w:t xml:space="preserve">- </w:t>
      </w:r>
      <w:r>
        <w:rPr>
          <w:rtl w:val="true"/>
        </w:rPr>
        <w:t>طرّاحى مراكز درمانى در كنار مساجد</w:t>
      </w:r>
      <w:bookmarkEnd w:id="512"/>
    </w:p>
    <w:p>
      <w:pPr>
        <w:pStyle w:val="BookText"/>
        <w:rPr/>
      </w:pPr>
      <w:r>
        <w:rPr>
          <w:rFonts w:ascii="IRNazanin" w:hAnsi="IRNazanin" w:eastAsia="IRNazanin"/>
          <w:color w:val="111111"/>
          <w:sz w:val="28"/>
          <w:sz w:val="28"/>
          <w:szCs w:val="28"/>
          <w:rtl w:val="true"/>
          <w:lang w:bidi="fa-IR"/>
        </w:rPr>
        <w:t xml:space="preserve">هـ طرّاحى مراكز آموزشى در كنار مساجدبى ترديد ، هيچ مكتبى مانند اسلام براى علم و معرفت و آگاهى ، ارزش قائل نيست و هيچ دينى مانند اسلام ، مردم را از خطر جهل، بر حذر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علم ، اساس همه ارزش ها و جهل ، ريشه همه معايب و مفاسد فردى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عقايد ، اخلاق و اعمال انسان و همه حركات و اقدامات او بايد مبناى علمى و عقلى داشته باشد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بر اين اساس ، در نظر گرفتن مراكز علمى و فرهنگى در شهرسازى اسلامى ، از اولويت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كه در صدر اسلام ، بويژه در دوران حيات پيامبر صلى الله عليه و آله ، مسجد، تنها محلّ عبادت نبوده است؛ بلكه مركز تعليم و تربيت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مى توان اين مطلب را با توجّه به امكانات آن عصر و گسترده نبودن رشته هاى دانش ، توجيه كرد ؛ ليكن با توجّه به اين كه پيامبر صلى الله عليه و آله مى توانست مركز ديگرى جز مسجد را براى آموزش تعيين نمايد ، مى توان نتيجه گرفت كه اقدام ياد شده ، به 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علم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 چنان كه در حديثى از امام على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الإِيمانُ أخَوانِ تَوأَمانِ و رَفيقانِ لا يَفتَرِقانِ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دانش و ايمان ، دو برادر همزاد ، و دو همراهِ جداناشدنى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مى توان به اين سياست اصولى در شهرسازى اسلامى دست يافت كه در كشورهاى اسلامى ، مراكز آموزشى بايد به شكل مناسبى در كنار مساجد ، طرّاحى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طرّاحى مراكز درمانى در كنار مساجدبر پايه شمارى از منابع تاريخى ، در مسجد پيامبر صلى الله عليه و آله ، جايگاهى براى درمان بيماران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800_135729"/>
    </w:p>
    <w:p>
      <w:pPr>
        <w:pStyle w:val="Heading6"/>
        <w:numPr>
          <w:ilvl w:val="5"/>
          <w:numId w:val="1"/>
        </w:numPr>
        <w:rPr/>
      </w:pPr>
      <w:bookmarkStart w:id="514" w:name="__RefHeading___Toc1464516_3224264995"/>
      <w:bookmarkStart w:id="515" w:name="_Toc197"/>
      <w:bookmarkEnd w:id="513"/>
      <w:bookmarkEnd w:id="514"/>
      <w:r>
        <w:rPr>
          <w:rtl w:val="true"/>
        </w:rPr>
        <w:t xml:space="preserve">ز </w:t>
      </w:r>
      <w:r>
        <w:rPr>
          <w:rtl w:val="true"/>
        </w:rPr>
        <w:t xml:space="preserve">- </w:t>
      </w:r>
      <w:r>
        <w:rPr>
          <w:rtl w:val="true"/>
        </w:rPr>
        <w:t>طرّاحى مراكز رسيدگى به امور بى پناهان و درماندگان در كنار مساجد</w:t>
      </w:r>
      <w:bookmarkEnd w:id="515"/>
    </w:p>
    <w:p>
      <w:pPr>
        <w:pStyle w:val="BookText"/>
        <w:rPr/>
      </w:pPr>
      <w:r>
        <w:rPr>
          <w:rFonts w:ascii="IRNazanin" w:hAnsi="IRNazanin" w:eastAsia="IRNazanin"/>
          <w:color w:val="111111"/>
          <w:sz w:val="28"/>
          <w:sz w:val="28"/>
          <w:szCs w:val="28"/>
          <w:rtl w:val="true"/>
          <w:lang w:bidi="fa-IR"/>
        </w:rPr>
        <w:t>و مجروحان ،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 از كسانى است كه در همين مكان، بسترى بوده و پيامبر صلى الله عليه و آله هر صبح و شام به عيادتش مى رفتند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اين اقدام در عصر نبوى مى تواند مبيّن اين سياست در شهرسازى اسلامى باشد كه در نظام اسلامى ، مناسب است مراكز درمانىِ بيمارى هاى جسمى ، در كنار مراكز درمانىِ بيمارى هاى روحى ـ كه همان مساجد ـ طرّاحى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طرّاحى مراكز رسيدگى به امور بى پناهان و درماندگان در كنار مساجددر نظام اسلامى ، رسيدگى به امور بى پناهان و درماندگان ، از اولويت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منابع اسلامى ، پيامبر صلى الله عليه و آله در مسجد خود ، قسمتى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بود تا كسانى كه منزل و مأوايى ندارند، از آن به عنوان سرپناه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مَكانٌ فى مُؤَخَّرِ المَسجِدِ النَّبَوِىِّ ، مُظَلَّلٌ اُعِدَّ لنزول الغرباء فيه ، ممّن لا مأوى له و لا أهلَ ، و كانوا يَكثُرونَ فيه و يَقِلّون بحسب من يتزوَّج منهم أو يموت ، أو يسافر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صُفّه ، مكان سرپوشيده اى بود در انتهاى مسجد پيامبر صلى الله عليه و آله كه براى سكونت افراد غريب و بى خانمان ساخته شده بود و تعداد آنان ، بسته به اين كه ازدواج مى كردند يا مى مردند يا به سفر مى رفتند ، كم و زياد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اين اقدام ، موجب حمايت عموم مسلمانان از بينوايان و سامان يافتن آنان در مدّتى كوتاه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اقدام حكيمانه نيز مى توان سياست ديگرى در شهرسازى استنباط كرد كه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800_135730"/>
    </w:p>
    <w:p>
      <w:pPr>
        <w:pStyle w:val="Heading6"/>
        <w:numPr>
          <w:ilvl w:val="5"/>
          <w:numId w:val="1"/>
        </w:numPr>
        <w:rPr/>
      </w:pPr>
      <w:bookmarkStart w:id="517" w:name="__RefHeading___Toc1464518_3224264995"/>
      <w:bookmarkStart w:id="518" w:name="_Toc198"/>
      <w:bookmarkEnd w:id="516"/>
      <w:bookmarkEnd w:id="517"/>
      <w:r>
        <w:rPr>
          <w:rtl w:val="true"/>
        </w:rPr>
        <w:t xml:space="preserve">ح </w:t>
      </w:r>
      <w:r>
        <w:rPr>
          <w:rtl w:val="true"/>
        </w:rPr>
        <w:t xml:space="preserve">- </w:t>
      </w:r>
      <w:r>
        <w:rPr>
          <w:rtl w:val="true"/>
        </w:rPr>
        <w:t>خانه براى مهمانان شهر</w:t>
      </w:r>
      <w:bookmarkEnd w:id="518"/>
    </w:p>
    <w:p>
      <w:pPr>
        <w:pStyle w:val="Heading6"/>
        <w:numPr>
          <w:ilvl w:val="5"/>
          <w:numId w:val="1"/>
        </w:numPr>
        <w:rPr/>
      </w:pPr>
      <w:bookmarkStart w:id="519" w:name="__RefHeading___Toc1464520_3224264995"/>
      <w:bookmarkStart w:id="520" w:name="_Toc199"/>
      <w:bookmarkEnd w:id="519"/>
      <w:r>
        <w:rPr>
          <w:rtl w:val="true"/>
        </w:rPr>
        <w:t xml:space="preserve">ط </w:t>
      </w:r>
      <w:r>
        <w:rPr>
          <w:rtl w:val="true"/>
        </w:rPr>
        <w:t xml:space="preserve">- </w:t>
      </w:r>
      <w:r>
        <w:rPr>
          <w:rtl w:val="true"/>
        </w:rPr>
        <w:t>سرپناه براى ره گذران</w:t>
      </w:r>
      <w:bookmarkEnd w:id="520"/>
    </w:p>
    <w:p>
      <w:pPr>
        <w:pStyle w:val="BookText"/>
        <w:rPr/>
      </w:pPr>
      <w:r>
        <w:rPr>
          <w:rFonts w:ascii="IRNazanin" w:hAnsi="IRNazanin" w:eastAsia="IRNazanin"/>
          <w:color w:val="111111"/>
          <w:sz w:val="28"/>
          <w:sz w:val="28"/>
          <w:szCs w:val="28"/>
          <w:rtl w:val="true"/>
          <w:lang w:bidi="fa-IR"/>
        </w:rPr>
        <w:t xml:space="preserve">در نظام اسلامى براى اين كه مردم از حال محرومان و مستمندان غافل نباشند ، و با هدف جلب حمايت هاى مردمى جهت پايان دادن به محروميت هاى اجتماعى ، شايسته است كه در كنار مساجد ، جايگاهى براى درماندگان اجتماعى تعريف شود </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ح ـ خانه براى مهمانان شهرنكته جالب ديگرى كه در سيره شهرسازى در عصر پيامبر صلى الله عليه و آله ديده مى شود، ساختن سَرا يا اقامتگاهى در مدينه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در حديثى از پيامبر صلى الله عليه و آله نقل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رَجُلٌ بَلدَةً ، فَهُوَ ضَيفٌ عَلى مَن بِها مِن إخوانِهِ و أَهلِ دينِهِ حَتّى يَرحَلَ عَنهُم </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هر گاه مردى وارد شهر شود ، او ميهمان برادران و هم كيشان خود در آن شهر است تا آن گاه كه از ميان آنها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سرپناه براى ره گذراننكته ديگرى كه در سياست هاى سازندگى اسلامى قابل توجّه است، ساختن خانه ، سرپناه يا پناهگاه براى ره گذران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عَلى ظَهرِ الطَّريقِ ما يُؤوى عابِرَ سَبيلٍ بَعَثَهُ اللّهُ يَومَ القِيامَةِ عَلى نَجيبٍ مِن دُرٍّ و وَجهُهُ يُضى ءُ لِأَهلِ الجَنَّةِ نوراً </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800_135731"/>
    </w:p>
    <w:p>
      <w:pPr>
        <w:pStyle w:val="Heading6"/>
        <w:numPr>
          <w:ilvl w:val="5"/>
          <w:numId w:val="1"/>
        </w:numPr>
        <w:rPr/>
      </w:pPr>
      <w:bookmarkStart w:id="522" w:name="__RefHeading___Toc1464522_3224264995"/>
      <w:bookmarkStart w:id="523" w:name="_Toc200"/>
      <w:bookmarkEnd w:id="521"/>
      <w:bookmarkEnd w:id="522"/>
      <w:r>
        <w:rPr>
          <w:rtl w:val="true"/>
        </w:rPr>
        <w:t xml:space="preserve">ى </w:t>
      </w:r>
      <w:r>
        <w:rPr>
          <w:rtl w:val="true"/>
        </w:rPr>
        <w:t xml:space="preserve">- </w:t>
      </w:r>
      <w:r>
        <w:rPr>
          <w:rtl w:val="true"/>
        </w:rPr>
        <w:t>مراكز تفريحى و ورزشى</w:t>
      </w:r>
      <w:bookmarkEnd w:id="523"/>
    </w:p>
    <w:p>
      <w:pPr>
        <w:pStyle w:val="BookText"/>
        <w:rPr/>
      </w:pPr>
      <w:r>
        <w:rPr>
          <w:rFonts w:ascii="IRNazanin" w:hAnsi="IRNazanin" w:eastAsia="IRNazanin"/>
          <w:color w:val="111111"/>
          <w:sz w:val="28"/>
          <w:sz w:val="28"/>
          <w:szCs w:val="28"/>
          <w:rtl w:val="true"/>
          <w:lang w:bidi="fa-IR"/>
        </w:rPr>
        <w:t xml:space="preserve">هر كس در كنار راه ، سرپناهى براى ره گذران بسازد ، خداوند در روز قيامت ، او را سوار بر اشتر نژاده اى از مرواريد ، به محشر مى آوَرَد ، در حالى كه رخسارش براى بهشتيان نورافشانى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اقدام در عصر پيامبر صلى الله عليه و آله ، با توجّه به مشكلاتى كه براى مسافران و ره گذران پيش مى آمد، از اهمّيت ويژه اى برخوردار بود، هر چند در شرايط كنونى نيز داراى اهمّيت است و هم اكنون در برخى از كشورهاى پيشرفته ، اين سياست ، اجرا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 ـ مراكز تفريحى و ورزشىدر احاديث اسلامى ، توصيه شده كه شخص مؤمن ، علاوه بر برنامه هايى كه براى تحصيل علم ، تأمين معاش ، و ارتباط با خدا بايد داشته باشد ، براى تفريح و استراحت روحىِ خود نيز برنامه ريزى كند و بخشى از اوقات خود را به اين امر اختصاص دهد</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در سيره برخى از امامان عليهم السلام گزارش شده كه آنان نيز گاه براى تفريح از شهر خارج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به نقل از ابراهيم بن ابى محمود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خورش ، شايسته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 بلكه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تفريح به اطراف شهر رفته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ها ، فراموش كرده بودند كه نمك را همراه خود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فَربهى را ذبح كردند؛ ولى چون نمك نبود، نتوانستيم از چيزى استفاده كنيم تا اين كه بر گشتيم</w:t>
      </w:r>
      <w:r>
        <w:rPr>
          <w:rFonts w:eastAsia="IRNazanin" w:cs="IRNazanin"/>
          <w:color w:val="111111"/>
          <w:sz w:val="28"/>
          <w:szCs w:val="28"/>
          <w:rtl w:val="true"/>
          <w:lang w:bidi="fa-IR"/>
        </w:rPr>
        <w:t xml:space="preserve">» . </w:t>
      </w:r>
      <w:r>
        <w:rPr>
          <w:rStyle w:val="FootnoteAnchor"/>
          <w:rtl w:val="true"/>
        </w:rPr>
        <w:footnoteReference w:id="8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800_135732"/>
    </w:p>
    <w:p>
      <w:pPr>
        <w:pStyle w:val="Heading6"/>
        <w:numPr>
          <w:ilvl w:val="5"/>
          <w:numId w:val="1"/>
        </w:numPr>
        <w:rPr/>
      </w:pPr>
      <w:bookmarkStart w:id="525" w:name="__RefHeading___Toc1464524_3224264995"/>
      <w:bookmarkStart w:id="526" w:name="_Toc201"/>
      <w:bookmarkEnd w:id="524"/>
      <w:bookmarkEnd w:id="525"/>
      <w:r>
        <w:rPr>
          <w:rtl w:val="true"/>
        </w:rPr>
        <w:t xml:space="preserve">ك </w:t>
      </w:r>
      <w:r>
        <w:rPr>
          <w:rtl w:val="true"/>
        </w:rPr>
        <w:t xml:space="preserve">- </w:t>
      </w:r>
      <w:r>
        <w:rPr>
          <w:rtl w:val="true"/>
        </w:rPr>
        <w:t>رعايت مصالح شهروندان</w:t>
      </w:r>
      <w:bookmarkEnd w:id="526"/>
    </w:p>
    <w:p>
      <w:pPr>
        <w:pStyle w:val="Heading5"/>
        <w:numPr>
          <w:ilvl w:val="4"/>
          <w:numId w:val="1"/>
        </w:numPr>
        <w:rPr/>
      </w:pPr>
      <w:bookmarkStart w:id="527" w:name="__RefHeading___Toc1464526_3224264995"/>
      <w:bookmarkStart w:id="528" w:name="_Toc202"/>
      <w:bookmarkEnd w:id="527"/>
      <w:r>
        <w:rPr>
          <w:rtl w:val="true"/>
        </w:rPr>
        <w:t xml:space="preserve">پنج </w:t>
      </w:r>
      <w:r>
        <w:rPr>
          <w:rtl w:val="true"/>
        </w:rPr>
        <w:t xml:space="preserve">. </w:t>
      </w:r>
      <w:r>
        <w:rPr>
          <w:rtl w:val="true"/>
        </w:rPr>
        <w:t>وظيفه شهروندان در آبادانى سرزمين خود و پاسدارى از آن</w:t>
      </w:r>
      <w:bookmarkEnd w:id="528"/>
    </w:p>
    <w:p>
      <w:pPr>
        <w:pStyle w:val="BookText"/>
        <w:rPr/>
      </w:pPr>
      <w:r>
        <w:rPr>
          <w:rFonts w:ascii="IRNazanin" w:hAnsi="IRNazanin" w:eastAsia="IRNazanin"/>
          <w:color w:val="111111"/>
          <w:sz w:val="28"/>
          <w:sz w:val="28"/>
          <w:szCs w:val="28"/>
          <w:rtl w:val="true"/>
          <w:lang w:bidi="fa-IR"/>
        </w:rPr>
        <w:t xml:space="preserve">احاديث ياد شده مى تواند مبناى سياست برنامه ريزى جهت ساختن مراكز تفريحى و ورزشى در شهرسازى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در اسلام ، تفريح و ورزشِ هدفمند و مشروع ، مطلوب و پسنديده است </w:t>
      </w:r>
      <w:r>
        <w:rPr>
          <w:rStyle w:val="FootnoteAnchor"/>
          <w:rtl w:val="true"/>
        </w:rPr>
        <w:footnoteReference w:id="863"/>
      </w:r>
      <w:r>
        <w:rPr>
          <w:rFonts w:ascii="IRNazanin" w:hAnsi="IRNazanin" w:eastAsia="IRNazanin"/>
          <w:color w:val="111111"/>
          <w:sz w:val="28"/>
          <w:sz w:val="28"/>
          <w:szCs w:val="28"/>
          <w:rtl w:val="true"/>
          <w:lang w:bidi="fa-IR"/>
        </w:rPr>
        <w:t xml:space="preserve">كه اين نكته بايد در برنامه ريزى مراكز ياد شده ، مورد توجّه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رعايت مصالح شهروندانآنچه در پى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سياست هاى شهرسازى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بِدان اشاره شد ، تنها بخشى از اصول و ضوابط شهرسازى است كه با الهام از قرآن و احاديث اهل بيت عليهم السلام عجالتا قابل ارائه است ، و بى ترديد ، ضوابط شهرسازى ، فراتر از آن است كه در اين مقال ، فرصت پرداختن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نظام اسلامى ، رعايت مصالح و منافع عمومى ، يك اصل است و بر اين اساس ، آنچه به سود عموم شهروندان است ، بايد در سياست ها و برنامه ريزى ها در نظر گرفته شود و از آنچه به زيان آنهاست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 فضاى سبز ، قطع درخت ، آلوده ساختن محيط زيست ، شكار بى رويّه حيوانات ، سدّ معبر ، تجاوز به راه ها و فضاهاى عمومى ، و باز كردن پنجره در حريم خانه ديگران ، </w:t>
      </w:r>
      <w:r>
        <w:rPr>
          <w:rStyle w:val="FootnoteAnchor"/>
          <w:rtl w:val="true"/>
        </w:rPr>
        <w:footnoteReference w:id="864"/>
      </w:r>
      <w:r>
        <w:rPr>
          <w:rFonts w:ascii="IRNazanin" w:hAnsi="IRNazanin" w:eastAsia="IRNazanin"/>
          <w:color w:val="111111"/>
          <w:sz w:val="28"/>
          <w:sz w:val="28"/>
          <w:szCs w:val="28"/>
          <w:rtl w:val="true"/>
          <w:lang w:bidi="fa-IR"/>
        </w:rPr>
        <w:t xml:space="preserve">جلوگيرى به عمل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شهروندان در آبادانى سرزمين خود و پاسدارى از آنهر چند پاسدارى از سرزمين هاى اسلامى و آبادانى آنها ، در اصل ، وظيفه حكومت و دولت است ، ليكن بى ترديد ، دولت بدون همكارى مردم نمى تواند وظيفه خود را به خوبى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احاديث اسلامى ، مردم را به علاقه مندى به شهر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800_135733"/>
    </w:p>
    <w:p>
      <w:pPr>
        <w:pStyle w:val="Heading5"/>
        <w:numPr>
          <w:ilvl w:val="4"/>
          <w:numId w:val="1"/>
        </w:numPr>
        <w:rPr/>
      </w:pPr>
      <w:bookmarkStart w:id="530" w:name="__RefHeading___Toc1464528_3224264995"/>
      <w:bookmarkStart w:id="531" w:name="_Toc203"/>
      <w:bookmarkEnd w:id="529"/>
      <w:bookmarkEnd w:id="530"/>
      <w:r>
        <w:rPr>
          <w:rtl w:val="true"/>
        </w:rPr>
        <w:t xml:space="preserve">شش </w:t>
      </w:r>
      <w:r>
        <w:rPr>
          <w:rtl w:val="true"/>
        </w:rPr>
        <w:t xml:space="preserve">. </w:t>
      </w:r>
      <w:r>
        <w:rPr>
          <w:rtl w:val="true"/>
        </w:rPr>
        <w:t>شهرهاى ستايش شده و نكوهش شده</w:t>
      </w:r>
      <w:bookmarkEnd w:id="531"/>
    </w:p>
    <w:p>
      <w:pPr>
        <w:pStyle w:val="BookText"/>
        <w:rPr/>
      </w:pPr>
      <w:r>
        <w:rPr>
          <w:rFonts w:ascii="IRNazanin" w:hAnsi="IRNazanin" w:eastAsia="IRNazanin"/>
          <w:color w:val="111111"/>
          <w:sz w:val="28"/>
          <w:sz w:val="28"/>
          <w:szCs w:val="28"/>
          <w:rtl w:val="true"/>
          <w:lang w:bidi="fa-IR"/>
        </w:rPr>
        <w:t xml:space="preserve">ديار خود ، همكارى با حكومت اسلامى در پاسدارى از آن ، رعايت پاكيزگى آن ، خدمت رسانى به همگان ، آبادانى و اصلاح راه ها ، ايجاد فضاى سبز ، ساختن مسجد ، ساختن سرپناه براى ره گذران ، ايجاد آتش نشانى ها ، پذيرايى از مسافران ، و دعا براى همشهريان خود، تشويق كرده اند </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ستايش شده و نكوهش شدهدر فصل ششمِ اين بخش ، شمارى از شهرها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 مدينه ، كوفه و قم ، مورد ستايش قرار گرفته اند و در فصل هفتم ، شهرهايى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بصره و اصفهان ، نكوهش شده اند كه در اين باره ، دو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احاديثى كه در مدح و يا نكوهش شهرهاى مختلف وارد شده اند ، از نظر سند ، ناتمام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نسبت دادن آنها به اهل بيت عليهم السلام بدون قرينه اى كه بر صحّت انتساب دلالت داشته باشد ،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و يا بدى مكان ها ، مانند زمان ها ، ذاتىِ آنها نيست؛ بلكه به مناسبت پيوند آنها با رويدادهايى است كه در آنها پديد مى آيد و يا انسان هايى كه در آنها زندگى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ريّان بن صلت ، نقل كرده كه امام رضا عليه السلام اين ابيات را از عبدا المطلّب براى ما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يَعيبُ الناسُ كُلُّهُمُ زَماناو ما لِزَمانِنا عَيبٌ سِوانا نَعيبُ زَمانَنا وَ العَيبُ فيناولو نَطَقَ الزَّمانُ بِنا هَجانا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مردم، همه از زمان خود ، عيب كنندعيبى نبُوَد زمانه را جز خودِ ما ما عيب زمان كنيم و عيب ، از خودِ ماستگر نطق كند زمانه ، هجوش بر ماست </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 ستايش از يك شهر و يا نكوهش آن در احاديث ،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هميشگى و بدون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مرتبط با انسان هايى است كه در آن زندگى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برخى از روايات ، مصر ، شام يا كوفه را نكوهش مى كنند و برخى روايات ديگر ، از آنها ستايش مى نمايند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اين گونه روايات ، با هم تعارض ندارند ؛ بلكه هر يك از آنها ناظر به دوران خاصى از تاريخ اين سرزمين هاست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الإقامة في المدن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الإِقامَةِ فِي المُدُنِرسول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عز و جل أهلَ المُدُنِ عَلى أهلِ القُرى ، كَفَضلِ أهلِ السَّماءِ عَلى أهلِ الأَرضِ ؛ مِن أجلِ الجُمُعَةِ وَالجَماعَةِ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المُدُنِ يَدخُلونَ الجَنَّةَ قَبلَ أهلِ الرُّستاقِ </w:t>
      </w:r>
      <w:r>
        <w:rPr>
          <w:rStyle w:val="FootnoteAnchor"/>
          <w:rtl w:val="true"/>
        </w:rPr>
        <w:footnoteReference w:id="870"/>
      </w:r>
      <w:r>
        <w:rPr>
          <w:rFonts w:ascii="Amiri" w:hAnsi="Amiri" w:eastAsia="Amiri" w:cs="Amiri"/>
          <w:color w:val="111111"/>
          <w:sz w:val="28"/>
          <w:sz w:val="28"/>
          <w:szCs w:val="28"/>
          <w:rtl w:val="true"/>
          <w:lang w:bidi="ar-SA"/>
        </w:rPr>
        <w:t xml:space="preserve">بِأَربَعينَ عاما ، بِفَضلِ المَدائِنِ وَالجَماعاتِ وَالجُمُعاتِ وحَلَقِ الذِّكرِ ، وإذا كانَ بَلاءٌ خُصّوا بِهِ دونَهُم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الحَثُّ عَلَى السُّكنى فِي المُدُنِ الكَبيرَةِالإمام عليّ عليه السلامـ فيما كَتَبَ إلَى الحارِثِ الهَمدانِيِّ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الأَمصارَ العِظامَ ؛ فَإِنَّها جِماعُ المُسلِمينَ ، وَاحذَر مَنازِلَ الغَفلَةِ وَالجَفاءِ وقِلَّةَ الأَعوانِ عَلى طاعَةِ اللّهِ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800_135736"/>
    </w:p>
    <w:p>
      <w:pPr>
        <w:pStyle w:val="Heading4"/>
        <w:numPr>
          <w:ilvl w:val="3"/>
          <w:numId w:val="1"/>
        </w:numPr>
        <w:rPr/>
      </w:pPr>
      <w:bookmarkStart w:id="533" w:name="__RefHeading___Toc1464530_3224264995"/>
      <w:bookmarkStart w:id="534" w:name="_Toc204"/>
      <w:bookmarkEnd w:id="532"/>
      <w:bookmarkEnd w:id="533"/>
      <w:r>
        <w:rPr>
          <w:rtl w:val="true"/>
        </w:rPr>
        <w:t xml:space="preserve">فصل يكم </w:t>
      </w:r>
      <w:r>
        <w:rPr>
          <w:rtl w:val="true"/>
        </w:rPr>
        <w:t xml:space="preserve">: </w:t>
      </w:r>
      <w:r>
        <w:rPr>
          <w:rtl w:val="true"/>
        </w:rPr>
        <w:t>تشويق به اقامت در شهرها</w:t>
      </w:r>
      <w:bookmarkEnd w:id="534"/>
    </w:p>
    <w:p>
      <w:pPr>
        <w:pStyle w:val="Heading5"/>
        <w:numPr>
          <w:ilvl w:val="4"/>
          <w:numId w:val="1"/>
        </w:numPr>
        <w:rPr/>
      </w:pPr>
      <w:bookmarkStart w:id="535" w:name="__RefHeading___Toc1464532_3224264995"/>
      <w:bookmarkStart w:id="536" w:name="_Toc205"/>
      <w:bookmarkEnd w:id="535"/>
      <w:r>
        <w:rPr/>
        <w:t>۱</w:t>
      </w:r>
      <w:r>
        <w:rPr>
          <w:rtl w:val="true"/>
        </w:rPr>
        <w:t xml:space="preserve"> </w:t>
      </w:r>
      <w:r>
        <w:rPr>
          <w:rtl w:val="true"/>
        </w:rPr>
        <w:t xml:space="preserve">/ </w:t>
      </w:r>
      <w:r>
        <w:rPr/>
        <w:t>۱</w:t>
      </w:r>
      <w:r>
        <w:rPr>
          <w:rtl w:val="true"/>
        </w:rPr>
        <w:t xml:space="preserve"> برترى اقامت در شهرها</w:t>
      </w:r>
      <w:bookmarkEnd w:id="536"/>
    </w:p>
    <w:p>
      <w:pPr>
        <w:pStyle w:val="Heading5"/>
        <w:numPr>
          <w:ilvl w:val="4"/>
          <w:numId w:val="1"/>
        </w:numPr>
        <w:rPr/>
      </w:pPr>
      <w:bookmarkStart w:id="537" w:name="__RefHeading___Toc1464534_3224264995"/>
      <w:bookmarkStart w:id="538" w:name="_Toc206"/>
      <w:bookmarkEnd w:id="537"/>
      <w:r>
        <w:rPr/>
        <w:t>۱</w:t>
      </w:r>
      <w:r>
        <w:rPr>
          <w:rtl w:val="true"/>
        </w:rPr>
        <w:t xml:space="preserve"> </w:t>
      </w:r>
      <w:r>
        <w:rPr>
          <w:rtl w:val="true"/>
        </w:rPr>
        <w:t xml:space="preserve">/ </w:t>
      </w:r>
      <w:r>
        <w:rPr/>
        <w:t>۲</w:t>
      </w:r>
      <w:r>
        <w:rPr>
          <w:rtl w:val="true"/>
        </w:rPr>
        <w:t xml:space="preserve"> تشويق به سكونت در شهرهاى بزرگ</w:t>
      </w:r>
      <w:bookmarkEnd w:id="53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اقامت در شهرها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برترى اقامت در شهرهاپيامبر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 شهرنشينان را بر روستانشينان ، برترى داده است ، به اندازه برترىِ آسمانيان بر زمينيان ،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برگزارى نمازهاى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شهرنشينان ، چهل سال پيش از روستانشينان ، وارد بهشت مى شوند ، به واسطه فضيلت شهرها و نمازهاى جماعت و جمعه و وجود محفل 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كه هر گاه 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به آنها مى رسد و 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تشويق به سكونت در شهرهاى بزرگامام على عليه السلامـ در نامه اش به حارث هَمْدانى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شهرهاى بزرگ ، سكونت گزين ؛ زيرا اين شهرها محلّ گرد آمدن مسلمانان است ، و از جايگاه هاىِ غفلت و درشت خويى و اندك بودن ياران در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ذَمُّ السُّكنى فِي القُرى وَالرَّساتيقِالكتاب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فيما أوصى عَلِيّا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تَسكُنِ الرُّستاقَ ؛ فَإِنَّ شُيوخَهُم جَهَلَةٌ ، وشُبّانَهُم عَرَمَةٌ </w:t>
      </w:r>
      <w:r>
        <w:rPr>
          <w:rStyle w:val="FootnoteAnchor"/>
          <w:rtl w:val="true"/>
        </w:rPr>
        <w:footnoteReference w:id="874"/>
      </w:r>
      <w:r>
        <w:rPr>
          <w:rFonts w:ascii="Amiri" w:hAnsi="Amiri" w:eastAsia="Amiri" w:cs="Amiri"/>
          <w:color w:val="111111"/>
          <w:sz w:val="28"/>
          <w:sz w:val="28"/>
          <w:szCs w:val="28"/>
          <w:rtl w:val="true"/>
          <w:lang w:bidi="ar-SA"/>
        </w:rPr>
        <w:t xml:space="preserve">، ونِسوانَهُم كَشَفَةٌ ، وَالعالِمَ بَينَهُم كَالجيفَةِ بَينَ الكِلابِ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الرُّستاقُ حَظيرَةٌ مِنَ حَظائِرِ جَهَنَّمَ ، لَيسَ فيها حَدٌّ ولا جُمُعَةٌ ولا جَماعَةٌ ، صِبيانُهُم غارِمٌ </w:t>
      </w:r>
      <w:r>
        <w:rPr>
          <w:rStyle w:val="FootnoteAnchor"/>
          <w:rtl w:val="true"/>
        </w:rPr>
        <w:footnoteReference w:id="876"/>
      </w:r>
      <w:r>
        <w:rPr>
          <w:rFonts w:ascii="Amiri" w:hAnsi="Amiri" w:eastAsia="Amiri" w:cs="Amiri"/>
          <w:color w:val="111111"/>
          <w:sz w:val="28"/>
          <w:sz w:val="28"/>
          <w:szCs w:val="28"/>
          <w:rtl w:val="true"/>
          <w:lang w:bidi="ar-SA"/>
        </w:rPr>
        <w:t xml:space="preserve">، ونِساؤُهُم شَياطينُ ، وشُيوخُهُم 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فيهم أنتَنُ مِنَ الجيفَةِ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يُعَذِّبُ السِّتَّةَ بِالسِّتَّةِ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وأَهلَ الرَّساتيقِ بِالجَهلِ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يُدخِلُهُمُ اللّهُ النّارَ بِسِتَّةٍ </w:t>
      </w:r>
      <w:r>
        <w:rPr>
          <w:rStyle w:val="FootnoteAnchor"/>
          <w:rtl w:val="true"/>
        </w:rPr>
        <w:footnoteReference w:id="8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وأَهلُ الرَّساتيقِ بِجَهلِهِم </w:t>
      </w:r>
      <w:r>
        <w:rPr>
          <w:rFonts w:eastAsia="Amiri" w:cs="Amiri" w:ascii="Amiri" w:hAnsi="Amiri"/>
          <w:color w:val="111111"/>
          <w:sz w:val="28"/>
          <w:szCs w:val="28"/>
          <w:rtl w:val="true"/>
          <w:lang w:bidi="ar-SA"/>
        </w:rPr>
        <w:t xml:space="preserve">. </w:t>
      </w:r>
      <w:r>
        <w:rPr>
          <w:rStyle w:val="FootnoteAnchor"/>
          <w:rtl w:val="true"/>
        </w:rPr>
        <w:footnoteReference w:id="88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2800_135738"/>
    </w:p>
    <w:p>
      <w:pPr>
        <w:pStyle w:val="Heading5"/>
        <w:numPr>
          <w:ilvl w:val="4"/>
          <w:numId w:val="1"/>
        </w:numPr>
        <w:rPr/>
      </w:pPr>
      <w:bookmarkStart w:id="540" w:name="__RefHeading___Toc1464536_3224264995"/>
      <w:bookmarkStart w:id="541" w:name="_Toc207"/>
      <w:bookmarkEnd w:id="539"/>
      <w:bookmarkEnd w:id="540"/>
      <w:r>
        <w:rPr/>
        <w:t>۱</w:t>
      </w:r>
      <w:r>
        <w:rPr>
          <w:rtl w:val="true"/>
        </w:rPr>
        <w:t xml:space="preserve"> </w:t>
      </w:r>
      <w:r>
        <w:rPr>
          <w:rtl w:val="true"/>
        </w:rPr>
        <w:t xml:space="preserve">/ </w:t>
      </w:r>
      <w:r>
        <w:rPr/>
        <w:t>۳</w:t>
      </w:r>
      <w:r>
        <w:rPr>
          <w:rtl w:val="true"/>
        </w:rPr>
        <w:t xml:space="preserve"> نكوهش سكونت در روستا</w:t>
      </w:r>
      <w:bookmarkEnd w:id="54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نكوهش سكونت در روستاهاقرآن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نشينان ، در كفر و نفاق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ترند و به دين ـ كه حدود آنچه را خدا بر فرستاده اش نازل كرده ، نمى دانند ـ ، سزاوارترند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سفارش هايش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 سكونت مگزين ؛ زيرا پيران آنان نادان اند ، و جوانانشان درنده خو ، و زنانشان بى عفّت ، و عالِم در ميان آنان ، چونان لاشه اى در ميان سگ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 ، آغُلى از آغل هاى جهنّم است ؛ نه حدّى در آن اجرا مى شود ، نه نماز جمعه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نماز 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كودكانشان شرورند ، و زنانشان شيطان صفت ، و پيرانشان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ميان آنها ، گنديده تر از لاشه مُردار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گروه اند كه خداوند ، آنها را به سبب شش ويژگى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آتش مى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روستائيان را به سبب نادانى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شش گروه را به واسطه شش ويژگى، عذاب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روستائيان را به سبب نادانى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تَرَستَقَ شَهرا ، يُمحَقُ دَهرا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يَتَوَرَّع في دينِ اللّهِ تَعالى ، ابتَلاهُ اللّهُ تَعالى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يُميتَهُ شابّا ، أو يوقِعَهُ في خِدمَةِ السُّلطانِ ، أو يُسكِنَهُ فِي الرَّساتيقِ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 جَفا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 البادِيَةَ جَفا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 أكثَرَ مِن شَهرَينِ فَهِيَ أعرابِيَّةٌ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صلى الله عليه و آلهـ لِثَوبانَ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تَسكُنِ الكُفورَ </w:t>
      </w:r>
      <w:r>
        <w:rPr>
          <w:rStyle w:val="FootnoteAnchor"/>
          <w:rtl w:val="true"/>
        </w:rPr>
        <w:footnoteReference w:id="887"/>
      </w:r>
      <w:r>
        <w:rPr>
          <w:rFonts w:ascii="Amiri" w:hAnsi="Amiri" w:eastAsia="Amiri" w:cs="Amiri"/>
          <w:color w:val="111111"/>
          <w:sz w:val="28"/>
          <w:sz w:val="28"/>
          <w:szCs w:val="28"/>
          <w:rtl w:val="true"/>
          <w:lang w:bidi="ar-SA"/>
        </w:rPr>
        <w:t xml:space="preserve">؛ فَإِنَّ ساكِنَ الكُفورِ كَساكِنِ القُبورِ </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ماه در روستا ساكن شود ، يك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دين خدا پارسايى نداشته باشد ، خداوند متعال ، او را به سه چيز ، گرفتار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جوان مرگش مى كند ، يا وى را به خدمت گزارىِ سلطان در مى آورد ، و يا در روستاها ساكنش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باديه سكنا گزيند ، درشت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باديه سكونت كند ، درشت خوى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بيش از دو ماه در باديه سكنا گزيند ،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به ثوبان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روستاىِ دوردست ، </w:t>
      </w:r>
      <w:r>
        <w:rPr>
          <w:rStyle w:val="FootnoteAnchor"/>
          <w:rtl w:val="true"/>
        </w:rPr>
        <w:footnoteReference w:id="889"/>
      </w:r>
      <w:r>
        <w:rPr>
          <w:rFonts w:ascii="IRNazanin" w:hAnsi="IRNazanin" w:eastAsia="IRNazanin"/>
          <w:color w:val="111111"/>
          <w:sz w:val="28"/>
          <w:sz w:val="28"/>
          <w:szCs w:val="28"/>
          <w:rtl w:val="true"/>
          <w:lang w:bidi="fa-IR"/>
        </w:rPr>
        <w:t xml:space="preserve">سكنا مگزين ؛ زيرا ساكن در روستا ، همانند ساكن در قبرستان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توفّره في البلاد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الأَمنُالإمام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 سُبحانَهُ آدَمَ دارا أرغَدَ فيها عَيشَهُ ، وآمَنَ فيها مَحَلَّتَهُ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عليه السلامـ في عَهدِهِ الَّذي عَهِدَهُ لِلأَشتَرِ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تَدفَعَنَّ صُلحا دَعاكَ إلَيهِ عَدُوُّكَ وللّهِِ فيهِ رِضا ؛ فَإِنَّ فِي الصُّلحِ دَعَةً </w:t>
      </w:r>
      <w:r>
        <w:rPr>
          <w:rStyle w:val="FootnoteAnchor"/>
          <w:rtl w:val="true"/>
        </w:rPr>
        <w:footnoteReference w:id="891"/>
      </w:r>
      <w:r>
        <w:rPr>
          <w:rFonts w:ascii="Amiri" w:hAnsi="Amiri" w:eastAsia="Amiri" w:cs="Amiri"/>
          <w:color w:val="111111"/>
          <w:sz w:val="28"/>
          <w:sz w:val="28"/>
          <w:szCs w:val="28"/>
          <w:rtl w:val="true"/>
          <w:lang w:bidi="ar-SA"/>
        </w:rPr>
        <w:t xml:space="preserve">لِجُنودِكَ ، وراحَةً مِن هُمومِكَ ، وأَمنا لِبِلادِكَ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مسند ابن حنبل عن عمرو بن عبسة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رَغِبتُ عَن آلِهَةِ قَومي فِي الجاهِلِيَّةِ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أرسَلَكَ؟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أرسَلَكَ؟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توصَلَ الأَرحامُ ، وتُحقَنَ الدِّماءُ ، وتُؤَمَّنَ السُّبُلُ ، وتُكسَرَ الأَوثانُ ، ويُعبَدَ اللّهُ وَحدَهُ لا يُشرَكُ بِهِ شَيءٌ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800_135742"/>
    </w:p>
    <w:p>
      <w:pPr>
        <w:pStyle w:val="Heading4"/>
        <w:numPr>
          <w:ilvl w:val="3"/>
          <w:numId w:val="1"/>
        </w:numPr>
        <w:rPr/>
      </w:pPr>
      <w:bookmarkStart w:id="543" w:name="__RefHeading___Toc1464538_3224264995"/>
      <w:bookmarkStart w:id="544" w:name="_Toc208"/>
      <w:bookmarkEnd w:id="542"/>
      <w:bookmarkEnd w:id="543"/>
      <w:r>
        <w:rPr>
          <w:rtl w:val="true"/>
        </w:rPr>
        <w:t xml:space="preserve">فصل دوم </w:t>
      </w:r>
      <w:r>
        <w:rPr>
          <w:rtl w:val="true"/>
        </w:rPr>
        <w:t xml:space="preserve">: </w:t>
      </w:r>
      <w:r>
        <w:rPr>
          <w:rtl w:val="true"/>
        </w:rPr>
        <w:t>بايسته هاى شهرها</w:t>
      </w:r>
      <w:bookmarkEnd w:id="544"/>
    </w:p>
    <w:p>
      <w:pPr>
        <w:pStyle w:val="Heading5"/>
        <w:numPr>
          <w:ilvl w:val="4"/>
          <w:numId w:val="1"/>
        </w:numPr>
        <w:rPr/>
      </w:pPr>
      <w:bookmarkStart w:id="545" w:name="__RefHeading___Toc1464540_3224264995"/>
      <w:bookmarkStart w:id="546" w:name="_Toc209"/>
      <w:bookmarkEnd w:id="545"/>
      <w:r>
        <w:rPr/>
        <w:t>۲</w:t>
      </w:r>
      <w:r>
        <w:rPr>
          <w:rtl w:val="true"/>
        </w:rPr>
        <w:t xml:space="preserve"> </w:t>
      </w:r>
      <w:r>
        <w:rPr>
          <w:rtl w:val="true"/>
        </w:rPr>
        <w:t xml:space="preserve">/ </w:t>
      </w:r>
      <w:r>
        <w:rPr/>
        <w:t>۱</w:t>
      </w:r>
      <w:r>
        <w:rPr>
          <w:rtl w:val="true"/>
        </w:rPr>
        <w:t xml:space="preserve"> امنيّت</w:t>
      </w:r>
      <w:bookmarkEnd w:id="54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هاى شهرها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امنيّتامام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 آدم را در سرايى سُكنا داد كه در آن ، زندگى اش را فراخ و پُر نعمت گردانيد و جايگاهش را در آن سراى ، امن و امان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فرمانش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صلحى را كه دشمنت ، تو را بِدان فرا مى خوانَد و خشنودى خدا در آن است ، هرگز رد مكن ؛ زيرا صلح ، مايه آسايش سپاهيان تو ، و راحتى خودت از اندوه ها و دردِسرهايت ، و امنيّت سرزمين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عمرو بن عبسه سلمى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خدايان قومم در جاهليت ، روى گردانيدم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به خدمت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سلام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فرستاده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فرستاده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برقرارىِ پيوند خويشاوندى ها ، و حفظ خون ها ، و امنيت راه ها ، و شكسته شدن بت ها ، و پرستش خداى يگانه و نفى هر گونه شريكى براى او</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الأَوطانِ ما لَم يَأمَن فيهِ القُطّانُ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لِلنّاسِ مِن أميرٍ بَرٍّ أو فاجِرٍ ؛ يَعمَلُ في إمرَتِهِ المُؤمِنُ ، ويَستَمتِعُ فيهَا الكافِرُ ، ويُبَلِّغُ اللّهُ فيهَا الأَجَلَ ، ويُجمَعُ بِهِ الفَيءُ </w:t>
      </w:r>
      <w:r>
        <w:rPr>
          <w:rStyle w:val="FootnoteAnchor"/>
          <w:rtl w:val="true"/>
        </w:rPr>
        <w:footnoteReference w:id="896"/>
      </w:r>
      <w:r>
        <w:rPr>
          <w:rFonts w:ascii="Amiri" w:hAnsi="Amiri" w:eastAsia="Amiri" w:cs="Amiri"/>
          <w:color w:val="111111"/>
          <w:sz w:val="28"/>
          <w:sz w:val="28"/>
          <w:szCs w:val="28"/>
          <w:rtl w:val="true"/>
          <w:lang w:bidi="ar-SA"/>
        </w:rPr>
        <w:t xml:space="preserve">، ويُقاتَلُ بِهِ العَدُوُّ ، وتَأمَنُ بِهِ السُّبُلُ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في أسحارِ شَهرِ رَمَضانَ ـاللّهُمَّ أعطِنِي السَّعَةَ فِي الرِّزقِ ، وَالأَمنَ فِي الوَطَنِ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السلامـ مِن دُعائِهِ لِأَهلِ الثُّغورِ </w:t>
      </w:r>
      <w:r>
        <w:rPr>
          <w:rStyle w:val="FootnoteAnchor"/>
          <w:rtl w:val="true"/>
        </w:rPr>
        <w:footnoteReference w:id="89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خَتَمتَ لَهُ بِالسَّعادَةِ ، وقَضَيتَ لَهُ بِالشَّهادَةِ ، فَبَعدَ أن يَجتاحَ عَدُوَّكَ بِالقَتلِ ، وبَعدَ أن يَجهَدَ بِهِمُ الأَسرُ ، وبَعدَ أن تَأمَنَ أطرافُ المُسلِمينَ ، وبَعدَ أن يُوَلِّيَ عَدُوُّكَ مُدبِرينَ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وطن ها ، وطنى است كه ساكنانش امنيت و آسايش نداشته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ناگزيرند كه فرمان روايى نيك يا بد داشته باشند ، تا در سايه فرمان روايى او ،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كند ،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 شود ، و خداوند ، اجل را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مرگ طبيعى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واسطه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ماليات ها جمع آورى مى گردند ، و با دشمن جنگ مى شود ، و راه ها امن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سحرهاى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گشايش در روزى ، و امنيت در وطن ، عطا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براى مرزداران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عمرش را به نيك بختى پايان دادى و شهادت را برايش رقم زدى ، اين ، پس از آنى باشد كه دشمنانت را كشته و نابود كرده ، و آنان را به اسارت در آورده و مرزهاى مسلمانان امن گرديده و دشمنت گريخته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زِمامُ الدّينِ ، ونِظامُ المُسلِمينَ ، وصَلاحُ الدُّنيا وعِزُّ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الثُّغورِ وَالأَطرافِ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العَدلُالإمام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يُحييها بِالقَطرِ </w:t>
      </w:r>
      <w:r>
        <w:rPr>
          <w:rStyle w:val="FootnoteAnchor"/>
          <w:rtl w:val="true"/>
        </w:rPr>
        <w:footnoteReference w:id="903"/>
      </w:r>
      <w:r>
        <w:rPr>
          <w:rFonts w:ascii="Amiri" w:hAnsi="Amiri" w:eastAsia="Amiri" w:cs="Amiri"/>
          <w:color w:val="111111"/>
          <w:sz w:val="28"/>
          <w:sz w:val="28"/>
          <w:szCs w:val="28"/>
          <w:rtl w:val="true"/>
          <w:lang w:bidi="ar-SA"/>
        </w:rPr>
        <w:t xml:space="preserve">، ولكِن يَبعَثُ اللّهُ رِجالاً فَيُحيونَ العَدلَ ؛ فَتُحيَا الأَرضُ لِاءِحياءِ العَدلِ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عُمِرَتِ البُلدانُ بِمِثلِ العَدلِ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قُرَّةِ عَينِ الوُلاةِ استِقامَةُ العَدلِ فِي البِلادِ ، وظُهورُ مَوَدَّةِ الرَّعِيَّةِ ، وإنَّهُ لا تَظهَرُ مَوَدَّتُهُم إلّا بِسَلامَةِ صُدورِهِم ، ولا تَصِحُّ نَصيحَتُهُم إلّا بِحيطَتِهِم عَلى وُلاةِ الاُمورِ ، وقِلَّةِ استِثقالِ دُوَلِهِم ، وتَركِ استِبطاءِ انقِطاعِ مُدَّتِهِم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السُّلطانَ لَأَمينُ اللّهِ فِي الأَرضِ ، ومُقيمُ العَدلِ فِي البِلادِ وَالعِبادِ ، ووَزَعَتُهُ </w:t>
      </w:r>
      <w:r>
        <w:rPr>
          <w:rStyle w:val="FootnoteAnchor"/>
          <w:rtl w:val="true"/>
        </w:rPr>
        <w:footnoteReference w:id="907"/>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800_135746"/>
    </w:p>
    <w:p>
      <w:pPr>
        <w:pStyle w:val="Heading5"/>
        <w:numPr>
          <w:ilvl w:val="4"/>
          <w:numId w:val="1"/>
        </w:numPr>
        <w:rPr/>
      </w:pPr>
      <w:bookmarkStart w:id="548" w:name="__RefHeading___Toc1464542_3224264995"/>
      <w:bookmarkStart w:id="549" w:name="_Toc210"/>
      <w:bookmarkEnd w:id="547"/>
      <w:bookmarkEnd w:id="548"/>
      <w:r>
        <w:rPr/>
        <w:t>۲</w:t>
      </w:r>
      <w:r>
        <w:rPr>
          <w:rtl w:val="true"/>
        </w:rPr>
        <w:t xml:space="preserve"> </w:t>
      </w:r>
      <w:r>
        <w:rPr>
          <w:rtl w:val="true"/>
        </w:rPr>
        <w:t xml:space="preserve">/ </w:t>
      </w:r>
      <w:r>
        <w:rPr/>
        <w:t>۲</w:t>
      </w:r>
      <w:r>
        <w:rPr>
          <w:rtl w:val="true"/>
        </w:rPr>
        <w:t xml:space="preserve"> دادگرى</w:t>
      </w:r>
      <w:bookmarkEnd w:id="549"/>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امامت ، زمام دين و شيرازه مسلمانان و مايه آبادانى دنيا و عزّت و اقتدار 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مرزها و سرحدّات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دادگرىامام كاظم عليه السلامـ در 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پس از مرگش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 زنده كردن زمين با باران نيست ؛ بلكه خداوند ، مردانى را مى فرستد كه دادگرى را زنده مى كنند و با زنده كردن دادگرى ، زمين زنده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 با چيزى همانند دادگرى آباد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برترين نورِ ديده حكمرانان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سعادت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عدالت در جامعه است و پديد آمدن دوستى و محبّت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يكديگر ، يا حكمران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دوستى و محبّت پديد نمى آيد ، مگر با پاك بودن سينه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كينه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اخلاص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حمايتشان از حكمرانان و سنگين نشمردن حكومت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شمارى نكردن براى به سر آمدن عمر حكومتشان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حكمران ، امين خدا در زمين است ، و بر پا دارنده عدل در كشور و در ميان بندگان ، و بازدارنده از نافرمانى خدا در زمين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كِتابِهِ إلَى الأَشتَرِ حينَ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في أمرِ الأَحكامِ بَينَ النّاسِ بِنِيَّةٍ صالِحَةٍ ؛ فَإِنَّ الحُكمَ في إنصافِ المَظلومِ مِنَ الظّالِمِ ، وَالأَخذِ لِلضَّعيفِ مِنَ القَوِيِّ ، وإقامَةِ حُدودِ اللّهِ عَلى سُنَّتِها ومِنهاجِها ، مِمّا يُصلِحُ عِبادَ اللّهِ وبِلادَهُ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بِالإِحسانِ إلَى العِبادِ ، وَالعَدلِ فِي البِلادِ ؛ تَأمَنوا عِندَ قِيامِ الأَشهادِ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فِي البِلادِ ، نَشَرَ اللّهُ عَلَيهِ الرَّحمَةَ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الخِصبُالكتاب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وَالَّذِى خَبُثَ لَا يَخْرُجُ إِلَّا نَكِدًا كَذَلِكَ نُصَرِّفُ الْايَاتِ لِقَوْمٍ يَشْكُرُونَ</w:t>
      </w:r>
      <w:r>
        <w:rPr>
          <w:rFonts w:eastAsia="Amiri" w:cs="Amiri" w:ascii="Amiri" w:hAnsi="Amiri"/>
          <w:color w:val="111111"/>
          <w:sz w:val="28"/>
          <w:szCs w:val="28"/>
          <w:rtl w:val="true"/>
          <w:lang w:bidi="ar-SA"/>
        </w:rPr>
        <w:t xml:space="preserve">» .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البِلادِ بَلَدٌ لا أمَنَ فيهِ ولا خِصبَ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تَطيبُ السُّكنى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الطَّيِّبِ ، وَالماءِ الغَزيرِ العَذبِ ، وَالأَرضِ الخَوّارَةِ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800_135748"/>
    </w:p>
    <w:p>
      <w:pPr>
        <w:pStyle w:val="Heading5"/>
        <w:numPr>
          <w:ilvl w:val="4"/>
          <w:numId w:val="1"/>
        </w:numPr>
        <w:rPr/>
      </w:pPr>
      <w:bookmarkStart w:id="551" w:name="__RefHeading___Toc1464544_3224264995"/>
      <w:bookmarkStart w:id="552" w:name="_Toc211"/>
      <w:bookmarkEnd w:id="550"/>
      <w:bookmarkEnd w:id="551"/>
      <w:r>
        <w:rPr/>
        <w:t>۲</w:t>
      </w:r>
      <w:r>
        <w:rPr>
          <w:rtl w:val="true"/>
        </w:rPr>
        <w:t xml:space="preserve"> </w:t>
      </w:r>
      <w:r>
        <w:rPr>
          <w:rtl w:val="true"/>
        </w:rPr>
        <w:t xml:space="preserve">/ </w:t>
      </w:r>
      <w:r>
        <w:rPr/>
        <w:t>۳</w:t>
      </w:r>
      <w:r>
        <w:rPr>
          <w:rtl w:val="true"/>
        </w:rPr>
        <w:t xml:space="preserve"> فراوانىِ نعمت</w:t>
      </w:r>
      <w:bookmarkEnd w:id="552"/>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مالك اشتر ، آن گاه كه او را به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كن كه در امر قضاوت ميان مردم ، با نيّتى پاك عمل كنى ؛ چرا كه قضاوت كردن براى گرفتن دادِ ستم ديده از ستمگر ، و ستاندن حقّ ناتوان از زورمند ، و برپا داشتن حدود خداوند بر شيوه و روش آنها ، از امورى است كه مايه اصلاح بندگان خدا و شهرهاى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نيكى كردن به بندگان و دادگسترى در شهرها ، تا اين كه به هنگام ايستادن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گواهى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امن و امان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كشور دادگسترى كند ، خداوند ، رحمت را بر سر او مى 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فراوانىِ نعمتقرآن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سرزمين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رستنى اش به اذن پروردگارش بر مى آيد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جز اندكى نمى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خود را براى گروهى كه سپاس مى گزارند ، گونه گون بيان مى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سرزمين ها ، سرزمينى است كه در آن ، امنيت و فراوانى نعمت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سكونت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وجود سه ويژگى ، خوش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خوش و پاك ، آب فراوان گوارا ، و زمين پُر بار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الكَسبُرسول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صالِحَةٌ ، ووُلدٌ أبرارٌ ، وخُلَطاءُ صالِحونَ ، ومَعيشَةٌ في بِلادِهِ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وَالبَنونَ الأَبرارُ ، وَالخُلَطاءُ الصّالِحونُ ، ورِزقُ المَرءِ في بَلَدِهِ ، وَالحُبُّ لِالِ مُحَمَّدٍ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لَهُ خَمسا لَم يَكُن لَهُ عُذرٌ في تَركِ عَمَلِ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صالِحَةٌ تُعينُهُ عَلى أمرِ دُنياهُ وآخِرَتِهِ ، وبَنونَ أبرارٌ ، ومَعيشَةٌ في بَلَدِهِ ، وحُسنُ خُلُقٍ يُداري بِهِ النّاسَ ، وحُبُّ أهلِ بَيتي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المَرءِ أن يَكونَ مَتجَرُهُ في بَلَدِهِ ، ويَكونَ خُلَطاؤُهُ صالِحينَ ، ويَكونَ لَهُ وُلدٌ يَستَعينُ بِهِم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المُؤاتِيَةُ ، وَالأَولادُ البارّونَ ، وَالرَّجُلُ يُرزَقُ مَعيشَتَهُ بِبَلَدِهِ ؛ يَغدو إلى أهلِهِ ويَروحُ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800_135750"/>
    </w:p>
    <w:p>
      <w:pPr>
        <w:pStyle w:val="Heading5"/>
        <w:numPr>
          <w:ilvl w:val="4"/>
          <w:numId w:val="1"/>
        </w:numPr>
        <w:rPr/>
      </w:pPr>
      <w:bookmarkStart w:id="554" w:name="__RefHeading___Toc1464546_3224264995"/>
      <w:bookmarkStart w:id="555" w:name="_Toc212"/>
      <w:bookmarkEnd w:id="553"/>
      <w:bookmarkEnd w:id="554"/>
      <w:r>
        <w:rPr/>
        <w:t>۲</w:t>
      </w:r>
      <w:r>
        <w:rPr>
          <w:rtl w:val="true"/>
        </w:rPr>
        <w:t xml:space="preserve"> </w:t>
      </w:r>
      <w:r>
        <w:rPr>
          <w:rtl w:val="true"/>
        </w:rPr>
        <w:t xml:space="preserve">/ </w:t>
      </w:r>
      <w:r>
        <w:rPr/>
        <w:t>۴</w:t>
      </w:r>
      <w:r>
        <w:rPr>
          <w:rtl w:val="true"/>
        </w:rPr>
        <w:t xml:space="preserve"> درآمد</w:t>
      </w:r>
      <w:bookmarkEnd w:id="55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درآمدپيامبر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از خوش بختى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 فرزندان نيك ، هم نشينان شايسته ، و داشتن درآمد در محلّ موطنش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از خوش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 فرزندان نيك ، هم نشينان شايسته ، روزى داشتنِ شخص در موطنش ، و دوست داشتن خاندان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پنج چيز داده شود ، ديگر عذرى در ترك عمل براى آخرت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ـ كه او را در كار دنيا و آخرتش كمك كند ـ ، فرزندان نيك ، داشتن درآمد در وطنش ، اخلاق خوش ـ كه به واسطه آن با مردم بسازد ـ ، و دوست داشتن اهل بيت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خوش بختى مرد ، اين است كه محلّ كسب و كارش در شهر خودش باشد ، و هم نشينانش صالح باشند ، و فرزندانى داشته باشد كه كمكْ كار او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خوش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سازگار ، و فرزندان نيك ،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انسان در شهر خودش باشد و بام و شام با خانواده اش به سر برد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السُّرورُرسول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الوَطَنِ إلّا مَعَ الأَمنِ وَالسُّرورِ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تَأمينُ الحاجاتِ الأوَّلِيَّةِالإمام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يَستَغني أهلُ كُلِّ بَلَدٍ عَن ثَلاثَةٍ يُفزَعُ إلَيهِم في أمرِ دُنياهُم وآخِرَتِهِم ، فَإِن عَدِموا ذلِكَ كانوا هَمَجا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وَرِعٌ ، وأَميرٌ خَيِّرٌ مُطاعٌ ، وطَبيبٌ بَصيرٌ ثِقَةٌ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800_135752"/>
    </w:p>
    <w:p>
      <w:pPr>
        <w:pStyle w:val="Heading5"/>
        <w:numPr>
          <w:ilvl w:val="4"/>
          <w:numId w:val="1"/>
        </w:numPr>
        <w:rPr/>
      </w:pPr>
      <w:bookmarkStart w:id="557" w:name="__RefHeading___Toc1464548_3224264995"/>
      <w:bookmarkStart w:id="558" w:name="_Toc213"/>
      <w:bookmarkEnd w:id="556"/>
      <w:bookmarkEnd w:id="557"/>
      <w:r>
        <w:rPr/>
        <w:t>۲</w:t>
      </w:r>
      <w:r>
        <w:rPr>
          <w:rtl w:val="true"/>
        </w:rPr>
        <w:t xml:space="preserve"> </w:t>
      </w:r>
      <w:r>
        <w:rPr>
          <w:rtl w:val="true"/>
        </w:rPr>
        <w:t xml:space="preserve">/ </w:t>
      </w:r>
      <w:r>
        <w:rPr/>
        <w:t>۵</w:t>
      </w:r>
      <w:r>
        <w:rPr>
          <w:rtl w:val="true"/>
        </w:rPr>
        <w:t xml:space="preserve"> خوشى </w:t>
      </w:r>
      <w:r>
        <w:rPr>
          <w:rtl w:val="true"/>
        </w:rPr>
        <w:t>(</w:t>
      </w:r>
      <w:r>
        <w:rPr>
          <w:rtl w:val="true"/>
        </w:rPr>
        <w:t>شادمانى</w:t>
      </w:r>
      <w:r>
        <w:rPr>
          <w:rtl w:val="true"/>
        </w:rPr>
        <w:t>)</w:t>
      </w:r>
      <w:bookmarkEnd w:id="558"/>
    </w:p>
    <w:p>
      <w:pPr>
        <w:pStyle w:val="Heading5"/>
        <w:numPr>
          <w:ilvl w:val="4"/>
          <w:numId w:val="1"/>
        </w:numPr>
        <w:rPr/>
      </w:pPr>
      <w:bookmarkStart w:id="559" w:name="__RefHeading___Toc1464550_3224264995"/>
      <w:bookmarkStart w:id="560" w:name="_Toc214"/>
      <w:bookmarkEnd w:id="559"/>
      <w:r>
        <w:rPr/>
        <w:t>۲</w:t>
      </w:r>
      <w:r>
        <w:rPr>
          <w:rtl w:val="true"/>
        </w:rPr>
        <w:t xml:space="preserve"> </w:t>
      </w:r>
      <w:r>
        <w:rPr>
          <w:rtl w:val="true"/>
        </w:rPr>
        <w:t xml:space="preserve">/ </w:t>
      </w:r>
      <w:r>
        <w:rPr/>
        <w:t>۶</w:t>
      </w:r>
      <w:r>
        <w:rPr>
          <w:rtl w:val="true"/>
        </w:rPr>
        <w:t xml:space="preserve"> تأمين نيازهاى اوّليه</w:t>
      </w:r>
      <w:bookmarkEnd w:id="56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وطن، آن گاه خوب است كه همراه با امنيت و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تأمين نيازهاى اوّليهامام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هر سرزمينى به سه چيز نيازمندند كه در كار دنيا و آخرت خود ، به آنها پناه برند و اگر آن سه را نداشته باشند ، بيچاره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 دانا و پارسا ، فرمان رواى نيكوكار 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پزشك حاذق مورد اطمينان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عمّال الحكومة الإسلاميّة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العُمرانُالإمام عليّ عليه السلامـ في عَهدِهِ لِلأَشتَرِ حينَ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 و لَم يَستَقِم أمرُهُ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 أوِ انقِطاعَ شِربٍ أو بالَّةٍ </w:t>
      </w:r>
      <w:r>
        <w:rPr>
          <w:rStyle w:val="FootnoteAnchor"/>
          <w:rtl w:val="true"/>
        </w:rPr>
        <w:footnoteReference w:id="925"/>
      </w:r>
      <w:r>
        <w:rPr>
          <w:rFonts w:ascii="Amiri" w:hAnsi="Amiri" w:eastAsia="Amiri" w:cs="Amiri"/>
          <w:color w:val="111111"/>
          <w:sz w:val="28"/>
          <w:sz w:val="28"/>
          <w:szCs w:val="28"/>
          <w:rtl w:val="true"/>
          <w:lang w:bidi="ar-SA"/>
        </w:rPr>
        <w:t xml:space="preserve">، أو إحالَةَ أرضٍ اغتَمَرَها غَرَقٌ ، أو أجحَفَ </w:t>
      </w:r>
      <w:r>
        <w:rPr>
          <w:rStyle w:val="FootnoteAnchor"/>
          <w:rtl w:val="true"/>
        </w:rPr>
        <w:footnoteReference w:id="926"/>
      </w:r>
      <w:r>
        <w:rPr>
          <w:rFonts w:ascii="Amiri" w:hAnsi="Amiri" w:eastAsia="Amiri" w:cs="Amiri"/>
          <w:color w:val="111111"/>
          <w:sz w:val="28"/>
          <w:sz w:val="28"/>
          <w:szCs w:val="28"/>
          <w:rtl w:val="true"/>
          <w:lang w:bidi="ar-SA"/>
        </w:rPr>
        <w:t xml:space="preserve">بِها عَطَشٌ ، خَفَّفتَ عَنهُم بِما تَرجو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يَثقُلَنَّ عَلَيكَ شَيءٌ خَفَّفتَ بِهِ المَؤونَةَ عَنهُم ؛ فَإِنَّهُ ذُخرٌ يَعودونَ بِهِ عَلَيكَ في عِمارَةِ بِلادِكَ ، وتَزيينِ وِلايَتِكَ ، مَعَ استِجلابِكَ حُسنَ ثَنائِهِم ، وتَبَجُّحِكَ بِاستِفاضَةِ العَدلِ فيهِم ، مُعتَمِدا فَضلَ قُوَّتِهِم بِما ذَخَرتَ عِندَهُم مِن إجمامِكَ </w:t>
      </w:r>
      <w:r>
        <w:rPr>
          <w:rStyle w:val="FootnoteAnchor"/>
          <w:rtl w:val="true"/>
        </w:rPr>
        <w:footnoteReference w:id="927"/>
      </w:r>
      <w:r>
        <w:rPr>
          <w:rFonts w:ascii="Amiri" w:hAnsi="Amiri" w:eastAsia="Amiri" w:cs="Amiri"/>
          <w:color w:val="111111"/>
          <w:sz w:val="28"/>
          <w:sz w:val="28"/>
          <w:szCs w:val="28"/>
          <w:rtl w:val="true"/>
          <w:lang w:bidi="ar-SA"/>
        </w:rPr>
        <w:t xml:space="preserve">لَهُم ، وَالثِّقَةَ مِنهُم بِما عَوَّدتَهُم مِن عَدلِكَ عَلَيهِم ورِفقِكَ بِهِم ، فَرُبَّما حَدَثَ مِنَ الاُمورِ ما إذا عَوَّلتَ فيهِ عَلَيهِم مِن بَعدُ احتَمَلوهُ طَيِّبَةً أنفُسُهُم بِهِ ؛ فَإِنَّ العُمرانَ مُحتَمِلٌ ما حَمَّلتَهُ ، وإنَّما يُؤتى خَرابُ الأَرضِ مِن إعوازِ أهلِها ، وإنَّما يُعوِزُ أهلُها لِاءِشرافِ أنفُسِ الوُلاةِ عَلَى الجَمعِ ، وسوءِ ظَنِّهِم بِالبَقاءِ ، وقِلَّةِ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800_135754"/>
    </w:p>
    <w:p>
      <w:pPr>
        <w:pStyle w:val="Heading4"/>
        <w:numPr>
          <w:ilvl w:val="3"/>
          <w:numId w:val="1"/>
        </w:numPr>
        <w:rPr/>
      </w:pPr>
      <w:bookmarkStart w:id="562" w:name="__RefHeading___Toc1464552_3224264995"/>
      <w:bookmarkStart w:id="563" w:name="_Toc215"/>
      <w:bookmarkEnd w:id="561"/>
      <w:bookmarkEnd w:id="562"/>
      <w:r>
        <w:rPr>
          <w:rtl w:val="true"/>
        </w:rPr>
        <w:t xml:space="preserve">فصل سوم </w:t>
      </w:r>
      <w:r>
        <w:rPr>
          <w:rtl w:val="true"/>
        </w:rPr>
        <w:t xml:space="preserve">: </w:t>
      </w:r>
      <w:r>
        <w:rPr>
          <w:rtl w:val="true"/>
        </w:rPr>
        <w:t>وظايف كارگزاران حكومت اسلامى</w:t>
      </w:r>
      <w:bookmarkEnd w:id="563"/>
    </w:p>
    <w:p>
      <w:pPr>
        <w:pStyle w:val="Heading5"/>
        <w:numPr>
          <w:ilvl w:val="4"/>
          <w:numId w:val="1"/>
        </w:numPr>
        <w:rPr/>
      </w:pPr>
      <w:bookmarkStart w:id="564" w:name="__RefHeading___Toc1464554_3224264995"/>
      <w:bookmarkStart w:id="565" w:name="_Toc216"/>
      <w:bookmarkEnd w:id="564"/>
      <w:r>
        <w:rPr/>
        <w:t>۳</w:t>
      </w:r>
      <w:r>
        <w:rPr>
          <w:rtl w:val="true"/>
        </w:rPr>
        <w:t xml:space="preserve"> </w:t>
      </w:r>
      <w:r>
        <w:rPr>
          <w:rtl w:val="true"/>
        </w:rPr>
        <w:t xml:space="preserve">/ </w:t>
      </w:r>
      <w:r>
        <w:rPr/>
        <w:t>۱</w:t>
      </w:r>
      <w:r>
        <w:rPr>
          <w:rtl w:val="true"/>
        </w:rPr>
        <w:t xml:space="preserve"> آبادانى </w:t>
      </w:r>
      <w:r>
        <w:rPr>
          <w:rtl w:val="true"/>
        </w:rPr>
        <w:t>(</w:t>
      </w:r>
      <w:r>
        <w:rPr>
          <w:rtl w:val="true"/>
        </w:rPr>
        <w:t>سازندگى</w:t>
      </w:r>
      <w:r>
        <w:rPr>
          <w:rtl w:val="true"/>
        </w:rPr>
        <w:t>)</w:t>
      </w:r>
      <w:bookmarkEnd w:id="56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كارگزاران حكومت اسلامى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آبادانى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فرمانش به مالك اشتر ،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بيشتر به آبادانى زمين بينديشى تا به گرفتن خراج ؛ چرا كه خراج جز با آبادانى به دست نمى آيد ، و هر كس طالب خراج بدون آبادانى باشد ، كشور را به ويرانى و بندگان را به نابودى مى كشاند و فرمان روايى اش جز اندكى نمى پايد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سنگينى ماليات ، يا از آفت محصول ، يا خشك شدن چشمه ها يا كمى باران ، يا دگرگون شدن زمين در اثر آب گرفتگى و يا بى آبى آن ، نزد تو شكايت كردند ، از ماليات آنان بكاه ، چندان كه اميد دارى كار آنان بهبود يابد ، و كاستن بار هزينه از دوش آنان ، بر تو سنگين و گران نيايد ؛ زيرا اين خود ، اندوخته اى است كه با آباد كردن سرزمينت و آراستن حكومتت ، آن را به تو باز مى گردانند ، به علاوه آن كه با اين كار ، ستايش آنان را به خود جلب مى كنى و از برقرارى عدل و داد در ميان ايشان ، رضايت خاطر مى يابى و با فراهم آوردن آسايش ايشان با قدرت بيشتر از تو پشتيبانى مى كنند ، و به واسطه عدالت و مهربانى تو كه با آن خو مى گيرند ، از جانب آنان اطمينان خاطر مى يابى ؛ زيرا اى بسا كه بعدا مشكلاتى پيش آيد كه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مشكلات به ايشان تكيه كنى ، با رضايت خاطر بپذيرند ؛ چرا كه مملكت آباد ، آنچه را بارش كنى ، تحمّل مى كند ، در صورتى كه ويرانى هر سرزمينى ، در واقع ، ناشى از فقر و تنگ دستى مردم آن است ، و مردم نيز زمانى به فقر و تنگ دستى گرفتار مى آيند كه حكمرانان ، دل به مال اندوزى بسپارند و به پايدارى حكومت خود ، بدبين شوند و از عبرت ها كمتر پند گيرند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السُّلطانِ عِمارَةُ البُلدانِ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السلامـ في عَهدِهِ لِلأَشتَرِ حينَ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مُدارَسَةَ العُلَماءِ ومُناقَشَةَ الحُكَماءِ في تَثبيتِ ما صَلَحَ عَلَيهِ أمرُ بِلادِكَ ، وإقامَةِ مَا استَقامَ بِهِ النّاسُ قَبلَكَ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عليه السلامـ مِن كَلامٍ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السلامـ في عَهدِهِ لِلأَشتَرِ حينَ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أسأَلُ اللّهَ بِسَعَةِ رَحمَتِهِ وعَظيمِ قُدرَتِهِ عَلى إعطاءِ كُلِّ رَغبَةٍ ، أن يُوَفِّقَني وإيّاكَ لِما فيهِ رِضاهُ مِنَ الإِقامَةِ عَلَى العُذرِ الواضِحِ إلَيهِ وإلى خَلقِهِ ، مَعَ حُسنِ الثَّناءِ فِي العِبادِ ، وجَميلِ الأَثَرِ فِي البِلادِ ، وتَمامِ النِّعمَةِ ، وتَضعيفِ الكَرامَةِ ، وأَن يَختِمَ لي ولَكَ بِالسَّعادَةِ وَالشَّهادَةِ ، إنّا إلَيهِ راجِعونَ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الحِفاظُ عَلَى الثَّرَواتِ الطَّبيعِيَّةِكتاب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أميرُ المُؤمِنينَ عليه السلام عَن صَيدِ الحَمامِ بِالأَمصارِ </w:t>
      </w:r>
      <w:r>
        <w:rPr>
          <w:rFonts w:eastAsia="Amiri" w:cs="Amiri" w:ascii="Amiri" w:hAnsi="Amiri"/>
          <w:color w:val="111111"/>
          <w:sz w:val="28"/>
          <w:szCs w:val="28"/>
          <w:rtl w:val="true"/>
          <w:lang w:bidi="ar-SA"/>
        </w:rPr>
        <w:t xml:space="preserve">. </w:t>
      </w:r>
      <w:r>
        <w:rPr>
          <w:rStyle w:val="FootnoteAnchor"/>
          <w:rtl w:val="true"/>
        </w:rPr>
        <w:footnoteReference w:id="93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800_135756"/>
    </w:p>
    <w:p>
      <w:pPr>
        <w:pStyle w:val="Heading5"/>
        <w:numPr>
          <w:ilvl w:val="4"/>
          <w:numId w:val="1"/>
        </w:numPr>
        <w:rPr/>
      </w:pPr>
      <w:bookmarkStart w:id="567" w:name="__RefHeading___Toc1464556_3224264995"/>
      <w:bookmarkStart w:id="568" w:name="_Toc217"/>
      <w:bookmarkEnd w:id="566"/>
      <w:bookmarkEnd w:id="567"/>
      <w:r>
        <w:rPr/>
        <w:t>۳</w:t>
      </w:r>
      <w:r>
        <w:rPr>
          <w:rtl w:val="true"/>
        </w:rPr>
        <w:t xml:space="preserve"> </w:t>
      </w:r>
      <w:r>
        <w:rPr>
          <w:rtl w:val="true"/>
        </w:rPr>
        <w:t xml:space="preserve">/ </w:t>
      </w:r>
      <w:r>
        <w:rPr/>
        <w:t>۲</w:t>
      </w:r>
      <w:r>
        <w:rPr>
          <w:rtl w:val="true"/>
        </w:rPr>
        <w:t xml:space="preserve"> حفاظت از ثروت هاى طبيعى</w:t>
      </w:r>
      <w:bookmarkEnd w:id="56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ارزش حكمران ، به آبادانى كشور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عهدنامه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تقويت و تحكيم آنچه امور سرزمينت را به سامان مى آورد ، و برقرار ساختن آنچه مردم پيش از تو به واسطه آن پايدار مانده اند ، با دانشمندان، فراوان گفتگو كن و با فرزانگان، بسيار به بحث بنشين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ما سر زد ، نه از سر رقابت بر سر قدرت بود و نه براى به دست آوردن چيزى از متاع بى ارزش دنيا ؛ بلكه مى خواستيم نشانه هاى دين تو را باز گردانيم ،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سرزمين هاى تو پديدار سازيم تا بندگان ستم ديده ات ، امنيت و آسودگى يابند و حدود و احكام معطّل مانده ات دوباره بر پا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عهدنامه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 مى خواهم كه با رحمت گسترده اش و توانايى بى كرانش در بر آوردن هر خواسته اى ، من و تو را در آنچه خشنودى او در آن است ، موفّق بدارد ، در انجام دادن وظيفه ، چنان كه نزد او و خلق او آشكارا معذور باشيم ، به همراه نيك نامى در ميان بندگان، و نشانه هاى زيبا داشتن در سرزمين ها ، و تمامىِ نعمت، و افزونى كرامت ، و اين كه زندگى من و تو را به سعادت و شهادت ختم فرمايد ، كه ما به سوى او باز مى گرديم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حفاظت از ثروت هاى طبيعىكتاب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مؤمنان عليه السلام از شكار كبوتر در شهرها نهى فرمود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عِبادِهِ وبِلادِهِ ؛ فَإِنَّكُم مَسؤولونَ حَتّى عَنِ البِقاعِ وَالبَهائِمِ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ولا تَعصوهُ ، وإذا رَأَيتُمُ الخَيرَ فَخُذوا بِهِ ، وإذا رَأَيتُمُ الشَّرَّ فَأَعرِضوا عَنهُ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تَغييرُ الأَسماءِ القَبيحَةِالإمام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يُغَيِّرُ الأَسماءَ القَبيحَةَ فِي الرِّجالِ وَالبُلدانِ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اِستِضافَةُ مَن يَأتي إلَى البَلدَةِ مِنَ المُسافِرينَرسول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رَجُلٌ بَلدَةً ، فَهُوَ ضَيفٌ عَلى مَن بِها مِن إخوانِهِ وأَهلِ دينِهِ حَتّى يَرحَلَ عَنهُم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ملاحظةيبدو أنّ المراد هو أنّ المسافرين إلى المدن الاُخرى ، هم ضيوف جميع أهالي المدينة التي يأتونها ، فلذا ينبغي على مسؤولي المدينة ـ الذين هم في الحقيقة ممثّلو أهاليها ـ أن يوفِّروا الأرضيّة لراحتهم ، ويستضيفوهم بالشكل المناسب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800_135758"/>
    </w:p>
    <w:p>
      <w:pPr>
        <w:pStyle w:val="Heading5"/>
        <w:numPr>
          <w:ilvl w:val="4"/>
          <w:numId w:val="1"/>
        </w:numPr>
        <w:rPr/>
      </w:pPr>
      <w:bookmarkStart w:id="570" w:name="__RefHeading___Toc1464558_3224264995"/>
      <w:bookmarkStart w:id="571" w:name="_Toc218"/>
      <w:bookmarkEnd w:id="569"/>
      <w:bookmarkEnd w:id="570"/>
      <w:r>
        <w:rPr/>
        <w:t>۳</w:t>
      </w:r>
      <w:r>
        <w:rPr>
          <w:rtl w:val="true"/>
        </w:rPr>
        <w:t xml:space="preserve"> </w:t>
      </w:r>
      <w:r>
        <w:rPr>
          <w:rtl w:val="true"/>
        </w:rPr>
        <w:t xml:space="preserve">/ </w:t>
      </w:r>
      <w:r>
        <w:rPr/>
        <w:t>۳</w:t>
      </w:r>
      <w:r>
        <w:rPr>
          <w:rtl w:val="true"/>
        </w:rPr>
        <w:t xml:space="preserve"> تغيير دادن نام هاى نازيبا</w:t>
      </w:r>
      <w:bookmarkEnd w:id="571"/>
    </w:p>
    <w:p>
      <w:pPr>
        <w:pStyle w:val="Heading5"/>
        <w:numPr>
          <w:ilvl w:val="4"/>
          <w:numId w:val="1"/>
        </w:numPr>
        <w:rPr/>
      </w:pPr>
      <w:bookmarkStart w:id="572" w:name="__RefHeading___Toc1464560_3224264995"/>
      <w:bookmarkStart w:id="573" w:name="_Toc219"/>
      <w:bookmarkEnd w:id="572"/>
      <w:r>
        <w:rPr/>
        <w:t>۳</w:t>
      </w:r>
      <w:r>
        <w:rPr>
          <w:rtl w:val="true"/>
        </w:rPr>
        <w:t xml:space="preserve"> </w:t>
      </w:r>
      <w:r>
        <w:rPr>
          <w:rtl w:val="true"/>
        </w:rPr>
        <w:t xml:space="preserve">/ </w:t>
      </w:r>
      <w:r>
        <w:rPr/>
        <w:t>۴</w:t>
      </w:r>
      <w:r>
        <w:rPr>
          <w:rtl w:val="true"/>
        </w:rPr>
        <w:t xml:space="preserve"> پذيرايى از مسافرانى كه به شهر مى آيند</w:t>
      </w:r>
      <w:bookmarkEnd w:id="573"/>
    </w:p>
    <w:p>
      <w:pPr>
        <w:pStyle w:val="Heading6"/>
        <w:numPr>
          <w:ilvl w:val="5"/>
          <w:numId w:val="1"/>
        </w:numPr>
        <w:rPr/>
      </w:pPr>
      <w:bookmarkStart w:id="574" w:name="__RefHeading___Toc1464562_3224264995"/>
      <w:bookmarkStart w:id="575" w:name="_Toc220"/>
      <w:bookmarkEnd w:id="574"/>
      <w:r>
        <w:rPr>
          <w:rtl w:val="true"/>
        </w:rPr>
        <w:t>نكته</w:t>
      </w:r>
      <w:bookmarkEnd w:id="57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در باره بندگان او و سرزمين هايش پروا كنيد ؛ زيرا شما حتّى در باره زمين ها و چارپايان نيز مسئوليت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فرمان بريد و نافرمانى اش مكنيد ، و هر گاه كار خوبى ديديد ، به آن عمل كنيد ، و هر گاه كار بدى ديديد ، از آن روى بگردانيد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تغيير دادن نام هاى نازيباامام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نام هاى نازيباى مردان و سرزمين ها را تغيير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پذيرايى از مسافرانى كه به شهر مى آيندپيامبر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وارد شهرى شد ، او ميهمان برادران و هم كيشان خود در آن شهر است، تا آن گاه كه از ميان آنها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نكتهمنظور ، اين است كه مسافران به ديگر شهرها ، مهمانان همه اهالى آن شهرهايند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مسئولان شهرها ـ كه در حقيقت ، نمايندگان اهالى آن شهرها هستند ـ بايد زمينه آسايش مسافران را فراهم آورند و به صورت مناسب و شايسته ، مهماندارى كنند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المسلمين تجاة بلدهم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حُبُّ البَلَدِرسول اللّه صلى الله عليه و آلهـ وهُوَ واقِفٌ بِالحَزوَرَةِ في سوقِ مَكَّةَ يَقولُ لِمَكَّةَ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لَخَيرُ أرضِ اللّهِ ، وأَحَبُّ أرضِ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اُخرِجتُ مِنكِ ما خَرَجتُ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أبانُ بنُ سَعيدٍ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كَيفَ تَرَكتَ أهلَ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وقَد جيدوا ، وتَرَكتُ الإِذخِرَ </w:t>
      </w:r>
      <w:r>
        <w:rPr>
          <w:rStyle w:val="FootnoteAnchor"/>
          <w:rtl w:val="true"/>
        </w:rPr>
        <w:footnoteReference w:id="938"/>
      </w:r>
      <w:r>
        <w:rPr>
          <w:rFonts w:ascii="Amiri" w:hAnsi="Amiri" w:eastAsia="Amiri" w:cs="Amiri"/>
          <w:color w:val="111111"/>
          <w:sz w:val="28"/>
          <w:sz w:val="28"/>
          <w:szCs w:val="28"/>
          <w:rtl w:val="true"/>
          <w:lang w:bidi="ar-SA"/>
        </w:rPr>
        <w:t xml:space="preserve">وقَد أعذَقَ ، وتَرَكتُ الثُّمامَ </w:t>
      </w:r>
      <w:r>
        <w:rPr>
          <w:rStyle w:val="FootnoteAnchor"/>
          <w:rtl w:val="true"/>
        </w:rPr>
        <w:footnoteReference w:id="939"/>
      </w:r>
      <w:r>
        <w:rPr>
          <w:rFonts w:ascii="Amiri" w:hAnsi="Amiri" w:eastAsia="Amiri" w:cs="Amiri"/>
          <w:color w:val="111111"/>
          <w:sz w:val="28"/>
          <w:sz w:val="28"/>
          <w:szCs w:val="28"/>
          <w:rtl w:val="true"/>
          <w:lang w:bidi="ar-SA"/>
        </w:rPr>
        <w:t xml:space="preserve">وقَد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فَاغرَورَقَت عَينا رَسولِ اللّهِ صلى الله عليه و آله وصَحبِهِ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إبراهيمَ خَليلَكَ وعَبدَكَ ونَبِيَّكَ دَعاكَ لِأَهلِ مَكَّةَ ، وأَنَا مُحَمَّدٌ عَبدُكَ ونَبِيُّكَ ورَسولُكَ ، أدعوكَ لِأَهلِ المَدينَةِ مِثلَ ما دَعاكَ بِهِ إبراهيمُ لِأَهلِ مَكَّةَ ، نَدعوكَ أن تُبارِكَ لَهُم في صاعِهِم و مُدِّهِم وثِمارِهِم ، اللّهُمَّ حَبِّب إلَينَا المَدينَةَ كَما حَبَّبتَ إلَينا مَكَّةَ </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800_135760"/>
    </w:p>
    <w:p>
      <w:pPr>
        <w:pStyle w:val="Heading5"/>
        <w:numPr>
          <w:ilvl w:val="4"/>
          <w:numId w:val="1"/>
        </w:numPr>
        <w:rPr/>
      </w:pPr>
      <w:bookmarkStart w:id="577" w:name="__RefHeading___Toc1464564_3224264995"/>
      <w:bookmarkStart w:id="578" w:name="_Toc221"/>
      <w:bookmarkEnd w:id="576"/>
      <w:bookmarkEnd w:id="577"/>
      <w:r>
        <w:rPr>
          <w:rtl w:val="true"/>
        </w:rPr>
        <w:t xml:space="preserve">فصل چهارم </w:t>
      </w:r>
      <w:r>
        <w:rPr>
          <w:rtl w:val="true"/>
        </w:rPr>
        <w:t xml:space="preserve">: </w:t>
      </w:r>
      <w:r>
        <w:rPr>
          <w:rtl w:val="true"/>
        </w:rPr>
        <w:t>وظايف مسلمانان نسبت به سرزمينشان</w:t>
      </w:r>
      <w:bookmarkEnd w:id="578"/>
    </w:p>
    <w:p>
      <w:pPr>
        <w:pStyle w:val="Heading6"/>
        <w:numPr>
          <w:ilvl w:val="5"/>
          <w:numId w:val="1"/>
        </w:numPr>
        <w:rPr/>
      </w:pPr>
      <w:bookmarkStart w:id="579" w:name="__RefHeading___Toc1464566_3224264995"/>
      <w:bookmarkStart w:id="580" w:name="_Toc222"/>
      <w:bookmarkEnd w:id="579"/>
      <w:r>
        <w:rPr/>
        <w:t>۴</w:t>
      </w:r>
      <w:r>
        <w:rPr>
          <w:rtl w:val="true"/>
        </w:rPr>
        <w:t xml:space="preserve"> </w:t>
      </w:r>
      <w:r>
        <w:rPr>
          <w:rtl w:val="true"/>
        </w:rPr>
        <w:t xml:space="preserve">/ </w:t>
      </w:r>
      <w:r>
        <w:rPr/>
        <w:t>۱</w:t>
      </w:r>
      <w:r>
        <w:rPr>
          <w:rtl w:val="true"/>
        </w:rPr>
        <w:t xml:space="preserve"> وطن دوستى</w:t>
      </w:r>
      <w:bookmarkEnd w:id="58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مسلمانان نسبت به سرزمينشان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وطن دوستىپيامبر خدا صلى الله عليه و آلهـ خطاب به مكّه، در حالى كه در حَزوَره </w:t>
      </w:r>
      <w:r>
        <w:rPr>
          <w:rStyle w:val="FootnoteAnchor"/>
          <w:rtl w:val="true"/>
        </w:rPr>
        <w:footnoteReference w:id="942"/>
      </w:r>
      <w:r>
        <w:rPr>
          <w:rFonts w:ascii="IRNazanin" w:hAnsi="IRNazanin" w:eastAsia="IRNazanin"/>
          <w:color w:val="111111"/>
          <w:sz w:val="28"/>
          <w:sz w:val="28"/>
          <w:szCs w:val="28"/>
          <w:rtl w:val="true"/>
          <w:lang w:bidi="fa-IR"/>
        </w:rPr>
        <w:t xml:space="preserve">ايستاده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تو بهترين زمين خدا و محبوب ترين زمين خدا در نزد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مرا از تو بيرون نكرده بودند ، هرگز از تو بيرون نمى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 بن سعيد خدمت پيامبر خدا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آمدى ، مكّيان چگونه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آنان را ترك كردم كه باران بسيارى باريده بود و بوته هاى اِذخَر، </w:t>
      </w:r>
      <w:r>
        <w:rPr>
          <w:rStyle w:val="FootnoteAnchor"/>
          <w:rtl w:val="true"/>
        </w:rPr>
        <w:footnoteReference w:id="943"/>
      </w:r>
      <w:r>
        <w:rPr>
          <w:rFonts w:ascii="IRNazanin" w:hAnsi="IRNazanin" w:eastAsia="IRNazanin"/>
          <w:color w:val="111111"/>
          <w:sz w:val="28"/>
          <w:sz w:val="28"/>
          <w:szCs w:val="28"/>
          <w:rtl w:val="true"/>
          <w:lang w:bidi="fa-IR"/>
        </w:rPr>
        <w:t xml:space="preserve">شاخ و برگ داده بودند و برگ علف هاى يَز، </w:t>
      </w:r>
      <w:r>
        <w:rPr>
          <w:rStyle w:val="FootnoteAnchor"/>
          <w:rtl w:val="true"/>
        </w:rPr>
        <w:footnoteReference w:id="944"/>
      </w:r>
      <w:r>
        <w:rPr>
          <w:rFonts w:ascii="IRNazanin" w:hAnsi="IRNazanin" w:eastAsia="IRNazanin"/>
          <w:color w:val="111111"/>
          <w:sz w:val="28"/>
          <w:sz w:val="28"/>
          <w:szCs w:val="28"/>
          <w:rtl w:val="true"/>
          <w:lang w:bidi="fa-IR"/>
        </w:rPr>
        <w:t xml:space="preserve">سبز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پيامبر خدا صلى الله عليه و آله و يارانش غرق در اشك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دوست و بنده و پيامبر تو ، براى اهل مكّه دعا كرد ، و من ، محمّد بنده و پيامبر و فرستاده تو ، براى اهل مدينه دعا مى كنم ، همانند دعايى كه ابراهيم براى اهل مكّه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مى كنيم كه به پيمانه و ترازو و ميوه هاى آنان بركت عطا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محبوب ما گردان ، چنان كه مكّه را محبوب ما گردانيده اى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حَبِّب إلَينَا المَدينَةَ كَحُبِّنا مَكَّةَ أو أشَدَّ ، اللّهُمَّ بارِك لَنا في صاعِنا وفي مُدِّنا وصَحِّحها لَنا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قَدِمَ مِن سَفَرٍ فَنَظَرَ إلى جُدُراتِ المَدينَةِ أوضَعَ </w:t>
      </w:r>
      <w:r>
        <w:rPr>
          <w:rStyle w:val="FootnoteAnchor"/>
          <w:rtl w:val="true"/>
        </w:rPr>
        <w:footnoteReference w:id="946"/>
      </w:r>
      <w:r>
        <w:rPr>
          <w:rFonts w:ascii="Amiri" w:hAnsi="Amiri" w:eastAsia="Amiri" w:cs="Amiri"/>
          <w:color w:val="111111"/>
          <w:sz w:val="28"/>
          <w:sz w:val="28"/>
          <w:szCs w:val="28"/>
          <w:rtl w:val="true"/>
          <w:lang w:bidi="ar-SA"/>
        </w:rPr>
        <w:t xml:space="preserve">راحِلَتَهُ ، وإن كانَ عَلى دابَّةٍ حَرَّكَها ؛ مِن حُبِّها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أنَّ أحَبُّ البِلادِ إلَى اللّهِ عز و جل مَكَّةَ ، ولَولا أنَّ قَومي أخرَجوني ما خَرَجتُ ، اللّهُمَّ اجعَل في قُلوبِنا مِن حُبِّ المَدينَةِ مِثلَ ما جَعَلتَ في قُلوبِنا مِن حُبِّ مَكَّةَ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يَهتَمُّ لِعَشَرَةِ أشياءَ ، فَآمَنَهُ اللّهُ مِنها وبَشَّرَهُ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لِفِراقِهِ وَطَنَهُ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الَّذِى فَرَضَ عَلَيْكَ الْقُرْءَانَ لَرَادُّكَ إِلَى مَعَادٍ</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95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همانند مكّه و بلكه بيشتر ، محبوب ما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 و ترازوى ما بركت عطا كن و آنها را براى ما درست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 گاه از سفرى مى آمد ، چشمش كه به ديوارهاى مدينه مى افتاد ، شترش را مى شتاباند ، و اگر بر ستورى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 ، آن را مى تازاند ، به خاطر علاقه اش به مدينه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دانم كه محبوب ترين سرزمين ها نزد خداى عز و جل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قومم مرا از آن بيرون كردند ، بيرون نمى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مدينه را نيز در دل هاى ما قرار ده ، همچنان كه محبّت مكّه را در دل هايمان قرار داده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براى ده چيز ، اندوهگين بود و خداوند ، خاطر او را از آنها آسوده داشت و در باره آنها به او خبرى خوش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دورى از وطنش ،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اين قرآن را بر تو فرض كرد ، يقينا تو را به سوى وعده گاه باز مى گرداند</w:t>
      </w:r>
      <w:r>
        <w:rPr>
          <w:rFonts w:eastAsia="IRNazanin" w:cs="IRNazanin"/>
          <w:color w:val="111111"/>
          <w:sz w:val="28"/>
          <w:szCs w:val="28"/>
          <w:rtl w:val="true"/>
          <w:lang w:bidi="fa-IR"/>
        </w:rPr>
        <w:t>» ...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الوَطنِ مِنَ الإِيمانِ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عُمِّرَتِ البُلدانُ بِحُبِّ الأَوطانِ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 المَرءِ بُكاهُ عَلى ما مَضى مِن زَمانِهِ ، وحَنينُهُ إلى أوطانِهِ ، وحِفظُهُ قَديمَ إخوانِهِ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عليه السلامـ في وَصفِ الأَمواتِ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يَستَأنِسونَ بِالأَوطانِ ، ولا يَتَواصَلونَ تَواصُلَ الجيرانِ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الدِّفاعُ عَنِ البِلادِالإمام عليّ عليه السلامـ مِن خُطبَةٍ لَهُ عليه السلام يَستَنهِضُ بِهَا النّاسَ حينَ وَرَدَ خَبَرُ غَزوِ الأَنبارِ بِجَيشِ مُعاوِيَةَ فَلَم يَنهَضوا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قَد دَعَوتُكُم إلى قِتالِ هؤُلاءِ القَومِ لَيلاً ونَهارا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 فَوَاللّهِ ما غُزِيَ قَومٌ قَطّ في عُقرِ دارِهِم إلّا ذَلّوا ، فَتَواكَلتُم وتَخاذَلتُم ، حَتّى شُنَّت عَلَيكُمُ الغاراتُ ومُلِكَت عَلَيكُمُ الأَوطانُ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عليه السلامـ مِن خُطبَةٍ لَهُ عليه السلام بَعدَ غارَةِ الضَّحّاكِ بنِ قَيسٍ صاحِبِ مُعاوِيَةَ عَلَى الحاجِّ بَعدَ قِصَّةِ الحَكَمَينِ ، وفيها يَستَنهِضُ أصحابَهُ لِما حَدَثَ فِي الأَطرافِ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دارٍ بَعدَ دارِكُم تَمنَعونَ؟ ومَعَ أيِّ إمامٍ بَعدي تُقاتِلونَ؟ </w:t>
      </w:r>
      <w:r>
        <w:rPr>
          <w:rStyle w:val="FootnoteAnchor"/>
          <w:rtl w:val="true"/>
        </w:rPr>
        <w:footnoteReference w:id="95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2800_135764"/>
    </w:p>
    <w:p>
      <w:pPr>
        <w:pStyle w:val="Heading6"/>
        <w:numPr>
          <w:ilvl w:val="5"/>
          <w:numId w:val="1"/>
        </w:numPr>
        <w:rPr/>
      </w:pPr>
      <w:bookmarkStart w:id="582" w:name="__RefHeading___Toc1464568_3224264995"/>
      <w:bookmarkStart w:id="583" w:name="_Toc223"/>
      <w:bookmarkEnd w:id="581"/>
      <w:bookmarkEnd w:id="582"/>
      <w:r>
        <w:rPr/>
        <w:t>۴</w:t>
      </w:r>
      <w:r>
        <w:rPr>
          <w:rtl w:val="true"/>
        </w:rPr>
        <w:t xml:space="preserve"> </w:t>
      </w:r>
      <w:r>
        <w:rPr>
          <w:rtl w:val="true"/>
        </w:rPr>
        <w:t xml:space="preserve">/ </w:t>
      </w:r>
      <w:r>
        <w:rPr/>
        <w:t>۲</w:t>
      </w:r>
      <w:r>
        <w:rPr>
          <w:rtl w:val="true"/>
        </w:rPr>
        <w:t xml:space="preserve"> دفاع از سرزمين</w:t>
      </w:r>
      <w:bookmarkEnd w:id="58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وطن ، از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سرزمين ها با وطن دوستى ، آباد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بزرگوارى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او بر زمان سپرى شده اش ، و شوق او به وطنش ، و نگه داشتن دوستان ديرينش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مردگان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وطن ها انس نمى گيرند و مانند همسايگان با يكديگر رفت و آمد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دفاع از سرزمينامام على عليه السلامـ از خطبه ايشان، پس از شنيدن خبر حمله سپاه معاويه به شهر انبار و به خيزش فرا خواندن مردم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و در نهان و آشكار ، شما را به جنگ با اين جماعت فرا خواندم و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بر شما حمله آورند ، بر آنها بتازيد ؛ زيرا ـ به خدا سوگند ـ هيچ قومى هرگز در عمق خاكشان مورد حمله قرار نگرفتند ، مگر آن كه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 ليكن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حوالت داديد و دست از يارى هم باز گرفتيد تا آن كه مورد حملات پياپى قرار گرفتيد و وطن هايتان از تصرّف شما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خطبه ايشان پس از حمله ضحّاك بن قيس ، سردار معاويه ، به حاجيان پس از ماجراى حكميت ، و برانگيختن ياران خويش براى مقابله با حوادثى كه در گوشه و كنار مى گذشت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از خانه خويش دفاع نمى كنيد ، چگونه از خانه اى ديگر دفاع خواهيد كرد ؟ و با كدام پيشوا پس از من ، به جهاد خواهيد رفت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لِأَهلِ الثُّغورِ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وقَوِّ بِذلِكَ مِحالَ أهلِ الإِسلامِ ، وحَصِّن بِهِ دِيارَهُم ، وثَمِّر بِهِ أموالَهُم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خِدمَةِ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النّاسِ مَنِ انتَفَعَ بِهِ النّاسُ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كنز العمّال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اُحِبُّ أن أكونَ خَيرَ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مَن يَنفَعُ النّاسَ ، فَكُن نافِعا لَهُم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رسول اللّه صلى الله عليه و آلهـ في قَولِ عيسى عليه السلام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جَعَلَنِى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نَفّاعا أينَ اتَّجَهتُ </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800_135766"/>
    </w:p>
    <w:p>
      <w:pPr>
        <w:pStyle w:val="Heading6"/>
        <w:numPr>
          <w:ilvl w:val="5"/>
          <w:numId w:val="1"/>
        </w:numPr>
        <w:rPr/>
      </w:pPr>
      <w:bookmarkStart w:id="585" w:name="__RefHeading___Toc1464570_3224264995"/>
      <w:bookmarkStart w:id="586" w:name="_Toc224"/>
      <w:bookmarkEnd w:id="584"/>
      <w:bookmarkEnd w:id="585"/>
      <w:r>
        <w:rPr/>
        <w:t>۴</w:t>
      </w:r>
      <w:r>
        <w:rPr>
          <w:rtl w:val="true"/>
        </w:rPr>
        <w:t xml:space="preserve"> </w:t>
      </w:r>
      <w:r>
        <w:rPr>
          <w:rtl w:val="true"/>
        </w:rPr>
        <w:t xml:space="preserve">/ </w:t>
      </w:r>
      <w:r>
        <w:rPr/>
        <w:t>۳</w:t>
      </w:r>
      <w:r>
        <w:rPr>
          <w:rtl w:val="true"/>
        </w:rPr>
        <w:t xml:space="preserve"> ارزش خدمت به مردم</w:t>
      </w:r>
      <w:bookmarkEnd w:id="586"/>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براى مرزداران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تقويت مرزداران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سرزمين مسلمانان را نيرومند گردان و خانه هايشان را نفوذناپذير ساز و دارايى هايشان را پربار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ارزش خدمت به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 ، كسى است كه مردم از او سود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العمّالـ به نقل از خالد بن وليد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دارم كه بهترينِ مردم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مردم، كسى است كه به مردم ، سود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آنان سودمند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سخن عيسى عليه السلام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بركت قرار داد ، هر كجا كه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مرا سودرسان قرار داد، به هر كجا كه بروم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مُسلِمٍ خَدَمَ قَوما مِنَ المُسلِمينَ ، إلّا أعطاهُ اللّهُ مِثلَ عَدَدِهِم خُدّاما فِي الجَنَّةِ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المُؤمِنِ لِأَخيهِ المُؤمِنِ ، دَرَجَةٌ لا يُدرَكُ فَضلُها إلّا بِمِثلِها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الكافي عن جميل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خَدَمٌ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يَكونونَ خَدَما بَعضُهُم لِبَعضٍ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بَعضُهُم بَعضا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تَعالى أوحى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مُنتَبِذا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أعيَتنِي الخَليقَةُ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مَحَبَّتِي التَّجاوُزُ عَن عِبادي ، فَإِذا رَأَيتَ لي مُريدا فَكُن لَهُ خادِما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عِمارَةُ الطُّرُقِ وإصلاحُهارسول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يُؤذِي النّاسَ فَاعزِلهُ عَن طَريقِهِم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أمِطِ الأَذى عَن طَريقِ المُسلِمينَ ؛ تَكثُر حَسَناتُكَ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أماطَ </w:t>
      </w:r>
      <w:r>
        <w:rPr>
          <w:rStyle w:val="FootnoteAnchor"/>
          <w:rtl w:val="true"/>
        </w:rPr>
        <w:footnoteReference w:id="967"/>
      </w:r>
      <w:r>
        <w:rPr>
          <w:rFonts w:ascii="Amiri" w:hAnsi="Amiri" w:eastAsia="Amiri" w:cs="Amiri"/>
          <w:color w:val="111111"/>
          <w:sz w:val="28"/>
          <w:sz w:val="28"/>
          <w:szCs w:val="28"/>
          <w:rtl w:val="true"/>
          <w:lang w:bidi="ar-SA"/>
        </w:rPr>
        <w:t xml:space="preserve">عَن طَريقِ المُسلِمينَ ما يُؤذيهِم ، كَتَبَ اللّهُ لَهُ أجرَ قِراءَةِ أربَعِمِئَةِ آيَةٍ ، كُلُّ حَرفٍ مِنها بِعَشرِ حَسَناتٍ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800_135768"/>
    </w:p>
    <w:p>
      <w:pPr>
        <w:pStyle w:val="Heading6"/>
        <w:numPr>
          <w:ilvl w:val="5"/>
          <w:numId w:val="1"/>
        </w:numPr>
        <w:rPr/>
      </w:pPr>
      <w:bookmarkStart w:id="588" w:name="__RefHeading___Toc1464572_3224264995"/>
      <w:bookmarkStart w:id="589" w:name="_Toc225"/>
      <w:bookmarkEnd w:id="587"/>
      <w:bookmarkEnd w:id="588"/>
      <w:r>
        <w:rPr/>
        <w:t>۴</w:t>
      </w:r>
      <w:r>
        <w:rPr>
          <w:rtl w:val="true"/>
        </w:rPr>
        <w:t xml:space="preserve"> </w:t>
      </w:r>
      <w:r>
        <w:rPr>
          <w:rtl w:val="true"/>
        </w:rPr>
        <w:t xml:space="preserve">/ </w:t>
      </w:r>
      <w:r>
        <w:rPr/>
        <w:t>۴</w:t>
      </w:r>
      <w:r>
        <w:rPr>
          <w:rtl w:val="true"/>
        </w:rPr>
        <w:t xml:space="preserve"> آباد كردن و پاكسازى راه ها</w:t>
      </w:r>
      <w:bookmarkEnd w:id="58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مسلمانى كه به گروهى از مسلمانان خدمت كند، خداوند به تعداد آنان در بهشت به او خدمتكار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كردن مؤمن به برادر مؤمنش ، درجه اى است كه به فضيلت آن نتوان رسيد ،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جميل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 خدمت گزار يكديگرند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خدمت گزار يكديگرند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يكديگر سود مى 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خداى متعال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تو را گوشه گير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تو ، از دست آفريدگانت به ستوه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 كردن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از چيزهايى است كه محبّت مرا جلب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كسى را خواستار من ديدى ، خدمت گزار او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آباد كردن و پاكسازى راه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 چه چيزى موجب آزار و گزند به مردم مى شود، آن را از راهشان كنار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اشياى گزندرسان را از راه مسلمانان كنار بزن تا نيكى هايت زياد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راه مسلمانان ، چيزى را كه به آنان گزند مى رساند ، دور سازد ، خداوند ، مزد خواندن چهارصد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مى نويسد ؛ براى هر حرفى از آنها ده ثواب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حَجَرا مِنَ الطَّريقِ كُتِبَت لَهُ حَسَنَةٌ ، ومَن كانَت لَهُ حَسَنَةٌ دَخَلَ الجَنَّةَ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رَجُلٌ يَمشي بِطَريقٍ ، وَجَدَ غُصنَ شَوكٍ عَلَى الطَّريقِ فَأَخَّرَهُ ، فَشَكَرَ اللّهُ لَهُ فَغَفَرَ لَهُ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بِضعٌ وسَبعونَ بابا ؛ أدناها إماطَةُ الأَذى عَنِ الطَّريقِ ، وأَرفَعُها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مسند إسحاق بن راهويه عن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مُسلِمٍ في كُلِّ يَومٍ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يُطيقُ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إماطَتُكَ الأَذى عَنِ الطَّريقِ صَدَقَةٌ ، و </w:t>
      </w:r>
      <w:r>
        <w:rPr>
          <w:rFonts w:eastAsia="Amiri" w:cs="Amiri" w:ascii="Amiri" w:hAnsi="Amiri"/>
          <w:color w:val="111111"/>
          <w:sz w:val="28"/>
          <w:szCs w:val="28"/>
          <w:rtl w:val="true"/>
          <w:lang w:bidi="ar-SA"/>
        </w:rPr>
        <w:t xml:space="preserve">... . </w:t>
      </w:r>
      <w:r>
        <w:rPr>
          <w:rStyle w:val="FootnoteAnchor"/>
          <w:rtl w:val="true"/>
        </w:rPr>
        <w:footnoteReference w:id="97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سنگى را از راهى بر دارد ، برايش يك كار نيك نوشته مى شود و هر كس يك كار نيك داشته باشد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راهى مى رود و شاخه خارى بر سر راه مى بيند و آن را كنار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براى قدردانى از اين كارش ،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هفتاد و اندى شاخه دارد كه پايين ترين آن ، كنار زدن اشياى گزندرسان از سر راه است ، و بالاترينش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إسحاق بن راهويهـ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مسلمانى است كه هر روز ، صدقه اى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 اين كار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كنار زدن اشياى آزار و گزندرسان از سر راه ، صدقه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عَلِّمني شَيئا أنتَفِع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الأَذى عَن طَريقِ المُسلِمينَ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شَجَرَةٌ في طَريقِ النّاسِ تُؤذِي النّاسَ ، فَأَتاها رَجُلٌ فَعَزَلَها عَن طَريقِ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يَتَقَلَّبُ في ظِلِّها فِي الجَنَّةِ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مِنَ الجَنَّةِ فَإِذا فيها عَبدٌ لَم يَعمَل مِنَ الخَيرِ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شَكَرَ اللّهُ لِهذَا العَبدِ حَتّى أدخَلَهُ الجَنَّةَ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هذا كانَ يَرفَعُ الأَذى عَن طَريقِ المُسلِمينَ يُريدُ بِهِ وَجهَ اللّهِ ، فَشَكَرَ اللّهُ ذلِكَ لَهُ وأَدخَلَهُ الجَنَّةَ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بنُ مَريَمَ عليه السلام بِقَبرٍ يُعَذَّبُ صاحِبُهُ ، ثُمَّ مَرَّ بِهِ مِن قابِلٍ فَإِذا هُوَ لا يُعَذَّبُ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مَرَرتُ بِهذَا القَبرِ عامَ أوَّلَ فَكانَ يُعَذَّبُ ، ومَرَرتُ بِهِ العامَ فَإِذا هُوَ لَيسَ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لَهُ وَلَدٌ صالِحٌ ؛ فَأَصلَحَ طَريقا وآوى يَتيما ، فَلِهذا غَفَرتُ لَهُ بِما فَعَلَ ابنُهُ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المناقب لابن شهر آشوبـ في إنجازاتِ أميرِ المُومِنينَ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 طَريقَ مَكَّةَ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عَلَى المَدَرَةِ </w:t>
      </w:r>
      <w:r>
        <w:rPr>
          <w:rStyle w:val="FootnoteAnchor"/>
          <w:rtl w:val="true"/>
        </w:rPr>
        <w:footnoteReference w:id="978"/>
      </w:r>
      <w:r>
        <w:rPr>
          <w:rFonts w:ascii="Amiri" w:hAnsi="Amiri" w:eastAsia="Amiri" w:cs="Amiri"/>
          <w:color w:val="111111"/>
          <w:sz w:val="28"/>
          <w:sz w:val="28"/>
          <w:szCs w:val="28"/>
          <w:rtl w:val="true"/>
          <w:lang w:bidi="ar-SA"/>
        </w:rPr>
        <w:t xml:space="preserve">في وَسَطِ الطَّريقِ ، فَيَنزِلُ عَن دابَّتِهِ حَتّى يُنَحِّيَها بِيَدِهِ عَنِ الطّريقِ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ابو برزه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چيزى بياموز كه از آن سود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چيزهاى آزاررسان را از سر راه مسلمانان ، كنار بزن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راه مسلمانان ، درختى بود كه موجب آزار و گزند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و آن را از راه مردم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ديدم كه در سايه آن درخت در بهشت مى غلتد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نگريستم و در آن ، بنده اى را ديدم كه هيچ كار نيكى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چه چيزِ اين بنده قدردانى كرده كه او را به بهشت در آورده است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به خاطر رضاى خدا ، اشيايى را كه موجب آزار و گزند مى شد ، از سر راه مسلمانان بر مى داشت ، پس خداوند براى قدردانى از اين كارش او را به بهشت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بر گورى گذشت كه صاحب آن ، عذاب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نيز بر همان گور گذشت و ديد كه ديگر عذاب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از اين گور گذشتم و صاحبش عذاب مى شد ، و امسال كه از آن مى گذرم ، ديگر عذاب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صالحى داشت كه بزرگ شد و راهى را ساخت و يتيمى را پناه داد و من او را به سبب آنچه فرزندش انجام داد ، آمرزيدم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المناقب، ابن شهرآشوبـ در بيان كارهاى امير مؤمنان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راه مكّه را تعمير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راهى مى گذشت و كلوخى را در ميان راه مى ديد ، از چارپايش پياده مى شد و با دست خود ، آن را از راه ، كنار مى زد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نَظافَةُ البَلَدِتحف العقول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في أيّامِ أبي عَبدِ اللّهِ الصّادِقِ عليه السلام ، فَلَمّا أتَيتُ المَدينَةَ دَخَلتُ دارَهُ ، فَجَلَستُ فِي الدِّهليزِ أنتَظِرُ إذنَهُ ، إذ خَرَجَ صَبِيٌّ يَدرُجُ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أينَ يَضَعُ الغَريبُ الغائِطَ مِن بَلَدِكُم؟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ثُمَّ جَلَسَ مُستَنِدا إلَى الحائِطِ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 شُطوطَ الأَنهارِ ، ومَساقِطَ الثِّمارِ ، وأَفنِيَةَ المَساجِدِ ، وقارِعَةَ الطَّريقِ ، وتَوارَ خَلفَ جِدارٍ ، وشُل </w:t>
      </w:r>
      <w:r>
        <w:rPr>
          <w:rStyle w:val="FootnoteAnchor"/>
          <w:rtl w:val="true"/>
        </w:rPr>
        <w:footnoteReference w:id="980"/>
      </w:r>
      <w:r>
        <w:rPr>
          <w:rFonts w:ascii="Amiri" w:hAnsi="Amiri" w:eastAsia="Amiri" w:cs="Amiri"/>
          <w:color w:val="111111"/>
          <w:sz w:val="28"/>
          <w:sz w:val="28"/>
          <w:szCs w:val="28"/>
          <w:rtl w:val="true"/>
          <w:lang w:bidi="ar-SA"/>
        </w:rPr>
        <w:t xml:space="preserve">ثَوبَكَ ولا تَستَقبِلِ القِبلَةَ ولا تَستَدبِرها ، وضَع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ما سَمِعتُ مِنَ الصَّبِيِّ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الكافي عن عليّ بن إبراهيم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حَنيفَةَ مِن عِندِ أبي عَبدِ اللّهِ عليه السلام ، وأَبُو الحَسَنِ موسى عليه السلام قائِمٌ وهُوَ غُلامٌ ،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أينَ يَضَعُ الغَريبُ بِبَلَدِكُم؟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أفنِيَةَ المَساجِدِ ، وشُطوطَ الأَنهارِ ، ومَساقِطَ الثِّمارِ ، ومَنازِلَ النُّزّالِ ، ولا تَستَقبِلِ القِبلَةَ بِغائِطٍ ولا بَولٍ ، وَارفَع ثَوبَكَ وضَع حَيثُ شِئتَ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800_135774"/>
    </w:p>
    <w:p>
      <w:pPr>
        <w:pStyle w:val="Heading6"/>
        <w:numPr>
          <w:ilvl w:val="5"/>
          <w:numId w:val="1"/>
        </w:numPr>
        <w:rPr/>
      </w:pPr>
      <w:bookmarkStart w:id="591" w:name="__RefHeading___Toc1464574_3224264995"/>
      <w:bookmarkStart w:id="592" w:name="_Toc226"/>
      <w:bookmarkEnd w:id="590"/>
      <w:bookmarkEnd w:id="591"/>
      <w:r>
        <w:rPr/>
        <w:t>۴</w:t>
      </w:r>
      <w:r>
        <w:rPr>
          <w:rtl w:val="true"/>
        </w:rPr>
        <w:t xml:space="preserve"> </w:t>
      </w:r>
      <w:r>
        <w:rPr>
          <w:rtl w:val="true"/>
        </w:rPr>
        <w:t xml:space="preserve">/ </w:t>
      </w:r>
      <w:r>
        <w:rPr/>
        <w:t>۵</w:t>
      </w:r>
      <w:r>
        <w:rPr>
          <w:rtl w:val="true"/>
        </w:rPr>
        <w:t xml:space="preserve"> نظافت شهر</w:t>
      </w:r>
      <w:bookmarkEnd w:id="59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نظافت شهرتحف العقولـ به نقل از ابو حنيفه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صادق عليه السلام به حج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سراى ايشان وارد شدم و در سرسرا به انتظار اجازه ورود ايشان نشستم، ناگاه كودك نوپايى بيرون آمد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شما ، غريبه، كجا قضاى حاجت مى كند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به ديوار تكيه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حاجت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هاى نهرها و ميوه ريز درخت ها و درگاه مسجدها و ميان راه ها پرهيز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ديوارى پنهان شو و جامه ات را بالا بزن و رو به قبله و پشت به آن مباش و هر جا خواستى ، قضاى حاجت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كودك ، مرا به اعجاب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موسى بن جعفر بن محمّد بن على بن حسين بن على بن ابى طالب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ابراهيم، در حديثى كه سند آن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حنيفه از نزد امام صادق عليه السلام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را ديد كه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بچّه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شما غريبه ها كجا قضاى حاجت مى كنند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درگاه مسجدها و كناره نهرها و ميوه ريزهاى درختان و استراحتگاه هاى مسافران بپرهيز و رو به قبله، بول و غائط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كجا كه خواستى ، دامنت را بالا بزن</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بِناءُ المَساجِدِرسول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للّهِِ كَمَفحَصِ قَطاةٍ </w:t>
      </w:r>
      <w:r>
        <w:rPr>
          <w:rStyle w:val="FootnoteAnchor"/>
          <w:rtl w:val="true"/>
        </w:rPr>
        <w:footnoteReference w:id="983"/>
      </w:r>
      <w:r>
        <w:rPr>
          <w:rFonts w:ascii="Amiri" w:hAnsi="Amiri" w:eastAsia="Amiri" w:cs="Amiri"/>
          <w:color w:val="111111"/>
          <w:sz w:val="28"/>
          <w:sz w:val="28"/>
          <w:szCs w:val="28"/>
          <w:rtl w:val="true"/>
          <w:lang w:bidi="ar-SA"/>
        </w:rPr>
        <w:t xml:space="preserve">أو أصغَرَ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المعجم الكبير عن أبي قرصافة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المَساجِدَ وأَخرِجُوا القُمامَةَ مِنها ؛ فَمَن بَنى للّهِِ مَسجِدا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وهذِهِ المَساجِدُ الَّتي تُبنى فِي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سَمُرَةَ ، عَن أبيهِ سَمُرَةَ ، أنَّهُ كَتَبَ إلَى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رَسولَ اللّهِ صلى الله عليه و آله كانَ يَأمُرُنا بِالمَساجِدِ أن نَصنَعَها في دِيارِنا ، ونُصلِحَ صَنعَتَها ، ونُطَهِّرَها </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800_135776"/>
    </w:p>
    <w:p>
      <w:pPr>
        <w:pStyle w:val="Heading6"/>
        <w:numPr>
          <w:ilvl w:val="5"/>
          <w:numId w:val="1"/>
        </w:numPr>
        <w:rPr/>
      </w:pPr>
      <w:bookmarkStart w:id="594" w:name="__RefHeading___Toc1464576_3224264995"/>
      <w:bookmarkStart w:id="595" w:name="_Toc227"/>
      <w:bookmarkEnd w:id="593"/>
      <w:bookmarkEnd w:id="594"/>
      <w:r>
        <w:rPr/>
        <w:t>۴</w:t>
      </w:r>
      <w:r>
        <w:rPr>
          <w:rtl w:val="true"/>
        </w:rPr>
        <w:t xml:space="preserve"> </w:t>
      </w:r>
      <w:r>
        <w:rPr>
          <w:rtl w:val="true"/>
        </w:rPr>
        <w:t xml:space="preserve">/ </w:t>
      </w:r>
      <w:r>
        <w:rPr/>
        <w:t>۶</w:t>
      </w:r>
      <w:r>
        <w:rPr>
          <w:rtl w:val="true"/>
        </w:rPr>
        <w:t xml:space="preserve"> ساختن مسجد</w:t>
      </w:r>
      <w:bookmarkEnd w:id="59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ساختن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خدا مسجدى به اندازه آشيانه مرغ سنگخواره اى يا كوچك تر بسازد ، خداوند براى او در بهشت ، خانه اى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ابو قرصافه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بسازيد و زباله و خاكروبه ها را از آن بيرون ببريد ؛ زيرا هر كس براى خدا مسجدى بسازد ، خداوند براى او خانه اى در بهشت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مسجدهايى كه در كنار جاده ها ساخته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سليمان بن سمره در باره پدرش سمره روايت كرده است كه به فرزندش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پيامبر خدا صلى الله عليه و آله به ما دستور مى داد كه در خانه هاى خود ، مسجد بسازيم و آنها را خوب بسازيم و نظافتشان كنيم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بِناءُ المَأوى لِلعابِرِرسول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عَلى ظَهرِ الطَّريقِ ما يُؤوي عابِرَ سَبيلٍ ، بَعَثَهُ اللّهُ يَومَ القِيامَةِ عَلى نَجيبٍ </w:t>
      </w:r>
      <w:r>
        <w:rPr>
          <w:rStyle w:val="FootnoteAnchor"/>
          <w:rtl w:val="true"/>
        </w:rPr>
        <w:footnoteReference w:id="987"/>
      </w:r>
      <w:r>
        <w:rPr>
          <w:rFonts w:ascii="Amiri" w:hAnsi="Amiri" w:eastAsia="Amiri" w:cs="Amiri"/>
          <w:color w:val="111111"/>
          <w:sz w:val="28"/>
          <w:sz w:val="28"/>
          <w:szCs w:val="28"/>
          <w:rtl w:val="true"/>
          <w:lang w:bidi="ar-SA"/>
        </w:rPr>
        <w:t xml:space="preserve">مِن دُرٍّ ، ووَجهُهُ يُضيءُ لِأَهلِ الجَنَّةِ نوراً ، حَتّى يُزاحِمَ إبراهيمَ خَليلَ الرَّحمنِ عليه السلام في قُبَّتِهِ ، 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مِنَ المَلائِكَةِ لَم يُرَ مِثلُهُ قَطُّ ، ودَخَلَ في شَفاعَتِهِ الجَنَّةَ أربَعونَ ألفَ ألفِ رَجُلٍ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إحداثُ الحَدائِقِ وَالمُنتَزَهاتِالكتاب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مَّا كَانَ لَكُمْ أَن تُنبِتُواْ شَجَرَهَا أَءِلَهٌ مَّعَ اللَّهِ بَلْ هُمْ قَوْمٌ يَعْدِلُونَ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أرضا مَيتَةً فَلَهُ مِنها أجرٌ ، وما أكَلَتِ العَوافي </w:t>
      </w:r>
      <w:r>
        <w:rPr>
          <w:rStyle w:val="FootnoteAnchor"/>
          <w:rtl w:val="true"/>
        </w:rPr>
        <w:footnoteReference w:id="990"/>
      </w:r>
      <w:r>
        <w:rPr>
          <w:rFonts w:ascii="Amiri" w:hAnsi="Amiri" w:eastAsia="Amiri" w:cs="Amiri"/>
          <w:color w:val="111111"/>
          <w:sz w:val="28"/>
          <w:sz w:val="28"/>
          <w:szCs w:val="28"/>
          <w:rtl w:val="true"/>
          <w:lang w:bidi="ar-SA"/>
        </w:rPr>
        <w:t xml:space="preserve">مِنها فَهُوَ لَهُ صَدَقَةٌ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800_135778"/>
    </w:p>
    <w:p>
      <w:pPr>
        <w:pStyle w:val="Heading6"/>
        <w:numPr>
          <w:ilvl w:val="5"/>
          <w:numId w:val="1"/>
        </w:numPr>
        <w:rPr/>
      </w:pPr>
      <w:bookmarkStart w:id="597" w:name="__RefHeading___Toc1464578_3224264995"/>
      <w:bookmarkStart w:id="598" w:name="_Toc228"/>
      <w:bookmarkEnd w:id="596"/>
      <w:bookmarkEnd w:id="597"/>
      <w:r>
        <w:rPr/>
        <w:t>۴</w:t>
      </w:r>
      <w:r>
        <w:rPr>
          <w:rtl w:val="true"/>
        </w:rPr>
        <w:t xml:space="preserve"> </w:t>
      </w:r>
      <w:r>
        <w:rPr>
          <w:rtl w:val="true"/>
        </w:rPr>
        <w:t xml:space="preserve">/ </w:t>
      </w:r>
      <w:r>
        <w:rPr/>
        <w:t>۷</w:t>
      </w:r>
      <w:r>
        <w:rPr>
          <w:rtl w:val="true"/>
        </w:rPr>
        <w:t xml:space="preserve"> ساخت سرپناه براى ره گذران</w:t>
      </w:r>
      <w:bookmarkEnd w:id="598"/>
    </w:p>
    <w:p>
      <w:pPr>
        <w:pStyle w:val="Heading6"/>
        <w:numPr>
          <w:ilvl w:val="5"/>
          <w:numId w:val="1"/>
        </w:numPr>
        <w:rPr/>
      </w:pPr>
      <w:bookmarkStart w:id="599" w:name="__RefHeading___Toc1464580_3224264995"/>
      <w:bookmarkStart w:id="600" w:name="_Toc229"/>
      <w:bookmarkEnd w:id="599"/>
      <w:r>
        <w:rPr/>
        <w:t>۴</w:t>
      </w:r>
      <w:r>
        <w:rPr>
          <w:rtl w:val="true"/>
        </w:rPr>
        <w:t xml:space="preserve"> </w:t>
      </w:r>
      <w:r>
        <w:rPr>
          <w:rtl w:val="true"/>
        </w:rPr>
        <w:t xml:space="preserve">/ </w:t>
      </w:r>
      <w:r>
        <w:rPr/>
        <w:t>۸</w:t>
      </w:r>
      <w:r>
        <w:rPr>
          <w:rtl w:val="true"/>
        </w:rPr>
        <w:t xml:space="preserve"> احداث بوستان و گردشگاه</w:t>
      </w:r>
      <w:bookmarkEnd w:id="60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ساخت سرپناه براى ره گذرانپيامبر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كنار راه ، سرپناهى براى ره گذران بسازد ، خداوند در روز قيامت ، او را سوار بر اشتر نژاده اى از مرواريد به محشر مى آورد ، در حالى كه رخسارش براى بهشتيان نورافشانى مى كند ، تا آن كه در كنار خيمه ابراهيم خليل الرحمان عليه السلام فرود مى آيد و اهل محشر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فرشته اى از فرشتگان است كه نظير آن هرگز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شفاعت او ، چهل هزار هزار نفر به بهشت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احداث بوستان و گردشگاهقرآن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شريك مى پندارند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كس كه آسمان ها و زمين را خلق كرد و براى شما آبى از آسمان فرود آورد ، پس به وسيله آن ، باغ هاى بهجت انگيز رويانيديم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نبود كه درختانش را برويانيد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معبودى با خدا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 قومى منحرف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زمين مرده اى را زنده كند ، مأجور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اندازه كه روزى جوينده اى ، از محصول آن بخورد ، براى او صدقه است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قامَتِ السّاعةُ وبِيَدِ أحَدِكُم فَسيلَةٌ </w:t>
      </w:r>
      <w:r>
        <w:rPr>
          <w:rStyle w:val="FootnoteAnchor"/>
          <w:rtl w:val="true"/>
        </w:rPr>
        <w:footnoteReference w:id="992"/>
      </w:r>
      <w:r>
        <w:rPr>
          <w:rFonts w:ascii="Amiri" w:hAnsi="Amiri" w:eastAsia="Amiri" w:cs="Amiri"/>
          <w:color w:val="111111"/>
          <w:sz w:val="28"/>
          <w:sz w:val="28"/>
          <w:szCs w:val="28"/>
          <w:rtl w:val="true"/>
          <w:lang w:bidi="ar-SA"/>
        </w:rPr>
        <w:t xml:space="preserve">، فَإِنِ استَطاعَ ألّا يَقومَ حَتّى يَغرِسَها فَليَفعَل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يَغرِسُ غَرسا ، أو يَزرَعُ زَرعا ؛ فَيَأكُلُ مِنهُ طَيرٌ أو إنسانٌ أو بَهيمَةٌ ، إلّا كانَ لَهُ بِهِ صَدَقَةٌ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يَغرِسُ غَرسا ، إلّا كَتَبَ اللّهُ عز و جل لَهُ مِنَ الأَجرِ قَدرَ ما يَخرُجُ مِن ثَمَرِ ذلِكَ الغِراسِ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بُنيانا مِن غَيرِ ظُلمٍ ولَا اعتِداءٍ ، أو غَرَسَ غَرسا في غَيرِ ظُلمٍ ولَا اعتِداءٍ ، كانَ لَهُ أجرٌ جارٍ مَا انتَفَعَ بِهِ مِن خَلقِ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شَجَرَةً فَصَبَرَ عَلى حِفظِها وَالقِيامِ عَلَيها حَتّى تُثمِرَ ، كانَ لَهُ في كُلِّ شَيءٍ يُصابُ مِن ثَمَرَتِها صَدَقَةٌ عِندَ اللّهِ عز و جل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قيامت برپا شود و در همان حال ، نهالى در دست يكى از شما باشد ، چنانچه بتواند برنخيزد تا آن نهال را بكارد ، اين كار را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مسلمانى نيست كه بذرى بيفشاند يا نهالى بنشاند و از حاصل آن ، پرنده اى يا انسانى يا چرنده اى بخورد ، مگر اين كه به ازاى آن براى او صدقه اى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نيست كه درختى بنشاند ، مگر اين كه خداوند عز و جل به اندازه ميوه اى كه از آن درخت به بار مى نشيند ، برايش اجر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بنايى بسازد ، بى آن كه در آن ، مرتكب ستم يا تجاوزى شده باشد ، يا درختى بكارد بدون آن كه در آن ، مرتكب ستم يا تجاوزى شده باشد ، مزدى دارد كه تا وقتى مخلوقى از مخلوقات خداى مهربان ـ تبارك و تعالى ـ از آن بهره مند مى شود ، آن مزد برقرار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درختى بنشاند و از آن نگهدارى و به آن رسيدگى كند تا اين كه به بار بنشيند ، به ازاى هر ميوه اى كه روزى جوينده اى از آن بخورد ، نزد خداى عز و جل ، صدقه اى براى او حساب مى شود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كَراهَةِ الزِّراعَةِ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اِزرَعوا وَاغرِسوا ، فَلا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النّاسُ عَمَلاً أحَلَّ ولا أطيَبَ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لَيَزرَعُنَّ الزَّرعَ ولَيَغرِسُنَّ النَخلَ بَعدَ خُروجِ الدَّجّالِ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تَلحَقُ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 ومُصحَفٌ يُخلِفُهُ ، وغَرسٌ يَغرِسُهُ ، وقَليبٌ </w:t>
      </w:r>
      <w:r>
        <w:rPr>
          <w:rStyle w:val="FootnoteAnchor"/>
          <w:rtl w:val="true"/>
        </w:rPr>
        <w:footnoteReference w:id="999"/>
      </w:r>
      <w:r>
        <w:rPr>
          <w:rFonts w:ascii="Amiri" w:hAnsi="Amiri" w:eastAsia="Amiri" w:cs="Amiri"/>
          <w:color w:val="111111"/>
          <w:sz w:val="28"/>
          <w:sz w:val="28"/>
          <w:szCs w:val="28"/>
          <w:rtl w:val="true"/>
          <w:lang w:bidi="ar-SA"/>
        </w:rPr>
        <w:t xml:space="preserve">يَحفِرُهُ ، وصَدَقَةٌ يُجريها ، و سُنَّةٌ يُؤخَذُ بِها مِن بَعدِهِ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إطفاءُ الحَريقِرسول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قَومٍ مِنَ المُسلِمينَ عادِيَةَ ماءٍ أو نارٍ ، وَجَبَت لَهُ الجَنَّةُ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w:t>
      </w:r>
      <w:r>
        <w:rPr>
          <w:rStyle w:val="FootnoteAnchor"/>
          <w:rtl w:val="true"/>
        </w:rPr>
        <w:footnoteReference w:id="1002"/>
      </w:r>
      <w:r>
        <w:rPr>
          <w:rFonts w:ascii="Amiri" w:hAnsi="Amiri" w:eastAsia="Amiri" w:cs="Amiri"/>
          <w:color w:val="111111"/>
          <w:sz w:val="28"/>
          <w:sz w:val="28"/>
          <w:szCs w:val="28"/>
          <w:rtl w:val="true"/>
          <w:lang w:bidi="ar-SA"/>
        </w:rPr>
        <w:t xml:space="preserve">المُسلِمينَ عادِيَةَ ماءٍ أو عادِيَةَ نارٍ أو عادِيَةَ عَدُوٍّ مُكابِرٍ لِلمُسلِمينَ ، غَفَرَ اللّهُ لَهُ ذَنبَهُ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800_135782"/>
    </w:p>
    <w:p>
      <w:pPr>
        <w:pStyle w:val="Heading6"/>
        <w:numPr>
          <w:ilvl w:val="5"/>
          <w:numId w:val="1"/>
        </w:numPr>
        <w:rPr/>
      </w:pPr>
      <w:bookmarkStart w:id="602" w:name="__RefHeading___Toc1464582_3224264995"/>
      <w:bookmarkStart w:id="603" w:name="_Toc230"/>
      <w:bookmarkEnd w:id="601"/>
      <w:bookmarkEnd w:id="602"/>
      <w:r>
        <w:rPr/>
        <w:t>۴</w:t>
      </w:r>
      <w:r>
        <w:rPr>
          <w:rtl w:val="true"/>
        </w:rPr>
        <w:t xml:space="preserve"> </w:t>
      </w:r>
      <w:r>
        <w:rPr>
          <w:rtl w:val="true"/>
        </w:rPr>
        <w:t xml:space="preserve">/ </w:t>
      </w:r>
      <w:r>
        <w:rPr/>
        <w:t>۹</w:t>
      </w:r>
      <w:r>
        <w:rPr>
          <w:rtl w:val="true"/>
        </w:rPr>
        <w:t xml:space="preserve"> خاموش كردن آتش</w:t>
      </w:r>
      <w:bookmarkEnd w:id="603"/>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پرسشى از مكروه بودن شغل كشاورزى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زراعت كنيد و درخت بكاريد ؛ زيرا ـ به خدا سوگند ـ مردم شغلى حلال تر و پاكيزه تر از آن پيشه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شدن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كشاورزى و نخلكارى ادامه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مؤمن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براى او طلب آمرزش مى كند ، مصحفى كه از خود به يادگار مى گذارد ، درختى كه مى كارد ، چاهى كه حفر مى كند ، صدقه جاريه ، و سنّت نيكويى كه پس از او بِدان عمل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خاموش كردن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آسيب رساندن آب يا آتش به گروهى از مسلمانان جلوگيرى كند ، بهشت بر او واجب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مانع آسيب رساندن آب يا آتش يا دشمنى زورگو به مسلمانان شود ، خداوند ، گناهانش را مى آمرزد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الدُّعاءُ لِأَهلِ البَلَدِالكتاب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بَلَدًا ءَامِنًا وَ ارْزُقْ أَهْلَهُ مِنَ الثَّمَرَاتِ مَنْ ءَامَنَ مِنْهُم بِاللَّهِ وَ الْيَوْمِ الْاخِرِ قَالَ وَ مَن كَفَرَ فَأُمَتِّعُهُ قَلِيلاً ثُمَّ أَضْطَرُّهُ إِلَى عَذَابِ النَّارِ وَ بِئْسَ الْمَصِيرُ</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الْبَلَدَ ءَامِنًا وَ اجْنُبْنِى وَ بَنِىَّ أَن نَّعْبُدَ الْأَصْنَامَ</w:t>
      </w:r>
      <w:r>
        <w:rPr>
          <w:rFonts w:eastAsia="Amiri" w:cs="Amiri" w:ascii="Amiri" w:hAnsi="Amiri"/>
          <w:color w:val="111111"/>
          <w:sz w:val="28"/>
          <w:szCs w:val="28"/>
          <w:rtl w:val="true"/>
          <w:lang w:bidi="ar-SA"/>
        </w:rPr>
        <w:t xml:space="preserve">» .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 حَتّى إذا كانَ بِالحَرَّةِ بِالسُّقيَا الَّتي كانَت لِسَعدِ بنِ أبي وَقّاصٍ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بِوَضوءٍ ، فَتَوَضَّأَ ثُمَّ قامَ فَاستَقبَلَ القِبلَةَ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إبراهيمَ كانَ عَبدَكَ وخَليلَكَ دَعَا لِأَهلِ مَكَّةَ بِالبَرَكَةِ ، وأَنَا مُحَمَّدٌ عَبدُكَ ورَسولُكَ ، أدعوكَ لِأَهلِ المَدينَةِ أن تُبارِكَ لَهُم في مُدِّهِم وصاعِهِم مِثلَي ما بارَكتَ لِأَهلِ مَكَّةَ ، مَعَ البَرَكَةِ بَرَكَتَينِ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عليه السلامـ فِي الاِستِسقاءِ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وَانشُر عَلَينا رَحمَتَكَ بِالسَّحابِ المُنساقِ ، وَالنَّباتِ المونِقِ ، وَامنُن عَلى عِبادِكَ بِتَنويعِ الثَّمَرَةِ ، وأَحيِ بِلادَكَ بِبُلوغِ الزَّهَرَةِ </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800_135784"/>
    </w:p>
    <w:p>
      <w:pPr>
        <w:pStyle w:val="Heading6"/>
        <w:numPr>
          <w:ilvl w:val="5"/>
          <w:numId w:val="1"/>
        </w:numPr>
        <w:rPr/>
      </w:pPr>
      <w:bookmarkStart w:id="605" w:name="__RefHeading___Toc1464584_3224264995"/>
      <w:bookmarkStart w:id="606" w:name="_Toc231"/>
      <w:bookmarkEnd w:id="604"/>
      <w:bookmarkEnd w:id="605"/>
      <w:r>
        <w:rPr/>
        <w:t>۴</w:t>
      </w:r>
      <w:r>
        <w:rPr>
          <w:rtl w:val="true"/>
        </w:rPr>
        <w:t xml:space="preserve"> </w:t>
      </w:r>
      <w:r>
        <w:rPr>
          <w:rtl w:val="true"/>
        </w:rPr>
        <w:t xml:space="preserve">/ </w:t>
      </w:r>
      <w:r>
        <w:rPr/>
        <w:t>۱۰</w:t>
      </w:r>
      <w:r>
        <w:rPr>
          <w:rtl w:val="true"/>
        </w:rPr>
        <w:t xml:space="preserve"> دعا كردن براى شهروندان</w:t>
      </w:r>
      <w:bookmarkEnd w:id="60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دعا كردن براى شهروندانقرآن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شهرى امن قرار داده و مردمش را ـ هر كس از آنان كه به خدا و روز بازپسين ايمان بياورد ـ از فرآورده ها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هر كس كفر بورزد ، اندكى برخوردارش مى كنم ، سپس او را با خوارى به سوى عذاب آتش مى كشانم ، و چه بد سرانجامى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امن قرار ده و من و فرزندانم را از پرستش بت ها دور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شديم و چون در حَرّه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سُقيا </w:t>
      </w:r>
      <w:r>
        <w:rPr>
          <w:rStyle w:val="FootnoteAnchor"/>
          <w:rtl w:val="true"/>
        </w:rPr>
        <w:footnoteReference w:id="1008"/>
      </w:r>
      <w:r>
        <w:rPr>
          <w:rFonts w:ascii="IRNazanin" w:hAnsi="IRNazanin" w:eastAsia="IRNazanin"/>
          <w:color w:val="111111"/>
          <w:sz w:val="28"/>
          <w:sz w:val="28"/>
          <w:szCs w:val="28"/>
          <w:rtl w:val="true"/>
          <w:lang w:bidi="fa-IR"/>
        </w:rPr>
        <w:t xml:space="preserve">ـ كه متعلّق به سعد بن ابى وقاص بود ـ ،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 وضو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رو به قبله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بنده و دوست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مردم مكّه دعاى بركت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نيز بنده و فرستاده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به درگاهت دعا مى كنم كه به تو از دو پيمانه آنان ، دو برابر آنچه به مردم مكّه بركت دادى ، بركت عطا فرمايى ، به ازاى هر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بركت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طلب باران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رحمتت را با ابرهاى پياپى و رستنى هاى زيبا بر ما بگستران و با انواع ميوه ها ، بندگانت را بنواز و سرزمينت را با شكفتن گل ها زنده گردان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الغَيثَ ، وَانشُر عَلَينا رَحمَتَكَ بِغَيثِكَ المُغدِقِ مِنَ السَّحابِ المُنساقِ لِنَباتِ أرضِكَ ، المونِقِ في جَميعِ الآفاقِ ، وَامنُن عَلى عِبادِكَ بِإِيناعِ الثَّمَرَةِ ، وأَحيِ بِلادَكَ بِبُلوغِ الزَّهَرَةِ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بباران و با باران فراوانت از ابرهاى پياپى و روياندن رستنى هاى زيبا در كران تا كران ، رحمتت را بر ما بگستران و با رساندن ميوه ها ، بندگانت را بنواز و با شكفتن گل ها ، سرزمينت را زنده گردان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الإضرار بالمنافع العامّة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الإِضرارُ فِي الطَّريقِرسول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 ميزابا أو كَنيفا ، أو أوتَدَ وَتِدا ، أو أوثَقَ دابَّةً ، أو حَفَرَ بِئرا في طَريقِ المُسلِمينَ ، فَأَصابَ شَيئا فَعَطِبَ ، فَهُوَ لَهُ ضامِنٌ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طَريقِ المُسلِمينَ شِبرا، جاءَ بِهِ </w:t>
      </w:r>
      <w:r>
        <w:rPr>
          <w:rStyle w:val="FootnoteAnchor"/>
          <w:rtl w:val="true"/>
        </w:rPr>
        <w:footnoteReference w:id="1011"/>
      </w:r>
      <w:r>
        <w:rPr>
          <w:rFonts w:ascii="Amiri" w:hAnsi="Amiri" w:eastAsia="Amiri" w:cs="Amiri"/>
          <w:color w:val="111111"/>
          <w:sz w:val="28"/>
          <w:sz w:val="28"/>
          <w:szCs w:val="28"/>
          <w:rtl w:val="true"/>
          <w:lang w:bidi="ar-SA"/>
        </w:rPr>
        <w:t>يَحمِلُهُ مِن سَبعِ أرَضينَ</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المُسلِمينَ في طُرُقِهِم ، وَجَبَت عَلَيهِ لَعنَتُهُم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800_135788"/>
    </w:p>
    <w:p>
      <w:pPr>
        <w:pStyle w:val="Heading5"/>
        <w:numPr>
          <w:ilvl w:val="4"/>
          <w:numId w:val="1"/>
        </w:numPr>
        <w:rPr/>
      </w:pPr>
      <w:bookmarkStart w:id="608" w:name="__RefHeading___Toc1464586_3224264995"/>
      <w:bookmarkStart w:id="609" w:name="_Toc232"/>
      <w:bookmarkEnd w:id="607"/>
      <w:bookmarkEnd w:id="608"/>
      <w:r>
        <w:rPr>
          <w:rtl w:val="true"/>
        </w:rPr>
        <w:t xml:space="preserve">فصل پنجم </w:t>
      </w:r>
      <w:r>
        <w:rPr>
          <w:rtl w:val="true"/>
        </w:rPr>
        <w:t xml:space="preserve">: </w:t>
      </w:r>
      <w:r>
        <w:rPr>
          <w:rtl w:val="true"/>
        </w:rPr>
        <w:t>نهى از زيان رساندن به تأسيسات عمومى</w:t>
      </w:r>
      <w:bookmarkEnd w:id="609"/>
    </w:p>
    <w:p>
      <w:pPr>
        <w:pStyle w:val="Heading6"/>
        <w:numPr>
          <w:ilvl w:val="5"/>
          <w:numId w:val="1"/>
        </w:numPr>
        <w:rPr/>
      </w:pPr>
      <w:bookmarkStart w:id="610" w:name="__RefHeading___Toc1464588_3224264995"/>
      <w:bookmarkStart w:id="611" w:name="_Toc233"/>
      <w:bookmarkEnd w:id="610"/>
      <w:r>
        <w:rPr/>
        <w:t>۵</w:t>
      </w:r>
      <w:r>
        <w:rPr>
          <w:rtl w:val="true"/>
        </w:rPr>
        <w:t xml:space="preserve"> </w:t>
      </w:r>
      <w:r>
        <w:rPr>
          <w:rtl w:val="true"/>
        </w:rPr>
        <w:t xml:space="preserve">/ </w:t>
      </w:r>
      <w:r>
        <w:rPr/>
        <w:t>۱</w:t>
      </w:r>
      <w:r>
        <w:rPr>
          <w:rtl w:val="true"/>
        </w:rPr>
        <w:t xml:space="preserve"> زيان رساندن به معابر عمومى</w:t>
      </w:r>
      <w:bookmarkEnd w:id="61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زيان رساندن به تأسيسات عمومى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زيان رساندن به معابر عمومىپيامبر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گذرگاه مسلمانان ، ناودانى يا فاضلابى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بام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يا ميخى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ديوار خانه اش در كوچه و 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بكوبد ، يا چارپايى ببندد ، يا چاهى حفر كند و موجب صدمه زدن و از بين رفتن چيزى شود ، در قبال آن ،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خسارت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وجب از راه مسلمانان را بگيرد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مى آيد كه آن را از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 دوش خود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موجب آزار مسلمانان در گذرگاه هايشان شود ، مستوجب لعنت آنان مى گردد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أضَرَّ بِشَيءٍ مِن طَريقِ المُسلِمينَ ، فَهُوَ لَهُ ضامِنٌ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الكافي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الشَّيءِ يوضَعُ عَلَى الطَّريقِ ، فَتَمُرُّ الدّابَّةُ فَتَنفِرُ بِصاحِبِها فَتَعقِرُهُ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يَضُرُّ بِطَريقِ المُسلِمينَ ، فَصاحِبُهُ ضامِنٌ لِما يُصيبُهُ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يَحفِرُ البِئرَ في دارِهِ أو في أرضِهِ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حَفَرَ في مِلكِهِ فَلَيسَ عَلَيهِ ضَمانٌ ، وأَمّا ما حَفَرَ فِي الطَّريقِ أو في غَيرِ ما يَملِكُهُ ، فَهُوَ ضامِنٌ لِما يَسقُطُ فيهِ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سَدُّ الطَّريقِرسول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مَلعونٌ مَن 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المُتَغَوِّطُ في ظِلِّ النُّزّالِ </w:t>
      </w:r>
      <w:r>
        <w:rPr>
          <w:rStyle w:val="FootnoteAnchor"/>
          <w:rtl w:val="true"/>
        </w:rPr>
        <w:footnoteReference w:id="1017"/>
      </w:r>
      <w:r>
        <w:rPr>
          <w:rFonts w:ascii="Amiri" w:hAnsi="Amiri" w:eastAsia="Amiri" w:cs="Amiri"/>
          <w:color w:val="111111"/>
          <w:sz w:val="28"/>
          <w:sz w:val="28"/>
          <w:szCs w:val="28"/>
          <w:rtl w:val="true"/>
          <w:lang w:bidi="ar-SA"/>
        </w:rPr>
        <w:t xml:space="preserve">، وَالمانِعُ الماءَ المُنتابَ ، وَالسّادُ الطَّريقَ المَسلوكَ </w:t>
      </w:r>
      <w:r>
        <w:rPr>
          <w:rFonts w:eastAsia="Amiri" w:cs="Amiri" w:ascii="Amiri" w:hAnsi="Amiri"/>
          <w:color w:val="111111"/>
          <w:sz w:val="28"/>
          <w:szCs w:val="28"/>
          <w:rtl w:val="true"/>
          <w:lang w:bidi="ar-SA"/>
        </w:rPr>
        <w:t xml:space="preserve">. </w:t>
      </w:r>
      <w:r>
        <w:rPr>
          <w:rStyle w:val="FootnoteAnchor"/>
          <w:rtl w:val="true"/>
        </w:rPr>
        <w:footnoteReference w:id="101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800_135790"/>
    </w:p>
    <w:p>
      <w:pPr>
        <w:pStyle w:val="Heading6"/>
        <w:numPr>
          <w:ilvl w:val="5"/>
          <w:numId w:val="1"/>
        </w:numPr>
        <w:rPr/>
      </w:pPr>
      <w:bookmarkStart w:id="613" w:name="__RefHeading___Toc1464590_3224264995"/>
      <w:bookmarkStart w:id="614" w:name="_Toc234"/>
      <w:bookmarkEnd w:id="612"/>
      <w:bookmarkEnd w:id="613"/>
      <w:r>
        <w:rPr/>
        <w:t>۵</w:t>
      </w:r>
      <w:r>
        <w:rPr>
          <w:rtl w:val="true"/>
        </w:rPr>
        <w:t xml:space="preserve"> </w:t>
      </w:r>
      <w:r>
        <w:rPr>
          <w:rtl w:val="true"/>
        </w:rPr>
        <w:t xml:space="preserve">/ </w:t>
      </w:r>
      <w:r>
        <w:rPr/>
        <w:t>۲</w:t>
      </w:r>
      <w:r>
        <w:rPr>
          <w:rtl w:val="true"/>
        </w:rPr>
        <w:t xml:space="preserve"> بستن راه</w:t>
      </w:r>
      <w:bookmarkEnd w:id="61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چيزى از گذرگاه مسلمانان زيان رساند ، ضامن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چيزى در راه مى گذارد و حيوان از آن جا مى گذرد و رم مى كند و صاحبش را زمين مى زند و زخمى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كه به راه مسلمانان زيان وارد آورد ، صاحب آن چيز ، در قبال صدمه اى كه وارد آمده ، ضامن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مردى كه در خانه اش يا در زمينش چاهى حفر مى كند ،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آنچه در ملك خود ، حفر كرده است ، ضامن نيست ؛ امّا چاهى كه در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غير ملكش حفر كرده ، نسبت به چيزى كه در آن بيفتد ، ضامن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بستن راهپيامبر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كار است كه هر كس آنها را انجام دهد ،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سايه 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مسافران ، قضاى حاجت كند ، كسى كه جلوى نوبت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بگيرد ، و كسى كه راه عبور و مرور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 كند</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يَأمُرُ بِالمَثاعِبِ </w:t>
      </w:r>
      <w:r>
        <w:rPr>
          <w:rStyle w:val="FootnoteAnchor"/>
          <w:rtl w:val="true"/>
        </w:rPr>
        <w:footnoteReference w:id="1019"/>
      </w:r>
      <w:r>
        <w:rPr>
          <w:rFonts w:ascii="Amiri" w:hAnsi="Amiri" w:eastAsia="Amiri" w:cs="Amiri"/>
          <w:color w:val="111111"/>
          <w:sz w:val="28"/>
          <w:sz w:val="28"/>
          <w:szCs w:val="28"/>
          <w:rtl w:val="true"/>
          <w:lang w:bidi="ar-SA"/>
        </w:rPr>
        <w:t xml:space="preserve">وَالكُنُفِ </w:t>
      </w:r>
      <w:r>
        <w:rPr>
          <w:rStyle w:val="FootnoteAnchor"/>
          <w:rtl w:val="true"/>
        </w:rPr>
        <w:footnoteReference w:id="1020"/>
      </w:r>
      <w:r>
        <w:rPr>
          <w:rFonts w:ascii="Amiri" w:hAnsi="Amiri" w:eastAsia="Amiri" w:cs="Amiri"/>
          <w:color w:val="111111"/>
          <w:sz w:val="28"/>
          <w:sz w:val="28"/>
          <w:szCs w:val="28"/>
          <w:rtl w:val="true"/>
          <w:lang w:bidi="ar-SA"/>
        </w:rPr>
        <w:t xml:space="preserve">تُقطَعُ عَن طَريقِ المُسلِمينَ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طُرُقِ المُسلِمينَ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قَطعُ الشَّجَرِرسول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اُحَرِّمُ ما بَينَ لابَتَيِ </w:t>
      </w:r>
      <w:r>
        <w:rPr>
          <w:rStyle w:val="FootnoteAnchor"/>
          <w:rtl w:val="true"/>
        </w:rPr>
        <w:footnoteReference w:id="1023"/>
      </w:r>
      <w:r>
        <w:rPr>
          <w:rFonts w:ascii="Amiri" w:hAnsi="Amiri" w:eastAsia="Amiri" w:cs="Amiri"/>
          <w:color w:val="111111"/>
          <w:sz w:val="28"/>
          <w:sz w:val="28"/>
          <w:szCs w:val="28"/>
          <w:rtl w:val="true"/>
          <w:lang w:bidi="ar-SA"/>
        </w:rPr>
        <w:t xml:space="preserve">المَدينَةِ ؛ أن يُقطَعَ عِضاهُها </w:t>
      </w:r>
      <w:r>
        <w:rPr>
          <w:rStyle w:val="FootnoteAnchor"/>
          <w:rtl w:val="true"/>
        </w:rPr>
        <w:footnoteReference w:id="1024"/>
      </w:r>
      <w:r>
        <w:rPr>
          <w:rFonts w:ascii="Amiri" w:hAnsi="Amiri" w:eastAsia="Amiri" w:cs="Amiri"/>
          <w:color w:val="111111"/>
          <w:sz w:val="28"/>
          <w:sz w:val="28"/>
          <w:szCs w:val="28"/>
          <w:rtl w:val="true"/>
          <w:lang w:bidi="ar-SA"/>
        </w:rPr>
        <w:t xml:space="preserve">، أو يُقتَلَ صَيدُها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تُحرِقُوا النَّخلَ ولا تُغرِقوهُ بِالماءِ ، ولا تَقطَعوا شَجَرَةً مُثمِرَةً ، ولا تُحرِقوا زَرعا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سنن أبي داود عن مولى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سَعدا وَجَدَ عَبيدا مِن عَبيدِ المَدينَةِ يَقطَعونَ مِن شَجَرِ المَدينَةِ ، فَأَخَذَ مَتاعَهُم ، وقالَ ـ يَعني لِمَواليهِم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يَنهى أن يُقطَعَ مِن شَجَرِ المَدينَةِ شَيءٌ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مِنهُ شَيئا فَلِمَن أخَذَهُ سَلَبُهُ </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800_135792"/>
    </w:p>
    <w:p>
      <w:pPr>
        <w:pStyle w:val="Heading6"/>
        <w:numPr>
          <w:ilvl w:val="5"/>
          <w:numId w:val="1"/>
        </w:numPr>
        <w:rPr/>
      </w:pPr>
      <w:bookmarkStart w:id="616" w:name="__RefHeading___Toc1464592_3224264995"/>
      <w:bookmarkStart w:id="617" w:name="_Toc235"/>
      <w:bookmarkEnd w:id="615"/>
      <w:bookmarkEnd w:id="616"/>
      <w:r>
        <w:rPr/>
        <w:t>۵</w:t>
      </w:r>
      <w:r>
        <w:rPr>
          <w:rtl w:val="true"/>
        </w:rPr>
        <w:t xml:space="preserve"> </w:t>
      </w:r>
      <w:r>
        <w:rPr>
          <w:rtl w:val="true"/>
        </w:rPr>
        <w:t xml:space="preserve">/ </w:t>
      </w:r>
      <w:r>
        <w:rPr/>
        <w:t>۳</w:t>
      </w:r>
      <w:r>
        <w:rPr>
          <w:rtl w:val="true"/>
        </w:rPr>
        <w:t xml:space="preserve"> قطع درختان</w:t>
      </w:r>
      <w:bookmarkEnd w:id="617"/>
    </w:p>
    <w:p>
      <w:pPr>
        <w:pStyle w:val="BookText"/>
        <w:rPr/>
      </w:pPr>
      <w:r>
        <w:rPr>
          <w:rFonts w:ascii="IRNazanin" w:hAnsi="IRNazanin" w:eastAsia="IRNazanin"/>
          <w:color w:val="111111"/>
          <w:sz w:val="28"/>
          <w:sz w:val="28"/>
          <w:szCs w:val="28"/>
          <w:rtl w:val="true"/>
          <w:lang w:bidi="fa-IR"/>
        </w:rPr>
        <w:t xml:space="preserve">المصنّف ، عبد الرزّاقـ به نقل از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دستور مى داد كه فاضلاب ها و مستراح ها از معابر مسلمانان برچيده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مرگ را جلو مى اندازند ، بريدن از خويشاوندان است و بستن راه هاى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قطع درختانپيامبر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بريدن درختان خار يا كشتن صيد در ما بين دو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سنگستانِ</w:t>
      </w:r>
      <w:r>
        <w:rPr>
          <w:rFonts w:eastAsia="IRNazanin" w:cs="IRNazanin"/>
          <w:color w:val="111111"/>
          <w:sz w:val="28"/>
          <w:szCs w:val="28"/>
          <w:rtl w:val="true"/>
          <w:lang w:bidi="fa-IR"/>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مدينه را حرام 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خرما را نسوزانيد و آنها را در آب ، غرق نكنيد و هيچ درخت ميوه اى را قطع ننماييد و زراعتى را به آتش نكشيد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يكى از غلامان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 عدّه اى از غلامان مدينه را ديد كه برخى درخت هاى مدينه را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آنها را گرفت و به اربابان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از قطع كردن درختان مدينه نهى مى 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چيزى از آنها را قطع كرد ، چنانچه كسى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بگيرد ، اموال قابل مصادره وى، </w:t>
      </w:r>
      <w:r>
        <w:rPr>
          <w:rStyle w:val="FootnoteAnchor"/>
          <w:rtl w:val="true"/>
        </w:rPr>
        <w:footnoteReference w:id="1029"/>
      </w:r>
      <w:r>
        <w:rPr>
          <w:rFonts w:ascii="Amiri" w:hAnsi="Amiri" w:eastAsia="Amiri" w:cs="Amiri"/>
          <w:color w:val="111111"/>
          <w:sz w:val="28"/>
          <w:sz w:val="28"/>
          <w:szCs w:val="28"/>
          <w:rtl w:val="true"/>
          <w:lang w:bidi="ar-SA"/>
        </w:rPr>
        <w:t>از آنِ اوست</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صلى الله عليه و آله شَجَرَ المَدينَةِ بَريدا </w:t>
      </w:r>
      <w:r>
        <w:rPr>
          <w:rStyle w:val="FootnoteAnchor"/>
          <w:rtl w:val="true"/>
        </w:rPr>
        <w:footnoteReference w:id="1030"/>
      </w:r>
      <w:r>
        <w:rPr>
          <w:rFonts w:ascii="Amiri" w:hAnsi="Amiri" w:eastAsia="Amiri" w:cs="Amiri"/>
          <w:color w:val="111111"/>
          <w:sz w:val="28"/>
          <w:sz w:val="28"/>
          <w:szCs w:val="28"/>
          <w:rtl w:val="true"/>
          <w:lang w:bidi="ar-SA"/>
        </w:rPr>
        <w:t xml:space="preserve">في بَريدٍ مِن كُلِّ ناحِيَةٍ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تَقطَعُوا الثِّمارَ فَيَبعَثُ اللّهُ عَليكُمُ العَذابَ صَبّا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مَكروهٌ قَطعُ النَّخلِ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أحمَدُ بنُ مُحَمَّدِ بنِ أبي نَصرٍ عَن قَطعِ السِّدْرِ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رَجُلٌ مِن أصحابِكَ عَنهُ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 الحَسنِ عليه السلام سِدرا وغَرَسَ مَكانَهُ عِنَبا </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مدينه را يك بَريد در يك بَريد، </w:t>
      </w:r>
      <w:r>
        <w:rPr>
          <w:rStyle w:val="FootnoteAnchor"/>
          <w:rtl w:val="true"/>
        </w:rPr>
        <w:footnoteReference w:id="1035"/>
      </w:r>
      <w:r>
        <w:rPr>
          <w:rFonts w:ascii="IRNazanin" w:hAnsi="IRNazanin" w:eastAsia="IRNazanin"/>
          <w:color w:val="111111"/>
          <w:sz w:val="28"/>
          <w:sz w:val="28"/>
          <w:szCs w:val="28"/>
          <w:rtl w:val="true"/>
          <w:lang w:bidi="fa-IR"/>
        </w:rPr>
        <w:t xml:space="preserve">از هر سو ، حرام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درختان ميوه را قطع نكنيد كه خداوند بر سر شما عذاب فرو مى ريزد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درخت خرما ، ناپسند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پرسش احمد بن محمّد بن ابى نصر درباره قطع كردن درخت سدر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ياران تو نيز در اين باره از من پرسيد و من به او نوشتم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درخت سدرى را قطع كرد و به جايش تاكى نشاند</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المحمودة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 مِنْ أَرْضِنَا أَوَ لَمْ نُمَكِّن لَّهُمْ حَرَمًا ءَامِنًا يُجْبَى إِلَيْهِ ثَمَرَاتُ كُلِّ شَىْ ءٍ رِّزْقًا مِّن لَّدُنَّا وَ لَكِنَّ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إِنِّى أَسْكَنتُ مِن ذُرِّيَّتِى بِوَادٍ غَيْرِ ذِى زَرْعٍ عِندَ بَيْتِكَ الْمُحَرَّمِ رَبَّنَا لِيُقِيمُواْ الصَّلَاةَ فَاجْعَلْ أَفْئدَةً مِّنَ النَّاسِ تَهْوِى إِلَيْهِمْ وَ ارْزُقْهُم مِّنَ الثَّمَرَاتِ لَعَلَّهُمْ يَشْكُرُونَ</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أُمِرْتُ أَنْ أَعْبُدَ رَبَّ هَذِهِ الْبَلْدَةِ </w:t>
      </w:r>
      <w:r>
        <w:rPr>
          <w:rStyle w:val="FootnoteAnchor"/>
          <w:rtl w:val="true"/>
        </w:rPr>
        <w:footnoteReference w:id="1038"/>
      </w:r>
      <w:r>
        <w:rPr>
          <w:rFonts w:ascii="Amiri" w:hAnsi="Amiri" w:eastAsia="Amiri" w:cs="Amiri"/>
          <w:color w:val="111111"/>
          <w:sz w:val="28"/>
          <w:sz w:val="28"/>
          <w:szCs w:val="28"/>
          <w:rtl w:val="true"/>
          <w:lang w:bidi="ar-SA"/>
        </w:rPr>
        <w:t>الَّذِى حَرَّمَهَا وَ لَهُ كُلُّ شَىْ ءٍ وَأُمِرْتُ أَنْ أَكُونَ مِنَ الْمُسْلِمِينَ</w:t>
      </w:r>
      <w:r>
        <w:rPr>
          <w:rFonts w:eastAsia="Amiri" w:cs="Amiri" w:ascii="Amiri" w:hAnsi="Amiri"/>
          <w:color w:val="111111"/>
          <w:sz w:val="28"/>
          <w:szCs w:val="28"/>
          <w:rtl w:val="true"/>
          <w:lang w:bidi="ar-SA"/>
        </w:rPr>
        <w:t xml:space="preserve">» .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مَكَّةَ بَلَدٌ عَظَّمَهُ اللّهُ وعَظَّمَ حُرمَتَهُ ، خَلَقَ مَكَّةَ وحَفَّها بِالمَلائِكَةِ قَبلَ أن يَخلُقَ شَيئا مِنَ الأَرضِ يَومَئِذٍ كُلِّها بِأَلفِ عامٍ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وَصَلَها بِالمَدينَةِ</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 ووَصَلَ المَدينَةَ بِبَيتِ المَقدِسِ ، ثُمَّ خَلَقَ الأَرضَ كُلَّها بَعدَ ألفِ عامٍ خَلقا واحِدا </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800_135796"/>
    </w:p>
    <w:p>
      <w:pPr>
        <w:pStyle w:val="Heading5"/>
        <w:numPr>
          <w:ilvl w:val="4"/>
          <w:numId w:val="1"/>
        </w:numPr>
        <w:rPr/>
      </w:pPr>
      <w:bookmarkStart w:id="619" w:name="__RefHeading___Toc1464594_3224264995"/>
      <w:bookmarkStart w:id="620" w:name="_Toc236"/>
      <w:bookmarkEnd w:id="618"/>
      <w:bookmarkEnd w:id="619"/>
      <w:r>
        <w:rPr>
          <w:rtl w:val="true"/>
        </w:rPr>
        <w:t xml:space="preserve">فصل ششم </w:t>
      </w:r>
      <w:r>
        <w:rPr>
          <w:rtl w:val="true"/>
        </w:rPr>
        <w:t xml:space="preserve">: </w:t>
      </w:r>
      <w:r>
        <w:rPr>
          <w:rtl w:val="true"/>
        </w:rPr>
        <w:t>سرزمين هاى ستايش شده</w:t>
      </w:r>
      <w:bookmarkEnd w:id="620"/>
    </w:p>
    <w:p>
      <w:pPr>
        <w:pStyle w:val="Heading6"/>
        <w:numPr>
          <w:ilvl w:val="5"/>
          <w:numId w:val="1"/>
        </w:numPr>
        <w:rPr/>
      </w:pPr>
      <w:bookmarkStart w:id="621" w:name="__RefHeading___Toc1464596_3224264995"/>
      <w:bookmarkStart w:id="622" w:name="_Toc237"/>
      <w:bookmarkEnd w:id="621"/>
      <w:r>
        <w:rPr/>
        <w:t>۶</w:t>
      </w:r>
      <w:r>
        <w:rPr>
          <w:rtl w:val="true"/>
        </w:rPr>
        <w:t xml:space="preserve"> </w:t>
      </w:r>
      <w:r>
        <w:rPr>
          <w:rtl w:val="true"/>
        </w:rPr>
        <w:t xml:space="preserve">/ </w:t>
      </w:r>
      <w:r>
        <w:rPr/>
        <w:t>۱</w:t>
      </w:r>
      <w:r>
        <w:rPr>
          <w:rtl w:val="true"/>
        </w:rPr>
        <w:t xml:space="preserve"> مكّه</w:t>
      </w:r>
      <w:bookmarkEnd w:id="622"/>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هاى ستايش شده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مكّهقرآن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پيروى كنيم ، از سرزمين خود ، ربوده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در حرمى امن قرار نداديم كه محصولات هر چيزى ـ كه روزى اى از جانب ماست ـ به سوى آن سرازير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بيشترشان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در درّه اى بى كشت ، نزد خانه محترم تو ، سكونت دادم ـ اى خداوند ما ـ تا نماز را بر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هاى برخى از مردم را به سوى آنان گرايش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نيازشان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سپاس گزارى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مأمورم كه تنها پروردگار اين شهر </w:t>
      </w:r>
      <w:r>
        <w:rPr>
          <w:rStyle w:val="FootnoteAnchor"/>
          <w:rtl w:val="true"/>
        </w:rPr>
        <w:footnoteReference w:id="1042"/>
      </w:r>
      <w:r>
        <w:rPr>
          <w:rFonts w:ascii="IRNazanin" w:hAnsi="IRNazanin" w:eastAsia="IRNazanin"/>
          <w:color w:val="111111"/>
          <w:sz w:val="28"/>
          <w:sz w:val="28"/>
          <w:szCs w:val="28"/>
          <w:rtl w:val="true"/>
          <w:lang w:bidi="fa-IR"/>
        </w:rPr>
        <w:t>را كه آن را حرمت نهاده و هر چيزى از آنِ اوست ، پرستش كنم ، و مأمورم كه از مسلمانان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سرزمينى است كه خداوند ، آن را بزرگ شمرده و حرمتى والا برايش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هزار سال پيش از آن كه چيزى از زمين را بيافريند ، مكّه را آفريد و با فرشتگان ، در ميانش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آن را به مدينه وصل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را به بيت المقدّس متّصل نمود و آن گاه ، هزار سال بعد ، تمام زمين را به يكباره خلق كرد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مُخاطِبا 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أنَّكِ حَرَمُ اللّهِ وأَمنُهُ ، وأَحَبُّ البُلدانِ إلَى اللّهِ تَعالى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صلى الله عليه و آلهـ وهُوَ واقِفٌ عَلَى الحَزوَرَةِ </w:t>
      </w:r>
      <w:r>
        <w:rPr>
          <w:rStyle w:val="FootnoteAnchor"/>
          <w:rtl w:val="true"/>
        </w:rPr>
        <w:footnoteReference w:id="1044"/>
      </w:r>
      <w:r>
        <w:rPr>
          <w:rFonts w:ascii="Amiri" w:hAnsi="Amiri" w:eastAsia="Amiri" w:cs="Amiri"/>
          <w:color w:val="111111"/>
          <w:sz w:val="28"/>
          <w:sz w:val="28"/>
          <w:szCs w:val="28"/>
          <w:rtl w:val="true"/>
          <w:lang w:bidi="ar-SA"/>
        </w:rPr>
        <w:t xml:space="preserve">في سوقِ 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لَخَيرُ أرضِ اللّهِ ، وأَحَبُّ أرضِ اللّهِ إلَى اللّهِ ، ولَولا أنّي اُخرِجتُ مِنكِ ما خَرَجتُ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صلى الله عليه و آلهـ لِمَكَّةَ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أطيَبَكِ مِن بَلَدٍ وأَحَبَّكِ إلَيَّ ، ولَولا أنَّ قَومي أخرَجوني مِنكِ ما سَكَنتُ غَيرَكِ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وَقَفَ بِمِنىً حينَ قَضى مَناسِكَها في حَجَّةِ الوَداعِ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أقولُ لَكُم وَاعقِلوهُ عَنّي ، فَإِنّي لا أدري لَعَلّي لا ألقاكُم في هذَا المَوقِفِ بَعدَ عامِنا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أعظَمُ 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شَهرٍ أعظَمُ 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بَلَدٍ أعظَمُ 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البَلَدُ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مكّه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دانم كه تو حرم خدا و سرزمين امن او هستى ، و محبوب ترينِ سرزمين ها در نزد خداى متعالى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حالى كه بر فراز بلندى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مكّه ايستاده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تو بهترين زمين خدا و محبوب ترين زمين خدا در نزد خدا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تو بيرون نكرده بودند ، هرگز بيرون نمى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مكّه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كه چه خوش سرزمينى هستى تو ، و چه قدر در نزد من محبوبى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قومم مرا از تو بيرون نكرده بودند ، هرگز در جايى جز تو سكنا نمى گزيدم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حجّة الوداع ، پس از آن كه مناسك خود را به جا آورد ، در مِنا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مى گويم ، بشنويد و آن را از من شنيديد، به گوش گيريد ؛ زيرا نمى دانم ، شايد پس از اين سال ، ديگر شما را در اين مكان، ديدار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روزى حرمتش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ماهى حرمتش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سرزمينى حرمتش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تَبارَكَ وتَعالى كُلَّ يَومٍ مِئَةَ رَحمَةٍ ؛ سِتّينَ مِنهَا عَلَى الطّائِفينَ بِالبَيتِ ، وعِشرينَ عَلى أهلِ مَكَّةَ ، وعِشرينَ عَلى سائِرِ النّاسِ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النّائِمُ بِمَكَّةَ كَالمُتَشَحِّطِ </w:t>
      </w:r>
      <w:r>
        <w:rPr>
          <w:rStyle w:val="FootnoteAnchor"/>
          <w:rtl w:val="true"/>
        </w:rPr>
        <w:footnoteReference w:id="1049"/>
      </w:r>
      <w:r>
        <w:rPr>
          <w:rFonts w:ascii="Amiri" w:hAnsi="Amiri" w:eastAsia="Amiri" w:cs="Amiri"/>
          <w:color w:val="111111"/>
          <w:sz w:val="28"/>
          <w:sz w:val="28"/>
          <w:szCs w:val="28"/>
          <w:rtl w:val="true"/>
          <w:lang w:bidi="ar-SA"/>
        </w:rPr>
        <w:t xml:space="preserve">فِي البُلدانِ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جاوَرَ سَنَةً بِمَكَّةَ ، غَفَرَ اللّهُ لَهُ ذَنبَهُ ولِأَهلِ بَيتِهِ ولِكُلِّ مَنِ استَغفَرَ لَهُ ولِعَشيرَتِهِ ولِجيرانِهِ ذُنوبَ تِسعِ سنينَ وقَد مَضَت ، وعُصِموا مِن كُلِّ سوءٍ أربَعينَ ومِئَةَ سَنَةٍ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المحاسن عن ميسّر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 أيُّ البُلدانِ أعظَمُ 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مِنّا أحَدٌ يُجيبُهُ حَتّى كانَ الرادَّ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بِقاعِها أعظَمُ 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مِنّا أحَدٌ يُجيبُهُ حَتّى كانَ الرّادَ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الرُّكنِ إلَى الحِجرِ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الأَرضِ إلَى اللّهِ تَعالى مَكَّةُ ، ما تُربَةٌ أحَبُّ إلَى اللّهِ عز و جل مِن تُربَتِها ، ولا حَجَرٌ أحَبُّ إلَى اللّهِ عز و جل مِن حَجَرِها ، ولا شَجَرٌ أحَبُّ إلَى اللّهِ عز و جل مِن شَجَرِها ، ولا جِبالٌ أحَبُّ إلَى اللّهِ عز و جل مِن جِبالِها ، ولا ماءٌ أحَبُّ إلَى اللّهِ عز و جلمِن مائِها </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روزى ، صد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تاى آن براى طواف كنندگان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بيست تا براى اهل مكّه ، و بيست تا براى ديگر مردمان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خُفته در مكّه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غلتيده در ديگر شهرهاست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سال در مكّه مجاور شود ، خداوند ، گناهان نُه سال گذشته او و خانواده اش و هر شخصى كه آن كس برايش طلب آمرزش كند و عشيره و همسايگان او را مى آمرزد و تا صد و چهل سال از هر گونه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مى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ميسّر نخعى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سرزمين ها پرحرمت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ما جوابى نداد تا اين كه خود ايشان ، جواب آن را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قطعه از زمين ، پرحرمت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هيچ يك از ما جوابى نداد تا اين كه خود ايشان، جواب را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ركن و حِجر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زمين نزد خداى متعال ،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خاكى در نزد خداى عز و جل ، محبوب تر از خاك آن نيست ، و هيچ سنگى در نزد خداى عز و جل ، محبوب تر از سنگ آن نيست ، و هيچ درختى در نزد خداى عز و جل ، محبوب تر از درخت آن نيست ، و هيچ كوهى در نزد خداى عز و جل ، محبوب تر از كوه هاى آن نيست ، و هيچ آبى در نزد خداى عز و جل ، محبوب تر از آب آن نيست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أماطَ </w:t>
      </w:r>
      <w:r>
        <w:rPr>
          <w:rStyle w:val="FootnoteAnchor"/>
          <w:rtl w:val="true"/>
        </w:rPr>
        <w:footnoteReference w:id="1054"/>
      </w:r>
      <w:r>
        <w:rPr>
          <w:rFonts w:ascii="Amiri" w:hAnsi="Amiri" w:eastAsia="Amiri" w:cs="Amiri"/>
          <w:color w:val="111111"/>
          <w:sz w:val="28"/>
          <w:sz w:val="28"/>
          <w:szCs w:val="28"/>
          <w:rtl w:val="true"/>
          <w:lang w:bidi="ar-SA"/>
        </w:rPr>
        <w:t xml:space="preserve">أذىً عَن طَريقِ مَكَّةَ كَتَبَ اللّهُ لَهُ حَسَنَةً ، ومَن كَتَبَ لَهُ حَسَنَةً لَم يُعَذِّبهُ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صَلَواتُ اللّهِ عَلَيهِ لَمّا أسكَنَ إسماعيلَ صَلَواتُ اللّهِ عَلَيهِ وهاجَرَ مَكَّةَ ، وَدَّعَهُما لِيَنصَرِفَ عَنهُما ؛ بَكَيا ، فَقالَ لَهُما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فَقَد خَلَّفتُكُما في أحَبِّ الأَرضِ إلَى اللّهِ ، وفي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كُنتُ أرى أنَّ نَبِيّا مِثلَكَ يَفعَلُ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خَلَّفتَ امرَأَةً ضَعيفَةً وغُلاما ضَعيفا لا حيلَةَ لَهُما ، بِلا أنيسٍ مِن بَشَرٍ ، ولا ماءٍ يَظهَرُ ، ولا زَرعٍ قَد بَلَغَ ، ولا ضَرعٍ 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إبراهيمُ ودَمَعَت عَيناهُ عِندَما سَمِعَ مِنها ، فَأَقبَلَ حَتَّى انتَهى إلى بابِ بَيتِ اللّهِ الحَرامِ ، فَأَخَذَ بِعِضادَتَيِ الكَعبَةِ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أَسْكَنتُ مِن ذُرِّيَّتِى بِوَادٍ غَيْرِ ذِى زَرْعٍ عِندَ بَيْتِكَ الْمُحَرَّمِ رَبَّنَا لِيُقِيمُواْ الصَّلَاةَ فَاجْعَلْ أَفْئدَةً مِّنَ النَّاسِ تَهْوِى إِلَيْهِمْ وَ ارْزُقْهُم مِّنَ الثَّمَرَاتِ لَعَلَّهُمْ يَشْكُرُونَ</w:t>
      </w:r>
      <w:r>
        <w:rPr>
          <w:rFonts w:eastAsia="Amiri" w:cs="Amiri" w:ascii="Amiri" w:hAnsi="Amiri"/>
          <w:color w:val="111111"/>
          <w:sz w:val="28"/>
          <w:szCs w:val="28"/>
          <w:rtl w:val="true"/>
          <w:lang w:bidi="ar-SA"/>
        </w:rPr>
        <w:t xml:space="preserve">» . </w:t>
      </w:r>
      <w:r>
        <w:rPr>
          <w:rStyle w:val="FootnoteAnchor"/>
          <w:rtl w:val="true"/>
        </w:rPr>
        <w:footnoteReference w:id="105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شيئى را كه سبب آزار و گزند مى شود ، از راه مكّه كنار بزند ، خداوند برايش يك حسنه مى 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كس حسنه اى بنويسد ، او را عذاب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ـ كه درودهاى خدا بر او باد ـ، هنگامى كه اسماعيل ـ كه درودهاى خدا بر او باد ـ و هاجر را در مكّه اسكان داد ، با آن دو ، خداحافظى كرد تا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و هاجر شروع به گريستن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گريه مى كنيد ؟ من شما را در محبوب ترينِ زمين ها در نزد خدا و در حرم الهى، بر جاى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كردم كه پيامبرى چون تو ، چنين كارى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كارى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و كودكى ناتوان و بيچاره را تك و تنها در جايى مى گذارى كه نه آبى پيداست ، نه زراعتى ، و نه حيوان شيردهى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با شنيدن اين سخن او ، دلش سوخت و چشمانش اشك آلود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بيت اللّه الحرام رفت و دولت درِ كعبه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را در درّه اى بى كشت ، نزد خانه محترم تو ، سكونت دادم ـ اى خداوند ما ـ تا نماز را بر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هاى برخى از مردم را به سوى آنان گرايش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سپاس گزارى كنند</w:t>
      </w:r>
      <w:r>
        <w:rPr>
          <w:rFonts w:eastAsia="IRNazanin" w:cs="IRNazanin"/>
          <w:color w:val="111111"/>
          <w:sz w:val="28"/>
          <w:szCs w:val="28"/>
          <w:rtl w:val="true"/>
          <w:lang w:bidi="fa-IR"/>
        </w:rPr>
        <w:t>» »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أفضَلُ بِمَكَّةَ ، أوِ الخُروجُ إلى بَعضِ الأَمصارِ؟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عِندَ بَيتِ اللّهِ أفضَلُ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الحسن عليه السلامـ مِن خُطبَتِهِ لَمّا طَلَبَ مِنهُ مُعاوِيَةُ أن يَصعَدَ المِنبَرَ ويَنتَسِبَ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فَسَاُبَيِّنُ لَهُ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بَلَدي مَكَّةُ ومِنىً ، وأَنَا ابنُ المَروَةِ وَالصَّفا </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مَجلِسِ يَزيدَ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فَأَنَا اُعَرِّفُهُ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مَكَّةَ ومِنىً ، أنَا ابنُ المَروَةِ وَالصَّفا </w:t>
      </w:r>
      <w:r>
        <w:rPr>
          <w:rFonts w:eastAsia="Amiri" w:cs="Amiri" w:ascii="Amiri" w:hAnsi="Amiri"/>
          <w:color w:val="111111"/>
          <w:sz w:val="28"/>
          <w:szCs w:val="28"/>
          <w:rtl w:val="true"/>
          <w:lang w:bidi="ar-SA"/>
        </w:rPr>
        <w:t xml:space="preserve">... . </w:t>
      </w:r>
      <w:r>
        <w:rPr>
          <w:rStyle w:val="FootnoteAnchor"/>
          <w:rtl w:val="true"/>
        </w:rPr>
        <w:footnoteReference w:id="105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المَدينَةُرسول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حَرَمٌ ، وحَرَمِي المَدينَةُ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تاريخ أصبهان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طَلَعَ النَّبِيُّ صلى الله عليه و آله عَلَى المَدينَةِ قافِلاً </w:t>
      </w:r>
      <w:r>
        <w:rPr>
          <w:rStyle w:val="FootnoteAnchor"/>
          <w:rtl w:val="true"/>
        </w:rPr>
        <w:footnoteReference w:id="1061"/>
      </w:r>
      <w:r>
        <w:rPr>
          <w:rFonts w:ascii="Amiri" w:hAnsi="Amiri" w:eastAsia="Amiri" w:cs="Amiri"/>
          <w:color w:val="111111"/>
          <w:sz w:val="28"/>
          <w:sz w:val="28"/>
          <w:szCs w:val="28"/>
          <w:rtl w:val="true"/>
          <w:lang w:bidi="ar-SA"/>
        </w:rPr>
        <w:t xml:space="preserve">مِن سَفَرٍ قَطُّ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البُلدانِ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أخرَجوني مِن أحَبِّ البِقاعِ إلَيَّ، فَأَسكِنّي أحَبَّ البِقاعِ إلَيكَ</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800_135804"/>
    </w:p>
    <w:p>
      <w:pPr>
        <w:pStyle w:val="Heading6"/>
        <w:numPr>
          <w:ilvl w:val="5"/>
          <w:numId w:val="1"/>
        </w:numPr>
        <w:rPr/>
      </w:pPr>
      <w:bookmarkStart w:id="624" w:name="__RefHeading___Toc1464598_3224264995"/>
      <w:bookmarkStart w:id="625" w:name="_Toc238"/>
      <w:bookmarkEnd w:id="623"/>
      <w:bookmarkEnd w:id="624"/>
      <w:r>
        <w:rPr/>
        <w:t>۶</w:t>
      </w:r>
      <w:r>
        <w:rPr>
          <w:rtl w:val="true"/>
        </w:rPr>
        <w:t xml:space="preserve"> </w:t>
      </w:r>
      <w:r>
        <w:rPr>
          <w:rtl w:val="true"/>
        </w:rPr>
        <w:t xml:space="preserve">/ </w:t>
      </w:r>
      <w:r>
        <w:rPr/>
        <w:t>۲</w:t>
      </w:r>
      <w:r>
        <w:rPr>
          <w:rtl w:val="true"/>
        </w:rPr>
        <w:t xml:space="preserve"> مدينه</w:t>
      </w:r>
      <w:bookmarkEnd w:id="625"/>
    </w:p>
    <w:p>
      <w:pPr>
        <w:pStyle w:val="Heading6"/>
        <w:numPr>
          <w:ilvl w:val="5"/>
          <w:numId w:val="1"/>
        </w:numPr>
        <w:rPr/>
      </w:pPr>
      <w:bookmarkStart w:id="626" w:name="__RefHeading___Toc1464600_3224264995"/>
      <w:bookmarkStart w:id="627" w:name="_Toc239"/>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 xml:space="preserve">تهذيب الأحكامـ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كردن در مكّه برتر است ، يا رفتن به شهرى ديگر ؟ ايشان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 كردن در كنار خانه خدا ،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السلامـ از خطبه ايشان ، آن گاه كه معاويه از ايشان خواست بر منبر رود و خود را معرّفى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 شناسد كه مى شناسد ، و هر كس مرا نمى شناسد ، خودم را به او مى 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 ، مكّه و مِناست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مروه و صفايم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مجلس يزيد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مرا مى شناسد كه مى شناسد ، و هر كس مرا نمى شناسد ، خودم را به او مى شناسانم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فرزند مكّه و مِنا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فرزند مروه و صفا هستم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مدينهپيامبر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پيامبرى حرمى دارد و حرم من ، مدينه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أصبهانـ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هرگز در بازگشت از سفرى ، چشمش به مدينه نمى افتاد ، مگر اين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شهرها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از محبوب ترينِ سرزمين ها در نزد من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محبوب ترينِ سرزمين هايت جاى ده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أهوى رَسولُ اللّهِ صلى الله عليه و آله بِيَدِهِ إلَى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حَرَمٌ آمِنٌ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حَرَّمَ مَكَّةَ ودَعا لَها ، وحَرَّمتُ المَدينَةَ كَما حَرَّمَ إبراهيمُ مَكَّةَ ، ودَعَوتُ لَها في مُدِّها وصاعِها مِثلَ ما دَعا إبراهيمُ عليه السلام لِمَكَّةَ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إبراهيمَ حَرَّمَ مَكَّةَ فَجَعَلَها حَرَما ، وإنّي حَرَّمتُ المَدينَةَ حَراما ما بَينَ مَأزِمَيها </w:t>
      </w:r>
      <w:r>
        <w:rPr>
          <w:rStyle w:val="FootnoteAnchor"/>
          <w:rtl w:val="true"/>
        </w:rPr>
        <w:footnoteReference w:id="1066"/>
      </w:r>
      <w:r>
        <w:rPr>
          <w:rFonts w:ascii="Amiri" w:hAnsi="Amiri" w:eastAsia="Amiri" w:cs="Amiri"/>
          <w:color w:val="111111"/>
          <w:sz w:val="28"/>
          <w:sz w:val="28"/>
          <w:szCs w:val="28"/>
          <w:rtl w:val="true"/>
          <w:lang w:bidi="ar-SA"/>
        </w:rPr>
        <w:t xml:space="preserve">؛ أن لا يُهَراقَ فيها دَمٌ ، ولا يُحمَلَ فيها سِلاحٌ لِقِتالٍ ، ولا يُخبَطَ </w:t>
      </w:r>
      <w:r>
        <w:rPr>
          <w:rStyle w:val="FootnoteAnchor"/>
          <w:rtl w:val="true"/>
        </w:rPr>
        <w:footnoteReference w:id="1067"/>
      </w:r>
      <w:r>
        <w:rPr>
          <w:rFonts w:ascii="Amiri" w:hAnsi="Amiri" w:eastAsia="Amiri" w:cs="Amiri"/>
          <w:color w:val="111111"/>
          <w:sz w:val="28"/>
          <w:sz w:val="28"/>
          <w:szCs w:val="28"/>
          <w:rtl w:val="true"/>
          <w:lang w:bidi="ar-SA"/>
        </w:rPr>
        <w:t xml:space="preserve">فيها شَجَرَةٌ إلّا 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مَدينَتِنا ، اللّهُمَّ بارِك لَنا في صاعِنا ، اللّهُمَّ بارِك لَنا في مُدِّنا ، اللّهُمَّ بارِك لَنا في صاعِنا ، اللّهُمَّ بارِك لَنا في مُدِّنا ، اللّهُمَّ بارِك لَنا في مَدينَتِنا ، اللّهُمَّ اجعَل مَعَ البَرَكَةِ بَرَكَتَينِ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المَدينَةِ شِعبٌ ولا نَقبٌ إلّا عَلَيهِ مَلَكانِ يَحرُسانِها حَتّى تَقدَموا إلَيها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اُفتُتِحَتِ القُرى بِالسَّيفِ ، وَافتُتِحَتِ المَدينَةُ بِالقُرآنِ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سهل بن حنيف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با دستش به مدينه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حرمى امن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 مكّه را حرم قرار داد و براى آن دعا كرد ، و من مدينه را حرم قرار دادم ، چنان كه ابراهيمْ مكّه را ،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و پيمانه آن دعا نمودم ، چنان كه ابراهيم عليه السلام براى مكّه دعا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مكّه را حرام كرد و آن را حرم قرار داد ، و من مدينه ، ما بين دو تنگه اش را ، حرام كردم از اين كه در آن خونى ريخته شود ، يا سلاحى براى جنگ برداشته شود ، يا برگ درختى از آن تكانده شود ، مگر براى علوفه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ما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 ما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ترازوى ما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 ما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ترازوى ما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ما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 را دو چندان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هيچ درّه و تنگه اى در مدينه نيست ، مگر اين كه دو فرشته از آن نگهبانى مى كنند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آبادى ها با شمشير ، فتح شدند و مدينه با قرآن فتح شد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لَيَأرِزُ إلَى المَدينَةِ ، كَما تَأرِزُ الحَيَّةُ إلى جُحرِها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بِالمَدينَةِ خَيرٌ مِن ألفِ رَمَضانَ فيما سِواها مِنَ البُلدانِ ، وجُمُعَةٌ بِالمَدينَةِ خَيرٌ مِن ألفِ جُمُعَةٍ فيما سِواها مِنَ البُلدانِ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قُبَّةُ الإِسلامِ ، ودارُ الإِيمانِ ، وأَرضُ الهِجرَةِ ، ومُبَوَّأُ </w:t>
      </w:r>
      <w:r>
        <w:rPr>
          <w:rStyle w:val="FootnoteAnchor"/>
          <w:rtl w:val="true"/>
        </w:rPr>
        <w:footnoteReference w:id="1073"/>
      </w:r>
      <w:r>
        <w:rPr>
          <w:rFonts w:ascii="Amiri" w:hAnsi="Amiri" w:eastAsia="Amiri" w:cs="Amiri"/>
          <w:color w:val="111111"/>
          <w:sz w:val="28"/>
          <w:sz w:val="28"/>
          <w:szCs w:val="28"/>
          <w:rtl w:val="true"/>
          <w:lang w:bidi="ar-SA"/>
        </w:rPr>
        <w:t xml:space="preserve">الحَلالِ وَالحَرامِ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اللّهِ ، وَالمَدينَةُ حَرَمُ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إبراهيمَ عليه السلام ، وَالمَدينَةُ حَرَمُ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الكافي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وعَمّارٌ وجَماعَةٌ عَلى أبي عَبدِ اللّهِ عليه السلام بِالمَدينَةِ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مُقامُكُم؟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سَرَّحنا ظَهرَنا </w:t>
      </w:r>
      <w:r>
        <w:rPr>
          <w:rStyle w:val="FootnoteAnchor"/>
          <w:rtl w:val="true"/>
        </w:rPr>
        <w:footnoteReference w:id="1077"/>
      </w:r>
      <w:r>
        <w:rPr>
          <w:rFonts w:ascii="Amiri" w:hAnsi="Amiri" w:eastAsia="Amiri" w:cs="Amiri"/>
          <w:color w:val="111111"/>
          <w:sz w:val="28"/>
          <w:sz w:val="28"/>
          <w:szCs w:val="28"/>
          <w:rtl w:val="true"/>
          <w:lang w:bidi="ar-SA"/>
        </w:rPr>
        <w:t xml:space="preserve">، وأَمَرنا أن نُؤتى بِهِ إلى 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المُقامَ في بَلَدِ رَسولِ اللّهِ صلى الله عليه و آله وَالصَّلاةَ في مَسجِدِهِ ، وَاعمَلوا لِاخِرَتِكُم وأَكثِروا لِأَنفُسِكُم ، إنَّ الرَّجُلَ قَد يَكونُ كَيِّسا فِي الدُّنيا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الكَيِّسُ كَيِّسُ الآخِرَةِ </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به مدينه پناه مى برد ، همان گونه كه مار، خودش را سوراخش جمع مى كند</w:t>
      </w:r>
      <w:r>
        <w:rPr>
          <w:rFonts w:eastAsia="IRNazanin" w:cs="IRNazanin"/>
          <w:color w:val="111111"/>
          <w:sz w:val="28"/>
          <w:szCs w:val="28"/>
          <w:rtl w:val="true"/>
          <w:lang w:bidi="fa-IR"/>
        </w:rPr>
        <w:t xml:space="preserve">. </w:t>
      </w:r>
      <w:r>
        <w:rPr>
          <w:rStyle w:val="FootnoteAnchor"/>
        </w:rPr>
        <w:footnoteReference w:id="1079"/>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به مدينه پناه مى برد ، همان گونه كه مار، خودش را سوراخش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رمضان در مدينه ، از هزار رمضان در ديگر شهرها بهتر است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در مدينه ، از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در ديگر شهرها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 پايتخت اسلام و سراى ايمان و سرزمين هجرت و منزلگاه حلال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 حرم خداست و مدينه ، حرم پيامبر خدا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مكّه ، حرم ابراهيم عليه السلام است و مدينه ، حرم محمّد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مرازم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عمّار و عدّه اى ، در مدينه 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اقامت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شترهايمان را در چراگاه رها كرديم و گفتيم پانزده روز ديگر ، آنها را برايمان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در شهر پيامبر خدا صلى الله عليه و آله و نماز در مسجد او نايل آمده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آخرتتان كار كنيد و بر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بيفزاييد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شخصى در كار دنيا زيرك باشد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آدم بسيار زيركى است ؛ امّا زيرك واقعى ، كسى است كه در كار آخرت ، زيرك باشد</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أن يَموتَ بِالمَدينَةِ فَليَفعَل ، فَإِنّي أشفَعُ لِمَن ماتَ بِها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المَدينَةِ رَغبَةً عَنها ، أبدَلَهُ اللّهُ شَرّا مِنها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صحيح ابن حبّان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مِنها أحَدٌ ـ يَعنِي المَدينَةَ ـ رَغبَةً عَنها ، إلّا أبدَلَهَا اللّهُ ما هُوَ خَيرٌ 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خَيرٌ لَهُم لَو كانوا يَعلَمونَ </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بتواند در مدينه از دنيا برود ، اين كار را بكند ؛ زيرا من براى كسى كه در آن بميرد ، شفاعت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ناخوش داشتنِ مدينه آن را ترك گويد ، خداوند ، بدتر از آن را نصيب او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ابن حبّانـ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از سر ناخوش داشتن مدينه اين شهر را ترك نمى كند ، مگر اين كه خداوند به جاى او ، كسى را نصيب مدينه مى كند كه وجودش براى مدينه بهتر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براى آنان بهتر است ، اگر مى دانستند</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8" w:name="pg12800_135812"/>
    </w:p>
    <w:p>
      <w:pPr>
        <w:pStyle w:val="Heading6"/>
        <w:numPr>
          <w:ilvl w:val="5"/>
          <w:numId w:val="1"/>
        </w:numPr>
        <w:rPr/>
      </w:pPr>
      <w:bookmarkStart w:id="629" w:name="__RefHeading___Toc1464602_3224264995"/>
      <w:bookmarkStart w:id="630" w:name="_Toc240"/>
      <w:bookmarkEnd w:id="628"/>
      <w:bookmarkEnd w:id="629"/>
      <w:r>
        <w:rPr>
          <w:rtl w:val="true"/>
        </w:rPr>
        <w:t>پژوهشى در باره اقامت گزيدن در مكّه و مدينه</w:t>
      </w:r>
      <w:bookmarkEnd w:id="630"/>
    </w:p>
    <w:p>
      <w:pPr>
        <w:pStyle w:val="BookText"/>
        <w:rPr/>
      </w:pPr>
      <w:r>
        <w:rPr>
          <w:rFonts w:ascii="IRNazanin" w:hAnsi="IRNazanin" w:eastAsia="IRNazanin"/>
          <w:color w:val="111111"/>
          <w:sz w:val="28"/>
          <w:sz w:val="28"/>
          <w:szCs w:val="28"/>
          <w:rtl w:val="true"/>
          <w:lang w:bidi="fa-IR"/>
        </w:rPr>
        <w:t xml:space="preserve">پژوهشى در باره اقامت گزيدن در مكّه و مدينهدر احاديثى كه گذشت ، سرزمين مكّه و مدينه مورد ستايش قرار گرفته اند و برخى از آنها </w:t>
      </w:r>
      <w:r>
        <w:rPr>
          <w:rStyle w:val="FootnoteAnchor"/>
          <w:rtl w:val="true"/>
        </w:rPr>
        <w:footnoteReference w:id="1083"/>
      </w:r>
      <w:r>
        <w:rPr>
          <w:rFonts w:ascii="IRNazanin" w:hAnsi="IRNazanin" w:eastAsia="IRNazanin"/>
          <w:color w:val="111111"/>
          <w:sz w:val="28"/>
          <w:sz w:val="28"/>
          <w:szCs w:val="28"/>
          <w:rtl w:val="true"/>
          <w:lang w:bidi="fa-IR"/>
        </w:rPr>
        <w:t xml:space="preserve">نيز اقامت در اين دو شهر را محبوب و حتّى برتر از ديگر نقاط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احاديث نيز ثواب برخى طاعات مانند قرائت قرآن ، </w:t>
      </w:r>
      <w:r>
        <w:rPr>
          <w:rStyle w:val="FootnoteAnchor"/>
          <w:rtl w:val="true"/>
        </w:rPr>
        <w:footnoteReference w:id="1084"/>
      </w:r>
      <w:r>
        <w:rPr>
          <w:rFonts w:ascii="IRNazanin" w:hAnsi="IRNazanin" w:eastAsia="IRNazanin"/>
          <w:color w:val="111111"/>
          <w:sz w:val="28"/>
          <w:sz w:val="28"/>
          <w:szCs w:val="28"/>
          <w:rtl w:val="true"/>
          <w:lang w:bidi="fa-IR"/>
        </w:rPr>
        <w:t xml:space="preserve">روزه دارى </w:t>
      </w:r>
      <w:r>
        <w:rPr>
          <w:rStyle w:val="FootnoteAnchor"/>
          <w:rtl w:val="true"/>
        </w:rPr>
        <w:footnoteReference w:id="1085"/>
      </w:r>
      <w:r>
        <w:rPr>
          <w:rFonts w:ascii="IRNazanin" w:hAnsi="IRNazanin" w:eastAsia="IRNazanin"/>
          <w:color w:val="111111"/>
          <w:sz w:val="28"/>
          <w:sz w:val="28"/>
          <w:szCs w:val="28"/>
          <w:rtl w:val="true"/>
          <w:lang w:bidi="fa-IR"/>
        </w:rPr>
        <w:t xml:space="preserve">و نماز </w:t>
      </w:r>
      <w:r>
        <w:rPr>
          <w:rStyle w:val="FootnoteAnchor"/>
          <w:rtl w:val="true"/>
        </w:rPr>
        <w:footnoteReference w:id="1086"/>
      </w:r>
      <w:r>
        <w:rPr>
          <w:rFonts w:ascii="IRNazanin" w:hAnsi="IRNazanin" w:eastAsia="IRNazanin"/>
          <w:color w:val="111111"/>
          <w:sz w:val="28"/>
          <w:sz w:val="28"/>
          <w:szCs w:val="28"/>
          <w:rtl w:val="true"/>
          <w:lang w:bidi="fa-IR"/>
        </w:rPr>
        <w:t xml:space="preserve">را در اين دو سرزمين ، بسى بيشتر از ديگر مكان ها اعلام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احاديث ، چند حديث </w:t>
      </w:r>
      <w:r>
        <w:rPr>
          <w:rStyle w:val="FootnoteAnchor"/>
          <w:rtl w:val="true"/>
        </w:rPr>
        <w:footnoteReference w:id="1087"/>
      </w:r>
      <w:r>
        <w:rPr>
          <w:rFonts w:ascii="IRNazanin" w:hAnsi="IRNazanin" w:eastAsia="IRNazanin"/>
          <w:color w:val="111111"/>
          <w:sz w:val="28"/>
          <w:sz w:val="28"/>
          <w:szCs w:val="28"/>
          <w:rtl w:val="true"/>
          <w:lang w:bidi="fa-IR"/>
        </w:rPr>
        <w:t xml:space="preserve">از اقامت گزيدن در مكّه نهى كرده اند ، و موجب پديد آمدن تعارض شده اند و چون در هر دو سوى تعارض ، يكى دو روايت صحيح نيز وجود دارد ، ناگزير از جمع دلالى و نه ترجيح سندى هستيم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 فقيهان سرشناس شيعه از هيچ كدام از اين دو دسته احاديث ، وجوب و حرمت، استنباط ننموده و مضمون هر دو دسته را حكم استحبابى و كراهتى دانسته اند و سپس جانب نهى را مقدّم داشته و به كراهت اقامت در مكّه فتوا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طريق اولويت، استيطان و حضور هميشگى در مكّه را مى توان مكروه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حكم، حكم اوّلى و عادى مسئله است و ممكن است به سبب وجوب يارى پيامبر صلى الله عليه و آله در مدينه ، هجرت از مكّه واجب باشد و يا براى حفظ خانه خدا و برپايى با شكوه مراسم حج ، اقامت طولانى در آن بر كسانى واجب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مشهور فقيهان را مى توان با اعتبارات عقلايى تقويت كرد و چنين استدلال نمود كه اگر حتّى يك درصد مسلمانان كنونى ، قصد اقامت و توطّن در مكّه كنند ، جايى براى مسلمانانى كه به حج مى آيند ، نمى ماند و شهر مكّه كه بايد آينه شُكوه و نماد مسلمانى باشد ، به كلان شهرى شلوغ و نابه سامان تبديل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مشهور فقيهان ، برخى از فقيهان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محقّق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جانب استحباب را مقدّم كرده و اطلاق كراهت را محدود به وضعيت هاى خاص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اقامت طولانى مدّت و يا اقامتى را كه احترام حرم مكّى را نزد مقيم فرو كاهد ، به گونه اى كه او را در پيشگاه خانه خدا از ارتكاب حرام باز ندارد ، مكروه دانسته اند و با توجّه به تعليل هاى وارد شده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منجر شدن اقامت به 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اقامتى را براى هر شخصى مكروه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توان چنين گفت كه التزام به اين قيود ، چنان دايره را تنگ مى كند كه تنها افراد اندكى قادر به رعايت آنها هستند و از اين رو ، حكم عمومى و اصل اوّلى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كراهت اقامت طولانى مدّت و استيطان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مى كنيم كه تعارض ميان احاديث ، تنها در باره اقامت در مكّه است و احاديثِ در دسترس ، اقامت در مدينه را مكروه ندانسته اند ، هر چند كه وجوه اعتبارى و عقلايى در باره آن نيز جريان دارد و برخى از تعليل ها و تحليل ها بر اقامتى كه به حرمت شكنى در مدينه منجر شود نيز صدق مى كند و اقامتى را كه به جاى تلطيف روحى و ايجاد انس با خدا و اولياى خدا ، موجب قساوت قلب مى شود ،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با توجّه به احاديثى كه از استيطان در كربلا نهى كرده و به زائر حرم حسينى ـ با همه ارزشى كه زيارت امام حسين عليه السلام دارد ـ فرمان داده اند كه پس از زيارت ، باز گردد ، </w:t>
      </w:r>
      <w:r>
        <w:rPr>
          <w:rStyle w:val="FootnoteAnchor"/>
          <w:rtl w:val="true"/>
        </w:rPr>
        <w:footnoteReference w:id="1088"/>
      </w:r>
      <w:r>
        <w:rPr>
          <w:rFonts w:ascii="IRNazanin" w:hAnsi="IRNazanin" w:eastAsia="IRNazanin"/>
          <w:color w:val="111111"/>
          <w:sz w:val="28"/>
          <w:sz w:val="28"/>
          <w:szCs w:val="28"/>
          <w:rtl w:val="true"/>
          <w:lang w:bidi="fa-IR"/>
        </w:rPr>
        <w:t xml:space="preserve">مى توان گفت كه در اين جا نيز بازگشت از مدينه پس از انجام زيارت هاى ويژه آن ، مطلوب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الكوفَةُالإمام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بَلدَةٍ مِنَ البُلدانِ أكثَرُ مُحِبّا لَنا مِن أهلِ الكوفَةِ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تفسير فرات عن عبداللّه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أنتُم؟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بَلَدٌ مِنَ البُلدانِ ولا مِصرٌ مِنَ الأَمصارِ ، أكثَرَ مُحِبّا لَنا مِن أهلِ الكوفَةِ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عَرَضَ وِلايَتَنا عَلى أهلِ الأَمصارِ ، فَلَم يَقبَلها إلّا أهلُ الكوفَةِ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وِلايَتَنا وِلايَةُ اللّهِ عز و جل الَّتي لَم يُبعَث نَبِيٌّ قَطُّ إلّا بِها ، إنَّ اللّهَ عَزَّ اسمُهُ عَرَضَ وِلايَتَنا عَلَى السَّماواتِ وَالأَرضِ وَالجِبالِ وَالأَمصارِ فَلَم يَقبَلها قَبولَ أهلِ الكوفَةِ ، وإنَّ إلى جانِبِهِم لَقَبرا ما أتاهُ </w:t>
      </w:r>
      <w:r>
        <w:rPr>
          <w:rStyle w:val="FootnoteAnchor"/>
          <w:rtl w:val="true"/>
        </w:rPr>
        <w:footnoteReference w:id="1092"/>
      </w:r>
      <w:r>
        <w:rPr>
          <w:rFonts w:ascii="Amiri" w:hAnsi="Amiri" w:eastAsia="Amiri" w:cs="Amiri"/>
          <w:color w:val="111111"/>
          <w:sz w:val="28"/>
          <w:sz w:val="28"/>
          <w:szCs w:val="28"/>
          <w:rtl w:val="true"/>
          <w:lang w:bidi="ar-SA"/>
        </w:rPr>
        <w:t xml:space="preserve">مَكروبٌ إلّا نَفَّسَ اللّهُ كُربَتَهُ ، وأَجابَ دَعوَتَهُ ، وقَلَبَهُ إلى أهلِهِ مَسرورا </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800_135816"/>
    </w:p>
    <w:p>
      <w:pPr>
        <w:pStyle w:val="Heading6"/>
        <w:numPr>
          <w:ilvl w:val="5"/>
          <w:numId w:val="1"/>
        </w:numPr>
        <w:rPr/>
      </w:pPr>
      <w:bookmarkStart w:id="632" w:name="__RefHeading___Toc1464604_3224264995"/>
      <w:bookmarkStart w:id="633" w:name="_Toc241"/>
      <w:bookmarkEnd w:id="631"/>
      <w:bookmarkEnd w:id="632"/>
      <w:r>
        <w:rPr/>
        <w:t>۶</w:t>
      </w:r>
      <w:r>
        <w:rPr>
          <w:rtl w:val="true"/>
        </w:rPr>
        <w:t xml:space="preserve"> </w:t>
      </w:r>
      <w:r>
        <w:rPr>
          <w:rtl w:val="true"/>
        </w:rPr>
        <w:t xml:space="preserve">/ </w:t>
      </w:r>
      <w:r>
        <w:rPr/>
        <w:t>۳</w:t>
      </w:r>
      <w:r>
        <w:rPr>
          <w:rtl w:val="true"/>
        </w:rPr>
        <w:t xml:space="preserve"> كوفه</w:t>
      </w:r>
      <w:bookmarkEnd w:id="63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كوفهامام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شهرى از شهرها به اندازه مردم كوفه ، دوستدار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فراتـ به نقل از عبد اللّه بن وليد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كجاييد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سرزمينى از سرزمين ها و هيچ شهرى از شهرها به اندازه اهل كوفه دوستدار ما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ولايت ما را بر مردمان شهرها عرضه كرد و تنها مردم كوفه ، آن را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ما همان ولايت خداست كه هيچ پيامبرى مبعوث نشد ،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نامش بِشكوه باد ـ ولايت ما را بر آسمان ها و زمين و كوه ها و شهرها عرضه داشت و هيچ كدام مانند اهل كوفه آن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آنان ، قبرى است </w:t>
      </w:r>
      <w:r>
        <w:rPr>
          <w:rStyle w:val="FootnoteAnchor"/>
          <w:rtl w:val="true"/>
        </w:rPr>
        <w:footnoteReference w:id="1094"/>
      </w:r>
      <w:r>
        <w:rPr>
          <w:rFonts w:ascii="IRNazanin" w:hAnsi="IRNazanin" w:eastAsia="IRNazanin"/>
          <w:color w:val="111111"/>
          <w:sz w:val="28"/>
          <w:sz w:val="28"/>
          <w:szCs w:val="28"/>
          <w:rtl w:val="true"/>
          <w:lang w:bidi="fa-IR"/>
        </w:rPr>
        <w:t xml:space="preserve">كه هيچ غم زده اى آن را زيارت نمى كند ، مگر اين كه خداوند ، غمش را مى زدايد ، و دعايش را اجابت مى فرمايد ، و او را شادمان به سوى خانواده اش باز مى گرداند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عَمَّتِ البُلدانَ الفِتَنُ فَعَلَيكُم بِقُمَّ وحَوالَيها ونواحِيَها ؛ فَإِنَّ البَلاءَ مَدفوعٌ عَنها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لِلجَنَّةِ ثَمانِيَةَ أبوابٍ ، وواحِدٌ مِنها لِأَهلِ قُمَّ ، وهُم خِيارُ شيعَتِنا مِن بَينِ سائِرِ البِلادِ ، خَمَّرَ اللّهُ تَعالى وِلايَتَنا في طينَتِهِم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بحارالأنوار عن محمّد بن الفضيل عن عدّة من أصحابه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لَعَلى قُمَّ مَلَكا رَفرَفَ عَلَيها بِجَناحَيهِ ، لا يُريدُها جَبّارٌ بِسوءٍ إلّا أذابَهُ اللّهُ كَذَوبِ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عيسَى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عَلى أهلِ قُمَّ ، يَسقِي اللّهُ بِلادَهُمُ الغَيثَ ، ويُنزِلُ اللّهُ عَلَيهِمُ البَرَكاتِ ، ويُبَدِّلُ اللّهُ سَيِّئاتِهِم حَسَناتٍ ، هُم أهلُ رُكوعٍ وسُجودٍ وقِيامٍ وقُعودٍ ، هُمُ الفُقَهاءُ العُلَماءُ الفُهَماءُ ، هُم أهلُ الدِّرايَةِ وَالرِّوايَةِ وحُسنِ العِبادَةِ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سَتَخلو كوفَةُ مِنَ المُؤمِنينَ ، ويَأرِزُ </w:t>
      </w:r>
      <w:r>
        <w:rPr>
          <w:rStyle w:val="FootnoteAnchor"/>
          <w:rtl w:val="true"/>
        </w:rPr>
        <w:footnoteReference w:id="1098"/>
      </w:r>
      <w:r>
        <w:rPr>
          <w:rFonts w:ascii="Amiri" w:hAnsi="Amiri" w:eastAsia="Amiri" w:cs="Amiri"/>
          <w:color w:val="111111"/>
          <w:sz w:val="28"/>
          <w:sz w:val="28"/>
          <w:szCs w:val="28"/>
          <w:rtl w:val="true"/>
          <w:lang w:bidi="ar-SA"/>
        </w:rPr>
        <w:t xml:space="preserve">عَنهَا العِلمُ كَما تَأرِزُ الحَيَّةُ في جُحرِها ، ثُمَّ يَظهَرُ العِلمُ بِبَلدَةٍ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وتَصيرُ مَعدِنا لِلعِلمِ وَالفَضلِ ، حَتّى لا يَبقى فِي الأَرضِ مُستَضعَفٌ فِي الدّينِ ، حَتَّى المُخَدَّراتِ فِي الحِجالِ ، وذلِكَ عِندَ قُربِ ظُهورِ قائِمِنا ، فَيَجعَلُ اللّهُ قُمَّ وأَهلَهُ قائِمينَ مَقامَ الحُجَّةِ ، ولَولا ذلِكَ لَساخَتِ الأَرضُ بِأَهلِها ولَم يَبقَ فِي الأَرضِ حُجَّةٌ ، فَيُفيضُ العِلمُ مِنهُ إلى سائِرِ البِلادِ فِي المَشرِقِ وَالمَغرِبِ ، فَيَتِمُّ حُجَّةُ اللّهِ عَلَى الخَلقِ ، حَتّى لا يَبقى أحَدٌ عَلَى الأَرضِ لَم يَبلُغ إلَيهِ الدّينُ وَالعِلمُ ، ثُمَّ يَظهَرُ القائِمُ عليه السلام ويَسيرُ </w:t>
      </w:r>
      <w:r>
        <w:rPr>
          <w:rStyle w:val="FootnoteAnchor"/>
          <w:rtl w:val="true"/>
        </w:rPr>
        <w:footnoteReference w:id="1099"/>
      </w:r>
      <w:r>
        <w:rPr>
          <w:rFonts w:ascii="Amiri" w:hAnsi="Amiri" w:eastAsia="Amiri" w:cs="Amiri"/>
          <w:color w:val="111111"/>
          <w:sz w:val="28"/>
          <w:sz w:val="28"/>
          <w:szCs w:val="28"/>
          <w:rtl w:val="true"/>
          <w:lang w:bidi="ar-SA"/>
        </w:rPr>
        <w:t xml:space="preserve">سَببا لِنَقِمَةِ اللّهِ وسَخَطِهِ عَلَى العِبادِ ؛ لِأَنَّ اللّهَ لا يَنتَقِمُ مِنَ العِبادِ إلّا بَعدَ إنكارِهِم حُجَّةً </w:t>
      </w:r>
      <w:r>
        <w:rPr>
          <w:rFonts w:eastAsia="Amiri" w:cs="Amiri" w:ascii="Amiri" w:hAnsi="Amiri"/>
          <w:color w:val="111111"/>
          <w:sz w:val="28"/>
          <w:szCs w:val="28"/>
          <w:rtl w:val="true"/>
          <w:lang w:bidi="ar-SA"/>
        </w:rPr>
        <w:t xml:space="preserve">. </w:t>
      </w:r>
      <w:r>
        <w:rPr>
          <w:rStyle w:val="FootnoteAnchor"/>
          <w:rtl w:val="true"/>
        </w:rPr>
        <w:footnoteReference w:id="110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800_135818"/>
    </w:p>
    <w:p>
      <w:pPr>
        <w:pStyle w:val="Heading6"/>
        <w:numPr>
          <w:ilvl w:val="5"/>
          <w:numId w:val="1"/>
        </w:numPr>
        <w:rPr/>
      </w:pPr>
      <w:bookmarkStart w:id="635" w:name="__RefHeading___Toc1464606_3224264995"/>
      <w:bookmarkStart w:id="636" w:name="_Toc242"/>
      <w:bookmarkEnd w:id="634"/>
      <w:bookmarkEnd w:id="635"/>
      <w:r>
        <w:rPr/>
        <w:t>۶</w:t>
      </w:r>
      <w:r>
        <w:rPr>
          <w:rtl w:val="true"/>
        </w:rPr>
        <w:t xml:space="preserve"> </w:t>
      </w:r>
      <w:r>
        <w:rPr>
          <w:rtl w:val="true"/>
        </w:rPr>
        <w:t xml:space="preserve">/ </w:t>
      </w:r>
      <w:r>
        <w:rPr/>
        <w:t>۴</w:t>
      </w:r>
      <w:r>
        <w:rPr>
          <w:rtl w:val="true"/>
        </w:rPr>
        <w:t xml:space="preserve"> قم</w:t>
      </w:r>
      <w:bookmarkEnd w:id="63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قمامام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فتنه ها شهرها را فرا گرفت ، به قم و اطراف و نواحى آن برويد ؛ چرا كه بلا از آن ، دور داشته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بهشت ، هشت در دارد و يكى از آنها مخصوص اهل قم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بهترين شيعيان ما در ميان ساير شهرهايند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 ولايت ما را با سرشت آنان آميخته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الأنوارـ به نقل از محمّد بن فضيل ، از عدّه اى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قم ، فرشته اى گماشته شده كه بر فراز آن، بال و پر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ستمگرى قصد سوء به آن نمى دارد ، مگر اين كه خداوند ، او را مانند ذوب شدن نمك در آب ، ذوب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به عيسى بن عبد اللّه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خدا بر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شهرشان را از باران ، سيراب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آنان بركت نازل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بدى هاى آنان را به نيكى بدل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ركوع و سجود و قيام و قعودند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مردمانى فقيه و عالم و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حديث فهم و راوى و خوش عبادت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كوفه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آن جمع خواهد شد ، چنان كه مار در سوراخش جمع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علم در شهرى به نام قم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 كانون علم و فضل مى شود ، تا آن جا كه بر روى زمين ، كسى نمى ماند كه در دين مستضعف باشد ، حتّى زنان پرده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نزديك شدن ظهور قائمِ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قم و اهل آن را قائم مقام حجّت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 بى گمان ، زمين ، اهل خود را فرو مى بلعيد و در روى زمين حجّتى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اين شهر به سوى شهرهاى ديگر در شرق و غرب عالم ، جارى مى گردد و بدين سان ، حجّت خدا بر بندگانش تمام مى شود ، تا جايى كه در روى زمين ، كسى باقى نمى ماند كه دين ودانش به او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قائم عليه السلام ظهور مى كند و وسيله اى براى انتقام و خشم خدا نسبت به بندگان مى شود ؛ چرا كه خداوند از بندگان انتقام نمى گيرد ، مگر پس از آن كه حجّتش را انكار كنند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عن سليمان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أبي عَبدِ اللّهِ عليه السلام فَذَكَرَ فِتَنَ بَني عَبّاسٍ وما يُصيبُ النّاسَ مِنهُم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المَفزَعُ وَالمَفَرُّ في ذلِكَ الزَّمانِ؟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وحَوالَيها ، وإلى قُمَّ ونَواحيها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شيعَتُنا ومَوالينا ، وتَكثُرُ فيهَا العِمارَةُ ويَقصِدُهُ النّاسُ ويَجتَمِعونَ فيهِ ، حَتّى يَكونَ الجَمرُ </w:t>
      </w:r>
      <w:r>
        <w:rPr>
          <w:rStyle w:val="FootnoteAnchor"/>
          <w:rtl w:val="true"/>
        </w:rPr>
        <w:footnoteReference w:id="1101"/>
      </w:r>
      <w:r>
        <w:rPr>
          <w:rFonts w:ascii="Amiri" w:hAnsi="Amiri" w:eastAsia="Amiri" w:cs="Amiri"/>
          <w:color w:val="111111"/>
          <w:sz w:val="28"/>
          <w:sz w:val="28"/>
          <w:szCs w:val="28"/>
          <w:rtl w:val="true"/>
          <w:lang w:bidi="ar-SA"/>
        </w:rPr>
        <w:t xml:space="preserve">بَينَ بَلدَتِهِم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عِدَّةٍ مِن أهلِ الرَّيِّ أنَّهُم دَخَلوا عَلى أبي عَبدِ اللّهِ عليه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بِإِخوانِنا مِن أهلِ قُمَّ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الكَلامَ ، قالوا ذلِكَ مِرارا وأَجابَهُم بِمِثلِ ما أجابَ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حَرَما وهُوَ مَكَّةُ ، وإنَّ لِلرَّسولِ حَرَما وهُوَ المَدينَةُ ، وإنَّ لِأَميرِ المُؤمِنينَ حَرَما وهُوَ الكوفَةُ ، وإنَّ لَنا حَرَما وهُوَ بَلدَةُ قُمَّ ، وسَتُدفَنُ فيهَا امرَأَةٌ مِن أولادي تُسَمّى فاطِمَةَ ، فَمن زارَها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مِنهُ قَبلَ أن يولَدَ الكاظِمُ عليه السلام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احتَجَّ بِالكوفَةِ عَلى سائِرِ البِلادِ ، وبِالمُؤمِنينَ مِن أهلِها عَلى غَيرِهِم مِن أهلِ البِلادِ ، وَاحتَجَّ بِبَلدَةِ قُمَّ عَلى سائِرِ البِلادِ ، وبِأَهلِها عَلى جَميعِ أهلِ المَشرِقِ وَالمَغرِبِ مِنَ الجِنِّ وَالإِنسِ ، ولَم يَدَعِ اللّهُ قُمَّ وأَهلَهُ مُستَضعَفا بَل وَفَّقَهُم وأَيَّدَهُم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وأَهلَهُ بِقُمَّ ذَليلٌ ، ولَولا ذلِكَ لَأَسرَعَ النّاسُ إلَيهِ فَخَرِبَ قُمُّ وبَطَلَ أهلُهُ ، فَلَم يَكُن حُجَّةً عَلى سائِرِ البِلادِ ، وإذا كانَ كَذلِكَ لَم تَستَقِرَّ السَّماءُ وَالأَرضُ ، ولَم يُنظَروا طَرفَةَ عَينٍ ، وإنَّ البَلايا مَدفوعَةٌ عَن قُمَّ وأَهلِهِ ، وسَيَأتي زَمانٌ تَكونُ بَلدَةُ قُمَّ وأَهلُها حُجَّةً عَلَى الخَلائِقِ ، وذلِكَ في زَمانِ غَيبَةِ قائِمِنا عليه السلام إلى ظُهورِهِ ، ولَولا ذلِكَ لَساخَتِ الأَرضُ بِأَهلِها ، وإنَّ المَلائِكَةَ لَتَدفَعُ البَلايا عَن قُمَّ وأَهلِهِ، وما قَصَدَهُ جَبّارٌ بِسوءٍ إلّا قَصَمَهُ قاصِمُ الجَبّارينَ، وشَغَلَهُ عَنهُم بِداهِيَةٍ أو مُصيبَةٍ أو عَدُوٍّ، ويُنسِي اللّهُ الجَبّارينَ في دَولَتِهِم ذِكرَ قُمَّ وأَهلِهِ كَما نَسوا ذِكرَ اللّهِ</w:t>
      </w:r>
      <w:r>
        <w:rPr>
          <w:rFonts w:eastAsia="Amiri" w:cs="Amiri" w:ascii="Amiri" w:hAnsi="Amiri"/>
          <w:color w:val="111111"/>
          <w:sz w:val="28"/>
          <w:szCs w:val="28"/>
          <w:rtl w:val="true"/>
          <w:lang w:bidi="ar-SA"/>
        </w:rPr>
        <w:t xml:space="preserve">. </w:t>
      </w:r>
      <w:r>
        <w:rPr>
          <w:rStyle w:val="FootnoteAnchor"/>
          <w:rtl w:val="true"/>
        </w:rPr>
        <w:footnoteReference w:id="110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سليمان بن صالح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خدمت امام صادق عليه السلام بوديم و ايشان از فتنه هاى بنى عبّاس و مصيبت هايى كه از آنان به مردم مى رسد ،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به كجا بايد پناه برد و گريخت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كوفه و اطراف آن ، و به قم و نواحى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قم ، شيعيان و دوستداران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آبادانى در آن ، بسيار مى شود و مردم به آن جا مى روند و در آن شهر ، گرد مى آيند ، تا جايى كه جُمَر </w:t>
      </w:r>
      <w:r>
        <w:rPr>
          <w:rStyle w:val="FootnoteAnchor"/>
          <w:rtl w:val="true"/>
        </w:rPr>
        <w:footnoteReference w:id="1105"/>
      </w:r>
      <w:r>
        <w:rPr>
          <w:rFonts w:ascii="IRNazanin" w:hAnsi="IRNazanin" w:eastAsia="IRNazanin"/>
          <w:color w:val="111111"/>
          <w:sz w:val="28"/>
          <w:sz w:val="28"/>
          <w:szCs w:val="28"/>
          <w:rtl w:val="true"/>
          <w:lang w:bidi="fa-IR"/>
        </w:rPr>
        <w:t>در وسط شهرشان قرار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عدّه اى از اهالى رى روايت شده است كه خدمت امام صادق عليه السلام رسيدند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رى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برادران قمى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رى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دوباره همان جمله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چند بار سخنشان را تكرار كردند و امام عليه السلام باز همان جواب را به ايشان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حرمى دارد و آن ،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حرمى دارد و آن ،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حرمى دارد و آن ، كوفه است ، و ما نيز حرمى داريم و آن ، شهر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بانويى از فرزندان من به نام فاطمه ، در آن شهر دفن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زيارت كند ، بهشت برايش واجب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امام عليه السلام ، پيش از آنى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عليه السلام به دنيا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كوفه را براى ديگر سرزمين ها ، و اهالى مؤمن آن را براى اهالى ديگر سرزمين ها حجّت قرار داده ، و شهر قم را براى ديگر سرزمين ها و مردم آن را براى همه مردم شرق و غرب عالم ، از جن و انس ، حجّت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قم و مردم آن را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نگذاشته؛ بلكه آنان را توفيق داده و تأييد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اهل آن ، در قم مهار شده و سر به راه اند و اگر چنين نبود ، مردم به سوى اين شهر مى شتافتند و در نتيجه ، قم خراب مى شد و مردمش از بين مى رفتند و ديگر اين شهر ، حجّتى براى ديگر شهرها نمى بود ، و اگر چنين مى شد ، آسمان و زمين بر جاى نمى ماندند و مردم ، طرفة العينى مهلت داده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از قم و اهل آن ، دور 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خواهد آمد كه شهر قم و مردم آن بر خلايق ، حجّت اند و اين ، در زمان غيبت قائم ما عليه السلام تا ظهورش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چنين بود ، بى گمان ، زمين اهل خود را در كامش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بلاها را از قم و مردم آن ، دور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ستمگرى به اين شهر سوء قصدى نمى كند ، مگر اين كه در هم شكننده ستمگران ، او را در هم مى شكند و از طريق بلايى يا مصيبتى يا دشمنى ، او را از آنان دفع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ياد قم و اهل آن را از ياد ستمگران در زمان حاكميتشان مى برد ، چنان كه آنان خدا را از ياد برده اند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الشّامُالكتاب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الَّذِينَ كَانُواْ يُسْتَضْعَفُونَ مَشَارِقَ الأَْرْضِ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وَمَغَـرِبَهَا الَّتِى بَـرَكْنَا فِيهَا</w:t>
      </w:r>
      <w:r>
        <w:rPr>
          <w:rFonts w:eastAsia="Amiri" w:cs="Amiri" w:ascii="Amiri" w:hAnsi="Amiri"/>
          <w:color w:val="111111"/>
          <w:sz w:val="28"/>
          <w:szCs w:val="28"/>
          <w:rtl w:val="true"/>
          <w:lang w:bidi="ar-SA"/>
        </w:rPr>
        <w:t xml:space="preserve">» . </w:t>
      </w:r>
      <w:r>
        <w:rPr>
          <w:rStyle w:val="FootnoteAnchor"/>
          <w:rtl w:val="true"/>
        </w:rPr>
        <w:footnoteReference w:id="110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800_135822"/>
    </w:p>
    <w:p>
      <w:pPr>
        <w:pStyle w:val="Heading6"/>
        <w:numPr>
          <w:ilvl w:val="5"/>
          <w:numId w:val="1"/>
        </w:numPr>
        <w:rPr/>
      </w:pPr>
      <w:bookmarkStart w:id="638" w:name="__RefHeading___Toc1464608_3224264995"/>
      <w:bookmarkStart w:id="639" w:name="_Toc243"/>
      <w:bookmarkEnd w:id="637"/>
      <w:bookmarkEnd w:id="638"/>
      <w:r>
        <w:rPr/>
        <w:t>۶</w:t>
      </w:r>
      <w:r>
        <w:rPr>
          <w:rtl w:val="true"/>
        </w:rPr>
        <w:t xml:space="preserve"> </w:t>
      </w:r>
      <w:r>
        <w:rPr>
          <w:rtl w:val="true"/>
        </w:rPr>
        <w:t xml:space="preserve">/ </w:t>
      </w:r>
      <w:r>
        <w:rPr/>
        <w:t>۵</w:t>
      </w:r>
      <w:r>
        <w:rPr>
          <w:rtl w:val="true"/>
        </w:rPr>
        <w:t xml:space="preserve"> شام</w:t>
      </w:r>
      <w:bookmarkEnd w:id="63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گروهى كه پيوسته تضعيف مى شدند ، بخش هاى باخترى و خاورى زمين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را ـ كه در آن بركت قرار داده بوديم ـ به ميراث داديم</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العيّاشي عن 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الشّامُ ، وبِئسَ القَومُ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البِلادُ مِصرُ ، أما إنَّها سِجنُ مَن سَخِطَ اللّهُ عَلَيهِ ، ولَم يَكُن دُخولُ بَني إسرائيلَ مِصرَ إلّا مِن سَخَطِهِ ومَعصِيَتِهِ مِنهُم للّهِِ </w:t>
      </w:r>
      <w:r>
        <w:rPr>
          <w:rStyle w:val="FootnoteAnchor"/>
          <w:rtl w:val="true"/>
        </w:rPr>
        <w:footnoteReference w:id="1107"/>
      </w:r>
      <w:r>
        <w:rPr>
          <w:rFonts w:ascii="Amiri" w:hAnsi="Amiri" w:eastAsia="Amiri" w:cs="Amiri"/>
          <w:color w:val="111111"/>
          <w:sz w:val="28"/>
          <w:sz w:val="28"/>
          <w:szCs w:val="28"/>
          <w:rtl w:val="true"/>
          <w:lang w:bidi="ar-SA"/>
        </w:rPr>
        <w:t xml:space="preserve">؛ لِأَنَّ اللّهَ عز و 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يَعنِي الشّامَ ، فَأَبَوا أن يَدخُلوها ، فَتاهوا فِي الأَرضِ أربَعينَ سَنَةً في مِصرَ وفَيافيها ، ثُمَّ دَخَلوها بَعدَ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خُروجُهُم مِن مِصرَ ودُخولُهُمُ الشّامَ إلّا مِن بَعدِ تَوبَتِهِم ورِضَا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آكُلَ مِن شَيءٍ طُبِخَ في فَخّارِها ، وما اُحِبُّ أن أغسِلَ رَأسي مِن طينِها ؛ مَخافَةَ أن يورِثَني تُربَتُهَا الذُّلَّ ويَذهَبَ بِغَيرَتي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القُدسُالكتاب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 لَيْلاً مِّنَ الْمَسْجِدِ الْحَرَامِ إِلَى الْمَسْجِدِ الْأَقْصَا الَّذِى بَارَكْنَا حَوْلَهُ لِنُرِيَهُ مِنْ ءَايَاتِنَا إِنَّهُ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 </w:t>
      </w:r>
      <w:r>
        <w:rPr>
          <w:rStyle w:val="FootnoteAnchor"/>
          <w:rtl w:val="true"/>
        </w:rPr>
        <w:footnoteReference w:id="111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800_135824"/>
    </w:p>
    <w:p>
      <w:pPr>
        <w:pStyle w:val="Heading6"/>
        <w:numPr>
          <w:ilvl w:val="5"/>
          <w:numId w:val="1"/>
        </w:numPr>
        <w:rPr/>
      </w:pPr>
      <w:bookmarkStart w:id="641" w:name="__RefHeading___Toc1464610_3224264995"/>
      <w:bookmarkStart w:id="642" w:name="_Toc244"/>
      <w:bookmarkEnd w:id="640"/>
      <w:bookmarkEnd w:id="641"/>
      <w:r>
        <w:rPr/>
        <w:t>۶</w:t>
      </w:r>
      <w:r>
        <w:rPr>
          <w:rtl w:val="true"/>
        </w:rPr>
        <w:t xml:space="preserve"> </w:t>
      </w:r>
      <w:r>
        <w:rPr>
          <w:rtl w:val="true"/>
        </w:rPr>
        <w:t xml:space="preserve">/ </w:t>
      </w:r>
      <w:r>
        <w:rPr/>
        <w:t>۶</w:t>
      </w:r>
      <w:r>
        <w:rPr>
          <w:rtl w:val="true"/>
        </w:rPr>
        <w:t xml:space="preserve"> قُدس</w:t>
      </w:r>
      <w:bookmarkEnd w:id="642"/>
    </w:p>
    <w:p>
      <w:pPr>
        <w:pStyle w:val="BookText"/>
        <w:rPr/>
      </w:pPr>
      <w:r>
        <w:rPr>
          <w:rFonts w:ascii="IRNazanin" w:hAnsi="IRNazanin" w:eastAsia="IRNazanin"/>
          <w:color w:val="111111"/>
          <w:sz w:val="28"/>
          <w:sz w:val="28"/>
          <w:szCs w:val="28"/>
          <w:rtl w:val="true"/>
          <w:lang w:bidi="fa-IR"/>
        </w:rPr>
        <w:t>حديثتفسير العيّاشىـ به نقل از داوود رَقّى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سرزمينى است شام و بد مردمى هستند اهالىِ كنونىِ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كشورى است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مصر ، زندان كسى است كه خدا بر او خشم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بنى اسرائيل به مصر فقط بِدان سبب بود كه خداوند بر آنان خشم گرفت و آنان خدا را نافرمانى كرده بودند ؛ چرا كه 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مقدّسى كه خدا براى شما رقم زده ،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شام ؛ امّا آنان از رفتن به اين سرزمين ، سر باز زدند و در نتيجه ، مدّت چهل سال در مصر و بيابان هاى آن سرگردان شدند و پس از چهل سال ، وارد شام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بيرون آمدن آنان از مصر و ورودشان به شام هم پس از آن به وقوع پيوست كه توبه كردند و خداوند از ايشان خشنود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از چيزى كه در سفالينه هاى مصرى طبخ مى شود ، بخورم ، و دوست ندارم با گِل آن سرم را بشويم ؛ زيرا مى ترسم خاكش برايم خوارى به بار آورد و غيرتم را از بين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قُدسقرآن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خدايى كه بنده اش را شبانه از مسجد الحرام به سوى مسجد الأقصى ـ كه پيرامون آن را بركت داده ايم ـ سِير داد تا از نشانه هاى خود به او بنمايانيم ، كه او همان شنواى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تين و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اين شهر امن</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البُلدانِ أربَعَةً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فَالتّينُ المَدينَةُ ، وَالزَّيتونُ بَيتُ المَقدِسِ ، وطورُ سينينَ الكوفَةُ ، وهذَا البَلَدُ الأَمينُ مَكَّةُ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خِيارا مِن كُلِّ ما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خِيارُهُ مِنَ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فَمَكَّةُ ، وَالمَدينَةُ ، وبَيتُ المَقدِسِ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قَزوينُرسول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 بابٌ مِن أبوابِ الجَنَّةِ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إخواني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بابٌ مِن أبوابِ الجَنَّةِ ، يُقاتِلونَ الدَّيلَمَ ، الشُّهَداءُ فيهِم كَشُهَداءِ بَدرٍ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لَأَعرِفُ أقواما يَكونونَ في آخِرِ الزَّمانِ قَدِ اختَلَطَ الإِيمانُ بِلُحومِهِم ودِمائِهِم، يُقاتِلونَ في بَلدَةٍ يُقالُ لَها قَزوينُ، تَشتاقُ إلَيهِمُ الجَنَّةُ وتَحِنُّ كَما تَحِنُّ النّاقَةُ إلى وَلَدِها </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800_135826"/>
    </w:p>
    <w:p>
      <w:pPr>
        <w:pStyle w:val="Heading6"/>
        <w:numPr>
          <w:ilvl w:val="5"/>
          <w:numId w:val="1"/>
        </w:numPr>
        <w:rPr/>
      </w:pPr>
      <w:bookmarkStart w:id="644" w:name="__RefHeading___Toc1464612_3224264995"/>
      <w:bookmarkStart w:id="645" w:name="_Toc245"/>
      <w:bookmarkEnd w:id="643"/>
      <w:bookmarkEnd w:id="644"/>
      <w:r>
        <w:rPr/>
        <w:t>۶</w:t>
      </w:r>
      <w:r>
        <w:rPr>
          <w:rtl w:val="true"/>
        </w:rPr>
        <w:t xml:space="preserve"> </w:t>
      </w:r>
      <w:r>
        <w:rPr>
          <w:rtl w:val="true"/>
        </w:rPr>
        <w:t xml:space="preserve">/ </w:t>
      </w:r>
      <w:r>
        <w:rPr/>
        <w:t>۷</w:t>
      </w:r>
      <w:r>
        <w:rPr>
          <w:rtl w:val="true"/>
        </w:rPr>
        <w:t xml:space="preserve"> قزوين</w:t>
      </w:r>
      <w:bookmarkEnd w:id="645"/>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 چهار شهر را برگزيد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انجير و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طور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اين شهر امن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بيت المقدّس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از هر چيزى كه آفريده ، گزينشى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سرزمين هاى برگزيده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و بيت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قزوينپيامبر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 ، دروازه اى از دروازه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مرا در قزوين مورد رحمت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قزوين ، دروازه اى از دروازه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ديلميان مى جنگند و شهيدانشان مانند شهيدان بَدرند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اقوامى را مى شناسم كه در آخر الزمان اند و ايمان با گوشت و خون آنان آميخته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كه به آن قزوين مى گويند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ايمانشان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جنگند و بهشت به آنان ، چنان مشتاق و شيفته است كه ماده شتر به بچّه اش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أحَبُّ إلَى اللّهِ تَعالى مِن قَومٍ حَمَلُوا القُرآنَ ، ورَكِبوا إلَى التِّجارَةِ الَّتي ذَكَرَ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تُنجِيكُم مِّنْ عَذَابٍ أَلِيمٍ</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 وقَرَؤُوا القُرآنَ ، وشَهَرُوا السُّيوفَ ؛ يَسكُنونَ بَلَدَةً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يَأتونَ يَومَ القِيامَةِ وأَوداجُهُم تَقطُرُ دَما، يُحِبُّهُمُ اللّهُ ويُحِبّونَهُ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لَهُم ثَمانِيَةُ أبوابِ الجَنَّةِ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مِن أيِّها شِئتُم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تِفليسُالإمام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جَميعِ البِلادِ كوفَةَ وقُمَّ وتِفليسَ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800_135828"/>
    </w:p>
    <w:p>
      <w:pPr>
        <w:pStyle w:val="Heading6"/>
        <w:numPr>
          <w:ilvl w:val="5"/>
          <w:numId w:val="1"/>
        </w:numPr>
        <w:rPr/>
      </w:pPr>
      <w:bookmarkStart w:id="647" w:name="__RefHeading___Toc1464614_3224264995"/>
      <w:bookmarkStart w:id="648" w:name="_Toc246"/>
      <w:bookmarkEnd w:id="646"/>
      <w:bookmarkEnd w:id="647"/>
      <w:r>
        <w:rPr/>
        <w:t>۶</w:t>
      </w:r>
      <w:r>
        <w:rPr>
          <w:rtl w:val="true"/>
        </w:rPr>
        <w:t xml:space="preserve"> </w:t>
      </w:r>
      <w:r>
        <w:rPr>
          <w:rtl w:val="true"/>
        </w:rPr>
        <w:t xml:space="preserve">/ </w:t>
      </w:r>
      <w:r>
        <w:rPr/>
        <w:t>۸</w:t>
      </w:r>
      <w:r>
        <w:rPr>
          <w:rtl w:val="true"/>
        </w:rPr>
        <w:t xml:space="preserve"> تفليس</w:t>
      </w:r>
      <w:bookmarkEnd w:id="64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مردمى نزد خداى متعال ، محبوب تر از مردمى نيستند كه قرآن را برداشته و به تجارتى روى آورده اند كه 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عذابى دردناك 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قرآن مى خوانند و شمشير بر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شهرى سكونت مى كنند كه به آن قزوين مى گويند و روز رستاخيز ، در حالى مى آيند كه از شاه رگ هايشان خون مى 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دوست مى دارد و آنان خدا را دوست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هشت درِ بهشت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 كه خواستيد ، وارد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تفليسامام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از ميان همه شهرها ، كوفه و قم و تفليس </w:t>
      </w:r>
      <w:r>
        <w:rPr>
          <w:rStyle w:val="FootnoteAnchor"/>
          <w:rtl w:val="true"/>
        </w:rPr>
        <w:footnoteReference w:id="1122"/>
      </w:r>
      <w:r>
        <w:rPr>
          <w:rFonts w:ascii="IRNazanin" w:hAnsi="IRNazanin" w:eastAsia="IRNazanin"/>
          <w:color w:val="111111"/>
          <w:sz w:val="28"/>
          <w:sz w:val="28"/>
          <w:szCs w:val="28"/>
          <w:rtl w:val="true"/>
          <w:lang w:bidi="fa-IR"/>
        </w:rPr>
        <w:t xml:space="preserve">را برگزيد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المذمومة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مِصرُالكافي عن عليّ بن أسباط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بِهَا الرِّزقَ ، ولا تُطيلوا بِهَا المَكثَ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الحُتوفِ </w:t>
      </w:r>
      <w:r>
        <w:rPr>
          <w:rStyle w:val="FootnoteAnchor"/>
          <w:rtl w:val="true"/>
        </w:rPr>
        <w:footnoteReference w:id="1123"/>
      </w:r>
      <w:r>
        <w:rPr>
          <w:rFonts w:ascii="Amiri" w:hAnsi="Amiri" w:eastAsia="Amiri" w:cs="Amiri"/>
          <w:color w:val="111111"/>
          <w:sz w:val="28"/>
          <w:sz w:val="28"/>
          <w:szCs w:val="28"/>
          <w:rtl w:val="true"/>
          <w:lang w:bidi="ar-SA"/>
        </w:rPr>
        <w:t xml:space="preserve">تُقَيَّضُ لَها قَصيرَةُ الأَعمارِ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قصص الأنبياء للراوندي عن يحيى بن عبداللّه بن الحسن رفعه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اِنتَحوا مِصرَ ولا تَطلُبُوا المَكثَ فيها ـ ولا أحسَبُهُ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يورِثُ الدِّياثَةَ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رسول اللّه صلى الله عليه و آلهـ في ذِكرِ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في فَخّارِها ، ولا تَغسِلوا رُؤوسَكُم بِطينِها ؛ فَإِنَّهُ يَذهَبُ بِالغَيرَةِ ، ويورِثُ الدِّياثَةَ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800_135830"/>
    </w:p>
    <w:p>
      <w:pPr>
        <w:pStyle w:val="Heading5"/>
        <w:numPr>
          <w:ilvl w:val="4"/>
          <w:numId w:val="1"/>
        </w:numPr>
        <w:rPr/>
      </w:pPr>
      <w:bookmarkStart w:id="650" w:name="__RefHeading___Toc1464616_3224264995"/>
      <w:bookmarkStart w:id="651" w:name="_Toc247"/>
      <w:bookmarkEnd w:id="649"/>
      <w:bookmarkEnd w:id="650"/>
      <w:r>
        <w:rPr>
          <w:rtl w:val="true"/>
        </w:rPr>
        <w:t xml:space="preserve">فصل هفتم </w:t>
      </w:r>
      <w:r>
        <w:rPr>
          <w:rtl w:val="true"/>
        </w:rPr>
        <w:t xml:space="preserve">: </w:t>
      </w:r>
      <w:r>
        <w:rPr>
          <w:rtl w:val="true"/>
        </w:rPr>
        <w:t>سرزمين هاى نكوهش شده</w:t>
      </w:r>
      <w:bookmarkEnd w:id="651"/>
    </w:p>
    <w:p>
      <w:pPr>
        <w:pStyle w:val="Heading6"/>
        <w:numPr>
          <w:ilvl w:val="5"/>
          <w:numId w:val="1"/>
        </w:numPr>
        <w:rPr/>
      </w:pPr>
      <w:bookmarkStart w:id="652" w:name="__RefHeading___Toc1464618_3224264995"/>
      <w:bookmarkStart w:id="653" w:name="_Toc248"/>
      <w:bookmarkEnd w:id="652"/>
      <w:r>
        <w:rPr/>
        <w:t>۷</w:t>
      </w:r>
      <w:r>
        <w:rPr>
          <w:rtl w:val="true"/>
        </w:rPr>
        <w:t xml:space="preserve"> </w:t>
      </w:r>
      <w:r>
        <w:rPr>
          <w:rtl w:val="true"/>
        </w:rPr>
        <w:t xml:space="preserve">/ </w:t>
      </w:r>
      <w:r>
        <w:rPr/>
        <w:t>۱</w:t>
      </w:r>
      <w:r>
        <w:rPr>
          <w:rtl w:val="true"/>
        </w:rPr>
        <w:t xml:space="preserve"> مصر</w:t>
      </w:r>
      <w:bookmarkEnd w:id="653"/>
    </w:p>
    <w:p>
      <w:pPr>
        <w:pStyle w:val="Heading6"/>
        <w:numPr>
          <w:ilvl w:val="5"/>
          <w:numId w:val="1"/>
        </w:numPr>
        <w:rPr/>
      </w:pPr>
      <w:bookmarkStart w:id="654" w:name="__RefHeading___Toc1464620_3224264995"/>
      <w:bookmarkStart w:id="655" w:name="_Toc249"/>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هاى نكوهش شده</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مصرالكافىـ به نقل از على بن اسباط ، از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مصر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روزى به آن جا برويد؛ امّا در آن ، زياد نمانيد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شهر مرگ و مير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در آن جا كوتاه مقدّر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قصص الأنبياء ، راوندىـ به نقل از يحيى بن عبد اللّه بن حسن ، در حديثى كه سند آن را به پيامبر خدا صلى الله عليه و آله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برويد؛ امّا در آن ، زياد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آن ، بى غيرتى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ذكر مصر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سفالينه هاى آن ، غذا نخوريد و سرهايتان را با گِل آن جا نشوييد ؛ زيرا غيرت را از بين مى برد و بى غيرتى مى آورد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مِصرَ يَزعُمونَ أنَّ بِلادَهُم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يَزعُمونَ أنَّهُ يُحشَرُ في جيلِهِم سَبعونَ ألفا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لَعَمري ما ذاكَ كَذاكَ ، وما غَضِبَ اللّهُ عَلى بَني إسرائيلَ إلّا أدخَلَهُم مِصرَ ، ولا رَضِيَ عَنهُم إلّا أخرَجَهُم مِنها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أوحَى اللّهُ تَبارَكَ وتَعالى إلى موسى عليه السلام أن يُخرِجَ عِظامَ يوسُفَ مِنها ، فَاستَدَلَّ موسى عَلى مَن يَعرِفُ مَوضِعَ القَبرِ ، فَدُلَّ عَلَى امرَأَةٍ عَمياءَ زَمِنَةٍ </w:t>
      </w:r>
      <w:r>
        <w:rPr>
          <w:rStyle w:val="FootnoteAnchor"/>
          <w:rtl w:val="true"/>
        </w:rPr>
        <w:footnoteReference w:id="1129"/>
      </w:r>
      <w:r>
        <w:rPr>
          <w:rFonts w:ascii="Amiri" w:hAnsi="Amiri" w:eastAsia="Amiri" w:cs="Amiri"/>
          <w:color w:val="111111"/>
          <w:sz w:val="28"/>
          <w:sz w:val="28"/>
          <w:szCs w:val="28"/>
          <w:rtl w:val="true"/>
          <w:lang w:bidi="ar-SA"/>
        </w:rPr>
        <w:t xml:space="preserve">، فَسَأَلَها موسى أن تَدُلَّهُ عَلَيهِ ، فَأَبَت إلّا عَلى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فَيَذهَبَ بِزَمانَتِها ، ويُصَيِّرَها مَعَهُ فِي الجَنَّةِ فِي الدَّرَجَةِ الَّتي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ذلِكَ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يَعظُمُ عَلَيكَ مِن هذا؟ أعطِها 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فَتَوَعَّدَتهُ طُلوعَ القَمَرِ ، فَحَبَسَ اللّهُ طُلوعَ القَمَرِ حَتّى جاءَ موسى لِمَوعِدِهِ ، فَأَخرَجَتهُ مِنَ النّيلِ في سَفَطٍ </w:t>
      </w:r>
      <w:r>
        <w:rPr>
          <w:rStyle w:val="FootnoteAnchor"/>
          <w:rtl w:val="true"/>
        </w:rPr>
        <w:footnoteReference w:id="1130"/>
      </w:r>
      <w:r>
        <w:rPr>
          <w:rFonts w:ascii="Amiri" w:hAnsi="Amiri" w:eastAsia="Amiri" w:cs="Amiri"/>
          <w:color w:val="111111"/>
          <w:sz w:val="28"/>
          <w:sz w:val="28"/>
          <w:szCs w:val="28"/>
          <w:rtl w:val="true"/>
          <w:lang w:bidi="ar-SA"/>
        </w:rPr>
        <w:t xml:space="preserve">مَرمَرٍ ، فَحَمَلَهُ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 فَخّارِها ، ولا تَغسِلوا رُؤوسَكُم بِطينِها ؛ فَإِنَّهُ يورِثُ الذِّلَّةَ ، ويَذهَبُ بِالغَيرَةِ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قصص الأنبياء للراوندي عن أبي إبراهيم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تُنازِعُني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ومِصرَ؟ أما عَلِمتَ أنَّها مِصرُ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ولا أحسَبُهُ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يُساقُ إلَيها أقصَرُ النّاسِ أعمارا </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على بن اَسباط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ادّعا مى كنند كه كشورشان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گويند كه از مردمان آنان، هفتاد هزار نفر محشور مى شوند كه بدون حسابرسى به بهشت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جان خودم سوگند كه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زمانى كه بر بنى اسرائيل خشم گرفت ، آنان را به مصر در آورد و زمانى كه از ايشان خشنود گشت ، آنان را از مصر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به موسى عليه السلام وحى فرمود كه استخوان هاى يوسف را از اين سرزمين ، بيرون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در جستجوى كسى بر آمد كه محلّ قبر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زن نابيناى زمينگيرى راه نمايى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از او خواست كه قبر يوسف را به وى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دو شرط ، حاضر به اين 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موسى دعا كند خداوند ، زمينگيرى او را بهبود بخشد و دوم ، اين كه او را با موسى در بهشت ، هم درجه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 موسى سنگين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درخواست بر تو گران مى آيد ؟ درخواستش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پذيرفت و آن زن ، هنگام طلوع ماه را با او قرار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طلوع ماه را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تأخيرش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موسى سر قرارش آمد و آن زن ، جنازه يوسف را در تابوتى مرمرين از نيل بيرون آورد و موسى عليه السلام آن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سفالينه هاى مصر غذا نخوريد و با گِل آن ، سرتان را نشوييد ؛ زيرا اين كار ، خوارى مى آورد و غيرت را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قصص الأنبياء ، راوندىـ به نقل از ابو ابراهيم موصلى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هواى مصر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به مصر ؟ مگر نمى دانى كه آن جا شهر مرگ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عمرترينِ مردمان ، به آن جا سوق داده مى شوند</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بيانيمكن الجمع بين الآيات والأخبار الواردة في مدح الشام ومصر وذمّه ، بما أومأنا إليه سابقا من اختلاف أحوال أهله في الأزمان ؛ فإنّه كان في أوّل الزمان محلّ الأنبياء والصلحاء فكان من البلاد المباركة الشريفة ، فلمّا صار أهله من أشقى الناس وأكفرهم صار من شرّ البلاد ، كما أنّ يوم عاشوراء كان من الأيّام المتبرّكة ـ كما يظهر من بعض الأخبار ـ فلمّا قتل فيه الحسين عليه السلام صار من أنحس الأيّام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البَصرَةُالإمام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لَمّا أرادَ الخُروجَ مِنَ البَصرَةِ ، قامَ عَلى أطرافِها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أنتَنَ الأَرضِ تُرابا ، وأَسرَعَها خَرابا ، وأَشَدَّها عَذابا ، فيكِ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القَدَرِ الَّذي فيهِ الفِريَةُ عَلَى اللّهِ ، وبُغضُنا أهلَ البَيتِ وفيهِ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وسَخَطُ</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نَبِيِّهِ عليه السلام ، وكَذِبُهُم عَلَينا أهلَ البَيتِ ، وَاستِحلالُهُمُ الكَذِبَ عَلَينا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الإمام عليّ عليه السلامـ في ذَمِّ أهلِ البَصرَةِ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لِلبَصرَةِ ثَلاثَةَ أسماءٍ سِوَى البَصرَةِ فِي الزُّبُرِ الاُوَلِ ، لا يَعلَمُها إلَا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الخَريبَةُ ، ومِنها تَدمُرُ ، ومِنهَا المُؤتَفِكَةُ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قالَ لي يَوما ولَيسَ مَعَهُ غَيري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الرّوحَ الأَمينَ حَمَلَني عَلى مَنكِبِهِ الأَيمَنِ حَتّى أرانِيَ الأَرضَ ومَن عَلَيها ، وأَعطاني أقاليدَها ، وعَلَّمَني ما فيها وما قَد كانَ عَلى ظَهرِها ، وما يَكونُ إلى يَومِ القِيامَةِ ، ولَم يَكبُر ذلِكَ عَلَيَّ كَما لم يَكبُر عَلى أبي آدَمَ ؛ عَلَّمَهُ الأَسماءَ كُلَّها ولَم تَعلَمهَا المَلائِكَةُ المُقَرَّبونَ ، وإنّي رَأَيتُ بُقعَةً عَلى شاطِئِ البَحرِ تُسَمَّى البَصرَةَ ، فَإِذا هِيَ أبعَدُ الأَرضِ مِنَ السَّماءِ وأَقرَبُها مِنَ الماءِ ، وأَنَّها لَأَسرَعُ الأَرضِ خَرابا ، وأَخشَنُها تُرابا ، وأَشَدُّها عَذابا ، ولَقَد خُسِفَ بِها فِي القُرونِ الخالِيَةِ مِرارا ، ولَيَأتِيَنَّ عَلَيها 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لَكُم ـ يا أهلَ البَصرَةِ ـ وما حَولَكُم مِنَ القُرى مِنَ الماءِ لَيَوما عَظيما بَلاؤُهُ ، وإنّي لَأَعلَمُ مَوضِعَ مُنفَجَرِهِ مِن قَريَتِكُم هذِهِ ، ثُمَّ اُمورٌ قَبلَ ذلِكَ تَدهَمُكُم عَظيمَةٌ اُخفِيَت عَنكُم وعَلِمناها ، فَمَن خَرَجَ عَنها عِندَ دُنُوِّ غَرَقِها فَبِرَحمَةٍ مِنَ اللّهِ سَبَقَت لَهُ ، ومَن بَقِيَ فيها غَيرَ مُرابِطٍ بِها فَبِذَنبِهِ ، ومَا اللّهُ بِظَّلامِ لِلعَبيدِ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800_135834"/>
    </w:p>
    <w:p>
      <w:pPr>
        <w:pStyle w:val="Heading6"/>
        <w:numPr>
          <w:ilvl w:val="5"/>
          <w:numId w:val="1"/>
        </w:numPr>
        <w:rPr/>
      </w:pPr>
      <w:bookmarkStart w:id="657" w:name="__RefHeading___Toc1464622_3224264995"/>
      <w:bookmarkStart w:id="658" w:name="_Toc250"/>
      <w:bookmarkEnd w:id="656"/>
      <w:bookmarkEnd w:id="657"/>
      <w:r>
        <w:rPr>
          <w:rtl w:val="true"/>
        </w:rPr>
        <w:t>توضيح</w:t>
      </w:r>
      <w:bookmarkEnd w:id="658"/>
    </w:p>
    <w:p>
      <w:pPr>
        <w:pStyle w:val="Heading6"/>
        <w:numPr>
          <w:ilvl w:val="5"/>
          <w:numId w:val="1"/>
        </w:numPr>
        <w:rPr/>
      </w:pPr>
      <w:bookmarkStart w:id="659" w:name="__RefHeading___Toc1464624_3224264995"/>
      <w:bookmarkStart w:id="660" w:name="_Toc251"/>
      <w:bookmarkEnd w:id="659"/>
      <w:r>
        <w:rPr/>
        <w:t>۷</w:t>
      </w:r>
      <w:r>
        <w:rPr>
          <w:rtl w:val="true"/>
        </w:rPr>
        <w:t xml:space="preserve"> </w:t>
      </w:r>
      <w:r>
        <w:rPr>
          <w:rtl w:val="true"/>
        </w:rPr>
        <w:t xml:space="preserve">/ </w:t>
      </w:r>
      <w:r>
        <w:rPr/>
        <w:t>۲</w:t>
      </w:r>
      <w:r>
        <w:rPr>
          <w:rtl w:val="true"/>
        </w:rPr>
        <w:t xml:space="preserve"> بصره</w:t>
      </w:r>
      <w:bookmarkEnd w:id="660"/>
    </w:p>
    <w:p>
      <w:pPr>
        <w:pStyle w:val="BookText"/>
        <w:rPr/>
      </w:pPr>
      <w:r>
        <w:rPr>
          <w:rFonts w:ascii="IRNazanin" w:hAnsi="IRNazanin" w:eastAsia="IRNazanin"/>
          <w:color w:val="111111"/>
          <w:sz w:val="28"/>
          <w:sz w:val="28"/>
          <w:szCs w:val="28"/>
          <w:rtl w:val="true"/>
          <w:lang w:bidi="fa-IR"/>
        </w:rPr>
        <w:t xml:space="preserve">توضيحجمع و سازش ميان آيات و احاديثى كه در ستايش شام و مصر و نكوهش آنها آمده است ، بر پايه آنچه پيش تر بِدان اشاره كرديم، امكان پذير است و آن ، اختلاف احوال مردم اين سرزمين ها در طول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شام ، در آغاز ، جايگاه پيامبران و صالحان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سرزمين هاى بابركت و شريف به شمار مى رفته است ؛ امّا زمانى كه مردمش از بى رحم ترين و بدكيش ترينْ افراد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بدترينْ سرزمين ها شد ، چندان كه روز عاشورا ـ آن طور كه از برخى احاديث، پيداست ـ از روزهاى خجسته آنان بود، در حالى كه با كشته شدن امام حسين عليه السلام در اين روز، بايد از نحس ترينْ روزها شمرده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سرزمين هاى ستايش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بصرهامام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هنگامى كه خواست از كوفه خارج شود ، در پيرامون آن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تو باد ، اى سرزمينى كه خاكت گنديده ترينِ خاك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هر سرزمينى رو به ويرانى مى نهى ، و سخت ترين عذاب ها را دارى ، و درد بى درمان ، 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درد ، اى امير 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قَدَر كه در آن ، دروغ بستن به خداست ، و كينه توزى با ما خاندان كه موجب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اوست ، و دروغ بستنشان بر ما خاندان ، و روا شمردن دروغ بر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نكوهش بصريان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را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 جز بصره ، سه نام ديگر نيز هست كه تنها عالِمان ، آنها را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خريبه ، ديگر تَدمُر ، و ديگرى مؤتفكه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من و پيامبر خدا صلى الله عليه و آله تنها باهم بوديم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روح الأمين ، مرا بر شانه راست خود سوار كرد تا جايى كه زمين و زمينيان را به من نشان داد ، و كليدهاى آن را در اختيارم نهاد ، و آنچه را در زمين است و آنچه را بر روى آن بوده است و آنچه را تا روز قيامت خواهد بود ، به من آموخت ، و اين بر من گران نيامد ، چنان كه بر پدرم آدم ، گران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تمام نام ها را آموخت ، در حالى كه فرشتگان مقرّب هم آنها را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سرزمينى را در ساحل دريا ديدم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دورترينِ سرزمين ها از آسمان و نزديك ترينِ آنها به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سرزمينى زودتر ويران مى شود ، و خاكش درشت ترينِ خاك هاست ، و عذابش از هر سرزمين ديگرى ،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گذشته ، بارها بلعيده شد و زمانى ديگر چنين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ـ اى اهل بصره ـ و روستاهاى پيرامونتان را بلايى بس بزرگ از آب ، در انتظار است ، و من مى دانم كه اين آب ، از كجاى اين آبادى تان بر خواهد جوشيد ؛ امّا پيش از آن ، حوادث سهمگين بر شما يورش مى آورند كه از شما پوشيده داشته شده است؛ ليكن ما آنها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زمان زير آب رفتن بصره نزديك شود ،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بيرون رود، به واسطه رحمت الهى است كه پيشاپيش شامل حال او شده است و هر كس در آن بماند ، بى آن كه مرزبان باشد ، به گناه خويش گرفتار آمده است و خداوند ، هرگز به بندگان ، ستم نمى كند</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ذَمِّ أهلِ البَصرَةِ بَعدَ وَقعَةِ الجَمَلِ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أرضُكُم قَريبَةٌ مِنَ الماءِ ، بَعيدَةٌ مِنَ السَّماءِ ، خَفَّت عُقولُكُم ، وسَفِهَت حُلومُكُم ، فَأَنتُم غَرَضٌ لِنابلٍ ، واُكلَةٌ لِاكِلٍ ، وفَريسَةٌ لِصائِلِ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13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نكوهش بصريان پس از جنگ جمل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شما به آب ، نزديك و از آسمان ،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مردمانى سبك مغز و سست 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براى تيراندازيد و لقمه اى براى خورنده و شكارى براى شكارچى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كَلامٍ لَهُ في ذَمِّ أهلِ البَصرَةِ بَعدَ وَقعَةِ الجَمَلِ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بِلادُكُم أنتَنُ بِلادِ اللّهِ تُربَةً ، أقرَبُها مِنَ الماءِ وأَبعَدُها مِنَ السَّماءِ ، وبِها تِسعَةُ أعشارِ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المُحتَبَسُ فيها بِذَنبِهِ ، وَالخارِجُ بِعَفوِ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قَريَتِكُم هذِهِ قَد طَبَّقَهَا الماءُ حَتّى ما يُرى مِنها إلّا شُرَفُ المَسجِدِ ، كَأَنَّهُ جُؤجُؤُ </w:t>
      </w:r>
      <w:r>
        <w:rPr>
          <w:rStyle w:val="FootnoteAnchor"/>
          <w:rtl w:val="true"/>
        </w:rPr>
        <w:footnoteReference w:id="1138"/>
      </w:r>
      <w:r>
        <w:rPr>
          <w:rFonts w:ascii="Amiri" w:hAnsi="Amiri" w:eastAsia="Amiri" w:cs="Amiri"/>
          <w:color w:val="111111"/>
          <w:sz w:val="28"/>
          <w:sz w:val="28"/>
          <w:szCs w:val="28"/>
          <w:rtl w:val="true"/>
          <w:lang w:bidi="ar-SA"/>
        </w:rPr>
        <w:t xml:space="preserve">طَيرٍ في لُجَّةِ بَحرٍ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أصبَهانُالخرائج والجرائح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أميرِ المُؤمِنينَ عليه السلام في مَسجِدِ رَسولِ اللّهِ صلى الله عليه و آله ، إذ نادى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مَن آخُذُ مِنهُ عِلما؟ 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هَل سَمِعتَ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تَذهَبُ وهذا عَلِيُّ بنُ أبي طالِبٍ؟ فَانصَرَفَ الرَّجُلُ وجَثا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بِلادِ اللّهِ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أصفَهانَ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أصفَهانَ لا يَكونُ فيهِم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السَّخاوَةُ ، وَالشَّجاعَةُ ، وَالأَمانَةُ ، وَالغَيرَةُ ، وحُبُّنا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بِاللِّسانِ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اروت اين 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حَسبُكَ هذا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12800_135838"/>
    </w:p>
    <w:p>
      <w:pPr>
        <w:pStyle w:val="Heading6"/>
        <w:numPr>
          <w:ilvl w:val="5"/>
          <w:numId w:val="1"/>
        </w:numPr>
        <w:rPr/>
      </w:pPr>
      <w:bookmarkStart w:id="662" w:name="__RefHeading___Toc1464626_3224264995"/>
      <w:bookmarkStart w:id="663" w:name="_Toc252"/>
      <w:bookmarkEnd w:id="661"/>
      <w:bookmarkEnd w:id="662"/>
      <w:r>
        <w:rPr/>
        <w:t>۷</w:t>
      </w:r>
      <w:r>
        <w:rPr>
          <w:rtl w:val="true"/>
        </w:rPr>
        <w:t xml:space="preserve"> </w:t>
      </w:r>
      <w:r>
        <w:rPr>
          <w:rtl w:val="true"/>
        </w:rPr>
        <w:t xml:space="preserve">/ </w:t>
      </w:r>
      <w:r>
        <w:rPr/>
        <w:t>۳</w:t>
      </w:r>
      <w:r>
        <w:rPr>
          <w:rtl w:val="true"/>
        </w:rPr>
        <w:t xml:space="preserve"> اصفهان</w:t>
      </w:r>
      <w:bookmarkEnd w:id="663"/>
    </w:p>
    <w:p>
      <w:pPr>
        <w:pStyle w:val="Heading6"/>
        <w:numPr>
          <w:ilvl w:val="5"/>
          <w:numId w:val="1"/>
        </w:numPr>
        <w:rPr/>
      </w:pPr>
      <w:bookmarkStart w:id="664" w:name="__RefHeading___Toc1464628_3224264995"/>
      <w:bookmarkStart w:id="665" w:name="_Toc253"/>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 xml:space="preserve">امام على عليه السلامـ از سخنان ايشان در نكوهش بصريان پس از جنگ جمل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شما خاكش متعفّن ترين سرزمين خداست ، نزديك ترينِ سرزمين ها به آب و دورترين آنها از آسمان است ، و نُه دهم شرّ و بدى در اين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اين شهر بماند به كيفر گناه خويش است ، و آن كه بيرون رفته عفو خداوند شامل حالش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بينيم كه اين آبادى شما را آب فرا گرفته است تا جايى كه تنها كنگره هاى مسجد آن ديده مى شود ، همچون سينه مرغى در ميان دريا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اصفهانالخرائج و الجرائحـ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امير مؤمنان عليه السلام در مسجد پيامبر خدا صلى الله عليه و آله نشسته بودم كه مردى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مرا به مردى ره نمون شود تا از او دانشى بر گيرم ؟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پيامبر صلى الله عليه و آله را 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دروازه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 مى روى ، در حالى كه على بن ابى طالب ، اين جاست ؟ مرد باز گشت و در برابر ايشان زانو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كدام شهر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اِملا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اهالى اصفهان، پنج خصلت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 شجاعت ، امانتدارى ، غيرت ، و محبّت ما 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بفرماييد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زبان مردم اصفهان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اروت اين 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امروزت را اين بس</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بيانقال العلّامة المجلسي قدس سره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أصفهان في ذلك الزمان إلى أوّل استيلاء الدولة القاهرة الصفويّة ـ أدام اللّه بركاتهم ـ من أشدّ النواصب ، والحمد للّه الذي جعلهم أشدّ الناس حبّا لأهل البيت عليهم السلام ، وأطوعهم لأمرهم ، وأوعاهم لعلمهم ، وأشدّهم انتظارا لفرجهم ، حتّى أنّه لا يكاد يوجد من يتّهم بالخلاف في البلد ولا في شيء من قراه القريبة أو البعيدة ، وببركة ذلك تبدّلت الخصال الأربع أيضا فيهم ، رزقنا اللّه وسائر أهل هذه البلاد نصر قائم آل محمد صلى الله عليه و آله والشهادة تحت لوائه ، وحشرنا معهم في الدنيا و الآخرة </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800_135840"/>
    </w:p>
    <w:p>
      <w:pPr>
        <w:pStyle w:val="Heading6"/>
        <w:numPr>
          <w:ilvl w:val="5"/>
          <w:numId w:val="1"/>
        </w:numPr>
        <w:rPr/>
      </w:pPr>
      <w:bookmarkStart w:id="667" w:name="__RefHeading___Toc1464630_3224264995"/>
      <w:bookmarkStart w:id="668" w:name="_Toc254"/>
      <w:bookmarkEnd w:id="666"/>
      <w:bookmarkEnd w:id="667"/>
      <w:r>
        <w:rPr>
          <w:rtl w:val="true"/>
        </w:rPr>
        <w:t>توضيح</w:t>
      </w:r>
      <w:bookmarkEnd w:id="668"/>
    </w:p>
    <w:p>
      <w:pPr>
        <w:pStyle w:val="BookText"/>
        <w:rPr/>
      </w:pPr>
      <w:r>
        <w:rPr>
          <w:rFonts w:ascii="IRNazanin" w:hAnsi="IRNazanin" w:eastAsia="IRNazanin"/>
          <w:color w:val="111111"/>
          <w:sz w:val="28"/>
          <w:sz w:val="28"/>
          <w:szCs w:val="28"/>
          <w:rtl w:val="true"/>
          <w:lang w:bidi="fa-IR"/>
        </w:rPr>
        <w:t xml:space="preserve">توضيحعلّامه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اهالى اصفهان در آن زمان تا آغاز استيلاى دولت ظفرمند صفوى ـ كه خداى، بركات آنان را پايدار بدارد ـ از سرسخت ترين ناصبى ها بوده اند ، و خدا را شكر كه آنان را از علاقه مندترينْ مردمان به اهل بيت عليهم السلام قرار داد ، چنان كه بيش از همه مردمان ، مطيع فرمان اهل بيت و فراگيرنده دانش آنان و در انتظار فَرَج ايشان هستند ، به طورى كه در اين شهر و در روستاهاى نزديك و دور آن ، تقريبا كسى كه به مخالفت با شيعه متّهم باشد ، يافت نمى شود و به بركت اين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چهار خصلت ديگر نيز در ايشان به ضدّش تبديل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توفيق يارى رساندن به قائم آل محمّد صلى الله عليه و آله و شهادت در تحت لواى او را به ما و ديگر اهالى اين شهر ، روزى فرمايد و ما را در دنيا و آخرت با ايشان محشور كند</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9" w:name="pg12800_135842"/>
    </w:p>
    <w:p>
      <w:pPr>
        <w:pStyle w:val="Heading2"/>
        <w:numPr>
          <w:ilvl w:val="1"/>
          <w:numId w:val="1"/>
        </w:numPr>
        <w:rPr/>
      </w:pPr>
      <w:bookmarkStart w:id="670" w:name="__RefHeading___Toc1464632_3224264995"/>
      <w:bookmarkStart w:id="671" w:name="_Toc255"/>
      <w:bookmarkEnd w:id="669"/>
      <w:bookmarkEnd w:id="670"/>
      <w:r>
        <w:rPr/>
        <w:t>۴۳</w:t>
      </w:r>
      <w:r>
        <w:rPr>
          <w:rtl w:val="true"/>
        </w:rPr>
        <w:t xml:space="preserve"> </w:t>
      </w:r>
      <w:r>
        <w:rPr>
          <w:rtl w:val="true"/>
        </w:rPr>
        <w:t xml:space="preserve">. </w:t>
      </w:r>
      <w:r>
        <w:rPr>
          <w:rtl w:val="true"/>
        </w:rPr>
        <w:t>بلوغ</w:t>
      </w:r>
      <w:bookmarkEnd w:id="671"/>
    </w:p>
    <w:p>
      <w:pPr>
        <w:pStyle w:val="Heading3"/>
        <w:numPr>
          <w:ilvl w:val="2"/>
          <w:numId w:val="1"/>
        </w:numPr>
        <w:rPr/>
      </w:pPr>
      <w:bookmarkStart w:id="672" w:name="__RefHeading___Toc1464634_3224264995"/>
      <w:bookmarkStart w:id="673" w:name="_Toc256"/>
      <w:bookmarkEnd w:id="672"/>
      <w:r>
        <w:rPr>
          <w:rtl w:val="true"/>
        </w:rPr>
        <w:t>اشاره</w:t>
      </w:r>
      <w:bookmarkEnd w:id="673"/>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بلوغفصل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نرسيدن به سنّ بلوغفصل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بلوغ در پسرفصل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بلوغ در دخترفصل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نشانه هاى بلوغ</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2800_135843"/>
    </w:p>
    <w:p>
      <w:pPr>
        <w:pStyle w:val="Heading3"/>
        <w:numPr>
          <w:ilvl w:val="2"/>
          <w:numId w:val="1"/>
        </w:numPr>
        <w:rPr/>
      </w:pPr>
      <w:bookmarkStart w:id="675" w:name="__RefHeading___Toc1464636_3224264995"/>
      <w:bookmarkStart w:id="676" w:name="_Toc257"/>
      <w:bookmarkEnd w:id="674"/>
      <w:bookmarkEnd w:id="675"/>
      <w:r>
        <w:rPr>
          <w:rtl w:val="true"/>
        </w:rPr>
        <w:t>درآمد</w:t>
      </w:r>
      <w:bookmarkEnd w:id="676"/>
    </w:p>
    <w:p>
      <w:pPr>
        <w:pStyle w:val="Heading4"/>
        <w:numPr>
          <w:ilvl w:val="3"/>
          <w:numId w:val="1"/>
        </w:numPr>
        <w:rPr/>
      </w:pPr>
      <w:bookmarkStart w:id="677" w:name="__RefHeading___Toc1464638_3224264995"/>
      <w:bookmarkStart w:id="678" w:name="_Toc258"/>
      <w:bookmarkEnd w:id="677"/>
      <w:r>
        <w:rPr>
          <w:rtl w:val="true"/>
        </w:rPr>
        <w:t>بلوغ ، در لغت</w:t>
      </w:r>
      <w:bookmarkEnd w:id="678"/>
    </w:p>
    <w:p>
      <w:pPr>
        <w:pStyle w:val="BookText"/>
        <w:rPr/>
      </w:pPr>
      <w:r>
        <w:rPr>
          <w:rFonts w:ascii="IRNazanin" w:hAnsi="IRNazanin" w:eastAsia="IRNazanin"/>
          <w:color w:val="111111"/>
          <w:sz w:val="28"/>
          <w:sz w:val="28"/>
          <w:szCs w:val="28"/>
          <w:rtl w:val="true"/>
          <w:lang w:bidi="fa-IR"/>
        </w:rPr>
        <w:t>درآمدبلوغ ،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چيزى ، به پايان مقصد رسيدن ، و يا به نهايتِ آن نزديك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اللّامُ وَ الغَينُ أصلٌ واحِدٌ ، و هُوَ الوُصولُ إلَى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المَكانَ ، إذا وَصَلتَ إلَيهِ وَقَد تُسَمَّى المُشارَفَةُ بُلوغا بِحَقِّ المُقارَبَةِ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باء و لام و 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معناى اصلى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مكان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مُشرف و نزديك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اين باره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الشَّى ءُ يَبلُغُ بُلوغا و بَلاغا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اِحتَلَمَ كَأَنَّهُ بَلَغَ وَقتُ الكِتابِ عَلَيهِ وَالتَّكليفِ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بَلَغَ الصَّبِىُّ وَ الجارِيَةُ ، إذا أدرَكا و هُما بالِغانِ </w:t>
      </w:r>
      <w:r>
        <w:rPr>
          <w:rFonts w:eastAsia="IRNazanin" w:cs="IRNazanin"/>
          <w:color w:val="111111"/>
          <w:sz w:val="28"/>
          <w:szCs w:val="28"/>
          <w:rtl w:val="true"/>
          <w:lang w:bidi="fa-IR"/>
        </w:rPr>
        <w:t xml:space="preserve">.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الشى ءُ يبلغ بُلوغا و 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پايان يافت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بَلَغَ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به سنّ بلوغ رسيد ، گويى زمان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تكليف رسيده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بَلَغَ الصبىّ و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بچّه و دختر بچّه رسيدند و بالغ شدند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800_135844"/>
    </w:p>
    <w:p>
      <w:pPr>
        <w:pStyle w:val="Heading4"/>
        <w:numPr>
          <w:ilvl w:val="3"/>
          <w:numId w:val="1"/>
        </w:numPr>
        <w:rPr/>
      </w:pPr>
      <w:bookmarkStart w:id="680" w:name="__RefHeading___Toc1464640_3224264995"/>
      <w:bookmarkStart w:id="681" w:name="_Toc259"/>
      <w:bookmarkEnd w:id="679"/>
      <w:bookmarkEnd w:id="680"/>
      <w:r>
        <w:rPr>
          <w:rtl w:val="true"/>
        </w:rPr>
        <w:t>بلوغ ، در قرآن</w:t>
      </w:r>
      <w:bookmarkEnd w:id="681"/>
    </w:p>
    <w:p>
      <w:pPr>
        <w:pStyle w:val="Heading5"/>
        <w:numPr>
          <w:ilvl w:val="4"/>
          <w:numId w:val="1"/>
        </w:numPr>
        <w:rPr/>
      </w:pPr>
      <w:bookmarkStart w:id="682" w:name="__RefHeading___Toc1464642_3224264995"/>
      <w:bookmarkStart w:id="683" w:name="_Toc260"/>
      <w:bookmarkEnd w:id="682"/>
      <w:r>
        <w:rPr/>
        <w:t>۱</w:t>
      </w:r>
      <w:r>
        <w:rPr>
          <w:rtl w:val="true"/>
        </w:rPr>
        <w:t xml:space="preserve"> </w:t>
      </w:r>
      <w:r>
        <w:rPr>
          <w:rtl w:val="true"/>
        </w:rPr>
        <w:t xml:space="preserve">. </w:t>
      </w:r>
      <w:r>
        <w:rPr>
          <w:rtl w:val="true"/>
        </w:rPr>
        <w:t>بلوغ نكاح</w:t>
      </w:r>
      <w:bookmarkEnd w:id="683"/>
    </w:p>
    <w:p>
      <w:pPr>
        <w:pStyle w:val="BookText"/>
        <w:rPr/>
      </w:pPr>
      <w:r>
        <w:rPr>
          <w:rFonts w:ascii="IRNazanin" w:hAnsi="IRNazanin" w:eastAsia="IRNazanin"/>
          <w:color w:val="111111"/>
          <w:sz w:val="28"/>
          <w:sz w:val="28"/>
          <w:szCs w:val="28"/>
          <w:rtl w:val="true"/>
          <w:lang w:bidi="fa-IR"/>
        </w:rPr>
        <w:t xml:space="preserve">و نيز راغب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تفسير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الاِنتِهاءُ إلى أقصَى المَقصَدِ وَ المُنتَهى ، مَكانا كانَ أو زَمانا أو أمرا مِنَ الاُمورِ المُقَدَّرَةِ ، وَ رُبَّما يُعَبَّرُ بِهِ عَنِ المُشارَفَةِ عَلَيهِ وَ إن لَم يَنتَهِ إلَيهِ </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بُلوغ و بَلاغ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نهايت مقصد و غايت چيزى ، مكان باشد يا زمان يا هر چيزى كه حدّى برايش تعيين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نزديك شدن به مقصد ، اگر چه به آن منتهى نشود ، به بلوغ تعبير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رسيدن كودك به مرحله اى طبيعى از زندگى كه در آن غريزه جنسى شكوفا مى شود و برخى دگرگونى هايى از نظر جسمى و روحى و ادراكى پديد مى آيد ، بلوغ ناميده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بلوغ ، در قرآندر قرآن كريم ، براى تبيين مراحل طبيعى رشد كودك ، از سه تعبير استفاده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در باره هر يك ، توضيح كوتاهى ارائه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نكاحمقصود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است كه كودك به مرحله اى از رشد طبيعى مى رسد كه از نظر جنسى ، قدرت بر ازدواج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رسيدن به اين مرحله را يكى از شرايط استقلال حقوقى كودك 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وَابْتَلُواْ الْيَتَامَى حَتَّى إِذَا بَلَغُواْ النِّكَاحَ فَإِنْ ءَانَسْتُم مِّنْهُمْ رُشْدًا فَادْفَعُواْ إِلَيْهِمْ أَمْوَالَهُمْ </w:t>
      </w:r>
      <w:r>
        <w:rPr>
          <w:rFonts w:eastAsia="IRNazanin" w:cs="IRNazanin"/>
          <w:color w:val="111111"/>
          <w:sz w:val="28"/>
          <w:szCs w:val="28"/>
          <w:rtl w:val="true"/>
          <w:lang w:bidi="fa-IR"/>
        </w:rPr>
        <w:t xml:space="preserve">. </w:t>
      </w:r>
      <w:r>
        <w:rPr>
          <w:rStyle w:val="FootnoteAnchor"/>
          <w:rtl w:val="true"/>
        </w:rPr>
        <w:footnoteReference w:id="114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800_135845"/>
    </w:p>
    <w:p>
      <w:pPr>
        <w:pStyle w:val="Heading5"/>
        <w:numPr>
          <w:ilvl w:val="4"/>
          <w:numId w:val="1"/>
        </w:numPr>
        <w:rPr/>
      </w:pPr>
      <w:bookmarkStart w:id="685" w:name="__RefHeading___Toc1464644_3224264995"/>
      <w:bookmarkStart w:id="686" w:name="_Toc261"/>
      <w:bookmarkEnd w:id="684"/>
      <w:bookmarkEnd w:id="685"/>
      <w:r>
        <w:rPr/>
        <w:t>۲</w:t>
      </w:r>
      <w:r>
        <w:rPr>
          <w:rtl w:val="true"/>
        </w:rPr>
        <w:t xml:space="preserve"> </w:t>
      </w:r>
      <w:r>
        <w:rPr>
          <w:rtl w:val="true"/>
        </w:rPr>
        <w:t xml:space="preserve">. </w:t>
      </w:r>
      <w:r>
        <w:rPr>
          <w:rtl w:val="true"/>
        </w:rPr>
        <w:t>بلوغ حُلُم</w:t>
      </w:r>
      <w:bookmarkEnd w:id="686"/>
    </w:p>
    <w:p>
      <w:pPr>
        <w:pStyle w:val="BookText"/>
        <w:rPr/>
      </w:pPr>
      <w:r>
        <w:rPr>
          <w:rFonts w:ascii="IRNazanin" w:hAnsi="IRNazanin" w:eastAsia="IRNazanin"/>
          <w:color w:val="111111"/>
          <w:sz w:val="28"/>
          <w:sz w:val="28"/>
          <w:szCs w:val="28"/>
          <w:rtl w:val="true"/>
          <w:lang w:bidi="fa-IR"/>
        </w:rPr>
        <w:t>ويتيمان را بيازماييد تا اين كه وقتى به سنّ زناشويى رسيدند ، پس اگر در ايشان رُشدى يافتيد ، اموالشان را به آنان رد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به اين حقيقت اشاره دارد كه بلوغ، داراى جنبه هاى مختلفى است و در ادبيات قرآن ، بلوغ در همه جا به يك معنا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از نظر جنسى بالغ باشد ؛ ولى از نظر حقوقى بالغ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حُلُمظاهرا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بلوغ جنسى است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قرآن كريم ، جهت حفظ حريم خانواده و عفّت خانوادگى ، به كودكانى كه به بلوغ جنسى رسيده اند ، دستور داده كه بايد هميشه به هنگام ورود به اتاق استراحت پدر و مادر ، اجازه بگيرند ؛ امّا براى كودكان مميّزى كه به بلوغ جنسى نرسيده اند ، سه بار اجازه گرفتن كافى است </w:t>
      </w:r>
      <w:r>
        <w:rPr>
          <w:rFonts w:eastAsia="IRNazanin" w:cs="IRNazanin"/>
          <w:color w:val="111111"/>
          <w:sz w:val="28"/>
          <w:szCs w:val="28"/>
          <w:rtl w:val="true"/>
          <w:lang w:bidi="fa-IR"/>
        </w:rPr>
        <w:t xml:space="preserve">. </w:t>
      </w:r>
      <w:r>
        <w:rPr>
          <w:rStyle w:val="FootnoteAnchor"/>
          <w:rtl w:val="true"/>
        </w:rPr>
        <w:footnoteReference w:id="114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800_135846"/>
    </w:p>
    <w:p>
      <w:pPr>
        <w:pStyle w:val="Heading5"/>
        <w:numPr>
          <w:ilvl w:val="4"/>
          <w:numId w:val="1"/>
        </w:numPr>
        <w:rPr/>
      </w:pPr>
      <w:bookmarkStart w:id="688" w:name="__RefHeading___Toc1464646_3224264995"/>
      <w:bookmarkStart w:id="689" w:name="_Toc262"/>
      <w:bookmarkEnd w:id="687"/>
      <w:bookmarkEnd w:id="688"/>
      <w:r>
        <w:rPr/>
        <w:t>۳</w:t>
      </w:r>
      <w:r>
        <w:rPr>
          <w:rtl w:val="true"/>
        </w:rPr>
        <w:t xml:space="preserve"> </w:t>
      </w:r>
      <w:r>
        <w:rPr>
          <w:rtl w:val="true"/>
        </w:rPr>
        <w:t xml:space="preserve">. </w:t>
      </w:r>
      <w:r>
        <w:rPr>
          <w:rtl w:val="true"/>
        </w:rPr>
        <w:t>بلوغ اَشُدّ</w:t>
      </w:r>
      <w:bookmarkEnd w:id="689"/>
    </w:p>
    <w:p>
      <w:pPr>
        <w:pStyle w:val="Heading6"/>
        <w:numPr>
          <w:ilvl w:val="5"/>
          <w:numId w:val="1"/>
        </w:numPr>
        <w:rPr/>
      </w:pPr>
      <w:bookmarkStart w:id="690" w:name="__RefHeading___Toc1464648_3224264995"/>
      <w:bookmarkStart w:id="691" w:name="_Toc263"/>
      <w:bookmarkEnd w:id="690"/>
      <w:r>
        <w:rPr>
          <w:rtl w:val="true"/>
        </w:rPr>
        <w:t xml:space="preserve">الف </w:t>
      </w:r>
      <w:r>
        <w:rPr>
          <w:rtl w:val="true"/>
        </w:rPr>
        <w:t xml:space="preserve">- </w:t>
      </w:r>
      <w:r>
        <w:rPr>
          <w:rtl w:val="true"/>
        </w:rPr>
        <w:t>بلوغ جنسى</w:t>
      </w:r>
      <w:bookmarkEnd w:id="69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تعبيرهاى مختلف در هشت آيه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را در چهار عنوان مى توان دسته بندى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بلوغ جنسىدر دو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دوران طفوليت قرار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نُخْرِجُكُمْ طِفْلاً ثُمَّ لِتَبْلُغُواْ أَشُدَّكُمْ؛ </w:t>
      </w:r>
      <w:r>
        <w:rPr>
          <w:rStyle w:val="FootnoteAnchor"/>
          <w:rtl w:val="true"/>
        </w:rPr>
        <w:footnoteReference w:id="1148"/>
      </w:r>
      <w:r>
        <w:rPr>
          <w:rFonts w:ascii="IRNazanin" w:hAnsi="IRNazanin" w:eastAsia="IRNazanin"/>
          <w:color w:val="111111"/>
          <w:sz w:val="28"/>
          <w:sz w:val="28"/>
          <w:szCs w:val="28"/>
          <w:rtl w:val="true"/>
          <w:lang w:bidi="fa-IR"/>
        </w:rPr>
        <w:t xml:space="preserve">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بيرون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شما را ادامه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رشدتان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مرحله بعد از دوران طفوليت است ؛ امّا اين كه اين مرحله از چه سنّى آغاز مى شود و چه علائمى دارد، آيه ساكت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پاسخگويى به اين سؤال مى توان به احاديث اهل بيت عليهم السلام يا به عرف مردم ، مراجعه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حديثى، از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يُتمِ اليَتيمِ بِالاِحتِلامِ و هُوَ أشُدُّهُ ، وَ إنِ احتَلَمَ وَ لَم يُؤنَس مِنهُ رُشدٌ وَ كانَ سَفيها أو ضَعيفا فَليُمسِك عَنهُ وَلِيُّهُ مالَهُ </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به سر آمدن دوره يتيمى يتيم ، با محتلم شدن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اَشُدّ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محتلم شد ، امّا رشدى در او ديده نشد و سفيه يا ناتوان بود ، نبايد وليّش مال او را در اختيارش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حديث و دو حديث مشابه آن ،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شكوفايى غريزه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800_135847"/>
    </w:p>
    <w:p>
      <w:pPr>
        <w:pStyle w:val="Heading6"/>
        <w:numPr>
          <w:ilvl w:val="5"/>
          <w:numId w:val="1"/>
        </w:numPr>
        <w:rPr/>
      </w:pPr>
      <w:bookmarkStart w:id="693" w:name="__RefHeading___Toc1464650_3224264995"/>
      <w:bookmarkStart w:id="694" w:name="_Toc264"/>
      <w:bookmarkEnd w:id="692"/>
      <w:bookmarkEnd w:id="693"/>
      <w:r>
        <w:rPr>
          <w:rtl w:val="true"/>
        </w:rPr>
        <w:t xml:space="preserve">ب </w:t>
      </w:r>
      <w:r>
        <w:rPr>
          <w:rtl w:val="true"/>
        </w:rPr>
        <w:t xml:space="preserve">- </w:t>
      </w:r>
      <w:r>
        <w:rPr>
          <w:rtl w:val="true"/>
        </w:rPr>
        <w:t>بلوغ حقوقى</w:t>
      </w:r>
      <w:bookmarkEnd w:id="694"/>
    </w:p>
    <w:p>
      <w:pPr>
        <w:pStyle w:val="Heading6"/>
        <w:numPr>
          <w:ilvl w:val="5"/>
          <w:numId w:val="1"/>
        </w:numPr>
        <w:rPr/>
      </w:pPr>
      <w:bookmarkStart w:id="695" w:name="__RefHeading___Toc1464652_3224264995"/>
      <w:bookmarkStart w:id="696" w:name="_Toc265"/>
      <w:bookmarkEnd w:id="695"/>
      <w:r>
        <w:rPr>
          <w:rtl w:val="true"/>
        </w:rPr>
        <w:t xml:space="preserve">ج </w:t>
      </w:r>
      <w:r>
        <w:rPr>
          <w:rtl w:val="true"/>
        </w:rPr>
        <w:t xml:space="preserve">- </w:t>
      </w:r>
      <w:r>
        <w:rPr>
          <w:rtl w:val="true"/>
        </w:rPr>
        <w:t>بلوغ مديريتى و رهبرى</w:t>
      </w:r>
      <w:bookmarkEnd w:id="696"/>
    </w:p>
    <w:p>
      <w:pPr>
        <w:pStyle w:val="BookText"/>
        <w:rPr/>
      </w:pPr>
      <w:r>
        <w:rPr>
          <w:rFonts w:ascii="IRNazanin" w:hAnsi="IRNazanin" w:eastAsia="IRNazanin"/>
          <w:color w:val="111111"/>
          <w:sz w:val="28"/>
          <w:sz w:val="28"/>
          <w:szCs w:val="28"/>
          <w:rtl w:val="true"/>
          <w:lang w:bidi="fa-IR"/>
        </w:rPr>
        <w:t xml:space="preserve">جنسى و احتلام ، آغاز مى شود ، هر چند كودك به رشد عقلى نرسيده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بلوغ حقوقىدر دو آيه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موضوع حكم حَجْر از ايتام ، قرار داده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الْيَتِيمِ إِلَّا بِالَّتِى هِىَ أَحْسَنُ حَتَّى يَبْلُغَ أَشُدَّهُ؛ </w:t>
      </w:r>
      <w:r>
        <w:rPr>
          <w:rStyle w:val="FootnoteAnchor"/>
          <w:rtl w:val="true"/>
        </w:rPr>
        <w:footnoteReference w:id="1151"/>
      </w:r>
      <w:r>
        <w:rPr>
          <w:rFonts w:ascii="IRNazanin" w:hAnsi="IRNazanin" w:eastAsia="IRNazanin"/>
          <w:color w:val="111111"/>
          <w:sz w:val="28"/>
          <w:sz w:val="28"/>
          <w:szCs w:val="28"/>
          <w:rtl w:val="true"/>
          <w:lang w:bidi="fa-IR"/>
        </w:rPr>
        <w:t>و به مال يتيم ـ جز به گونه اى نيكوتر ـ نزديك نشويد تا به حدّ رشد خود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با قرار دادن اين آيه در كنار آيه ششم از سوره نساء مى توانيم به اين نتيجه برسيم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كه موجب رفع حَجْر است ، بلوغ جنسى همراه با رشد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از سوره كهف ـ كه به خاطر رشد عقلى دو يتيم براى استخراج گنجِ مربوط به آنها مطرح شده ـ ، مى تواند ناظر به همين معنا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بلوغ مديريتى و رهبرىدر دو آيه ياد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مرحله اى است كه برخى از انسان هاى شايسته براى اعطاى منصب رسالت الهى و مديريت و رهبرى جامعه ، آمادگى پيدا مى نمودند ، چنان كه قرآن در باره موسى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بَلَغَ أَشُدَّهُ وَاسْتَوَى ءَاتَيْنَاهُ حُكْمًا وَ عِلْمًا وَ كَذَلِكَ نَجْزِى الْمُحْسِنِينَ ؛ </w:t>
      </w:r>
      <w:r>
        <w:rPr>
          <w:rStyle w:val="FootnoteAnchor"/>
          <w:rtl w:val="true"/>
        </w:rPr>
        <w:footnoteReference w:id="1152"/>
      </w:r>
      <w:r>
        <w:rPr>
          <w:rFonts w:ascii="IRNazanin" w:hAnsi="IRNazanin" w:eastAsia="IRNazanin"/>
          <w:color w:val="111111"/>
          <w:sz w:val="28"/>
          <w:sz w:val="28"/>
          <w:szCs w:val="28"/>
          <w:rtl w:val="true"/>
          <w:lang w:bidi="fa-IR"/>
        </w:rPr>
        <w:t>و چون به اَشُد و كمال خويش رسيد ، به او حكمت و دانش عطا كرديم ، و نيكوكاران را چنين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در باره يوسف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بَلَغَ أَشُدَّهُ ءَاتَيْنَاهُ حُكْمًا وَ عِلْمًا وَ كَذَلِكَ نَجْزِى الْمُحْسِنِينَ ؛ </w:t>
      </w:r>
      <w:r>
        <w:rPr>
          <w:rStyle w:val="FootnoteAnchor"/>
          <w:rtl w:val="true"/>
        </w:rPr>
        <w:footnoteReference w:id="115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12800_135848"/>
    </w:p>
    <w:p>
      <w:pPr>
        <w:pStyle w:val="Heading6"/>
        <w:numPr>
          <w:ilvl w:val="5"/>
          <w:numId w:val="1"/>
        </w:numPr>
        <w:rPr/>
      </w:pPr>
      <w:bookmarkStart w:id="698" w:name="__RefHeading___Toc1464654_3224264995"/>
      <w:bookmarkStart w:id="699" w:name="_Toc266"/>
      <w:bookmarkEnd w:id="697"/>
      <w:bookmarkEnd w:id="698"/>
      <w:r>
        <w:rPr>
          <w:rtl w:val="true"/>
        </w:rPr>
        <w:t xml:space="preserve">د </w:t>
      </w:r>
      <w:r>
        <w:rPr>
          <w:rtl w:val="true"/>
        </w:rPr>
        <w:t xml:space="preserve">- </w:t>
      </w:r>
      <w:r>
        <w:rPr>
          <w:rtl w:val="true"/>
        </w:rPr>
        <w:t>كمال بلوغ</w:t>
      </w:r>
      <w:bookmarkEnd w:id="699"/>
    </w:p>
    <w:p>
      <w:pPr>
        <w:pStyle w:val="BookText"/>
        <w:rPr/>
      </w:pPr>
      <w:r>
        <w:rPr>
          <w:rFonts w:ascii="IRNazanin" w:hAnsi="IRNazanin" w:eastAsia="IRNazanin"/>
          <w:color w:val="111111"/>
          <w:sz w:val="28"/>
          <w:sz w:val="28"/>
          <w:szCs w:val="28"/>
          <w:rtl w:val="true"/>
          <w:lang w:bidi="fa-IR"/>
        </w:rPr>
        <w:t>و چون به اَشُدّ خود رسيد ، به او حكمت و دانش داديم ، و نيكوكاران را چنين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 از امام صادق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عَشرَةَ سَنَةً ، وَاستَوى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التَحى </w:t>
      </w:r>
      <w:r>
        <w:rPr>
          <w:rFonts w:eastAsia="IRNazanin" w:cs="IRNazanin"/>
          <w:color w:val="111111"/>
          <w:sz w:val="28"/>
          <w:szCs w:val="28"/>
          <w:rtl w:val="true"/>
          <w:lang w:bidi="fa-IR"/>
        </w:rPr>
        <w:t xml:space="preserve">.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سن ، شرط بلوغ نبوّت و امامت و رهبرى الهى نيست ، چنان كه يحيى عليه السلام در كودكى به نبوّت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ءَاتَيْنَاهُ الْحُكْمَ صَبِيًّا </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و به او در كودكى ، حكمت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برخى از امامان اهل بيت عليهم السلام مانند امام جواد عليه السلام نيز در كودكى به امامت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مرحله اى پس از كودكى است ، به طور طبيعى زمينه ساز مديريت و رهبرى است ، ولى خداوند متعال بر اساس حكمت سرآمدِ خود ، در شرايط سياسى ـ اجتماعى ويژه ، توان رهبرى و هدايت جامعه را به برخى از كسانى كه شايستگى لازم را داشته اند ، در سنين كودكى عنايت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ياد شده در اين گونه موارد ، به صورت استثنايى براى برخى افراد ، زودتر از موعد طبيعى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كمال بلوغگفتنى است كه در يك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رسيدن به سنّ چهل سالگى قرار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بَلَغَ أَشُدَّهُ وَ بَلَغَ أَرْبَعِينَ سَنَةً </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12800_135849"/>
    </w:p>
    <w:p>
      <w:pPr>
        <w:pStyle w:val="Heading5"/>
        <w:numPr>
          <w:ilvl w:val="4"/>
          <w:numId w:val="1"/>
        </w:numPr>
        <w:rPr/>
      </w:pPr>
      <w:bookmarkStart w:id="701" w:name="__RefHeading___Toc1464656_3224264995"/>
      <w:bookmarkStart w:id="702" w:name="_Toc267"/>
      <w:bookmarkEnd w:id="700"/>
      <w:bookmarkEnd w:id="701"/>
      <w:r>
        <w:rPr>
          <w:rtl w:val="true"/>
        </w:rPr>
        <w:t>نتيجه بررسى آيات بلوغ</w:t>
      </w:r>
      <w:bookmarkEnd w:id="702"/>
    </w:p>
    <w:p>
      <w:pPr>
        <w:pStyle w:val="BookText"/>
        <w:rPr/>
      </w:pPr>
      <w:r>
        <w:rPr>
          <w:rFonts w:ascii="IRNazanin" w:hAnsi="IRNazanin" w:eastAsia="IRNazanin"/>
          <w:color w:val="111111"/>
          <w:sz w:val="28"/>
          <w:sz w:val="28"/>
          <w:szCs w:val="28"/>
          <w:rtl w:val="true"/>
          <w:lang w:bidi="fa-IR"/>
        </w:rPr>
        <w:t>تا آن گاه كه به اَشُدّ خود رسد و چهل ساله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اشاره به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دوران كمال و قوّت آدمى است ، در چهل سالگى به پايان مى رسد ، چنان كه در حديثى از ابو بصير نقل شده كه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ثَلاثاً و ثَلاثينَ سَنَةً فَقَد بَلَغَ أشُدَّهُ و إذا بَلَغَ أربَعينَ سَنَةً فَقَدِ انتَهى مُنتَهاهُ و إذا بَلَغَ إحدى و أَربَعينَ فَهُوَ فِى النُّقصانِ </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هر گاه بنده به سى و سه سالگى برسد ، به اَشُدّ خود رسيده است و هر گاه به چهل سال برسد ، به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رسيده است ، و هر گاه به چهل و يك سالگى رسد ، رو به كاستى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اين احاديث ،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احتلام </w:t>
      </w:r>
      <w:r>
        <w:rPr>
          <w:rStyle w:val="FootnoteAnchor"/>
          <w:rtl w:val="true"/>
        </w:rPr>
        <w:footnoteReference w:id="1158"/>
      </w:r>
      <w:r>
        <w:rPr>
          <w:rFonts w:ascii="IRNazanin" w:hAnsi="IRNazanin" w:eastAsia="IRNazanin"/>
          <w:color w:val="111111"/>
          <w:sz w:val="28"/>
          <w:sz w:val="28"/>
          <w:szCs w:val="28"/>
          <w:rtl w:val="true"/>
          <w:lang w:bidi="fa-IR"/>
        </w:rPr>
        <w:t xml:space="preserve">آغاز مى شود ، در سى و سه سالگى اوج مى گيرد و در چهل سالگى كامل مى گردد ، و شايد حكمت آن كه خاتم انبيا صلى الله عليه و آله در سنّ چهل سالگى به رسالت مبعوث گرديد ، اين است كه آن بزرگوار در اين سن ، بيشترين آمادگى را براى انجام مسئوليت سنگين مديريت ، هدايت و رهبرى جامعه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بررسى آيات بلوغبا تأمّل در آياتى كه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مطرح شده است ، مى توان به اين نتايج</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2800_135850"/>
    </w:p>
    <w:p>
      <w:pPr>
        <w:pStyle w:val="Heading5"/>
        <w:numPr>
          <w:ilvl w:val="4"/>
          <w:numId w:val="1"/>
        </w:numPr>
        <w:rPr/>
      </w:pPr>
      <w:bookmarkStart w:id="704" w:name="__RefHeading___Toc1464658_3224264995"/>
      <w:bookmarkStart w:id="705" w:name="_Toc268"/>
      <w:bookmarkEnd w:id="703"/>
      <w:bookmarkEnd w:id="704"/>
      <w:r>
        <w:rPr>
          <w:rtl w:val="true"/>
        </w:rPr>
        <w:t>بلوغ ، در احاديث</w:t>
      </w:r>
      <w:bookmarkEnd w:id="705"/>
    </w:p>
    <w:p>
      <w:pPr>
        <w:pStyle w:val="Heading6"/>
        <w:numPr>
          <w:ilvl w:val="5"/>
          <w:numId w:val="1"/>
        </w:numPr>
        <w:rPr/>
      </w:pPr>
      <w:bookmarkStart w:id="706" w:name="__RefHeading___Toc1464660_3224264995"/>
      <w:bookmarkStart w:id="707" w:name="_Toc269"/>
      <w:bookmarkEnd w:id="706"/>
      <w:r>
        <w:rPr/>
        <w:t>۱</w:t>
      </w:r>
      <w:r>
        <w:rPr>
          <w:rtl w:val="true"/>
        </w:rPr>
        <w:t xml:space="preserve"> </w:t>
      </w:r>
      <w:r>
        <w:rPr>
          <w:rtl w:val="true"/>
        </w:rPr>
        <w:t xml:space="preserve">. </w:t>
      </w:r>
      <w:r>
        <w:rPr>
          <w:rtl w:val="true"/>
        </w:rPr>
        <w:t>نقش بلوغ در احكام تكليفى و وضعى</w:t>
      </w:r>
      <w:bookmarkEnd w:id="707"/>
    </w:p>
    <w:p>
      <w:pPr>
        <w:pStyle w:val="BookText"/>
        <w:rPr/>
      </w:pPr>
      <w:r>
        <w:rPr>
          <w:rFonts w:ascii="IRNazanin" w:hAnsi="IRNazanin" w:eastAsia="IRNazanin"/>
          <w:color w:val="111111"/>
          <w:sz w:val="28"/>
          <w:sz w:val="28"/>
          <w:szCs w:val="28"/>
          <w:rtl w:val="true"/>
          <w:lang w:bidi="fa-IR"/>
        </w:rPr>
        <w:t xml:space="preserve">دست يافت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فرقى ميان بلوغ دختر و پسر گذاشته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سنّ خاصّى براى بلوغ مطرح نشده؛ بلكه بر علائم و نشانه هاى طبيعى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جنسى و رشد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در همه جا به يك معنا نيست؛ بلكه گاه به معناى بلوغ جنسى ، گاه به معناى بلوغ حقوقى ، و گاه به معناى بلوغ مديريتى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مبدأ يك حكم تكليفى شناخته شده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استيذان براى ورود به اتاق استراحت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 در حديثدر احاديث اسلامى ، در باره بلوغ، دو موضوع به تفصيل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بلوغ در احكام تكليفى و وضعىدر شمارى از احاديث ، تأكيد شده كه كودك قبل از رسيدن به مرحله بلوغ ، مكلّف به انجام واجبات الهى و ترك محرّمات نيست و اگر مرتكب كار ناشايستى شد ، براى او گناهى نوشته نمى شود ، چنان كه از پيامبر صلى الله عليه و آله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الصَّبِىَّ لا يَجرى عَلَيهِ القَلَمُ حَتّى يَبلُغَ </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بر كودك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تكليف و گناه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نمى شود تا آن گاه كه بالغ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اگر كودك مرتكب گناهانى شد كه كيفر خاصّى در اسلام براى آنها مقرّر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مجازات آن گناه بر او اجرا نمى شود ، هر چند كارهايى</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800_135851"/>
    </w:p>
    <w:p>
      <w:pPr>
        <w:pStyle w:val="Heading6"/>
        <w:numPr>
          <w:ilvl w:val="5"/>
          <w:numId w:val="1"/>
        </w:numPr>
        <w:rPr/>
      </w:pPr>
      <w:bookmarkStart w:id="709" w:name="__RefHeading___Toc1464662_3224264995"/>
      <w:bookmarkStart w:id="710" w:name="_Toc270"/>
      <w:bookmarkEnd w:id="708"/>
      <w:bookmarkEnd w:id="709"/>
      <w:r>
        <w:rPr/>
        <w:t>۲</w:t>
      </w:r>
      <w:r>
        <w:rPr>
          <w:rtl w:val="true"/>
        </w:rPr>
        <w:t xml:space="preserve"> </w:t>
      </w:r>
      <w:r>
        <w:rPr>
          <w:rtl w:val="true"/>
        </w:rPr>
        <w:t xml:space="preserve">. </w:t>
      </w:r>
      <w:r>
        <w:rPr>
          <w:rtl w:val="true"/>
        </w:rPr>
        <w:t>علائم بلوغ</w:t>
      </w:r>
      <w:bookmarkEnd w:id="710"/>
    </w:p>
    <w:p>
      <w:pPr>
        <w:pStyle w:val="Heading6"/>
        <w:numPr>
          <w:ilvl w:val="5"/>
          <w:numId w:val="1"/>
        </w:numPr>
        <w:rPr/>
      </w:pPr>
      <w:bookmarkStart w:id="711" w:name="__RefHeading___Toc1464664_3224264995"/>
      <w:bookmarkStart w:id="712" w:name="_Toc271"/>
      <w:bookmarkEnd w:id="711"/>
      <w:r>
        <w:rPr>
          <w:rtl w:val="true"/>
        </w:rPr>
        <w:t xml:space="preserve">الف </w:t>
      </w:r>
      <w:r>
        <w:rPr>
          <w:rtl w:val="true"/>
        </w:rPr>
        <w:t xml:space="preserve">. </w:t>
      </w:r>
      <w:r>
        <w:rPr>
          <w:rtl w:val="true"/>
        </w:rPr>
        <w:t>احتلام</w:t>
      </w:r>
      <w:bookmarkEnd w:id="712"/>
    </w:p>
    <w:p>
      <w:pPr>
        <w:pStyle w:val="Heading6"/>
        <w:numPr>
          <w:ilvl w:val="5"/>
          <w:numId w:val="1"/>
        </w:numPr>
        <w:rPr/>
      </w:pPr>
      <w:bookmarkStart w:id="713" w:name="__RefHeading___Toc1464666_3224264995"/>
      <w:bookmarkStart w:id="714" w:name="_Toc272"/>
      <w:bookmarkEnd w:id="713"/>
      <w:r>
        <w:rPr>
          <w:rtl w:val="true"/>
        </w:rPr>
        <w:t xml:space="preserve">ب </w:t>
      </w:r>
      <w:r>
        <w:rPr>
          <w:rtl w:val="true"/>
        </w:rPr>
        <w:t xml:space="preserve">. </w:t>
      </w:r>
      <w:r>
        <w:rPr>
          <w:rtl w:val="true"/>
        </w:rPr>
        <w:t>حيض</w:t>
      </w:r>
      <w:bookmarkEnd w:id="714"/>
    </w:p>
    <w:p>
      <w:pPr>
        <w:pStyle w:val="Heading6"/>
        <w:numPr>
          <w:ilvl w:val="5"/>
          <w:numId w:val="1"/>
        </w:numPr>
        <w:rPr/>
      </w:pPr>
      <w:bookmarkStart w:id="715" w:name="__RefHeading___Toc1464668_3224264995"/>
      <w:bookmarkStart w:id="716" w:name="_Toc273"/>
      <w:bookmarkEnd w:id="715"/>
      <w:r>
        <w:rPr>
          <w:rtl w:val="true"/>
        </w:rPr>
        <w:t xml:space="preserve">ج </w:t>
      </w:r>
      <w:r>
        <w:rPr>
          <w:rtl w:val="true"/>
        </w:rPr>
        <w:t xml:space="preserve">- </w:t>
      </w:r>
      <w:r>
        <w:rPr>
          <w:rtl w:val="true"/>
        </w:rPr>
        <w:t>روييدن موى زِهار</w:t>
      </w:r>
      <w:bookmarkEnd w:id="716"/>
    </w:p>
    <w:p>
      <w:pPr>
        <w:pStyle w:val="BookText"/>
        <w:rPr/>
      </w:pPr>
      <w:r>
        <w:rPr>
          <w:rFonts w:ascii="IRNazanin" w:hAnsi="IRNazanin" w:eastAsia="IRNazanin"/>
          <w:color w:val="111111"/>
          <w:sz w:val="28"/>
          <w:sz w:val="28"/>
          <w:szCs w:val="28"/>
          <w:rtl w:val="true"/>
          <w:lang w:bidi="fa-IR"/>
        </w:rPr>
        <w:t xml:space="preserve">براى تأديب او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احكام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كودك ، جارى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بلوغنشانه هايى كه در احاديث براى بلوغ ذكر شده ، عبارت اند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احتلامدر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نشانه بلوغ جنسى است ـ به عنوان يكى از علائم بلوغ تكليفى و حقوقى پسران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توضيح داديم كه قرآن كريم نيز به مكلّف بودن كودكانى كه به بلوغ جنسى مى رسند ، اجمالاً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مكلّف بودن كودكانى كه به بلوغ جنسى رسيده اند ، مورد اتّفاق كتاب و سنّت است و از اين روست كه در ميان فقها ، اختلافى در اين باره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حيضاز نظر احاديث ، ديدن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نشانه قطعى بلوغ دختران است و در اين باره اختلافى در ميان علما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روييدن موى زِهاردر شمارى از احاديث ، روييدن موى درشت بر 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بلوغ پسران شمرده شده و بسيارى از فقها ، اين نشانه را با اين استدلال كه رويش اين مو ، نشانه طبيعى بلوغ است ، </w:t>
      </w:r>
      <w:r>
        <w:rPr>
          <w:rStyle w:val="FootnoteAnchor"/>
          <w:rtl w:val="true"/>
        </w:rPr>
        <w:footnoteReference w:id="1160"/>
      </w:r>
      <w:r>
        <w:rPr>
          <w:rFonts w:ascii="IRNazanin" w:hAnsi="IRNazanin" w:eastAsia="IRNazanin"/>
          <w:color w:val="111111"/>
          <w:sz w:val="28"/>
          <w:sz w:val="28"/>
          <w:szCs w:val="28"/>
          <w:rtl w:val="true"/>
          <w:lang w:bidi="fa-IR"/>
        </w:rPr>
        <w:t xml:space="preserve">ميان دختر و پسر ، مشترك مى دانند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12800_135852"/>
    </w:p>
    <w:p>
      <w:pPr>
        <w:pStyle w:val="Heading6"/>
        <w:numPr>
          <w:ilvl w:val="5"/>
          <w:numId w:val="1"/>
        </w:numPr>
        <w:rPr/>
      </w:pPr>
      <w:bookmarkStart w:id="718" w:name="__RefHeading___Toc1464670_3224264995"/>
      <w:bookmarkStart w:id="719" w:name="_Toc274"/>
      <w:bookmarkEnd w:id="717"/>
      <w:bookmarkEnd w:id="718"/>
      <w:r>
        <w:rPr>
          <w:rtl w:val="true"/>
        </w:rPr>
        <w:t xml:space="preserve">د </w:t>
      </w:r>
      <w:r>
        <w:rPr>
          <w:rtl w:val="true"/>
        </w:rPr>
        <w:t xml:space="preserve">- </w:t>
      </w:r>
      <w:r>
        <w:rPr>
          <w:rtl w:val="true"/>
        </w:rPr>
        <w:t>سن</w:t>
      </w:r>
      <w:bookmarkEnd w:id="719"/>
    </w:p>
    <w:p>
      <w:pPr>
        <w:pStyle w:val="BookText"/>
        <w:rPr/>
      </w:pPr>
      <w:r>
        <w:rPr>
          <w:rFonts w:ascii="IRNazanin" w:hAnsi="IRNazanin" w:eastAsia="IRNazanin"/>
          <w:color w:val="111111"/>
          <w:sz w:val="28"/>
          <w:sz w:val="28"/>
          <w:szCs w:val="28"/>
          <w:rtl w:val="true"/>
          <w:lang w:bidi="fa-IR"/>
        </w:rPr>
        <w:t xml:space="preserve">د ـ سناحاديث مربوط به سنّ بلوغ ، مختلف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احاديث ، سنّ بلوغ پسران را پانزده سال ، </w:t>
      </w:r>
      <w:r>
        <w:rPr>
          <w:rStyle w:val="FootnoteAnchor"/>
          <w:rtl w:val="true"/>
        </w:rPr>
        <w:footnoteReference w:id="1161"/>
      </w:r>
      <w:r>
        <w:rPr>
          <w:rFonts w:ascii="Amiri" w:hAnsi="Amiri" w:eastAsia="Amiri" w:cs="Amiri"/>
          <w:color w:val="111111"/>
          <w:sz w:val="28"/>
          <w:sz w:val="28"/>
          <w:szCs w:val="28"/>
          <w:rtl w:val="true"/>
          <w:lang w:bidi="ar-SA"/>
        </w:rPr>
        <w:t xml:space="preserve">برخى سيزده سال ، </w:t>
      </w:r>
      <w:r>
        <w:rPr>
          <w:rStyle w:val="FootnoteAnchor"/>
          <w:rtl w:val="true"/>
        </w:rPr>
        <w:footnoteReference w:id="1162"/>
      </w:r>
      <w:r>
        <w:rPr>
          <w:rFonts w:ascii="IRNazanin" w:hAnsi="IRNazanin" w:eastAsia="IRNazanin"/>
          <w:color w:val="111111"/>
          <w:sz w:val="28"/>
          <w:sz w:val="28"/>
          <w:szCs w:val="28"/>
          <w:rtl w:val="true"/>
          <w:lang w:bidi="fa-IR"/>
        </w:rPr>
        <w:t xml:space="preserve">برخى ده سال ، </w:t>
      </w:r>
      <w:r>
        <w:rPr>
          <w:rStyle w:val="FootnoteAnchor"/>
          <w:rtl w:val="true"/>
        </w:rPr>
        <w:footnoteReference w:id="1163"/>
      </w:r>
      <w:r>
        <w:rPr>
          <w:rFonts w:ascii="Amiri" w:hAnsi="Amiri" w:eastAsia="Amiri" w:cs="Amiri"/>
          <w:color w:val="111111"/>
          <w:sz w:val="28"/>
          <w:sz w:val="28"/>
          <w:szCs w:val="28"/>
          <w:rtl w:val="true"/>
          <w:lang w:bidi="ar-SA"/>
        </w:rPr>
        <w:t xml:space="preserve">برخى نُه سال </w:t>
      </w:r>
      <w:r>
        <w:rPr>
          <w:rStyle w:val="FootnoteAnchor"/>
          <w:rtl w:val="true"/>
        </w:rPr>
        <w:footnoteReference w:id="1164"/>
      </w:r>
      <w:r>
        <w:rPr>
          <w:rFonts w:ascii="IRNazanin" w:hAnsi="IRNazanin" w:eastAsia="IRNazanin"/>
          <w:color w:val="111111"/>
          <w:sz w:val="28"/>
          <w:sz w:val="28"/>
          <w:szCs w:val="28"/>
          <w:rtl w:val="true"/>
          <w:lang w:bidi="fa-IR"/>
        </w:rPr>
        <w:t xml:space="preserve">و برخى هشت سال </w:t>
      </w:r>
      <w:r>
        <w:rPr>
          <w:rStyle w:val="FootnoteAnchor"/>
          <w:rtl w:val="true"/>
        </w:rPr>
        <w:footnoteReference w:id="1165"/>
      </w:r>
      <w:r>
        <w:rPr>
          <w:rFonts w:ascii="Amiri" w:hAnsi="Amiri" w:eastAsia="Amiri" w:cs="Amiri"/>
          <w:color w:val="111111"/>
          <w:sz w:val="28"/>
          <w:sz w:val="28"/>
          <w:szCs w:val="28"/>
          <w:rtl w:val="true"/>
          <w:lang w:bidi="ar-SA"/>
        </w:rPr>
        <w:t xml:space="preserve">ذكر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دختران، بيشتر قريب به اتّفاق احاديث ، سنّ بلوغ آنها را نُه سال مى دانند ، </w:t>
      </w:r>
      <w:r>
        <w:rPr>
          <w:rStyle w:val="FootnoteAnchor"/>
          <w:rtl w:val="true"/>
        </w:rPr>
        <w:footnoteReference w:id="1166"/>
      </w:r>
      <w:r>
        <w:rPr>
          <w:rFonts w:ascii="Amiri" w:hAnsi="Amiri" w:eastAsia="Amiri" w:cs="Amiri"/>
          <w:color w:val="111111"/>
          <w:sz w:val="28"/>
          <w:sz w:val="28"/>
          <w:szCs w:val="28"/>
          <w:rtl w:val="true"/>
          <w:lang w:bidi="ar-SA"/>
        </w:rPr>
        <w:t xml:space="preserve">يك حديث ، آن را سيزده سال </w:t>
      </w:r>
      <w:r>
        <w:rPr>
          <w:rStyle w:val="FootnoteAnchor"/>
          <w:rtl w:val="true"/>
        </w:rPr>
        <w:footnoteReference w:id="1167"/>
      </w:r>
      <w:r>
        <w:rPr>
          <w:rFonts w:ascii="Amiri" w:hAnsi="Amiri" w:eastAsia="Amiri" w:cs="Amiri"/>
          <w:color w:val="111111"/>
          <w:sz w:val="28"/>
          <w:sz w:val="28"/>
          <w:szCs w:val="28"/>
          <w:rtl w:val="true"/>
          <w:lang w:bidi="ar-SA"/>
        </w:rPr>
        <w:t xml:space="preserve">و يك حديث ، ده سال مطرح كرده است </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2800_135853"/>
    </w:p>
    <w:p>
      <w:pPr>
        <w:pStyle w:val="Heading6"/>
        <w:numPr>
          <w:ilvl w:val="5"/>
          <w:numId w:val="1"/>
        </w:numPr>
        <w:rPr/>
      </w:pPr>
      <w:bookmarkStart w:id="721" w:name="__RefHeading___Toc1464672_3224264995"/>
      <w:bookmarkStart w:id="722" w:name="_Toc275"/>
      <w:bookmarkEnd w:id="720"/>
      <w:bookmarkEnd w:id="721"/>
      <w:r>
        <w:rPr>
          <w:rtl w:val="true"/>
        </w:rPr>
        <w:t>سنّ بلوغ در آثار فقهاى متقدّم</w:t>
      </w:r>
      <w:bookmarkEnd w:id="722"/>
    </w:p>
    <w:p>
      <w:pPr>
        <w:pStyle w:val="BookText"/>
        <w:rPr/>
      </w:pPr>
      <w:r>
        <w:rPr>
          <w:rFonts w:ascii="IRNazanin" w:hAnsi="IRNazanin" w:eastAsia="IRNazanin"/>
          <w:color w:val="111111"/>
          <w:sz w:val="28"/>
          <w:sz w:val="28"/>
          <w:szCs w:val="28"/>
          <w:rtl w:val="true"/>
          <w:lang w:bidi="fa-IR"/>
        </w:rPr>
        <w:t xml:space="preserve">سنّ بلوغ در آثار فقهاى متقدّمدر آثار فقهاى متقدّم ، مانند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ديده نمى شود؛ بلكه آنان بر علائم طبيعى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در پسر و عادت ماهيانه 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تبيين حدّ وجوب روزه بر كودكان پس از نقل احاديث مربوط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اخبار در اين موضوع، اتّفاق دارند كه پسر چون به نُه سالگى رسيد تا چهارده يا پانزده سالگى و تا زمان محتلم شدن ، به روزه گرفتن ، وادار و تشويق مى شود و همچنين دختر تا زمانى كه خون حيض ببيند ؛ ولى بعد از احتلام و حيض شدن ، روزه بر آنها واجب مى شود و قبل از آن ، جنبه تربيتى دارد </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شيخ صدوق همچنين در كتاب المقنع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هر گاه به نه سالگى رسد ، او را به اندازه اى كه در توانش باشد ، به روزه گرفتن وا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ظهر يا بعد از آن طاقت آورد ، تا همان وقت روزه مى گيرد ، و اگر گرسنگى يا تشنگى بر او چيره شد ، روزه اش را مى خورد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پياپى روزه بگيرد ، تمام آن ماه را به روزه وادار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كودك از چهارده تا پانزده ـ شانزده سالگى به روزه گرفتن وادار مى شود ، مگر اين كه پيش از آن ، قدرت روزه گرفتن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هر گاه محتلم شود ، روزه بر او واجب مى شود و دختر هر گاه حيض شود ، بايد روزه بگيرد و چارقد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 xml:space="preserve">» . </w:t>
      </w:r>
      <w:r>
        <w:rPr>
          <w:rStyle w:val="FootnoteAnchor"/>
          <w:rtl w:val="true"/>
        </w:rPr>
        <w:footnoteReference w:id="117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2800_135854"/>
    </w:p>
    <w:p>
      <w:pPr>
        <w:pStyle w:val="Heading6"/>
        <w:numPr>
          <w:ilvl w:val="5"/>
          <w:numId w:val="1"/>
        </w:numPr>
        <w:rPr/>
      </w:pPr>
      <w:bookmarkStart w:id="724" w:name="__RefHeading___Toc1464674_3224264995"/>
      <w:bookmarkStart w:id="725" w:name="_Toc276"/>
      <w:bookmarkEnd w:id="723"/>
      <w:bookmarkEnd w:id="724"/>
      <w:r>
        <w:rPr>
          <w:rtl w:val="true"/>
        </w:rPr>
        <w:t>رأى مشهور فقها در باره سنّ بلوغ</w:t>
      </w:r>
      <w:bookmarkEnd w:id="725"/>
    </w:p>
    <w:p>
      <w:pPr>
        <w:pStyle w:val="Heading6"/>
        <w:numPr>
          <w:ilvl w:val="5"/>
          <w:numId w:val="1"/>
        </w:numPr>
        <w:rPr/>
      </w:pPr>
      <w:bookmarkStart w:id="726" w:name="__RefHeading___Toc1464676_3224264995"/>
      <w:bookmarkStart w:id="727" w:name="_Toc277"/>
      <w:bookmarkEnd w:id="726"/>
      <w:r>
        <w:rPr>
          <w:rtl w:val="true"/>
        </w:rPr>
        <w:t>نظريّه فيض كاشانى</w:t>
      </w:r>
      <w:bookmarkEnd w:id="727"/>
    </w:p>
    <w:p>
      <w:pPr>
        <w:pStyle w:val="Heading6"/>
        <w:numPr>
          <w:ilvl w:val="5"/>
          <w:numId w:val="1"/>
        </w:numPr>
        <w:rPr/>
      </w:pPr>
      <w:bookmarkStart w:id="728" w:name="__RefHeading___Toc1464678_3224264995"/>
      <w:bookmarkStart w:id="729" w:name="_Toc278"/>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 xml:space="preserve">سيّد مرتضى رحمه الله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كافر ، پيش از حلول ماه ، مسلمان شود ، تمام آن ماه را بايد روزه بگيرد ، و اگر پس از گذشت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 بقيّه روزها را بايد روزه بگيرد و قضاى روزهاى گذشته بر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حكم پسر ، هر گاه محتلم شود و دختر ، زمانى كه خون حيض ببيند </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 xml:space="preserve">شايد نظر اين دسته از فقها اين باشد كه سن ، اماره تعبّدى بلوغ نيست؛ بلكه معيار بلوغ ، در پسران ، احتلام و در دختران ، عادت ماهيانه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رأى مشهور فقها در باره سنّ بلوغمشهور فقها بر پايه احاديثى كه سنّ بلوغ پسران را پانزده سال تمام و سنّ بلوغ دختران را نُه سال ذكر كرده اند ، فتوا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نظريّه ، سنّ بلوغ ، يك امر تعبّدى است كه از سوى شارع در كنار ساير علائم طبيعى ، معيّن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با عنايت به نظر مشهور فقها ، در اين بخش ، فقط متن احاديثى كه بر اين رأى دلالت دارند ، ارائه و از درج ساير احاديث، صرف نظر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فيض كاشانىمحدّث و محقّق بزرگوار ، ملّا محسن فيض كاشانى ، بر اين باور است كه مقتضاى اختلاف احاديث ، اين است كه سنّ بلوغ در مورد انواع تكاليف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بلوغ، داراى معانى و مراتب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كلام ايشان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سازش ميان اخبار ، مقتضى اختلاف معناى بلوغ سنّى در انواع تكليف هاست ، چنان كه از آنچه در باب روزه است، پيداست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2800_135855"/>
    </w:p>
    <w:p>
      <w:pPr>
        <w:pStyle w:val="Heading6"/>
        <w:numPr>
          <w:ilvl w:val="5"/>
          <w:numId w:val="1"/>
        </w:numPr>
        <w:rPr/>
      </w:pPr>
      <w:bookmarkStart w:id="731" w:name="__RefHeading___Toc1464680_3224264995"/>
      <w:bookmarkStart w:id="732" w:name="_Toc279"/>
      <w:bookmarkEnd w:id="730"/>
      <w:bookmarkEnd w:id="731"/>
      <w:r>
        <w:rPr/>
        <w:t>۱</w:t>
      </w:r>
      <w:r>
        <w:rPr>
          <w:rtl w:val="true"/>
        </w:rPr>
        <w:t xml:space="preserve"> </w:t>
      </w:r>
      <w:r>
        <w:rPr>
          <w:rtl w:val="true"/>
        </w:rPr>
        <w:t xml:space="preserve">. </w:t>
      </w:r>
      <w:r>
        <w:rPr>
          <w:rtl w:val="true"/>
        </w:rPr>
        <w:t>بلوغ اعتقادى</w:t>
      </w:r>
      <w:bookmarkEnd w:id="732"/>
    </w:p>
    <w:p>
      <w:pPr>
        <w:pStyle w:val="BookText"/>
        <w:rPr/>
      </w:pPr>
      <w:r>
        <w:rPr>
          <w:rFonts w:ascii="IRNazanin" w:hAnsi="IRNazanin" w:eastAsia="IRNazanin"/>
          <w:color w:val="111111"/>
          <w:sz w:val="28"/>
          <w:sz w:val="28"/>
          <w:szCs w:val="28"/>
          <w:rtl w:val="true"/>
          <w:lang w:bidi="fa-IR"/>
        </w:rPr>
        <w:t xml:space="preserve">بر دختر ، پيش از كامل شدن سيزده سالگى اش واجب نيست ، مگر اين كه قبل از آن ، عادت ماهيانه شود ، و يا از آنچه در باب حدود ، روايت شده است كه دختر هر گاه نُه سال او كامل گردد ، حدود ، له يا عليه او ، اجرا مى شود ، و ديگر احاديثى كه در باب وصيّت و عتق و مانند آنها وارد شده است ، مبنى بر اين كه دختر در سن ده سالگى مى تواند اين كارها را انجام دهد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البتّه برخى از محقّقان معاصر ، اين نظريّه را پذيرفته اند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مراتبى دارد كه هر مرتبه از آن ، موضوع احكام خاصّى است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اعتقادىدر زمينه عقايد ، براى مسلمان شدن كودك كافر ، گفتن شهادتين ، در صورتى كه بر پايه شناخت و آگاهى باشد ، كافى است ، هر چند سنّ پسر به پانزده سال و سنّ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2800_135856"/>
    </w:p>
    <w:p>
      <w:pPr>
        <w:pStyle w:val="Heading6"/>
        <w:numPr>
          <w:ilvl w:val="5"/>
          <w:numId w:val="1"/>
        </w:numPr>
        <w:rPr/>
      </w:pPr>
      <w:bookmarkStart w:id="734" w:name="__RefHeading___Toc1464682_3224264995"/>
      <w:bookmarkStart w:id="735" w:name="_Toc280"/>
      <w:bookmarkEnd w:id="733"/>
      <w:bookmarkEnd w:id="734"/>
      <w:r>
        <w:rPr/>
        <w:t>۲</w:t>
      </w:r>
      <w:r>
        <w:rPr>
          <w:rtl w:val="true"/>
        </w:rPr>
        <w:t xml:space="preserve"> </w:t>
      </w:r>
      <w:r>
        <w:rPr>
          <w:rtl w:val="true"/>
        </w:rPr>
        <w:t xml:space="preserve">. </w:t>
      </w:r>
      <w:r>
        <w:rPr>
          <w:rtl w:val="true"/>
        </w:rPr>
        <w:t>بلوغ حقوقى</w:t>
      </w:r>
      <w:bookmarkEnd w:id="735"/>
    </w:p>
    <w:p>
      <w:pPr>
        <w:pStyle w:val="Heading6"/>
        <w:numPr>
          <w:ilvl w:val="5"/>
          <w:numId w:val="1"/>
        </w:numPr>
        <w:rPr/>
      </w:pPr>
      <w:bookmarkStart w:id="736" w:name="__RefHeading___Toc1464684_3224264995"/>
      <w:bookmarkStart w:id="737" w:name="_Toc281"/>
      <w:bookmarkEnd w:id="736"/>
      <w:r>
        <w:rPr/>
        <w:t>۳</w:t>
      </w:r>
      <w:r>
        <w:rPr>
          <w:rtl w:val="true"/>
        </w:rPr>
        <w:t xml:space="preserve"> </w:t>
      </w:r>
      <w:r>
        <w:rPr>
          <w:rtl w:val="true"/>
        </w:rPr>
        <w:t xml:space="preserve">. </w:t>
      </w:r>
      <w:r>
        <w:rPr>
          <w:rtl w:val="true"/>
        </w:rPr>
        <w:t>بلوغ اجراى حدود و تعزيرات</w:t>
      </w:r>
      <w:bookmarkEnd w:id="737"/>
    </w:p>
    <w:p>
      <w:pPr>
        <w:pStyle w:val="Heading6"/>
        <w:numPr>
          <w:ilvl w:val="5"/>
          <w:numId w:val="1"/>
        </w:numPr>
        <w:rPr/>
      </w:pPr>
      <w:bookmarkStart w:id="738" w:name="__RefHeading___Toc1464686_3224264995"/>
      <w:bookmarkStart w:id="739" w:name="_Toc282"/>
      <w:bookmarkEnd w:id="738"/>
      <w:r>
        <w:rPr/>
        <w:t>۴</w:t>
      </w:r>
      <w:r>
        <w:rPr>
          <w:rtl w:val="true"/>
        </w:rPr>
        <w:t xml:space="preserve"> </w:t>
      </w:r>
      <w:r>
        <w:rPr>
          <w:rtl w:val="true"/>
        </w:rPr>
        <w:t xml:space="preserve">. </w:t>
      </w:r>
      <w:r>
        <w:rPr>
          <w:rtl w:val="true"/>
        </w:rPr>
        <w:t>بلوغ عبادى</w:t>
      </w:r>
      <w:bookmarkEnd w:id="739"/>
    </w:p>
    <w:p>
      <w:pPr>
        <w:pStyle w:val="BookText"/>
        <w:rPr/>
      </w:pPr>
      <w:r>
        <w:rPr>
          <w:rFonts w:ascii="IRNazanin" w:hAnsi="IRNazanin" w:eastAsia="IRNazanin"/>
          <w:color w:val="111111"/>
          <w:sz w:val="28"/>
          <w:sz w:val="28"/>
          <w:szCs w:val="28"/>
          <w:rtl w:val="true"/>
          <w:lang w:bidi="fa-IR"/>
        </w:rPr>
        <w:t xml:space="preserve">دختر به نُه سال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كودكى احكام اسلام بر او جارى است و از تابعيت پدر و مادر كافر ، خارج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حقوقىدر مورد نفوذ عقود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 اجاره ، رهن ، وصيّت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رسيدن به سنّ ده سالگى كافى است ، البتّه به شرط رشد عقلى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اجراى حدود و تعزيراتبراى اجراى حدود و تعزيرات ، رسيدن دختر به حدّ زنان و آماده شدن براى ازدواج و قدرت بدنى ، كافى است ، هر چند ده سال هم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عبادىبراى واجب شدن عبادات ، يكى از دو امر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ماهيانه و يا سنّ سيزده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مورد روزه</w:t>
      </w:r>
      <w:r>
        <w:rPr>
          <w:rFonts w:eastAsia="IRNazanin" w:cs="IRNazanin"/>
          <w:color w:val="111111"/>
          <w:sz w:val="28"/>
          <w:szCs w:val="28"/>
          <w:rtl w:val="true"/>
          <w:lang w:bidi="fa-IR"/>
        </w:rPr>
        <w:t xml:space="preserve">) . </w:t>
      </w:r>
      <w:r>
        <w:rPr>
          <w:rStyle w:val="FootnoteAnchor"/>
          <w:rtl w:val="true"/>
        </w:rPr>
        <w:footnoteReference w:id="1174"/>
      </w:r>
      <w:r>
        <w:rPr>
          <w:rFonts w:ascii="IRNazanin" w:hAnsi="IRNazanin" w:eastAsia="IRNazanin"/>
          <w:color w:val="111111"/>
          <w:sz w:val="28"/>
          <w:sz w:val="28"/>
          <w:szCs w:val="28"/>
          <w:rtl w:val="true"/>
          <w:lang w:bidi="fa-IR"/>
        </w:rPr>
        <w:t xml:space="preserve">بارى ، مى توان گفت كه نظريّه اخير ، با آنچه در معناى بلوغ از نگاه قرآن مطرح شد و همچنين با نظريّه روان شناسان در باره بلوغ ـ كه در ادامه بحث خواهد آمد ـ ، هماهنگى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ـ چنان كه اشاره شد ـ </w:t>
      </w:r>
      <w:r>
        <w:rPr>
          <w:rStyle w:val="FootnoteAnchor"/>
          <w:rtl w:val="true"/>
        </w:rPr>
        <w:footnoteReference w:id="1175"/>
      </w:r>
      <w:r>
        <w:rPr>
          <w:rFonts w:ascii="IRNazanin" w:hAnsi="IRNazanin" w:eastAsia="IRNazanin"/>
          <w:color w:val="111111"/>
          <w:sz w:val="28"/>
          <w:sz w:val="28"/>
          <w:szCs w:val="28"/>
          <w:rtl w:val="true"/>
          <w:lang w:bidi="fa-IR"/>
        </w:rPr>
        <w:t xml:space="preserve">، اشكالاتى در باره اين نظريّه مطرح شده كه جاى بيان آنها در مباحث تفصيلى فقهى است و آنچه در اين جا مطرح شد ، تنها اشاره اى به ديدگاه هاى مختلف فقهى در باره علائم بلوغ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2800_135857"/>
    </w:p>
    <w:p>
      <w:pPr>
        <w:pStyle w:val="Heading6"/>
        <w:numPr>
          <w:ilvl w:val="5"/>
          <w:numId w:val="1"/>
        </w:numPr>
        <w:rPr/>
      </w:pPr>
      <w:bookmarkStart w:id="741" w:name="__RefHeading___Toc1464688_3224264995"/>
      <w:bookmarkStart w:id="742" w:name="_Toc283"/>
      <w:bookmarkEnd w:id="740"/>
      <w:bookmarkEnd w:id="741"/>
      <w:r>
        <w:rPr>
          <w:rtl w:val="true"/>
        </w:rPr>
        <w:t>بلوغ ، از منظر روان شناسان</w:t>
      </w:r>
      <w:bookmarkEnd w:id="742"/>
    </w:p>
    <w:p>
      <w:pPr>
        <w:pStyle w:val="Heading6"/>
        <w:numPr>
          <w:ilvl w:val="5"/>
          <w:numId w:val="1"/>
        </w:numPr>
        <w:rPr/>
      </w:pPr>
      <w:bookmarkStart w:id="743" w:name="__RefHeading___Toc1464690_3224264995"/>
      <w:bookmarkStart w:id="744" w:name="_Toc284"/>
      <w:bookmarkEnd w:id="743"/>
      <w:r>
        <w:rPr>
          <w:rtl w:val="true"/>
        </w:rPr>
        <w:t xml:space="preserve">الف </w:t>
      </w:r>
      <w:r>
        <w:rPr>
          <w:rtl w:val="true"/>
        </w:rPr>
        <w:t xml:space="preserve">- </w:t>
      </w:r>
      <w:r>
        <w:rPr>
          <w:rtl w:val="true"/>
        </w:rPr>
        <w:t>تعريف بلوغ</w:t>
      </w:r>
      <w:bookmarkEnd w:id="744"/>
    </w:p>
    <w:p>
      <w:pPr>
        <w:pStyle w:val="BookText"/>
        <w:rPr/>
      </w:pPr>
      <w:r>
        <w:rPr>
          <w:rFonts w:ascii="IRNazanin" w:hAnsi="IRNazanin" w:eastAsia="IRNazanin"/>
          <w:color w:val="111111"/>
          <w:sz w:val="28"/>
          <w:sz w:val="28"/>
          <w:szCs w:val="28"/>
          <w:rtl w:val="true"/>
          <w:lang w:bidi="fa-IR"/>
        </w:rPr>
        <w:t xml:space="preserve">بلوغ ، از منظر روان شناسانروان شناسان در باره بلوغ ، تحقيقات گسترده اى انجام داده اند كه در اين جا نخست به تعريف آنان از بلوغ و سپس به نشانه هاى بلوغ و در آخر به عوامل مؤثّر در بلوغ از منظر روان شناسان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تعريف بلوغاز نگاه روان شناسان ، مرحله اى از سن كه با دگرگونى هايى در اندام ، احساسات و انديشه كودك، همراه است ، بلوغ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با شكوفايى غريزه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12800_135858"/>
    </w:p>
    <w:p>
      <w:pPr>
        <w:pStyle w:val="Heading6"/>
        <w:numPr>
          <w:ilvl w:val="5"/>
          <w:numId w:val="1"/>
        </w:numPr>
        <w:rPr/>
      </w:pPr>
      <w:bookmarkStart w:id="746" w:name="__RefHeading___Toc1464692_3224264995"/>
      <w:bookmarkStart w:id="747" w:name="_Toc285"/>
      <w:bookmarkEnd w:id="745"/>
      <w:bookmarkEnd w:id="746"/>
      <w:r>
        <w:rPr>
          <w:rtl w:val="true"/>
        </w:rPr>
        <w:t xml:space="preserve">ب </w:t>
      </w:r>
      <w:r>
        <w:rPr>
          <w:rtl w:val="true"/>
        </w:rPr>
        <w:t xml:space="preserve">- </w:t>
      </w:r>
      <w:r>
        <w:rPr>
          <w:rtl w:val="true"/>
        </w:rPr>
        <w:t>نشانه هاى خارجى و غالبى بلوغ</w:t>
      </w:r>
      <w:bookmarkEnd w:id="747"/>
    </w:p>
    <w:p>
      <w:pPr>
        <w:pStyle w:val="BookText"/>
        <w:rPr/>
      </w:pPr>
      <w:r>
        <w:rPr>
          <w:rFonts w:ascii="IRNazanin" w:hAnsi="IRNazanin" w:eastAsia="IRNazanin"/>
          <w:color w:val="111111"/>
          <w:sz w:val="28"/>
          <w:sz w:val="28"/>
          <w:szCs w:val="28"/>
          <w:rtl w:val="true"/>
          <w:lang w:bidi="fa-IR"/>
        </w:rPr>
        <w:t xml:space="preserve">جنسى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موجب مى شود كه شخص به گونه اى متفاوت ، احساس مى نمايد، نگاهش به جهان ، تغيير مى كند و برخورد او با ديگران و خودش ، عوض مى شود </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تعريف هاى ديگرى هم شده كه در اين جا مجال ذكر همه آنها نيست </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ب ـ نشانه هاى خارجى و غالبى بلوغروان شناسان ، بلوغ را با دگرگونى هاى گونه گون همراه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پنهان و قسمتى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روان شناسى رشد كودك و نوجوان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دگرگونى هاى بدنى دوره جوانى ، ظهور ويژگى هاى نخستين و ويژگى هاى ثانويه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ويژگى هاى نخستين ، شكل دادن به آلت هاى تناسلى و توانايى در امر توليد مثل است ؛ امّا ويژگى هاى ثانوى ، عبارت از روييدن ريش و سبيل و دو رگه شدن صدا در پسران و بزرگ شدن سينه و لگن خاصره در دختران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عادت ماهانه در دختران و نعوظ و انزال در پسران ، قابليت توليد مثل ايجاد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مهمّ بلوغ در دختران ، افزايش طول قد ، بزرگ شدن سينه ، لگن خاصره و سرانجام ، عادت ماهانه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نشانه ها دليل بر آن است كه دختر نوجوان قادر به توليد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 پايان رشد سريع بدنى دختران را اعلام مى دارد و زمان آغاز آن نيز متفاوت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هنجار بلوغ جنسى دختران ، ميان نُه تا هجده سالگى است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همچنين در باره نشانه هاى بلوغ پسران نوشته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2800_135859"/>
    </w:p>
    <w:p>
      <w:pPr>
        <w:pStyle w:val="Heading6"/>
        <w:numPr>
          <w:ilvl w:val="5"/>
          <w:numId w:val="1"/>
        </w:numPr>
        <w:rPr/>
      </w:pPr>
      <w:bookmarkStart w:id="749" w:name="__RefHeading___Toc1464694_3224264995"/>
      <w:bookmarkStart w:id="750" w:name="_Toc286"/>
      <w:bookmarkEnd w:id="748"/>
      <w:bookmarkEnd w:id="749"/>
      <w:r>
        <w:rPr>
          <w:rtl w:val="true"/>
        </w:rPr>
        <w:t xml:space="preserve">ج </w:t>
      </w:r>
      <w:r>
        <w:rPr>
          <w:rtl w:val="true"/>
        </w:rPr>
        <w:t xml:space="preserve">- </w:t>
      </w:r>
      <w:r>
        <w:rPr>
          <w:rtl w:val="true"/>
        </w:rPr>
        <w:t>عوامل مؤثّر در بلوغ</w:t>
      </w:r>
      <w:bookmarkEnd w:id="750"/>
    </w:p>
    <w:p>
      <w:pPr>
        <w:pStyle w:val="BookText"/>
        <w:rPr/>
      </w:pPr>
      <w:r>
        <w:rPr>
          <w:rFonts w:ascii="IRNazanin" w:hAnsi="IRNazanin" w:eastAsia="IRNazanin"/>
          <w:color w:val="111111"/>
          <w:sz w:val="28"/>
          <w:sz w:val="28"/>
          <w:szCs w:val="28"/>
          <w:rtl w:val="true"/>
          <w:lang w:bidi="fa-IR"/>
        </w:rPr>
        <w:t xml:space="preserve">مشهورترين اثر بلوغ جنسى در پسران ، اين است كه بر خلاف دختران ، صدايشان درشت و دو رگه و باسن و كَفَلشان كوچك مى شود ؛ امّا قاعده گردن آنها تا حدودى كلفت و سينه و شانه هايشان پهن مى شود و دو سال پس از بلوغ ، ريش و سبيل در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فشار خون و افزايش ضربان قلب و نبض نيز از آثار ديگر بلوغ جنسى در پسران و دختران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بلوغ جنسى در پسران ، ميان يازده تا هجده سالگى است؛ يعنى دو سال ديرتر از دختران آغاز مى شود </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موريس دبس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خصايص بدنى و روانى در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رشد طبيعى بدن ، به صورت سه رشته پديده جلوه مى كند كه بر اثر عمل غدد بسته داخلى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مى توان از آخرين رشد قد و وزن نام برد كه در دختران زودتر از پسران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ظهور صفات جنسى فرعى يا ثانوى است كه خود ، نشانه پديده عمده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رشد دستگاه تناسلى است كه عادت ماهانه ، در دختران و نخستين احتلام در پسران ، از آثار آن به شمار مى رود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شارتل ورث بر اين نظر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سنّى بروز قاعدگى ، از نُه تا هفده سالگى و معدّل سنّى آن ، سيزده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قاعدگى ، قبل از نُه سالگى و پس از هجده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مواردى كه دختران دچار اشكال غددى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قاعدگىِ حدود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دختران ، در سنين دوازده ، سيزده و چهارده سالگى روى مى دهد </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ج ـ عوامل مؤثّر در بلوغ</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نشانه هاى بلوغ در دختر و پسر ، بستگى تام به آب و هواى محلّ زندگى ، تغذيه ،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ميزان تأثير اين عوامل ، وحدت نظر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يكى از صاحب نظران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 تغذيه و عوامل فيزيكى و روانى موجود در محيط زندگى نيز در زمان ظهور بلوغ و ميزان ترشّح هورمون هاى مربوط اثر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ويتامين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را از جمله عوامل تغذيه اى مؤثّر به شمار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نژاد و عوامل فيزيكى محيط جغرافيايى در بعضى اقوام مناطق گرمسير نزديك خطّ استوا ، موجب بلوغ زودرس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بلوغ جسمانى دختران در حبشه ـ كه از ممالك آفريقايى به شدّت گرمسير است ـ در نُه يا ده سالگى بروز مى كند، در حالى كه در لابونى ، شمالى ترين منطقه اروپا ، در شمال شبه جزيره اسكانديناوى ، در هجده سالگى رخ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نامساعد اخلاقى در اجتماعات بى بند و بار نيز باعث بلوغ زودرس در آن جوامع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پيدايش بلوغ در نژادهاى مختلف فرق مى كند و عوامل محيطى ، فرهنگى ، خانوادگى ، موروثى و تغذيه اى در پيدايش بلوغ ،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هندوستان ، دخترها ديرتر از دخترهاى انگليسى و آمريكايى بالغ مى شوند و حتّى بعضى از محقّقين ، چنين برآورد كرده اند كه در كشورهاى اروپايى ، هر ده سال ، دخترها در حدود سه يا چهار ماه زودتر از سنينى كه قبلاً بالغ مى شدند ، به بلوغ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نيز ، مطالعات آمارى در مقايسه بين سنّ قاعدگى دختران و مادران و مادربزرگ هاى آنان ، پايين آمدن سنّ قاعدگى را به مرور زمان نشان مى دهد </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البلوغ</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بُلوغُ الحُلُمِالكتاب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لِيَسْتَئذِنكُمُ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وَلَا عَلَيْهِمْ جُنَاحٌ بَعْدَهُنَّ طَوَّافُونَ عَلَيْكُم بَعْضُكُمْ عَلَى بَعْضٍ كَذَلِكَ يُبَيِّنُ اللَّهُ لَكُمُ الْأَيَاتِ وَ 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 فَلْيَسْتَئذِنُواْ كَمَا اسْتَئذَنَ الَّذِينَ مِن قَبْلِهِمْ كَذَلِكَ يُبَيِّنُ اللَّهُ لَكُمْ ءَايَاتِهِ وَ اللَّهُ عَلِيمٌ حَكِيمٌ</w:t>
      </w:r>
      <w:r>
        <w:rPr>
          <w:rFonts w:eastAsia="Amiri" w:cs="Amiri" w:ascii="Amiri" w:hAnsi="Amiri"/>
          <w:color w:val="111111"/>
          <w:sz w:val="28"/>
          <w:szCs w:val="28"/>
          <w:rtl w:val="true"/>
          <w:lang w:bidi="ar-SA"/>
        </w:rPr>
        <w:t xml:space="preserve">» .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الحديثالكافي عن زرارة عن الإمام الصادق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خاصَّةٌ فِي الرِّجالِ دونَ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فَالنِّساءُ يَستَأذِنَّ في هذِهِ الثَّلاثِ ساعاتٍ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يَدخُلنَ ويَخرُجنَ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لَمْ يَبْلُغُواْ الْحُلُمَ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Style w:val="FootnoteAnchor"/>
          <w:rtl w:val="true"/>
        </w:rPr>
        <w:footnoteReference w:id="1184"/>
      </w:r>
      <w:r>
        <w:rPr>
          <w:rFonts w:ascii="Amiri" w:hAnsi="Amiri" w:eastAsia="Amiri" w:cs="Amiri"/>
          <w:color w:val="111111"/>
          <w:sz w:val="28"/>
          <w:sz w:val="28"/>
          <w:szCs w:val="28"/>
          <w:rtl w:val="true"/>
          <w:lang w:bidi="ar-SA"/>
        </w:rPr>
        <w:t xml:space="preserve">استِئذانٌ كَاستِئذانِ مَن قَد بَلَغَ في هذِهِ الثَّلاثِ ساعاتٍ </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2800_135862"/>
    </w:p>
    <w:p>
      <w:pPr>
        <w:pStyle w:val="Heading6"/>
        <w:numPr>
          <w:ilvl w:val="5"/>
          <w:numId w:val="1"/>
        </w:numPr>
        <w:rPr/>
      </w:pPr>
      <w:bookmarkStart w:id="752" w:name="__RefHeading___Toc1464696_3224264995"/>
      <w:bookmarkStart w:id="753" w:name="_Toc287"/>
      <w:bookmarkEnd w:id="751"/>
      <w:bookmarkEnd w:id="752"/>
      <w:r>
        <w:rPr>
          <w:rtl w:val="true"/>
        </w:rPr>
        <w:t xml:space="preserve">فصل يكم </w:t>
      </w:r>
      <w:r>
        <w:rPr>
          <w:rtl w:val="true"/>
        </w:rPr>
        <w:t xml:space="preserve">: </w:t>
      </w:r>
      <w:r>
        <w:rPr>
          <w:rtl w:val="true"/>
        </w:rPr>
        <w:t>انواع بلوغ</w:t>
      </w:r>
      <w:bookmarkEnd w:id="753"/>
    </w:p>
    <w:p>
      <w:pPr>
        <w:pStyle w:val="Heading6"/>
        <w:numPr>
          <w:ilvl w:val="5"/>
          <w:numId w:val="1"/>
        </w:numPr>
        <w:rPr/>
      </w:pPr>
      <w:bookmarkStart w:id="754" w:name="__RefHeading___Toc1464698_3224264995"/>
      <w:bookmarkStart w:id="755" w:name="_Toc288"/>
      <w:bookmarkEnd w:id="754"/>
      <w:r>
        <w:rPr/>
        <w:t>۱</w:t>
      </w:r>
      <w:r>
        <w:rPr>
          <w:rtl w:val="true"/>
        </w:rPr>
        <w:t xml:space="preserve"> </w:t>
      </w:r>
      <w:r>
        <w:rPr>
          <w:rtl w:val="true"/>
        </w:rPr>
        <w:t xml:space="preserve">/ </w:t>
      </w:r>
      <w:r>
        <w:rPr/>
        <w:t>۱</w:t>
      </w:r>
      <w:r>
        <w:rPr>
          <w:rtl w:val="true"/>
        </w:rPr>
        <w:t xml:space="preserve"> بلوغ جنسى</w:t>
      </w:r>
      <w:bookmarkEnd w:id="75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بلوغ</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بلوغ جنسىقرآن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كسانى كه مالك آنها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از شما كه به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اند ، در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اجازه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بامداد ، و نيم روز كه جامه هاى خود را بيرون مى آوريد ، و پيش از نماز شامگاهان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هنگام برهنگىِ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شما و نه بر آنان گناهى نيست و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 يكديگر بچرخيد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معاشرت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آيات خود را براى شما اين گونه بيان مى كند ، و خدا دانا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كودكان شما به احتلام رسيدند ، بايد از شما كسب اجازه كنند ، همان گونه كه آنان كه پيش از ايشان بودند ، كسب اجازه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آيات خود را اين گونه براى شما بيان مى دارد ، و خدا دانا و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مالك آنها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 ، مخصوص مردهاست و زنها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اوقات سه گانه اجازه بگيرند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مى توانند داخل و خارج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از شما كه به احتلام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از خود شما </w:t>
      </w:r>
      <w:r>
        <w:rPr>
          <w:rStyle w:val="FootnoteAnchor"/>
          <w:rtl w:val="true"/>
        </w:rPr>
        <w:footnoteReference w:id="11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شماست </w:t>
      </w:r>
      <w:r>
        <w:rPr>
          <w:rStyle w:val="FootnoteAnchor"/>
          <w:rtl w:val="true"/>
        </w:rPr>
        <w:footnoteReference w:id="1187"/>
      </w:r>
      <w:r>
        <w:rPr>
          <w:rFonts w:ascii="IRNazanin" w:hAnsi="IRNazanin" w:eastAsia="IRNazanin"/>
          <w:color w:val="111111"/>
          <w:sz w:val="28"/>
          <w:sz w:val="28"/>
          <w:szCs w:val="28"/>
          <w:rtl w:val="true"/>
          <w:lang w:bidi="fa-IR"/>
        </w:rPr>
        <w:t>كه در اين سه وقت ، همچون افراد بالغ ،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جرّاح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 الَّذينَ مَلَكَت أيمانُكُم وَالَّذينَ لَم يَبلُغُوا الحُلُمَ مِنكُم ثَلاثَ مَرّاتٍ كَما أمَرَكُمُ اللّهُ عز و جل ، ومَن بَلَغَ الحُلُمَ فَلا يَلِجُ عَلى اُمِّهِ ، ولا عَلى اُختِهِ ، ولا عَلى خالَتِهِ ، ولا عَلى سِوى ذلِكَ إلّا بِإِذنٍ ، فَلا تَأذَنوا حَتّى يُسَلِّمَ ، وَالسَّلامُ طاعَةٌ 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 عَلَيكَ خادِمُكَ إذا بَلَغَ الحُلُمَ في ثَلاثِ عَوراتٍ إذا دَخَلَ في شَيءٍ مِنهُنَّ ولَو كانَ بَيتُهُ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وليَستَأذِن عَلَيكَ بَعدَ العِشاءِ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تُصبِحُ ، وحينَ تَضَعونَ ثِيابَكُم مِنَ الظَّهيرَةِ ، إنَّما أمَرَ اللّهُ عز و جل بِذلِكَ لِلخَلوَةِ ؛ فَإِنَّها ساعَةُ غِرَّةٍ وخَلوَةٍ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بُلوغُ النِّكاحِ وَالرُّشدِالكتاب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ءَانَسْتُم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w:t>
      </w:r>
      <w:r>
        <w:rPr>
          <w:rFonts w:eastAsia="Amiri" w:cs="Amiri" w:ascii="Amiri" w:hAnsi="Amiri"/>
          <w:color w:val="111111"/>
          <w:sz w:val="28"/>
          <w:szCs w:val="28"/>
          <w:rtl w:val="true"/>
          <w:lang w:bidi="ar-SA"/>
        </w:rPr>
        <w:t xml:space="preserve">» . </w:t>
      </w:r>
      <w:r>
        <w:rPr>
          <w:rStyle w:val="FootnoteAnchor"/>
          <w:rtl w:val="true"/>
        </w:rPr>
        <w:footnoteReference w:id="118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2800_135864"/>
    </w:p>
    <w:p>
      <w:pPr>
        <w:pStyle w:val="Heading6"/>
        <w:numPr>
          <w:ilvl w:val="5"/>
          <w:numId w:val="1"/>
        </w:numPr>
        <w:rPr/>
      </w:pPr>
      <w:bookmarkStart w:id="757" w:name="__RefHeading___Toc1464700_3224264995"/>
      <w:bookmarkStart w:id="758" w:name="_Toc289"/>
      <w:bookmarkEnd w:id="756"/>
      <w:bookmarkEnd w:id="757"/>
      <w:r>
        <w:rPr/>
        <w:t>۱</w:t>
      </w:r>
      <w:r>
        <w:rPr>
          <w:rtl w:val="true"/>
        </w:rPr>
        <w:t xml:space="preserve"> </w:t>
      </w:r>
      <w:r>
        <w:rPr>
          <w:rtl w:val="true"/>
        </w:rPr>
        <w:t xml:space="preserve">/ </w:t>
      </w:r>
      <w:r>
        <w:rPr/>
        <w:t>۲</w:t>
      </w:r>
      <w:r>
        <w:rPr>
          <w:rtl w:val="true"/>
        </w:rPr>
        <w:t xml:space="preserve"> بلوغ ازدواج و رشد</w:t>
      </w:r>
      <w:bookmarkEnd w:id="758"/>
    </w:p>
    <w:p>
      <w:pPr>
        <w:pStyle w:val="BookText"/>
        <w:rPr/>
      </w:pPr>
      <w:r>
        <w:rPr>
          <w:rFonts w:ascii="IRNazanin" w:hAnsi="IRNazanin" w:eastAsia="IRNazanin"/>
          <w:color w:val="111111"/>
          <w:sz w:val="28"/>
          <w:sz w:val="28"/>
          <w:szCs w:val="28"/>
          <w:rtl w:val="true"/>
          <w:lang w:bidi="fa-IR"/>
        </w:rPr>
        <w:t xml:space="preserve">الكافىـ به نقل از جرّاح مدائنى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مالك آنها هستيد و كسانى از خود شما كه بالغ نشده اند ، در سه هنگام بايد همان گونه كه خداى عز و جل به شما فرمان داده است ، كسب اجازه كنند ، و كسى كه بالغ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اجازه نبايد بر مادرش يا خواهرش ، يا خاله اش و يا جز اينان وارد شود ، و به او اجازه ندهيد ، تا اين كه سلام كند و 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اذن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خادم تو ، هرگاه به سنّ بلوغ رسيد ، براى ورود در يكى از اين سه وقت ، از تو اجازه بگيرد ، اگر چه خانه اش در خانه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عشاى موسوم به عَتَمه </w:t>
      </w:r>
      <w:r>
        <w:rPr>
          <w:rStyle w:val="FootnoteAnchor"/>
          <w:rtl w:val="true"/>
        </w:rPr>
        <w:footnoteReference w:id="1190"/>
      </w:r>
      <w:r>
        <w:rPr>
          <w:rFonts w:ascii="IRNazanin" w:hAnsi="IRNazanin" w:eastAsia="IRNazanin"/>
          <w:color w:val="111111"/>
          <w:sz w:val="28"/>
          <w:sz w:val="28"/>
          <w:szCs w:val="28"/>
          <w:rtl w:val="true"/>
          <w:lang w:bidi="fa-IR"/>
        </w:rPr>
        <w:t xml:space="preserve">و در صبحگاهان و در نيم روز كه جامه هاى خود را در مى آوريد ، از تو كسب اجازه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اين دستور را به خاطر خلوت داده است ؛ چرا كه اين اوقات ، اوقات غفلت و خلوت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بلوغ ازدواج و رشدقرآن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يتيمان را بيازماييد تا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زناشويى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ايشان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يافتيد ، اموالشان را به آنان رد كنيد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 آن كه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شوند ، به اسراف و شتاب مخوريد ، و آن كس كه توانگر است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اجرتِ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ورزد ، و هر كس تهى دست است ، بايد مطابق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اموالشان را به آنان رد كرديد ، برايشان گواه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براى حسابرسى كافى است</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إيناسُ الرُّشدِ حِفظُ المالِ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تفسير العياشي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الرُّشدُ الَّذي يُؤنَسُ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مالِهِ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ءَانَسْتُم مِّنْهُمْ رُشْدًا فَادْفَعُواْ إِلَيْهِمْ أَمْوَالَهُمْ وَلَا تَأْكُلُوهَا إِسْرَافًا وَبِدَارًا 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يَدِهِ مالُ اليَتامى فَلا يَجوزُ لَهُ أن يُعطِيَهُ </w:t>
      </w:r>
      <w:r>
        <w:rPr>
          <w:rStyle w:val="FootnoteAnchor"/>
          <w:rtl w:val="true"/>
        </w:rPr>
        <w:footnoteReference w:id="1193"/>
      </w:r>
      <w:r>
        <w:rPr>
          <w:rFonts w:ascii="Amiri" w:hAnsi="Amiri" w:eastAsia="Amiri" w:cs="Amiri"/>
          <w:color w:val="111111"/>
          <w:sz w:val="28"/>
          <w:sz w:val="28"/>
          <w:szCs w:val="28"/>
          <w:rtl w:val="true"/>
          <w:lang w:bidi="ar-SA"/>
        </w:rPr>
        <w:t xml:space="preserve">حَتّى يَبلُغَ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ويَحتَلِمَ</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 فَإِذَا احتَلَمَ وَجَبَ عَلَيهِ الحُدودُ وإقامَةُ الفَرائِضِ ، ولا يَكونُ مُضَيِّعا ولا شارِبَ خَمرٍ ولا زانِيا ، فَإِذا آنَسَ مِنهُ الرُّشدَ دَفَعَ إلَيهِ المالَ وأَشهَدَ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لا يَعلَمونَ أنَّهُ قَد بَلَغَ فَإِنَّهُ يُمتَحَنُ بِريحِ إبطِهِ أو نَبتِ عانَتِهِ ، فَإِذا كانَ ذلِكَ فَقَد بَلَغَ فَيَدفَعُ إلَيهِ مالَهُ إذا كانَ رَشيدا ، ولا يَجوزُ أن يَحبِسَ عَلَيهِ مالَهُ ويُعَلِّلَ أنَّهُ لَم يَكبَر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صحيح مسلم عن ابن عباسـ في جَوابِ نَجدَةَ بنِ عامِرٍ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اليَتيمِ مَتى يَنقَضي يُتمُهُ ؟ وإنَّهُ إذا بَلَغَ النِّكاحَ ، واُونِسَ مِنهُ رُشدٌ ، ودُفِعَ إلَيهِ مالُهُ ؛ فَقَدِ انقَضى يُتمُهُ </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صادق عليه السلامـ در پاسخگويى به پرسش درباره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ايشان رشدى يافتيد ، اموالشان را به آنان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يافتن رشد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نگهدارى از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يونس بن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رشد در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 در آنان رشدى يافتيد ، اموالشان را به آنان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توانايى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از اموالش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يتيمان را بيازماييد تا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زناشويى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آنان رشدى يافتيد ، اموالشان را به ايشان رد كنيد ، و آن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 آن كه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 ، به اسراف و شتاب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مال يتيمى در اختيارش بود ، برايش جايز نيست آن مال را به او بدهد ، تا آن گاه كه به سنّ زناشويى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محتلم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محتلم شد ، حدود و انجام دادن فرايض بر وى واجب مى شود و نبايد تباه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شرابخوار و زناكار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او رشد يافت ، مالش را به او رد كند و بر آن، گواه بگيرد و اگر نمى دانند كه بالغ شده است ، از طريق بوى زير بغلش يا روييدن موى زهارش امتحان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نشانه ها را داشت ، بالغ شده است و بايد اموالش را به او برگرداند ، به شرط آن كه رشيد باشد ، و جايز نيست مال او را به بهانه اين كه هنوز بزرگ نشده است ، نگه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ابن عبّاس ، در پاسخ نجدة بن عامر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دوره يتيمى تمام مى شود ؟ هر گاه به سنّ ازدواج برسد و در او رشد ديده شود و اموالش به او باز گردانده شود ، دوره يتيمى اش سپرى شده است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تَفسيرِ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رَأَيتُموهُم يُحِبّونَ آلَ مُحَمَّدٍ عليهم السلام فَارفَعوهُم دَرَجَةً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بُلوغُ الأَشُدِّالكتاب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بِالَّتِى هِىَ أَحْسَنُ حَتَّى يَبْلُغَ أَشُدَّهُ وَأَوْفُواْ الْكَيْلَ وَالْمِيزَانَ بِالْقِسْطِ لَا نُكَلِّفُ نَفْسًا إِلَّا وُسْعَهَا وَإِذَا قُلْتُمْ فَاعْدِلُواْ وَلَوْ كَانَ ذَاقُرْبَى وَبِعَهْدِ اللَّهِ أَوْفُواْ ذَلِكُمْ وَصَّاكُم بِهِ لَعَلَّكُمْ تَذَكَّرُونَ</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الَّذِى اشْتَرَاهُ مِن مِّصْرَ لِامْرَأَتِهِ أَكْرِمِى مَثْوَاهُ عَسَى أَن يَنفَعَنَا أَوْ نَتَّخِذَهُ وَلَدًا وَ كَذَلِكَ مَكَّنَّا لِيُوسُفَ فِى الْأَرْضِ وَ لِنُعَلِّمَهُ مِن تَأْوِيلِ الْأَحَادِيثِ وَ اللَّهُ غَالِبٌ عَلَى أَمْرِهِ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ءَاتَيْنَاهُ حُكْمًا وَ عِلْمًا وَ كَذَلِكَ نَجْزِى الْمُحْسِنِينَ</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إِن كُنتُمْ فِى رَيْبٍ مِّنَ الْبَعْثِ فَإِنَّا خَلَقْنَاكُم مِّن تُرَابٍ ثُمَّ مِن نُّطْفَةٍ ثُمَّ مِنْ عَلَقَةٍ ثُمَّ مِن مُّضْغَةٍ مُّخَلَّقَةٍ وَ غَيْرِ مُخَلَّقَةٍ لِّنُبَيِّنَ لَكُمْ وَ نُقِرُّ فِى الْأَرْحَامِ مَا نَشَاءُ إِلَى أَجَلٍ مُّسَمًّى ثُمَّ نُخْرِجُكُمْ طِفْلاً ثُمَّ لِتَبْلُغُواْ أَشُدَّكُمْ</w:t>
      </w:r>
      <w:r>
        <w:rPr>
          <w:rFonts w:eastAsia="Amiri" w:cs="Amiri" w:ascii="Amiri" w:hAnsi="Amiri"/>
          <w:color w:val="111111"/>
          <w:sz w:val="28"/>
          <w:szCs w:val="28"/>
          <w:rtl w:val="true"/>
          <w:lang w:bidi="ar-SA"/>
        </w:rPr>
        <w:t xml:space="preserve">» . </w:t>
      </w:r>
      <w:r>
        <w:rPr>
          <w:rStyle w:val="FootnoteAnchor"/>
          <w:rtl w:val="true"/>
        </w:rPr>
        <w:footnoteReference w:id="120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800_135868"/>
    </w:p>
    <w:p>
      <w:pPr>
        <w:pStyle w:val="Heading6"/>
        <w:numPr>
          <w:ilvl w:val="5"/>
          <w:numId w:val="1"/>
        </w:numPr>
        <w:rPr/>
      </w:pPr>
      <w:bookmarkStart w:id="760" w:name="__RefHeading___Toc1464702_3224264995"/>
      <w:bookmarkStart w:id="761" w:name="_Toc290"/>
      <w:bookmarkEnd w:id="759"/>
      <w:bookmarkEnd w:id="760"/>
      <w:r>
        <w:rPr/>
        <w:t>۱</w:t>
      </w:r>
      <w:r>
        <w:rPr>
          <w:rtl w:val="true"/>
        </w:rPr>
        <w:t xml:space="preserve"> </w:t>
      </w:r>
      <w:r>
        <w:rPr>
          <w:rtl w:val="true"/>
        </w:rPr>
        <w:t xml:space="preserve">/ </w:t>
      </w:r>
      <w:r>
        <w:rPr/>
        <w:t>۳</w:t>
      </w:r>
      <w:r>
        <w:rPr>
          <w:rtl w:val="true"/>
        </w:rPr>
        <w:t xml:space="preserve"> بلوغ اَشُد</w:t>
      </w:r>
      <w:bookmarkEnd w:id="761"/>
    </w:p>
    <w:p>
      <w:pPr>
        <w:pStyle w:val="BookText"/>
        <w:rPr/>
      </w:pPr>
      <w:r>
        <w:rPr>
          <w:rFonts w:ascii="IRNazanin" w:hAnsi="IRNazanin" w:eastAsia="IRNazanin"/>
          <w:color w:val="111111"/>
          <w:sz w:val="28"/>
          <w:sz w:val="28"/>
          <w:szCs w:val="28"/>
          <w:rtl w:val="true"/>
          <w:lang w:bidi="fa-IR"/>
        </w:rPr>
        <w:t xml:space="preserve">امام صادق عليه السلامـ در تفسير سخن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ايشان رشدى يافتيد ، اموالشان را به آنان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ديديد كه خاندان محمّد صلى الله عليه و آله را دوست دارند ، يك درجه آنان را ارتقا دهيد </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بلوغ اَشُدقرآن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يتيم ـ جز به گونه اى هر چه نيكوتر ـ نزديك مشويد تا به اَشُدّ خود برسد ، و پيمانه و ترازو را به عدالت ، تمام بپيماييد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جز به قدر توانش تكليف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گوييد ، دادگرى كنيد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به پيمان خدا وفا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خدا شما را به آن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پند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او را از مصر خريده بود ، به همسرش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نيك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حال ما سود بخشد يا او را به فرزندى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ما يوسف را در آن سرزمين ، مكانت بخشيديم تا به او تأويل خواب ها را بياموزيم ، و خدا بر كار خويش چيره است؛ ولى بيشتر مردم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اَشُدّ خود رسيد ، او را دانش و حكمت عطا كرديم ، و نيكوكاران را چنين پاداش مى 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برانگيخته شدن در شكّيد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خاكى آفريديم ، سپس از نطفه اى ، سپس از آويزكى ، سپس از خون بسته اى ، داراى خلقت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گردانيم ، و آنچه را اراده مى كنيم ، تا مدّتى معيّن در رحِم ها قرار مى دهيم ،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بيرون مى آوريم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شما را ادامه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اَشُدّ خود برسيد</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w:t>
      </w:r>
      <w:r>
        <w:rPr>
          <w:rFonts w:eastAsia="Amiri" w:cs="Amiri" w:ascii="Amiri" w:hAnsi="Amiri"/>
          <w:color w:val="111111"/>
          <w:sz w:val="28"/>
          <w:szCs w:val="28"/>
          <w:rtl w:val="true"/>
          <w:lang w:bidi="ar-SA"/>
        </w:rPr>
        <w:t xml:space="preserve">» . </w:t>
      </w:r>
      <w:r>
        <w:rPr>
          <w:rStyle w:val="FootnoteAnchor"/>
          <w:rtl w:val="true"/>
        </w:rPr>
        <w:footnoteReference w:id="1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الْاءِنسَانَ بِوَالِدَيْهِ إِحْسَانًا حَمَلَتْهُ أُمُّهُ كُرْهًا وَ وَضَعَتْهُ كُرْهًا وَ حَمْلُهُ وَ فِصَالُهُ ثَلَاثُونَ شَهْرًا حَتَّى إِذَا بَلَغَ أَشُدَّهُ وَ بَلَغَ أَرْبَعِينَ سَنَةً قَالَ رَبِّ أَوْزِعْنِى أَنْ أَشْكُرَ نِعْمَتَكَ الَّتِى أَنْعَمْتَ عَلَىَّ وَ عَلَى وَالِدَىَّ وَ أَنْ أَعْمَلَ صَالِحًا تَرْضَاهُ وَ أَصْلِحْ لِى فِى ذُرِّيَّتِى إِنِّى تُبْتُ إِلَيْكَ وَ إِنِّى مِنَ الْمُسْلِمِينَ </w:t>
      </w:r>
      <w:r>
        <w:rPr>
          <w:rFonts w:eastAsia="Amiri" w:cs="Amiri" w:ascii="Amiri" w:hAnsi="Amiri"/>
          <w:color w:val="111111"/>
          <w:sz w:val="28"/>
          <w:szCs w:val="28"/>
          <w:rtl w:val="true"/>
          <w:lang w:bidi="ar-SA"/>
        </w:rPr>
        <w:t xml:space="preserve">» .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فِى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 xml:space="preserve">» .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وَاسْتَوَى ءَاتَيْنَاهُ حُكْمًا وَ عِلْمًا وَ كَذَلِكَ نَجْزِى الْمُحْسِنِينَ</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وَاسْتَوَى ءَاتَيْنَاهُ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اِلتَحى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الخصال عن عبد اللّه بن سنان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أبي وأَنَا حاضِرٌ عَنِ اليَتيمِ مَتى يَجوزُ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أشُدَّهُ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الغُلامُ ابنَ ثَمانَ عَشرَةَ سَنَةً أو أقَلَّ أو أكثَرَ ولا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وكُتِبَ عَلَيهِ الشَّيءُ جازَ أمرُهُ ، إلّا أن يَكونَ سَفيها أو ضَعيفا </w:t>
      </w:r>
      <w:r>
        <w:rPr>
          <w:rFonts w:eastAsia="Amiri" w:cs="Amiri" w:ascii="Amiri" w:hAnsi="Amiri"/>
          <w:color w:val="111111"/>
          <w:sz w:val="28"/>
          <w:szCs w:val="28"/>
          <w:rtl w:val="true"/>
          <w:lang w:bidi="ar-SA"/>
        </w:rPr>
        <w:t xml:space="preserve">. </w:t>
      </w:r>
      <w:r>
        <w:rPr>
          <w:rStyle w:val="FootnoteAnchor"/>
          <w:rtl w:val="true"/>
        </w:rPr>
        <w:footnoteReference w:id="120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كسى است كه شما را از خاكى آفريد ، سپس از نطفه اى ، آن گاه از آويزكى ،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بر مى آورد تا به اَشُدّ خود برسيد و تا سالمند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به نيكى كردن به پدر و مادرش سفارش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 تحمّل رنج به او باردار شد و با تحمّل رنج ، او را به دنيا آورد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باردارى او و از شير گرفتنش سى ماه است ، تا آن گاه كه به اَشُدّ خود برسد ، و به چهل سال بالغ شود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بيفكن تا نعمتى را كه به من و به پدر و مادرم ارزانى داشته اى ، سپاس گويم و كار شايسته اى انجام دهم كه آن را خوش دارى ، و فرزندانم را برايم شايسته گردان ، در حقيقت ، من به درگاه تو توبه آوردم و من از فرمان پذيرانم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ديوار ، از آنِ دو پسر بچّه يتيم در آن شهر بود و زير آن ، گنجى متعلّق به آن دو بود ، و پدرشان مردى نيكوكار بود ، پس پروردگار تو خواست آن دو يتيم به اَشُدّ خود برسند و گنجينه خود را ـ كه رحمتى از جانب پروردگارت بود ـ بيرون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اَشُدّ خود رسيد و استوارى يافت ، به او حكمت و دانش داديم ، و اين چنين ما نيكوكاران را پاداش مى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اَشُدّ خود رسيد و استوارى يافت ، به او حكمت و دانش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هجده سالگى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 در آوردن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حالى كه من نيز حضور داشتم ،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يتيم مى تواند در مال خود، دخل و تصرّف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به اشُدّ خود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شدن مَنى از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 پسر ، هجده ساله يا كمتر و بيشتر است؛ امّا منى از او خارج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بالغ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گردد ، دخل و تصرّفش جايز است ، مگر آن كه سفيه يا ناتوان باشد</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عبد اللّه بن سنان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أبي وأَنَا حاضِرٌ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في سِتَّ عَشرَةَ وسَبعَ عَشرَةَ ونَحوِها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عَلَيهِ ثَلاثَ عَشرَةَ سَنَةً ونَحوُها</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أتَت عَلَيهِ ثَلاثَ عَشرَةَ سَنَةً كُتِبَت لَهُ الحَسَناتُ وكُتِبَت عَلَيهِ السَّيِّئاتُ ، وجازَ أمرُهُ ؛ إلّا أن يَكونَ سَفيها أو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يَشتَرِي الدِّرهَمَ بِأَضعافِهِ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الضَّعيفُ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نَجدَةَ الحَرورِيَّ كَتَبَ إلَى ابنِ عَبّاسٍ يَسأَ لُهُ عَن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اليَتيمِ مَتى يَنقَطِعُ يُتمُهُ ؟ فَكتَبَ إلَيهِ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اليَتيمُ فَانقِطاعُ يُتمِهِ أشُدُّهُ ؛ وهُوَ الاِحتِلامُ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رَبُّكَ أَن يَبْلُغَا أَشُدَّهُمَا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يَنتَهِيا إلَى الوَقتِ الَّذي يَعرِفانِ فيهِ نَفعَ أنفُسِهِما ، وحِفظَ مالِهِما ، وهُوَ أن يَكبَرا ويَعقِلا </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در حالى كه من نيز حضور داشتم ، از امام صادق عليه السلام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كه به اشُدّ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شانزده ـ هفده سالگى و مانند آن ، مَنى از او خارج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سيزده ساله و مانند آن شود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هر گاه سيزده ساله شود ، برايش ثواب و گناه نوشته مى شود و مجاز است كه در اموالش دخل و تصرّف كند ، مگر آن كه سفيه يا ناتوان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كالايى به قيمت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چند برابر مى خرد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نَجده حَرورى در نوشته اى به ابن عبّاس، از او در باره چهار چيز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يتيم كه چه وقت، دوره يتيمى او تمام مى شود ؟ ابن عبّاس به او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شدن دوره يتيمى يتيم ، اَشُدّ اوست و آن ، خارج شدن 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پروردگارت خواست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زمانى كه نفع خود را تشخيص دهند و بتوانند دارايى خود را حفظ كنند و آن ، زمانى است كه بزرگ و عاقل شده باشند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عدم البلوغ</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عَدَمُ التَّكليفرسول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الصَّبِيَّ لا يَجري عَلَيهِ القَلَمُ حَتّى يَبلُغَ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النّائِمِ حَتّى يَستَيقِظَ ، وعَنِ الطِّفلِ حَتّى يَحتَلِمَ ، وعَنِ المَجنونِ حَتّى يَبرَأَ أو يَعقِلَ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عَدَمُ نُفوذِ الطَّلاقِالإمام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طَلاقُ الصَّبِيِّ بِشَيءٍ </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2800_135874"/>
    </w:p>
    <w:p>
      <w:pPr>
        <w:pStyle w:val="Heading6"/>
        <w:numPr>
          <w:ilvl w:val="5"/>
          <w:numId w:val="1"/>
        </w:numPr>
        <w:rPr/>
      </w:pPr>
      <w:bookmarkStart w:id="763" w:name="__RefHeading___Toc1464704_3224264995"/>
      <w:bookmarkStart w:id="764" w:name="_Toc291"/>
      <w:bookmarkEnd w:id="762"/>
      <w:bookmarkEnd w:id="763"/>
      <w:r>
        <w:rPr>
          <w:rtl w:val="true"/>
        </w:rPr>
        <w:t xml:space="preserve">فصل دوم </w:t>
      </w:r>
      <w:r>
        <w:rPr>
          <w:rtl w:val="true"/>
        </w:rPr>
        <w:t xml:space="preserve">: </w:t>
      </w:r>
      <w:r>
        <w:rPr>
          <w:rtl w:val="true"/>
        </w:rPr>
        <w:t>آثار نرسيدن به سنّ بلوغ</w:t>
      </w:r>
      <w:bookmarkEnd w:id="764"/>
    </w:p>
    <w:p>
      <w:pPr>
        <w:pStyle w:val="Heading6"/>
        <w:numPr>
          <w:ilvl w:val="5"/>
          <w:numId w:val="1"/>
        </w:numPr>
        <w:rPr/>
      </w:pPr>
      <w:bookmarkStart w:id="765" w:name="__RefHeading___Toc1464706_3224264995"/>
      <w:bookmarkStart w:id="766" w:name="_Toc292"/>
      <w:bookmarkEnd w:id="765"/>
      <w:r>
        <w:rPr/>
        <w:t>۲</w:t>
      </w:r>
      <w:r>
        <w:rPr>
          <w:rtl w:val="true"/>
        </w:rPr>
        <w:t xml:space="preserve"> </w:t>
      </w:r>
      <w:r>
        <w:rPr>
          <w:rtl w:val="true"/>
        </w:rPr>
        <w:t xml:space="preserve">/ </w:t>
      </w:r>
      <w:r>
        <w:rPr/>
        <w:t>۱</w:t>
      </w:r>
      <w:r>
        <w:rPr>
          <w:rtl w:val="true"/>
        </w:rPr>
        <w:t xml:space="preserve"> نداشتن تكليف</w:t>
      </w:r>
      <w:bookmarkEnd w:id="766"/>
    </w:p>
    <w:p>
      <w:pPr>
        <w:pStyle w:val="Heading6"/>
        <w:numPr>
          <w:ilvl w:val="5"/>
          <w:numId w:val="1"/>
        </w:numPr>
        <w:rPr/>
      </w:pPr>
      <w:bookmarkStart w:id="767" w:name="__RefHeading___Toc1464708_3224264995"/>
      <w:bookmarkStart w:id="768" w:name="_Toc293"/>
      <w:bookmarkEnd w:id="767"/>
      <w:r>
        <w:rPr/>
        <w:t>۲</w:t>
      </w:r>
      <w:r>
        <w:rPr>
          <w:rtl w:val="true"/>
        </w:rPr>
        <w:t xml:space="preserve"> </w:t>
      </w:r>
      <w:r>
        <w:rPr>
          <w:rtl w:val="true"/>
        </w:rPr>
        <w:t xml:space="preserve">/ </w:t>
      </w:r>
      <w:r>
        <w:rPr/>
        <w:t>۲</w:t>
      </w:r>
      <w:r>
        <w:rPr>
          <w:rtl w:val="true"/>
        </w:rPr>
        <w:t xml:space="preserve"> نافذ نبودن طلاق</w:t>
      </w:r>
      <w:bookmarkEnd w:id="76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نرسيدن به سنّ بلوغ</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نداشتن تكليفپيامبر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كودك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تكليف و گناه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نمى شود تا آن گاه كه بالغ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كس ،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خوابيده تا آن گاه كه بيدار شود ، از كودك تا آن گاه كه مَنى از او خارج گردد ، و از ديوانه تا آن گاه كه بهبود يابد يا عاقل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نافذ نبودن طلاقامام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پسر بچّه ، اعتبار ندارد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طَلاقُ الصَّبِيِّ ولَا السَّكرانِ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طَلاقُ المَعتوهِ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صَبِيٍّ حَتّى يَحتَلِمَ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عَدَمُ التَّحليلِ إذا صارَ مُحَلِّلاًالكافي عن عليّ بن الفضل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الطَّلاقَ الَّذي لا تَحِلُّ لَهُ حَتّى تَنكِحَ زَوجا غَيرَهُ ، فَتَزَوَّجَها غُلامٌ لَم يَحتَلِم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البُلوغِ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عَلَى المُؤمِنينَ الحُدودَ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عَدَمُ إجراءِ الحُدودِالكافي عن محمّد بن مسلم عن أحدهما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مَرَّةً وهُوَ صَغيرٌ عُفِيَ عَنهُ ، فَإِن عادَ عُفِيَ عَنهُ ، فَإِن عادَ قُطِعَ بَنانُهُ ، فَإِن عادَ قُطِعَ أسفَلُ مِن ذلِكَ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يُحَدُّ الصَّبِيُّ إذا وَقَعَ عَلَى امرَأَةٍ ، ويُحَدُّ الرَّجُلُ إذا وَقَعَ عَلَى الصَّبِيَّةِ </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12800_135876"/>
    </w:p>
    <w:p>
      <w:pPr>
        <w:pStyle w:val="Heading6"/>
        <w:numPr>
          <w:ilvl w:val="5"/>
          <w:numId w:val="1"/>
        </w:numPr>
        <w:rPr/>
      </w:pPr>
      <w:bookmarkStart w:id="770" w:name="__RefHeading___Toc1464710_3224264995"/>
      <w:bookmarkStart w:id="771" w:name="_Toc294"/>
      <w:bookmarkEnd w:id="769"/>
      <w:bookmarkEnd w:id="770"/>
      <w:r>
        <w:rPr/>
        <w:t>۲</w:t>
      </w:r>
      <w:r>
        <w:rPr>
          <w:rtl w:val="true"/>
        </w:rPr>
        <w:t xml:space="preserve"> </w:t>
      </w:r>
      <w:r>
        <w:rPr>
          <w:rtl w:val="true"/>
        </w:rPr>
        <w:t xml:space="preserve">/ </w:t>
      </w:r>
      <w:r>
        <w:rPr/>
        <w:t>۳</w:t>
      </w:r>
      <w:r>
        <w:rPr>
          <w:rtl w:val="true"/>
        </w:rPr>
        <w:t xml:space="preserve"> مُحلِّل واقع نشدن</w:t>
      </w:r>
      <w:bookmarkEnd w:id="771"/>
    </w:p>
    <w:p>
      <w:pPr>
        <w:pStyle w:val="Heading6"/>
        <w:numPr>
          <w:ilvl w:val="5"/>
          <w:numId w:val="1"/>
        </w:numPr>
        <w:rPr/>
      </w:pPr>
      <w:bookmarkStart w:id="772" w:name="__RefHeading___Toc1464712_3224264995"/>
      <w:bookmarkStart w:id="773" w:name="_Toc295"/>
      <w:bookmarkEnd w:id="772"/>
      <w:r>
        <w:rPr/>
        <w:t>۲</w:t>
      </w:r>
      <w:r>
        <w:rPr>
          <w:rtl w:val="true"/>
        </w:rPr>
        <w:t xml:space="preserve"> </w:t>
      </w:r>
      <w:r>
        <w:rPr>
          <w:rtl w:val="true"/>
        </w:rPr>
        <w:t xml:space="preserve">/ </w:t>
      </w:r>
      <w:r>
        <w:rPr/>
        <w:t>۴</w:t>
      </w:r>
      <w:r>
        <w:rPr>
          <w:rtl w:val="true"/>
        </w:rPr>
        <w:t xml:space="preserve"> اجرا نشدن حدود</w:t>
      </w:r>
      <w:bookmarkEnd w:id="7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پسر بچّه و آدم مست ،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شخص ناقص العقل ، نافذ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طلاق پسر بچّه ، تا آن گاه كه بالغ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مُحلِّل واقع نشدنالكافىـ به نقل از على بن فضل واسطى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زنش را طلاقى مى دهد ، به گونه اى كه تا با مرد ديگرى ازدواج نكند ، آن زن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پسربچّه اى نابالغ با او ازدواج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جايز است و مُحلّل واقع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تا آن گاه كه بالغ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 بلوغ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حدود را بر مؤمنان ، واجب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اجرا نشدن حدودالكافىـ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يا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حكم پسر بچّه اى كه دزدى مى كند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بار اوّل دزدى كرده و صغير است ، بخشيده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تكرار كرد ، باز هم بخشيده مى شود و بار سوم ، سرانگشتانش قطع مى شود و در بار چهارم ، قسمت پايين تر آنها قطع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پسر بچّه با زنى نزديكى كرد ، حد بر او اجرا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دختر بچّه نزديكى كرد ، بر آن مرد ، حد اجرا مى شود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عَنهُ مَرَّةً ومَرَّتَينِ ، ويُعَزَّرُ </w:t>
      </w:r>
      <w:r>
        <w:rPr>
          <w:rStyle w:val="FootnoteAnchor"/>
          <w:rtl w:val="true"/>
        </w:rPr>
        <w:footnoteReference w:id="1221"/>
      </w:r>
      <w:r>
        <w:rPr>
          <w:rFonts w:ascii="Amiri" w:hAnsi="Amiri" w:eastAsia="Amiri" w:cs="Amiri"/>
          <w:color w:val="111111"/>
          <w:sz w:val="28"/>
          <w:sz w:val="28"/>
          <w:szCs w:val="28"/>
          <w:rtl w:val="true"/>
          <w:lang w:bidi="ar-SA"/>
        </w:rPr>
        <w:t xml:space="preserve">فِي الثّالِثَةِ ، فَإِن عادَ قُطِعَت أطرافُ أصابِعِهِ ، فَإِن عادَ قُطِعَ أسفَلُ مِن ذلِكَ </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حكم كودكى كه دزدى مى كند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اوّل و دوم بخشيده مى شود ؛ بار سوم ، تعزير مى شود و اگر تكرار كرد ، نوك انگشتانش قطع مى شود ، و اگر باز هم دزدى كرد ، پايين تر از آن قطع مى گردد</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بلوغ الصبي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الاِحتِلامُرسول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بَعدَ احتِلامٍ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بَعدَ حُلُمٍ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الخصال عن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بِامرَأَةٍ مَجنونَةٍ قَد فَجَرَت ، فَأَمَرَ بِرَجمِها ، فَمَرّوا بِها عَلى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فَجَرَت فَأَمَرَ بِها عُمَرُ أن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القَلَمَ 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 وعَنِ المَجنونِ حَتّى يُفيقَ ، وعَنِ النّائِمِ حَتّى يَستَيقِظَ ؟ </w:t>
      </w:r>
      <w:r>
        <w:rPr>
          <w:rStyle w:val="FootnoteAnchor"/>
          <w:rtl w:val="true"/>
        </w:rPr>
        <w:footnoteReference w:id="122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800_135880"/>
    </w:p>
    <w:p>
      <w:pPr>
        <w:pStyle w:val="Heading6"/>
        <w:numPr>
          <w:ilvl w:val="5"/>
          <w:numId w:val="1"/>
        </w:numPr>
        <w:rPr/>
      </w:pPr>
      <w:bookmarkStart w:id="775" w:name="__RefHeading___Toc1464714_3224264995"/>
      <w:bookmarkStart w:id="776" w:name="_Toc296"/>
      <w:bookmarkEnd w:id="774"/>
      <w:bookmarkEnd w:id="775"/>
      <w:r>
        <w:rPr>
          <w:rtl w:val="true"/>
        </w:rPr>
        <w:t xml:space="preserve">فصل سوم </w:t>
      </w:r>
      <w:r>
        <w:rPr>
          <w:rtl w:val="true"/>
        </w:rPr>
        <w:t xml:space="preserve">: </w:t>
      </w:r>
      <w:r>
        <w:rPr>
          <w:rtl w:val="true"/>
        </w:rPr>
        <w:t>نشانه بلوغ در پسر</w:t>
      </w:r>
      <w:bookmarkEnd w:id="776"/>
    </w:p>
    <w:p>
      <w:pPr>
        <w:pStyle w:val="Heading6"/>
        <w:numPr>
          <w:ilvl w:val="5"/>
          <w:numId w:val="1"/>
        </w:numPr>
        <w:rPr/>
      </w:pPr>
      <w:bookmarkStart w:id="777" w:name="__RefHeading___Toc1464716_3224264995"/>
      <w:bookmarkStart w:id="778" w:name="_Toc297"/>
      <w:bookmarkEnd w:id="777"/>
      <w:r>
        <w:rPr/>
        <w:t>۳</w:t>
      </w:r>
      <w:r>
        <w:rPr>
          <w:rtl w:val="true"/>
        </w:rPr>
        <w:t xml:space="preserve"> </w:t>
      </w:r>
      <w:r>
        <w:rPr>
          <w:rtl w:val="true"/>
        </w:rPr>
        <w:t xml:space="preserve">/ </w:t>
      </w:r>
      <w:r>
        <w:rPr/>
        <w:t>۱</w:t>
      </w:r>
      <w:r>
        <w:rPr>
          <w:rtl w:val="true"/>
        </w:rPr>
        <w:t xml:space="preserve"> احتلام</w:t>
      </w:r>
      <w:bookmarkEnd w:id="77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بلوغ در پسر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احتلام </w:t>
      </w:r>
      <w:r>
        <w:rPr>
          <w:rStyle w:val="FootnoteAnchor"/>
          <w:rtl w:val="true"/>
        </w:rPr>
        <w:footnoteReference w:id="1226"/>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محتلم شدن ، دوره يتيمى به سر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احتلام ، دوره يتيمى پايان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ابو ظبيان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ديوانه اى را كه زنا داده بود ، نزد عمر آوردند و عمر ، دستور داد او را سنگسار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بردند ، به على بن ابى طالب عليه السلام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ديوانه اى است كه زنا داده است و عمر ، دستور داده سنگسار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نزد عمر رفت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نمى دانى كه از سه كس ، حكم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بچّه تا آن گاه كه محتلم شود ، و از ديوانه تا آن گاه كه بر سر عقل آيد ، و از شخص خوابيده تا آن گاه كه بيدار شود؟</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صِبيانَكُمُ الصَّلاةَ ، وخُذوهُم بِها إذا بَلَغُوا الحُلُمَ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أولادَ المُسلِمينَ مَوسومونَ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ومُشَفَّعٌ ، فَإِذا بَلَغُوا اثنَتَي عَشرَةَ سَنَةً كانَت لَهُمُ الحَسَناتُ ، فَإِذا بَلَغُوا الحُلُمَ كُتِبَت عَلَيهِمُ السَّيِّئاتُ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غُلاما حَجَّ عَشرَ حِجَجٍ ثُمَّ احتَلَمَ ، كانَت عَلَيهِ فَريضَةُ الإِسلامِ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الخصال عن عبد اللّه بن سنان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أبي وأَنَا حاضِرٌ عَنِ اليَتيمِ مَتى يَجوزُ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أشُدَّهُ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الصَّبِيِّ إذَا احتَلَمَ الصِّيامُ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الكافي عن شهاب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ابنِ عَشرِ سِنينَ يَحُجُّ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الإِسلامِ إذَا احتَلَمَ ، وكَذلِكَ الجارِيَةُ عَلَيهَا الحَجُّ إذا طَمِثَت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يُتمِ اليَتيمِ بِالاِحتِلامِ وهُوَ أشُدُّهُ ، وإنِ احتَلَمَ ولَم يُؤنَس مِنهُ رُشدٌ وكانَ سَفيها أو ضَعيفا فَليُمسِك عَنهُ وَلِيُّهُ مالَهُ </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كودكانتان نماز بياموزيد ، و هر گاه بالغ شدند ، آنها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هاى مسلمانان در نزد خداوند به عنوان شفاعت كننده اى كه شفاعتش پذيرفته مى شود ، شناخته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دوازده ساله شوند ، حسنات برايشان نوشته مى شود ، و چون به سنّ بلوغ رسند ، گناهان نيز برايشان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پسر بچّه اى ده بار به حج رود ، بعد از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بر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در حالى كه من نيز حضور داشتم ،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يتيم مى تواند در مال خود ، دخل و تصرّف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به اَشُدّ خود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محتلم شدن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 زمانى كه محتلم شد ، روزه گرفتن بر او واجب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شهاب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بچّه ده ساله بايد به حج برود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محتلم شد ،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نيز زمانى كه حيض گرديد ، حج بر او واجب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آمدن دوره يتيمى يتيم ، با محتلم شدن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كتاب خدا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محتلم شد ، امّا در او رشدى ديده نشد و سفيه يا ناتوان بود ، ولىّ او نبايد مال او را در اختيارش بگذارد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في آخِرِ ما لَقيتُهُ ، عَن غُلامٍ لَم يَبلُغِ الحُلُمَ وَقَعَ عَلَى امرَأَةٍ أو فَجَرَ بِامرَأَةٍ ، أيُّ شَيءٍ يُصنَعُ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الغُلامُ دونَ الحَدِّ ، ويُقامُ عَلَى المَرأَةِ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تَبلُغ وُجِدَت مَعَ رَجُلٍ يَفجُرُ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الجارِيَةُ دونَ الحَدِّ ، ويُقامُ عَلَى الرَّجُلِ الحَدُّ الكامِلُ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نَجدَةَ الحَرورِيَّ كَتَبَ إلَى ابنِ عَبّاسٍ يَسأَ لُهُ عَن أربَعَةِ 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اليَتيمِ مَتى يَنقَطِعُ يُتمُهُ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اليَتيمُ فَانقِطاعُ يُتمِهِ أشُدُّهُ ؛ وهُوَ الاِحتِلامُ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الغُلامُ بِالصَّلاةِ وهُوَ ابنُ سَبعِ سِنينَ ، ولا تُغَطِّي المَرأَةُ شَعرَها مِنهُ حَتّى يَحتَلِمَ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إنباتُ الشَّعرِ عَلَى العانَةِ </w:t>
      </w:r>
      <w:r>
        <w:rPr>
          <w:rStyle w:val="FootnoteAnchor"/>
          <w:rtl w:val="true"/>
        </w:rPr>
        <w:footnoteReference w:id="1237"/>
      </w:r>
      <w:r>
        <w:rPr>
          <w:rFonts w:ascii="Amiri" w:hAnsi="Amiri" w:eastAsia="Amiri" w:cs="Amiri"/>
          <w:color w:val="111111"/>
          <w:sz w:val="28"/>
          <w:sz w:val="28"/>
          <w:szCs w:val="28"/>
          <w:rtl w:val="true"/>
          <w:lang w:bidi="ar-SA"/>
        </w:rPr>
        <w:t xml:space="preserve">الإمام الباقر عليه السلامـ في بَيانِ عَلاماتِ بُلوغِ الصَّبِيِّ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احتَلَمَ ، أو بَلَغَ خَمسَ عَشرَةَ سَنَةً ، أو أشعَرَ أو أنبَتَ قَبلَ ذلِكَ </w:t>
      </w:r>
      <w:r>
        <w:rPr>
          <w:rFonts w:eastAsia="Amiri" w:cs="Amiri" w:ascii="Amiri" w:hAnsi="Amiri"/>
          <w:color w:val="111111"/>
          <w:sz w:val="28"/>
          <w:szCs w:val="28"/>
          <w:rtl w:val="true"/>
          <w:lang w:bidi="ar-SA"/>
        </w:rPr>
        <w:t xml:space="preserve">. </w:t>
      </w:r>
      <w:r>
        <w:rPr>
          <w:rStyle w:val="FootnoteAnchor"/>
          <w:rtl w:val="true"/>
        </w:rPr>
        <w:footnoteReference w:id="123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2800_135884"/>
    </w:p>
    <w:p>
      <w:pPr>
        <w:pStyle w:val="Heading6"/>
        <w:numPr>
          <w:ilvl w:val="5"/>
          <w:numId w:val="1"/>
        </w:numPr>
        <w:rPr/>
      </w:pPr>
      <w:bookmarkStart w:id="780" w:name="__RefHeading___Toc1464718_3224264995"/>
      <w:bookmarkStart w:id="781" w:name="_Toc298"/>
      <w:bookmarkEnd w:id="779"/>
      <w:bookmarkEnd w:id="780"/>
      <w:r>
        <w:rPr/>
        <w:t>۳</w:t>
      </w:r>
      <w:r>
        <w:rPr>
          <w:rtl w:val="true"/>
        </w:rPr>
        <w:t xml:space="preserve"> </w:t>
      </w:r>
      <w:r>
        <w:rPr>
          <w:rtl w:val="true"/>
        </w:rPr>
        <w:t xml:space="preserve">/ </w:t>
      </w:r>
      <w:r>
        <w:rPr/>
        <w:t>۲</w:t>
      </w:r>
      <w:r>
        <w:rPr>
          <w:rtl w:val="true"/>
        </w:rPr>
        <w:t xml:space="preserve"> روييدن مو بر زِهار</w:t>
      </w:r>
      <w:bookmarkEnd w:id="781"/>
    </w:p>
    <w:p>
      <w:pPr>
        <w:pStyle w:val="BookText"/>
        <w:rPr/>
      </w:pPr>
      <w:r>
        <w:rPr>
          <w:rFonts w:ascii="IRNazanin" w:hAnsi="IRNazanin" w:eastAsia="IRNazanin"/>
          <w:color w:val="111111"/>
          <w:sz w:val="28"/>
          <w:sz w:val="28"/>
          <w:szCs w:val="28"/>
          <w:rtl w:val="true"/>
          <w:lang w:bidi="fa-IR"/>
        </w:rPr>
        <w:t xml:space="preserve">الكافىـ به نقل از ابن بُكَير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ديدارم با امام صادق عليه السلام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نابالغ با زنى نزديكى و زنا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چه بايد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 كمتر از مقدار حد ، تازيانه مى خورد و بر زن ، حد جارى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نابالغى را با مردى ببينند كه با او زنا مى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 كمتر از مقدار حد ، تازيانه مى خورد و بر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اجرا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نجده حرورى در نوشته اى به ابن عبّاس ، از او در باره چهار چيز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يتيم كه چه وقت، دوره يتيمى اش پايان مى يابد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يتيم ، پايان يافتن دوره يتيمى اش ، اَشُدّ اوست و آن ، خارج شدن منى از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در نُه سالگى بايد براى نماز مؤاخذه شود ، و تا زمانى كه محتلم نشده است ، لازم نيست زن، موى خود را از او بپوشاند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روييدن مو بر زِهار </w:t>
      </w:r>
      <w:r>
        <w:rPr>
          <w:rStyle w:val="FootnoteAnchor"/>
          <w:rtl w:val="true"/>
        </w:rPr>
        <w:footnoteReference w:id="1239"/>
      </w:r>
      <w:r>
        <w:rPr>
          <w:rFonts w:ascii="IRNazanin" w:hAnsi="IRNazanin" w:eastAsia="IRNazanin"/>
          <w:color w:val="111111"/>
          <w:sz w:val="28"/>
          <w:sz w:val="28"/>
          <w:szCs w:val="28"/>
          <w:rtl w:val="true"/>
          <w:lang w:bidi="fa-IR"/>
        </w:rPr>
        <w:t xml:space="preserve">امام باقر عليه السلامـ در بيان نشانه هاى بلوغ پسر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محتلم شود ، يا به پانزده سالگى رسد ، يا پيش از آن ، صورتش يا زِهارش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در آورد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الغُلامَ إذا زَوَّجَهُ أبوهُ ولَم يُدرِك ؛ كانَ لَهُ الخِيارُ إذا أدرَكَ وبَلَغَ خَمسَ عَشرَةَ سَنَةً ، أو يُشعِرُ في وَجهِهِ ، أو يُنبِتُ في عانَتِهِ قَبلَ ذلِكَ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بُلوغُ خَمسَ عَشرَةَ سَنَةًرسول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المَولودُ خَمسَ عَشرَةَ سَنَةً ، كُتِبَ ما لَهُ وما عَلَيهِ ، واُقيمَت عَلَيهِ الحُدودُ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علامات البلوغ </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2800_135886"/>
    </w:p>
    <w:p>
      <w:pPr>
        <w:pStyle w:val="Heading6"/>
        <w:numPr>
          <w:ilvl w:val="5"/>
          <w:numId w:val="1"/>
        </w:numPr>
        <w:rPr/>
      </w:pPr>
      <w:bookmarkStart w:id="783" w:name="__RefHeading___Toc1464720_3224264995"/>
      <w:bookmarkStart w:id="784" w:name="_Toc299"/>
      <w:bookmarkEnd w:id="782"/>
      <w:bookmarkEnd w:id="783"/>
      <w:r>
        <w:rPr/>
        <w:t>۳</w:t>
      </w:r>
      <w:r>
        <w:rPr>
          <w:rtl w:val="true"/>
        </w:rPr>
        <w:t xml:space="preserve"> </w:t>
      </w:r>
      <w:r>
        <w:rPr>
          <w:rtl w:val="true"/>
        </w:rPr>
        <w:t xml:space="preserve">/ </w:t>
      </w:r>
      <w:r>
        <w:rPr/>
        <w:t>۳</w:t>
      </w:r>
      <w:r>
        <w:rPr>
          <w:rtl w:val="true"/>
        </w:rPr>
        <w:t xml:space="preserve"> رسيدن به پانزده سالگى</w:t>
      </w:r>
      <w:bookmarkEnd w:id="784"/>
    </w:p>
    <w:p>
      <w:pPr>
        <w:pStyle w:val="BookText"/>
        <w:rPr/>
      </w:pPr>
      <w:r>
        <w:rPr>
          <w:rFonts w:ascii="IRNazanin" w:hAnsi="IRNazanin" w:eastAsia="IRNazanin"/>
          <w:color w:val="111111"/>
          <w:sz w:val="28"/>
          <w:sz w:val="28"/>
          <w:szCs w:val="28"/>
          <w:rtl w:val="true"/>
          <w:lang w:bidi="fa-IR"/>
        </w:rPr>
        <w:t xml:space="preserve">امام باقر عليه السلامـ در بيان نشانه هاى بلوغ پسر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پدر، پسرش را پيش از آن كه بالغ شود ، زن دهد ، آن پسر، پس از آن كه برسد و پانزده ساله شود و يا پيش از آن ، وقتى در صورتش يا بر زهارش مو برويَد ،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رسيدن به پانزده سالگىپيامبر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بچّه به پانزده سالگى رسد ، آنچه به سود و زيان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و ثواب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مى شود و حدود در باره اش اجرا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نشانه هاى بلوغ</w:t>
      </w:r>
      <w:r>
        <w:rPr>
          <w:rFonts w:eastAsia="Amiri" w:cs="Amiri" w:ascii="Amiri" w:hAnsi="Amiri"/>
          <w:color w:val="111111"/>
          <w:sz w:val="28"/>
          <w:szCs w:val="28"/>
          <w:rtl w:val="true"/>
          <w:lang w:bidi="ar-SA"/>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بلوغ الصبيّة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الحَيضُرسول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بَعدَ احتِلامٍ ، ولا يُتمَ عَلى جارِيَةٍ إذا هِيَ حاضَت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صَلاةَ حائِضٍ إلّا بِخِمارٍ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حاضَتِ الجارِيَةُ فَلا تُصَلّي إلّا بِخِمارٍ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عَلِيٌ عليه السلام بِجارِيَةٍ لَم تَحِض قَد سَرَقَت ، فَضَرَبَها أسواطا ولَم يَقطَعها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الصَّبِيِّ إذَا احتَلَمَ الصِّيامُ ، وعَلَى الجارِيَةِ إذا حاضَتِ الصِّيامُ وَالخِمارُ </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2800_135888"/>
    </w:p>
    <w:p>
      <w:pPr>
        <w:pStyle w:val="Heading6"/>
        <w:numPr>
          <w:ilvl w:val="5"/>
          <w:numId w:val="1"/>
        </w:numPr>
        <w:rPr/>
      </w:pPr>
      <w:bookmarkStart w:id="786" w:name="__RefHeading___Toc1464722_3224264995"/>
      <w:bookmarkStart w:id="787" w:name="_Toc300"/>
      <w:bookmarkEnd w:id="785"/>
      <w:bookmarkEnd w:id="786"/>
      <w:r>
        <w:rPr>
          <w:rtl w:val="true"/>
        </w:rPr>
        <w:t xml:space="preserve">فصل چهارم </w:t>
      </w:r>
      <w:r>
        <w:rPr>
          <w:rtl w:val="true"/>
        </w:rPr>
        <w:t xml:space="preserve">: </w:t>
      </w:r>
      <w:r>
        <w:rPr>
          <w:rtl w:val="true"/>
        </w:rPr>
        <w:t>نشانه بلوغ در دختر</w:t>
      </w:r>
      <w:bookmarkEnd w:id="787"/>
    </w:p>
    <w:p>
      <w:pPr>
        <w:pStyle w:val="Heading6"/>
        <w:numPr>
          <w:ilvl w:val="5"/>
          <w:numId w:val="1"/>
        </w:numPr>
        <w:rPr/>
      </w:pPr>
      <w:bookmarkStart w:id="788" w:name="__RefHeading___Toc1464724_3224264995"/>
      <w:bookmarkStart w:id="789" w:name="_Toc301"/>
      <w:bookmarkEnd w:id="788"/>
      <w:r>
        <w:rPr/>
        <w:t>۴</w:t>
      </w:r>
      <w:r>
        <w:rPr>
          <w:rtl w:val="true"/>
        </w:rPr>
        <w:t xml:space="preserve"> </w:t>
      </w:r>
      <w:r>
        <w:rPr>
          <w:rtl w:val="true"/>
        </w:rPr>
        <w:t xml:space="preserve">/ </w:t>
      </w:r>
      <w:r>
        <w:rPr/>
        <w:t>۱</w:t>
      </w:r>
      <w:r>
        <w:rPr>
          <w:rtl w:val="true"/>
        </w:rPr>
        <w:t xml:space="preserve"> عادت ماهيانه</w:t>
      </w:r>
      <w:bookmarkEnd w:id="78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بلوغ در دختر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عادت ماهانهپيامبر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محتلم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يتيمى از بين مى رود ، و دختر نيز هر گاه عادت شود ، ديگر يتيم شمرده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نماز زنى را كه به سنّ قاعدگى رسيده باشد ، نمى پذيرد ، مگر آن كه با چارقد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از زمانى كه عادت ماهانه شود ، مى بايد با چارقد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دخترى را كه هنوز به سنّ قاعدگى نرسيده بود ، به جرم دزدى نزد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چند تازيانه اى بر او زد و دستش را قطع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 هر گاه به مرحله احتلام رسد ، تكليف روزه بر او واجب مى شود و دختر ، هر گاه به قاعدگى رسد ، روزه و پوشيدن چارقد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مى گردد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الصَّبِيِّ إذَا احتَلَمَ الصِّيامُ ، وعَلَى المَرأَةِ إذا حاضَتِ الصِّيامُ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تِسعُ سِنينَرسول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عَلَى الجارِيَةِ تِسعُ سِنينَ فَهِيَ امرَأَةٌ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بُلوغِ المَرأَةِ تِسعُ سِنينَ </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2800_135890"/>
    </w:p>
    <w:p>
      <w:pPr>
        <w:pStyle w:val="Heading6"/>
        <w:numPr>
          <w:ilvl w:val="5"/>
          <w:numId w:val="1"/>
        </w:numPr>
        <w:rPr/>
      </w:pPr>
      <w:bookmarkStart w:id="791" w:name="__RefHeading___Toc1464726_3224264995"/>
      <w:bookmarkStart w:id="792" w:name="_Toc302"/>
      <w:bookmarkEnd w:id="790"/>
      <w:bookmarkEnd w:id="791"/>
      <w:r>
        <w:rPr/>
        <w:t>۴</w:t>
      </w:r>
      <w:r>
        <w:rPr>
          <w:rtl w:val="true"/>
        </w:rPr>
        <w:t xml:space="preserve"> </w:t>
      </w:r>
      <w:r>
        <w:rPr>
          <w:rtl w:val="true"/>
        </w:rPr>
        <w:t xml:space="preserve">/ </w:t>
      </w:r>
      <w:r>
        <w:rPr/>
        <w:t>۲</w:t>
      </w:r>
      <w:r>
        <w:rPr>
          <w:rtl w:val="true"/>
        </w:rPr>
        <w:t xml:space="preserve"> نُه سالگى</w:t>
      </w:r>
      <w:bookmarkEnd w:id="792"/>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خبرى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هر گاه محتلم شود ، تكليف روزه بر او واجب مى شود و دختر ، زمانى كه خون حيض ديد ، تكليف روزه بر او واجب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نُه سالگىپيامبر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 هر گاه نُه ساله شد ،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بلوغ زن ، نُه سالگى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علامات البلوغالكافي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عَلَى الغُلامِ أن يُؤخَذَ بِالحُدودِ التّامَّةِ وتُقامُ عَلَيهِ ويُؤخَذُ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عَنهُ اليُتمُ وأَدرَكَ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حَدٌّ يُعرَفُ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 أو بَلَغَ خَمسَ عَشرَةَ سَنَةً ، أو أشعَرَ أو أنبَتَ قَبلَ ذلِكَ ؛ اُقيمَت عَلَيهِ الحُدودُ التّامَّةُ واُخِذَ بِها واُخِذَت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فَالجارِيَةُ مَتى تَجِبُ عَلَيهَا الحُدودُ التّامَّةُ وتُؤخَذُ لَها و يُؤخَذُ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الجارِيَةَ لَيسَت مِثلَ الغُلامِ ، إنَّ الجارِيَةَ إذا تَزَوَّجَت ودُخِلَ بِها ولَها تِسعُ سِنينَ ذَهَبَ عَنهَا اليُتمُ ، ودُفِعَ إلَيها مالُها وجازَ أمرُها فِي الشِّراءِ وَالبَيعِ ، واُقيمَت عَلَيهَا الحُدودُ التّامَّةُ واُخِذَ لَها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لا يَجوزُ أمرُهُ فِي الشِّراءِ وَالبَيعِ ولا يَخرُجُ مِنَ اليُتمِ حَتّى يَبلُغَ خَمسَ عَشرَةَ سَنَةً ، أو يَحتَلِمَ أو يُشعِرَ أو يُنبِتَ قَبلَ ذلِكَ </w:t>
      </w:r>
      <w:r>
        <w:rPr>
          <w:rFonts w:eastAsia="Amiri" w:cs="Amiri" w:ascii="Amiri" w:hAnsi="Amiri"/>
          <w:color w:val="111111"/>
          <w:sz w:val="28"/>
          <w:szCs w:val="28"/>
          <w:rtl w:val="true"/>
          <w:lang w:bidi="ar-SA"/>
        </w:rPr>
        <w:t xml:space="preserve">. </w:t>
      </w:r>
      <w:r>
        <w:rPr>
          <w:rStyle w:val="FootnoteAnchor"/>
          <w:rtl w:val="true"/>
        </w:rPr>
        <w:footnoteReference w:id="125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2800_135892"/>
    </w:p>
    <w:p>
      <w:pPr>
        <w:pStyle w:val="Heading6"/>
        <w:numPr>
          <w:ilvl w:val="5"/>
          <w:numId w:val="1"/>
        </w:numPr>
        <w:rPr/>
      </w:pPr>
      <w:bookmarkStart w:id="794" w:name="__RefHeading___Toc1464728_3224264995"/>
      <w:bookmarkStart w:id="795" w:name="_Toc303"/>
      <w:bookmarkEnd w:id="793"/>
      <w:bookmarkEnd w:id="794"/>
      <w:r>
        <w:rPr>
          <w:rtl w:val="true"/>
        </w:rPr>
        <w:t xml:space="preserve">فصل پنجم </w:t>
      </w:r>
      <w:r>
        <w:rPr>
          <w:rtl w:val="true"/>
        </w:rPr>
        <w:t xml:space="preserve">: </w:t>
      </w:r>
      <w:r>
        <w:rPr>
          <w:rtl w:val="true"/>
        </w:rPr>
        <w:t>مجموعه نشانه هاى بلوغ</w:t>
      </w:r>
      <w:bookmarkEnd w:id="79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نشانه هاى بلوغالكافىـ به نقل از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حدود كامل بر پسر ، از چه زمانى واجب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دوره يتيمى اش به سر آيد و بالغ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اين ،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با آن، شناخته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محتلم شود ، يا به پانزده سالگى رسد و يا پيش از آن ، موى بر صورت و زهارش برويد ، حدود به طور كامل ، له يا عليه او ، اجرا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در چه زمانى حدّ كامل بر او واجب مى گردد و حدود، له و عليه او ، اجرا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 مانند پسر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 زمانى كه ازدواج كرد و مدخول واقع شد </w:t>
      </w:r>
      <w:r>
        <w:rPr>
          <w:rStyle w:val="FootnoteAnchor"/>
          <w:rtl w:val="true"/>
        </w:rPr>
        <w:footnoteReference w:id="1251"/>
      </w:r>
      <w:r>
        <w:rPr>
          <w:rFonts w:ascii="IRNazanin" w:hAnsi="IRNazanin" w:eastAsia="IRNazanin"/>
          <w:color w:val="111111"/>
          <w:sz w:val="28"/>
          <w:sz w:val="28"/>
          <w:szCs w:val="28"/>
          <w:rtl w:val="true"/>
          <w:lang w:bidi="fa-IR"/>
        </w:rPr>
        <w:t>و نُه سال داشت ، دوره يتيمى اش به سر آمده است ، و اموالش به او باز گردانيده مى شود و مى تواند دست به خريد و فروش بزند ، و حدود كامل، له يا عليه او ، اجرا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پسر ، مُجاز به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از يتيمى بيرون نمى آيد ، تا آن گاه كه پانزده ساله شود يا محتلم گردد و يا پيش از آن ، مو بر صورت يا زِهارش برويد</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يزيد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يَجوزُ لِلأَبِ أن يُزَوِّجَ ابنَتَهُ ولا يَستَأمِرَها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جازَت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زَوَّجَها أبوها ولَم تَبلُغ تِسعَ سِنينَ فَبَلَغَها ذلِكَ فَسَكَتَت ولَم تَأبَ ذلِكَ ، أيَجوزُ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يَجوزُ عَلَيها رِضا في نَفسِها ، ولا يَجوزُ لَها تَأَبٍّ ولا سَخَطٌ في نَفسِها حَتّى تَستَكمِلَ تِسعَ سِنينَ ، وإذا بَلَغَت تِسعَ سِنينَ جازَ لَهَا القَولُ في نَفسِها بِالرِّضا وَالتَّأَبّي ، وجازَ عَلَيها بَعدَ ذلِكَ وإن لَم تَكُن أدرَكَت مُدرَكَ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أفَيُقامُ عَلَيهَا الحُدودُ وتُؤخَذُ بِها وهِيَ في تِلكَ الحالِ ، وإنَّما لَها تِسعُ سِنينَ ولَم تُدرِك مُدرَكَ النِّساءِ فِي الحَيضِ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دَخَلَت عَلى زَوجِها ولَها تِسعُ سِنينَ ذَهَبَ عَنهَا اليُتمُ ، ودُفِعَ إلَيها مالُها واُقيمَتِ الحُدودُ التّامَّةُ عَلَيها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فَالغُلامُ يَجري في ذلِكَ مَجرَى الجارِيَةِ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إذا زَوَّجَهُ أبوهُ ولَم يُدرِك كانَ لَهُ الخِيارُ إذا أدرَكَ وبَلَغَ خَمسَ عَشرَةَ سَنَةً ، أو يُشعِرُ في وَجهِهِ أو يُنبِتُ في عانَتِهِ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اُدخِلَت عَلَيهِ امرَأَتُهُ قَبلَ أن يُدرِكَ فَمَكَثَ مَعَها ما شاءَ اللّهُ ، ثُمَّ أدرَكَ بَعدُ فَكَرِهَها وتَأَبّاها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أبوهُ الَّذي زَوَّجَهُ ودَخَلَ بِها ولَذَّ مِنها وأَقامَ مَعَها سَنَةً فَلا خِيارَ لَهُ إذا أدرَكَ ، ولا يَنبَغي لَهُ أن يَرُدَّ عَلى أبيهِ ما صَنَعَ ولا يَحِلُّ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زَوَّجَهُ أبوهُ ودَخَلَ بِها وهُوَ غَيرُ مُدرِكٍ ، أتُقامُ عَلَيهِ الحُدودُ وهُوَ في تِلكَ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الحُدودُ الكامِلَةُ الَّتي يُؤخَذُ بِهَا الرَّجُلُ فَلا ، ولكِن يُجلَدُ فِي الحُدودِ كُلِّها عَلى قَدرِ مَبلَغِ سِنِّهِ ، فَيُؤخَذُ بِذلِكَ ما بَينَهُ وبَينَ خَمسَ عَشرَةَ سَنَةً فَلا تَبطُلُ حُدودُ اللّهِ في خَلقِهِ ، ولا تَبطُلُ حُقوقُ المُسلِمينَ بَينَهُم </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الأحكامـ به نقل از يزيد كُناسى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جايز است كه پدر، بدون نظرخواهى از دخترش ، او را شوهر دهد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نُه سالگى بگذرد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رسيدن به نُه سالگى ، پدرش او را تزويج كند و دخترش از اين كار باخبر شود و سكوت كند و آن را رد نكند ، آيا دختر چنين حقّى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رضايت و امتناع و نارضايتى در باره خودش را ندارد ، تا آن گاه كه نُه سالش كامل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نُه ساله شد ، حقّ رضايت و امتناع دارد و از آن پس ، مُجاز به اينهاست ، اگر چه به مرحله زنان نرسيده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صورت كه نُه سال دارد ، امّا هنوز به مرحله زنان در قاعدگى نرسيده است ، حدود بر او اجرا مى شود و با آنها مجازات مى گردد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هر گاه به خانه شوهر رود و نُه سال هم داشته باشد ، دوره يتيمى او سپرى شده است و اموالش به او باز گردانيده مى شود و حدود كامل ، له يا عليه او ، اجرا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هم از اين جهات ، مانند دختر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 اگر پدرش او را پيش از بلوغْ زن دهد ، پس از آن كه بالغ شد و به پانزده سالگى رسيد ، يا در صورتش يا زِهارش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روييد ، حقّ رد يا قبول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آن كه بالغ شود ، زنش را به خانه او بردند و او مدّتى با آن زن، زندگى كرد و سپس بالغ شد و از آن زن خوشش نيامد و ازدواج با او را نپذيرفت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پدرش او را زن داده و او دخول كرده و از آن زن، كام گرفته و يك سال با وى به سر برده است ، پس از بلوغ ، حقّ رد يا قبول ندارد و نبايد كارى را كه پدرش كرده است ، رد كند و اين كار بر او روا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پدرش او را زن داده و او دخول كرده؛ ولى هنوز نابالغ است ، آيا در اين صورت ، حدود بر وى اجرا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كامل ـ كه مرد با آن مجازات مى شود ـ ، خير ؛ بلكه در حدود ، تمام آنها ، به فراخور سنّش تازيانه مى خورد ، و تا پانزده سالگى به اين ترتيب مجازات مى شود ، تا حدود خداوند در باره خلقش ، و نيز حقوق مسلمانان بر يكديگر تباه نشود</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6" w:name="pg12800_135898"/>
    </w:p>
    <w:p>
      <w:pPr>
        <w:pStyle w:val="Heading2"/>
        <w:numPr>
          <w:ilvl w:val="1"/>
          <w:numId w:val="1"/>
        </w:numPr>
        <w:rPr/>
      </w:pPr>
      <w:bookmarkStart w:id="797" w:name="__RefHeading___Toc1464730_3224264995"/>
      <w:bookmarkStart w:id="798" w:name="_Toc304"/>
      <w:bookmarkEnd w:id="796"/>
      <w:bookmarkEnd w:id="797"/>
      <w:r>
        <w:rPr/>
        <w:t>۴۴</w:t>
      </w:r>
      <w:r>
        <w:rPr>
          <w:rtl w:val="true"/>
        </w:rPr>
        <w:t xml:space="preserve"> </w:t>
      </w:r>
      <w:r>
        <w:rPr>
          <w:rtl w:val="true"/>
        </w:rPr>
        <w:t xml:space="preserve">. </w:t>
      </w:r>
      <w:r>
        <w:rPr>
          <w:rtl w:val="true"/>
        </w:rPr>
        <w:t>رسايى و شيوايى گفتار</w:t>
      </w:r>
      <w:bookmarkEnd w:id="798"/>
    </w:p>
    <w:p>
      <w:pPr>
        <w:pStyle w:val="Heading3"/>
        <w:numPr>
          <w:ilvl w:val="2"/>
          <w:numId w:val="1"/>
        </w:numPr>
        <w:rPr/>
      </w:pPr>
      <w:bookmarkStart w:id="799" w:name="__RefHeading___Toc1464732_3224264995"/>
      <w:bookmarkStart w:id="800" w:name="_Toc305"/>
      <w:bookmarkEnd w:id="799"/>
      <w:r>
        <w:rPr>
          <w:rtl w:val="true"/>
        </w:rPr>
        <w:t>اشاره</w:t>
      </w:r>
      <w:bookmarkEnd w:id="800"/>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رسايى و شيوايى گفتاردرآمدفصل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رسايى و شيوايى گفتارفصل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بلاغتفصل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كُندزبانىفصل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هاى سخنورىفصل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رساترين و شيواترين سخن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2800_135899"/>
    </w:p>
    <w:p>
      <w:pPr>
        <w:pStyle w:val="Heading3"/>
        <w:numPr>
          <w:ilvl w:val="2"/>
          <w:numId w:val="1"/>
        </w:numPr>
        <w:rPr/>
      </w:pPr>
      <w:bookmarkStart w:id="802" w:name="__RefHeading___Toc1464734_3224264995"/>
      <w:bookmarkStart w:id="803" w:name="_Toc306"/>
      <w:bookmarkEnd w:id="801"/>
      <w:bookmarkEnd w:id="802"/>
      <w:r>
        <w:rPr>
          <w:rtl w:val="true"/>
        </w:rPr>
        <w:t>درآمد</w:t>
      </w:r>
      <w:bookmarkEnd w:id="803"/>
    </w:p>
    <w:p>
      <w:pPr>
        <w:pStyle w:val="Heading4"/>
        <w:numPr>
          <w:ilvl w:val="3"/>
          <w:numId w:val="1"/>
        </w:numPr>
        <w:rPr/>
      </w:pPr>
      <w:bookmarkStart w:id="804" w:name="__RefHeading___Toc1464736_3224264995"/>
      <w:bookmarkStart w:id="805" w:name="_Toc307"/>
      <w:bookmarkEnd w:id="804"/>
      <w:r>
        <w:rPr>
          <w:rtl w:val="true"/>
        </w:rPr>
        <w:t>بلاغت و فصاحت ، در لغت</w:t>
      </w:r>
      <w:bookmarkEnd w:id="805"/>
    </w:p>
    <w:p>
      <w:pPr>
        <w:pStyle w:val="BookText"/>
        <w:rPr/>
      </w:pPr>
      <w:r>
        <w:rPr>
          <w:rFonts w:ascii="IRNazanin" w:hAnsi="IRNazanin" w:eastAsia="IRNazanin"/>
          <w:color w:val="111111"/>
          <w:sz w:val="28"/>
          <w:sz w:val="28"/>
          <w:szCs w:val="28"/>
          <w:rtl w:val="true"/>
          <w:lang w:bidi="fa-IR"/>
        </w:rPr>
        <w:t xml:space="preserve">درآمدبلاغت و فصاحت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رسيدن به نهايت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به كسى كه مى تواند با سخنى شيوا ، آنچه را كه در دل دارد ، بگويد و در بيان مقصود خود ، به طور كامل به مقصد برسد ، بليغ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اللّامُ وَ الغَينُ أصلٌ واحِدٌ و هُوَ الوُصولُ إلَى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البُلغَةُ ما يُتَبَلَّغُ بِهِ مِن 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البَلاغَةُ الَّتى يُمدَحُ بِهَا الفَصيحُ اللِّسانِ لِأَنَّهُ يَبلُغُ بِها ما يُريدُهُ </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با و لام و غين ، يك ريشه است و آن ، رسيدن به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بُلغه ، خورشى كه زندگى را بسنده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طور است بلاغت كه انسان شيواگو ، با آن مدح مى گويد ؛ زيرا آنچه را مى خواهد ، با كلام بليغ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منظور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البَلغُ وَ البِلغُ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البَليغُ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بَليغٌ و بَلغٌ و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الكَلامِ ، فَصيحُهُ يُبلِغُ بِعِبارَةِ لِسانِهِ كُنهَ ما فى قَلبِهِ </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6" w:name="pg12800_135900"/>
    </w:p>
    <w:p>
      <w:pPr>
        <w:pStyle w:val="Heading4"/>
        <w:numPr>
          <w:ilvl w:val="3"/>
          <w:numId w:val="1"/>
        </w:numPr>
        <w:rPr/>
      </w:pPr>
      <w:bookmarkStart w:id="807" w:name="__RefHeading___Toc1464738_3224264995"/>
      <w:bookmarkStart w:id="808" w:name="_Toc308"/>
      <w:bookmarkEnd w:id="806"/>
      <w:bookmarkEnd w:id="807"/>
      <w:r>
        <w:rPr>
          <w:rtl w:val="true"/>
        </w:rPr>
        <w:t>بلاغت و فصاحت ، در قرآن و حديث</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رسيد و پايان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شيوايى ، بَلغ و بِلغ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رساسخن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بليغ و بَلغ و بِلغ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شيوايش ، آنچه را در دل دارد ، با زبانش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فَصيحٌ ، و كَلامٌ فَصيحٌ أى بَليغٌ </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فصاحت ، گويايى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فصيح و كلام فصيح ، يعنى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ملاحظه شد ، در تبيين معناى لغوى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يك از آنها به جاى ديگرى مورد استفاده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مى توان گفت كه اين دو واژه از نظر لغوى ، مفهومى نزديك به هم دارند ؛ امّا از نظر اصطلاحى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رسايى سخن و مطابقت آن با مقتضاى حال و همراه بودنش با فصاحت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شيوايى و وضوح سخن و خالى بودن از ضعف تأليف ، تنافر كلمات و تعقيد است ـ كه از فروع بلاغت شمرده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 در علم بلاغت ، سه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در مفرد ، فصاحت در كلام و فصاحت در متكلّم ؛ ولى بلاغت ، يا در كلام است و يا در متكلّم ، و در مفرد، كاربرد ندارد ؛ يعنى صحيح نيست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بليغة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كلام به كار 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بلاغت و فصاحت ، در قرآن و حديثدر قرآن ، مشتقّات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كاربرد فراوانى دارد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 بليغ و بلوغ ؛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مفهومى كه در اين بخش مورد بررسى است ، كاربردى ندارد ؛ ولى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نقل داستان مأموريت موسى عليه السلام براى دعوت فرعون و پيروانش به توحيد ، مطرح شده است ، آن جا كه از خداوند متعال مى خواهد برادرش هارون را كه از او فصيح تر سخن مى گويد ، در امر رسالت با وى همكار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أَخِى هَارُونُ هُوَ أَفْصَحُ مِنِّى لِسَانًا فَأَرْسِلْهُ مَعِىَ رِدْءًا يُصَدِّقُنِى إِنِّى أَخَافُ أَن يُكَذِّبُونِ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و برادرم هارون ، از من شيواتر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من به دستيارى گسيل دار تا مرا تصديق كند ؛ زيرا مى ترسم مرا تكذيب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احاديث اهل بيت عليهم السلام ، بلاغت به گونه هاى مختلف ، تعريف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ما سَهُلَ عَلَى المَنطِقِ و خَفَّ عَلَى الفِطنَةِ </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بلاغت ، آن است كه به گفتار روان و فهم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أن تُجيبَ فَلا تُبطِئَ و تُصيبَ فَلا تُخطِئَ </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 xml:space="preserve">بلاغت ، آن است كه در جواب ، كندى نكنى و درست بگويى و خطا ننمايى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حديثى آمده كه امام على عليه السلام در بيان ويژگى هاى فصيح ترينِ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المُجيبُ المُسكِتُ عِندَ بَديهَةِ السُّؤالِ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كسى كه به پرسش ناگهانى ، پاسخ دندان شكن دهد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800_135902"/>
    </w:p>
    <w:p>
      <w:pPr>
        <w:pStyle w:val="Heading4"/>
        <w:numPr>
          <w:ilvl w:val="3"/>
          <w:numId w:val="1"/>
        </w:numPr>
        <w:rPr/>
      </w:pPr>
      <w:bookmarkStart w:id="810" w:name="__RefHeading___Toc1464740_3224264995"/>
      <w:bookmarkStart w:id="811" w:name="_Toc309"/>
      <w:bookmarkEnd w:id="809"/>
      <w:bookmarkEnd w:id="810"/>
      <w:r>
        <w:rPr>
          <w:rtl w:val="true"/>
        </w:rPr>
        <w:t>نگاه كلّى به احاديث فصاحت و بلاغت</w:t>
      </w:r>
      <w:bookmarkEnd w:id="811"/>
    </w:p>
    <w:p>
      <w:pPr>
        <w:pStyle w:val="Heading5"/>
        <w:numPr>
          <w:ilvl w:val="4"/>
          <w:numId w:val="1"/>
        </w:numPr>
        <w:rPr/>
      </w:pPr>
      <w:bookmarkStart w:id="812" w:name="__RefHeading___Toc1464742_3224264995"/>
      <w:bookmarkStart w:id="813" w:name="_Toc310"/>
      <w:bookmarkEnd w:id="812"/>
      <w:r>
        <w:rPr/>
        <w:t>۱</w:t>
      </w:r>
      <w:r>
        <w:rPr>
          <w:rtl w:val="true"/>
        </w:rPr>
        <w:t xml:space="preserve"> </w:t>
      </w:r>
      <w:r>
        <w:rPr>
          <w:rtl w:val="true"/>
        </w:rPr>
        <w:t xml:space="preserve">. </w:t>
      </w:r>
      <w:r>
        <w:rPr>
          <w:rtl w:val="true"/>
        </w:rPr>
        <w:t>ستايش فصاحت و بلاغت</w:t>
      </w:r>
      <w:bookmarkEnd w:id="813"/>
    </w:p>
    <w:p>
      <w:pPr>
        <w:pStyle w:val="BookText"/>
        <w:rPr/>
      </w:pPr>
      <w:r>
        <w:rPr>
          <w:rFonts w:ascii="IRNazanin" w:hAnsi="IRNazanin" w:eastAsia="IRNazanin"/>
          <w:color w:val="111111"/>
          <w:sz w:val="28"/>
          <w:sz w:val="28"/>
          <w:szCs w:val="28"/>
          <w:rtl w:val="true"/>
          <w:lang w:bidi="fa-IR"/>
        </w:rPr>
        <w:t xml:space="preserve">با تأمّل در احاديثى كه در تعريف بلاغت و فصاحت ، توصيف شخص بليغ و فصيح ، و تبيين ويژگى هاى سخن بليغ و فصيح وارد شده ، روشن مى گردد كه تعريف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احاديث نيز همان است كه در واژه شناسى اين دو كلمه گذشت و آنچه در اين احاديث آمده ، در واقع ، تبيين ابعاد ، آثار و مراتب فصاحت و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مرورى اجمالى به احاديث اين بخش و ارزيابى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كلّى به احاديث فصاحت و بلاغتدر يك نگاه كلّى مى توان احاديث فصاحت و بلاغت را به دو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فصاحت و بلاغتدسته اوّل از احاديث فَصاحت و بَلاغت احاديثى هستند كه فصاحت و بلاغت را زيور انسان و كمال مؤمن و از ويژگى هاى سخن خدا و اولياى الهى مى شمارند ، مانند آنچه از پيامبر خدا صلى الله عليه و آله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الرَّجُلِ فَصاحَةُ لِسانِهِ </w:t>
      </w:r>
      <w:r>
        <w:rPr>
          <w:rFonts w:eastAsia="IRNazanin" w:cs="IRNazanin"/>
          <w:color w:val="111111"/>
          <w:sz w:val="28"/>
          <w:szCs w:val="28"/>
          <w:rtl w:val="true"/>
          <w:lang w:bidi="fa-IR"/>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زيبايى مرد ، شيوايى زبان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امام باقر عليه السلام روايت شده كه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أعطَى المُؤمِنَ </w:t>
      </w:r>
      <w:r>
        <w:rPr>
          <w:rStyle w:val="FootnoteAnchor"/>
          <w:rtl w:val="true"/>
        </w:rPr>
        <w:footnoteReference w:id="1261"/>
      </w:r>
      <w:r>
        <w:rPr>
          <w:rFonts w:ascii="Amiri" w:hAnsi="Amiri" w:eastAsia="Amiri" w:cs="Amiri"/>
          <w:color w:val="111111"/>
          <w:sz w:val="28"/>
          <w:sz w:val="28"/>
          <w:szCs w:val="28"/>
          <w:rtl w:val="true"/>
          <w:lang w:bidi="ar-SA"/>
        </w:rPr>
        <w:t xml:space="preserve">البَدَنَ الصَّحيحَ وَ اللِّسانَ الفَصيحَ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خداوند متعال به مؤمن ، تنِ سالم و زبان شيوا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امام على عليه السلام گزارش شده كه مى فرمايد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2800_135903"/>
    </w:p>
    <w:p>
      <w:pPr>
        <w:pStyle w:val="Heading5"/>
        <w:numPr>
          <w:ilvl w:val="4"/>
          <w:numId w:val="1"/>
        </w:numPr>
        <w:rPr/>
      </w:pPr>
      <w:bookmarkStart w:id="815" w:name="__RefHeading___Toc1464744_3224264995"/>
      <w:bookmarkStart w:id="816" w:name="_Toc311"/>
      <w:bookmarkEnd w:id="814"/>
      <w:bookmarkEnd w:id="815"/>
      <w:r>
        <w:rPr/>
        <w:t>۲</w:t>
      </w:r>
      <w:r>
        <w:rPr>
          <w:rtl w:val="true"/>
        </w:rPr>
        <w:t xml:space="preserve"> </w:t>
      </w:r>
      <w:r>
        <w:rPr>
          <w:rtl w:val="true"/>
        </w:rPr>
        <w:t xml:space="preserve">. </w:t>
      </w:r>
      <w:r>
        <w:rPr>
          <w:rtl w:val="true"/>
        </w:rPr>
        <w:t>نكوهش فصاحت و بلاغت</w:t>
      </w:r>
      <w:bookmarkEnd w:id="816"/>
    </w:p>
    <w:p>
      <w:pPr>
        <w:pStyle w:val="BookText"/>
        <w:rPr/>
      </w:pPr>
      <w:r>
        <w:rPr>
          <w:rFonts w:ascii="Amiri" w:hAnsi="Amiri" w:eastAsia="Amiri" w:cs="Amiri"/>
          <w:color w:val="111111"/>
          <w:sz w:val="28"/>
          <w:sz w:val="28"/>
          <w:szCs w:val="28"/>
          <w:rtl w:val="true"/>
          <w:lang w:bidi="ar-SA"/>
        </w:rPr>
        <w:t xml:space="preserve">إنّا لَأُمَراءُ الكَلامِ ، وَ فينا تَنَشَّبَت عُروقُهُ ، وَ عَلَينا تَهَدَّلَت غُصونُهُ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ما اميران سخنيم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 ريشه هاى سخن ، در ميان ما دويده و شاخه هاى آن بر ما آويخته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فصاحت و بلاغتدسته دوم از احاديث فَصاحت و بَلاغت، احاديثى هستند كه فصاحت و بلاغت را به شدّت مذمّت مى كنند و فقد اين صفت را ستايش مى نمايند ، مانند آنچه از پيامبر صلى الله عليه و آله گزارش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يُبغِضُ البَليغَ مِنَ الرِّجالِ ، الَّذى يَتَخَلَّلُ بِلِسانِهِ تَخَلُّلَ الباقِرَةِ بِلِسانِها </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خداوند عز و جل از مرد سخنورى كه زبانش را مانند گاو به هر طرف مى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رطب و يابسى را به دهان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خطاب به عبد اللّه بن رواحه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 السَّجعِ ؛ فَما اُعطِىَ عَبدٌ شَيئا شَرّا مِن طَلاقَةٍ فى لِسانِهِ </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از سجع گويى خوددارى كن ؛ </w:t>
      </w:r>
      <w:r>
        <w:rPr>
          <w:rStyle w:val="FootnoteAnchor"/>
          <w:rtl w:val="true"/>
        </w:rPr>
        <w:footnoteReference w:id="1266"/>
      </w:r>
      <w:r>
        <w:rPr>
          <w:rFonts w:ascii="IRNazanin" w:hAnsi="IRNazanin" w:eastAsia="IRNazanin"/>
          <w:color w:val="111111"/>
          <w:sz w:val="28"/>
          <w:sz w:val="28"/>
          <w:szCs w:val="28"/>
          <w:rtl w:val="true"/>
          <w:lang w:bidi="fa-IR"/>
        </w:rPr>
        <w:t xml:space="preserve">زيرا به هيچ بنده اى چيزى بدتر از زبان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افسار گسيختگى در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ستايش از ناتوانى در سخن گفتن ،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وَ العِىُّ شُعبَـتانِ مِنَ الإِيمانِ ، وَ البَذاءُ وَ البَيانُ شُعبَـتانِ مِنَ النِّفاقِ </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12800_135904"/>
    </w:p>
    <w:p>
      <w:pPr>
        <w:pStyle w:val="Heading4"/>
        <w:numPr>
          <w:ilvl w:val="3"/>
          <w:numId w:val="1"/>
        </w:numPr>
        <w:rPr/>
      </w:pPr>
      <w:bookmarkStart w:id="818" w:name="__RefHeading___Toc1464746_3224264995"/>
      <w:bookmarkStart w:id="819" w:name="_Toc312"/>
      <w:bookmarkEnd w:id="817"/>
      <w:bookmarkEnd w:id="818"/>
      <w:r>
        <w:rPr>
          <w:rtl w:val="true"/>
        </w:rPr>
        <w:t>ارزيابى احاديث فصاحت و بلاغت</w:t>
      </w:r>
      <w:bookmarkEnd w:id="819"/>
    </w:p>
    <w:p>
      <w:pPr>
        <w:pStyle w:val="BookText"/>
        <w:rPr/>
      </w:pPr>
      <w:r>
        <w:rPr>
          <w:rFonts w:ascii="Amiri" w:hAnsi="Amiri" w:eastAsia="Amiri" w:cs="Amiri"/>
          <w:color w:val="111111"/>
          <w:sz w:val="28"/>
          <w:sz w:val="28"/>
          <w:szCs w:val="28"/>
          <w:rtl w:val="true"/>
          <w:lang w:bidi="ar-SA"/>
        </w:rPr>
        <w:t xml:space="preserve">شرمْدارى و كُندزبانى ، </w:t>
      </w:r>
      <w:r>
        <w:rPr>
          <w:rStyle w:val="FootnoteAnchor"/>
          <w:rtl w:val="true"/>
        </w:rPr>
        <w:footnoteReference w:id="1268"/>
      </w:r>
      <w:r>
        <w:rPr>
          <w:rFonts w:ascii="Amiri" w:hAnsi="Amiri" w:eastAsia="Amiri" w:cs="Amiri"/>
          <w:color w:val="111111"/>
          <w:sz w:val="28"/>
          <w:sz w:val="28"/>
          <w:szCs w:val="28"/>
          <w:rtl w:val="true"/>
          <w:lang w:bidi="ar-SA"/>
        </w:rPr>
        <w:t xml:space="preserve">دو شاخه از ايمان اند ، و بدزبانى و لفّاظى ، </w:t>
      </w:r>
      <w:r>
        <w:rPr>
          <w:rStyle w:val="FootnoteAnchor"/>
          <w:rtl w:val="true"/>
        </w:rPr>
        <w:footnoteReference w:id="1269"/>
      </w:r>
      <w:r>
        <w:rPr>
          <w:rFonts w:ascii="Amiri" w:hAnsi="Amiri" w:eastAsia="Amiri" w:cs="Amiri"/>
          <w:color w:val="111111"/>
          <w:sz w:val="28"/>
          <w:sz w:val="28"/>
          <w:szCs w:val="28"/>
          <w:rtl w:val="true"/>
          <w:lang w:bidi="ar-SA"/>
        </w:rPr>
        <w:t xml:space="preserve">دو شاخه از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امام صادق عليه السلام روايت شده كه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الحَياءَ وَ العَفافَ وَ العِىَّ ـ عِىَّ اللِّسانِ لا عِىَّ القَلبِ ـ مِنَ الإِيمانِ ، وَ الفُحشَ وَ البَذاءَ وَ السَّلاطَةَ مِنَ النِّفاقِ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شرم و عفّت و كندى ـ كندى زبان ، نه كندى دل ـ از ايمان است و دشنامگويى و بى شرمى و تندى زبان ، از نفاق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ارزيابى احاديث فصاحت و بلاغتطرف نظر از اسناد اين دو دسته احاديث ، در جمع بندى و ارزيابى آنها مى توان گفت كه آنها با هم تعارضى ندارند ، با اين توضيح كه فصاحت و بلاغت، در واقع ، عبارت است از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تعبير دقيق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سخن گفتن ، و اين هنر ، مانند هر هنر ديگر مى تواند ارزش يا ضدّ ارزش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هنر در خدمت انسان و ارزش هاى اخلاقى و انسانى به كار گرفته شد ، كمال و بسيار ارزشمند است و اگر در جهت ضدّ اخلاقى و ضدّ انسانى مورد استفاده قرار گرفت ، نقص و بسيار نكوهيده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2800_135905"/>
    </w:p>
    <w:p>
      <w:pPr>
        <w:pStyle w:val="Heading4"/>
        <w:numPr>
          <w:ilvl w:val="3"/>
          <w:numId w:val="1"/>
        </w:numPr>
        <w:rPr/>
      </w:pPr>
      <w:bookmarkStart w:id="821" w:name="__RefHeading___Toc1464748_3224264995"/>
      <w:bookmarkStart w:id="822" w:name="_Toc313"/>
      <w:bookmarkEnd w:id="820"/>
      <w:bookmarkEnd w:id="821"/>
      <w:r>
        <w:rPr>
          <w:rtl w:val="true"/>
        </w:rPr>
        <w:t>چند حكمت براى سخنوران</w:t>
      </w:r>
      <w:bookmarkEnd w:id="822"/>
    </w:p>
    <w:p>
      <w:pPr>
        <w:pStyle w:val="Heading5"/>
        <w:numPr>
          <w:ilvl w:val="4"/>
          <w:numId w:val="1"/>
        </w:numPr>
        <w:rPr/>
      </w:pPr>
      <w:bookmarkStart w:id="823" w:name="__RefHeading___Toc1464750_3224264995"/>
      <w:bookmarkStart w:id="824" w:name="_Toc314"/>
      <w:bookmarkEnd w:id="823"/>
      <w:r>
        <w:rPr/>
        <w:t>۱</w:t>
      </w:r>
      <w:r>
        <w:rPr>
          <w:rtl w:val="true"/>
        </w:rPr>
        <w:t xml:space="preserve"> </w:t>
      </w:r>
      <w:r>
        <w:rPr>
          <w:rtl w:val="true"/>
        </w:rPr>
        <w:t xml:space="preserve">. </w:t>
      </w:r>
      <w:r>
        <w:rPr>
          <w:rtl w:val="true"/>
        </w:rPr>
        <w:t>سكوت و سلامت</w:t>
      </w:r>
      <w:bookmarkEnd w:id="824"/>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احاديثى كه فصاحت و بلاغت را ارزش مى دانند ، ناظر به مواردى هستند كه اين هنر در جهت اهداف صحيح انسانى و الهى به كار گرفته شده ، و احاديثى كه آن را نكوهش مى كنند ، ناظر به مواردى هستند كه اين هنر در جهت اهداف نامشروع و ضدّ ارزشى مورد استفاده قرار گرفته است ، مانند آنچه در كتاب سعد السعود از كتاب زبور از خداوند متعال نقل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أفصَحتُم فِى الخُطبَةِ و قَصَّرتُم فِى العَمَلِ ، فَلَو أفصَحتُم فِى العَمَلِ و قَصَّرتُم فِى الخُطبَةِ لَكانَت أرجى لَكُم ، وَ لكِنَّكُم عَمَدتُم إلى آياتى فَاتَّخَذتُموها هُزُوا ، و إلى مَظالِمى فَاشتَهَرتُم بِها </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در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شيوايى به خرج مى دهيد و در كردار ، كوتاهى مى ورزيد ، حال آن كه اگر در كردار ،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 مى داديد و در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مى نموديد ، برايتان اميدوار كننده تر بود ؛ ليكن شما به آيات من روى آورديد و آنها را به ريشخند گرفتيد ، و به معاصى ام روى كرديد و بدانها زبانزد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حكمت براى سخنورانچند نكته براى كسانى كه از نعمت فصاحت و بلاغت برخوردارند،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سلامتنكته نخست ، اين كه سخنور نبايد با تكيه بر توانمندى خود در سخن گفتن ، همه جا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2800_135906"/>
    </w:p>
    <w:p>
      <w:pPr>
        <w:pStyle w:val="Heading5"/>
        <w:numPr>
          <w:ilvl w:val="4"/>
          <w:numId w:val="1"/>
        </w:numPr>
        <w:rPr/>
      </w:pPr>
      <w:bookmarkStart w:id="826" w:name="__RefHeading___Toc1464752_3224264995"/>
      <w:bookmarkStart w:id="827" w:name="_Toc315"/>
      <w:bookmarkEnd w:id="825"/>
      <w:bookmarkEnd w:id="826"/>
      <w:r>
        <w:rPr/>
        <w:t>۲</w:t>
      </w:r>
      <w:r>
        <w:rPr>
          <w:rtl w:val="true"/>
        </w:rPr>
        <w:t xml:space="preserve"> </w:t>
      </w:r>
      <w:r>
        <w:rPr>
          <w:rtl w:val="true"/>
        </w:rPr>
        <w:t xml:space="preserve">. </w:t>
      </w:r>
      <w:r>
        <w:rPr>
          <w:rtl w:val="true"/>
        </w:rPr>
        <w:t>بهتر از بلاغت</w:t>
      </w:r>
      <w:bookmarkEnd w:id="827"/>
    </w:p>
    <w:p>
      <w:pPr>
        <w:pStyle w:val="Heading5"/>
        <w:numPr>
          <w:ilvl w:val="4"/>
          <w:numId w:val="1"/>
        </w:numPr>
        <w:rPr/>
      </w:pPr>
      <w:bookmarkStart w:id="828" w:name="__RefHeading___Toc1464754_3224264995"/>
      <w:bookmarkStart w:id="829" w:name="_Toc316"/>
      <w:bookmarkEnd w:id="828"/>
      <w:r>
        <w:rPr/>
        <w:t>۳</w:t>
      </w:r>
      <w:r>
        <w:rPr>
          <w:rtl w:val="true"/>
        </w:rPr>
        <w:t xml:space="preserve"> </w:t>
      </w:r>
      <w:r>
        <w:rPr>
          <w:rtl w:val="true"/>
        </w:rPr>
        <w:t xml:space="preserve">. </w:t>
      </w:r>
      <w:r>
        <w:rPr>
          <w:rtl w:val="true"/>
        </w:rPr>
        <w:t>پندآموزتر از واعظ بليغ</w:t>
      </w:r>
      <w:bookmarkEnd w:id="829"/>
    </w:p>
    <w:p>
      <w:pPr>
        <w:pStyle w:val="BookText"/>
        <w:rPr/>
      </w:pPr>
      <w:r>
        <w:rPr>
          <w:rFonts w:ascii="IRNazanin" w:hAnsi="IRNazanin" w:eastAsia="IRNazanin"/>
          <w:color w:val="111111"/>
          <w:sz w:val="28"/>
          <w:sz w:val="28"/>
          <w:szCs w:val="28"/>
          <w:rtl w:val="true"/>
          <w:lang w:bidi="fa-IR"/>
        </w:rPr>
        <w:t xml:space="preserve">از توانايى خود استفاده كند؛ بلكه با عنايت به آفات سخن ، بايد كمتر بگويد و تا ضرورت ايجاب نكرده است ،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فِى الكَلامِ البَلاغَةُ فَفِى الصَّمتِ السَّلامَةُ مِنَ العِثارِ </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اگر در كلامْ شيوايى هست ، در سكوت ، رهيدن از لغزش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بلاغتنكته دوم ، اين كه همه جا سخن ، كاربرد ندارد؛ بلكه گاهى سكوت ، بيش از كلام ،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مِنَ البَلاغَةِ الصَّمتُ حينَ لا يَنبَغِى الكَلامُ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ستوده تر از شيوايى ، سكوت در جايى است كه گفتن ، شايسته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پندآموزتر از واعظ بليغنكته سوم ، آن كه گاه تأمّل در صحنه هاى عبرت آموز ، از شنيدن سخن هر سخنور توانايى ، براى انسان، آموزنده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لِيَعِظَكُم هُدُوّى و خُفوتُ إطراقى ، و سُكونُ أطرافى ، فَإِنَّهُ أوعَظُ لَكُم مِنَ النّاطِقِ البَليغِ </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اين آرام گرفتنم و ديده فرو بستنم و از حركت افتادن اعضايم ، شما را اندرز دهد ، كه اين، براى شما اندرزگوتر از هر گوينده سخنور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سخنور حكيم ، كسى است كه همه جا از توانمندى زبانى خود ، بهره نگيرد؛ بلكه به مقتضاى حكمت ، از ديگر روش ها نيز در جهت انتقال پيام هاى مورد نظر خويش استفاده نمايد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البلاغة والفصاحة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دَورُ الفَصاحَةِ وَالبَلاغَةِ في إبلاغِ الوَحيِالكتاب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عَلَى الرُّسُلِ إِلَّا الْبَلَاغُ الْمُبِينُ </w:t>
      </w:r>
      <w:r>
        <w:rPr>
          <w:rFonts w:eastAsia="Amiri" w:cs="Amiri" w:ascii="Amiri" w:hAnsi="Amiri"/>
          <w:color w:val="111111"/>
          <w:sz w:val="28"/>
          <w:szCs w:val="28"/>
          <w:rtl w:val="true"/>
          <w:lang w:bidi="ar-SA"/>
        </w:rPr>
        <w:t xml:space="preserve">» . </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أَخِى هَارُونُ هُوَ أَفْصَحُ مِنِّى لِسَانًا فَأَرْسِلْهُ مَعِىَ رِدْءًا يُصَدِّقُنِى إِنِّى أَخَافُ أَن يُكَذِّبُونِ </w:t>
      </w:r>
      <w:r>
        <w:rPr>
          <w:rFonts w:eastAsia="Amiri" w:cs="Amiri" w:ascii="Amiri" w:hAnsi="Amiri"/>
          <w:color w:val="111111"/>
          <w:sz w:val="28"/>
          <w:szCs w:val="28"/>
          <w:rtl w:val="true"/>
          <w:lang w:bidi="ar-SA"/>
        </w:rPr>
        <w:t xml:space="preserve">» .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 </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 xml:space="preserve">» . </w:t>
      </w:r>
      <w:r>
        <w:rPr>
          <w:rStyle w:val="FootnoteAnchor"/>
          <w:rtl w:val="true"/>
        </w:rPr>
        <w:footnoteReference w:id="1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فَإِنَّمَا عَلَيْكَ الْبَلَاغُ الْمُبِينُ </w:t>
      </w:r>
      <w:r>
        <w:rPr>
          <w:rFonts w:eastAsia="Amiri" w:cs="Amiri" w:ascii="Amiri" w:hAnsi="Amiri"/>
          <w:color w:val="111111"/>
          <w:sz w:val="28"/>
          <w:szCs w:val="28"/>
          <w:rtl w:val="true"/>
          <w:lang w:bidi="ar-SA"/>
        </w:rPr>
        <w:t xml:space="preserve">» .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الحديثالإمام الباقر عليه السلامـ خِطابا لِرَجُلٍ قَد كَلَّمَهُ بِكَلامٍ كَثيرٍ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الرَّجُلُ ، تَحتَقِرُ الكَلامَ وتَستَصغِرُهُ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عز و جل لَم يَبعَث رُسُلَهُ حيثُ بَعَثَها ومَعَها ذَهَبٌ ولا فِضَّةٌ ، ولكِن بَعَثَها بِالكَلامِ ، وإنَّما عَرَّفَ اللّهُ جَلَّ وعَزَّ نَفسَهُ إلى خَلقِهِ بِالكَلامِ وَالدَّلالاتِ عَلَيهِ وَالأَعلامِ </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12800_135908"/>
    </w:p>
    <w:p>
      <w:pPr>
        <w:pStyle w:val="Heading4"/>
        <w:numPr>
          <w:ilvl w:val="3"/>
          <w:numId w:val="1"/>
        </w:numPr>
        <w:rPr/>
      </w:pPr>
      <w:bookmarkStart w:id="831" w:name="__RefHeading___Toc1464756_3224264995"/>
      <w:bookmarkStart w:id="832" w:name="_Toc317"/>
      <w:bookmarkEnd w:id="830"/>
      <w:bookmarkEnd w:id="831"/>
      <w:r>
        <w:rPr>
          <w:rtl w:val="true"/>
        </w:rPr>
        <w:t xml:space="preserve">فصل يكم </w:t>
      </w:r>
      <w:r>
        <w:rPr>
          <w:rtl w:val="true"/>
        </w:rPr>
        <w:t xml:space="preserve">: </w:t>
      </w:r>
      <w:r>
        <w:rPr>
          <w:rtl w:val="true"/>
        </w:rPr>
        <w:t>ارزش رسايى و شيوايى گفتار</w:t>
      </w:r>
      <w:bookmarkEnd w:id="832"/>
    </w:p>
    <w:p>
      <w:pPr>
        <w:pStyle w:val="Heading5"/>
        <w:numPr>
          <w:ilvl w:val="4"/>
          <w:numId w:val="1"/>
        </w:numPr>
        <w:rPr/>
      </w:pPr>
      <w:bookmarkStart w:id="833" w:name="__RefHeading___Toc1464758_3224264995"/>
      <w:bookmarkStart w:id="834" w:name="_Toc318"/>
      <w:bookmarkEnd w:id="833"/>
      <w:r>
        <w:rPr/>
        <w:t>۱</w:t>
      </w:r>
      <w:r>
        <w:rPr>
          <w:rtl w:val="true"/>
        </w:rPr>
        <w:t xml:space="preserve"> </w:t>
      </w:r>
      <w:r>
        <w:rPr>
          <w:rtl w:val="true"/>
        </w:rPr>
        <w:t xml:space="preserve">/ </w:t>
      </w:r>
      <w:r>
        <w:rPr/>
        <w:t>۱</w:t>
      </w:r>
      <w:r>
        <w:rPr>
          <w:rtl w:val="true"/>
        </w:rPr>
        <w:t xml:space="preserve"> نقش شيوايى و رسايى گفتار در رساندن وحى</w:t>
      </w:r>
      <w:bookmarkEnd w:id="83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رسايى و شيوايى گفتار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نقش شيوايى و رسايى گفتار در رساندن وحىقرآن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رساندنِ روشن ، بر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برادرم هارون از من شيواتر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من به دستيارى گسيل دار تا مرا تصديق كند ؛ زيرا مى ترسم مرا تكذيب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زبانم گره بگشاى تا سخنم را بفهمند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 و از پيامبر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روى گردانيد ، بدانيد كه بر عهده پيامبر ما ،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روى گرداندند ، بر تو، فقط رساندن روشن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به مردى كه با ايشان زياد سخن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 را دست كم مى گيرى و كوچك مى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عز و جلچون پيامبران خود را فرستاد ، </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آنان را با زر و سيمى نفرستاد؛ بلكه با سخن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تنها از طريق سخن و دلايل و نشانه ها ، خود را به آفريدگانش شناسانده 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العَرَبُ المُستَعرِبَةُ فَهُم مِن وُلد إسماعيلَ بنِ إبراهيمَ الخَليلِ ، وكانَ إسماعيلُ بنُ إبراهيمَ عليه السلام أوَّلَ مَن تَكَلَّمَ بِالعَرَبِيَّةِ الفَصيحَةِ البَليغَةِ ، وكانَ قَد أخَذَ كَلامَ العَرَبِ مِن جُرهُمَ الَّذينَ نَزَلوا عِندَ اُمِّهِ هاجَرَ بِالحَرَمِ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أنطَقَهُ اللّهُ بِها في غايَةِ الفَصاحَةِ وَالبَيانِ ، وكَذلِكَ كانَ يَتَلَفَّظُ بِها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الفَصاحَةِ وَالبَلاغَةِ في كَمالِ الإِنسانِرسول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فِي اللِّسانِ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الرَّجُلِ فَصاحَةُ لِسانِهِ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الفَصاحَةُ زينَةُ الكَلامِ </w:t>
      </w:r>
      <w:r>
        <w:rPr>
          <w:rFonts w:eastAsia="Amiri" w:cs="Amiri" w:ascii="Amiri" w:hAnsi="Amiri"/>
          <w:color w:val="111111"/>
          <w:sz w:val="28"/>
          <w:szCs w:val="28"/>
          <w:rtl w:val="true"/>
          <w:lang w:bidi="ar-SA"/>
        </w:rPr>
        <w:t xml:space="preserve">. </w:t>
      </w:r>
      <w:r>
        <w:rPr>
          <w:rStyle w:val="FootnoteAnchor"/>
          <w:rtl w:val="true"/>
        </w:rPr>
        <w:footnoteReference w:id="128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12800_135910"/>
    </w:p>
    <w:p>
      <w:pPr>
        <w:pStyle w:val="Heading5"/>
        <w:numPr>
          <w:ilvl w:val="4"/>
          <w:numId w:val="1"/>
        </w:numPr>
        <w:rPr/>
      </w:pPr>
      <w:bookmarkStart w:id="836" w:name="__RefHeading___Toc1464760_3224264995"/>
      <w:bookmarkStart w:id="837" w:name="_Toc319"/>
      <w:bookmarkEnd w:id="835"/>
      <w:bookmarkEnd w:id="836"/>
      <w:r>
        <w:rPr/>
        <w:t>۱</w:t>
      </w:r>
      <w:r>
        <w:rPr>
          <w:rtl w:val="true"/>
        </w:rPr>
        <w:t xml:space="preserve"> </w:t>
      </w:r>
      <w:r>
        <w:rPr>
          <w:rtl w:val="true"/>
        </w:rPr>
        <w:t xml:space="preserve">/ </w:t>
      </w:r>
      <w:r>
        <w:rPr/>
        <w:t>۲</w:t>
      </w:r>
      <w:r>
        <w:rPr>
          <w:rtl w:val="true"/>
        </w:rPr>
        <w:t xml:space="preserve"> نقش شيوايى و رسايى گفتار در كمال انسان</w:t>
      </w:r>
      <w:bookmarkEnd w:id="837"/>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هاى مُستعرِب ، از فرزندان اسماعيل پسر ابراهيم خليل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عليه السلام پسر ابراهيم ، نخستين كسى است كه به زبان عربى فصيح و بليغ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عرب را از جُرهُم ـ كه نزد مادرش هاجر در حرم فرود آمده بودند ـ ،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خداوند ، او را به اين زبان در نهايت فصاحت و بلاغت، گويا كرد ، و پيامبر خدا صلى الله عليه و آله نيز به همين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فصيح جدّش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نقش شيوايى و رسايى گفتار در كمال انسانپيامبر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 در زبان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مرد ، شيوايى زبان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شيوايى ، زيور گفتار است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الرَّجُلِ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بِأَصغَرَيهِ وأَكبَرَيهِ وهَيئَتَيهِ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أصغَراهُ فَقَلبُهُ ولِسانُهُ ؛ إن قاتَلَ قاتَلَ بِجَنانٍ ، وإن تَكَلَّمَ تَكَلَّمَ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أكبراهُ فَعَقلُهُ وهِمَّتُهُ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هَيئَتاهُ فَمالُهُ وجَمالُهُ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الرَّجُلِ يُنبِئُ عَن قُوَّةِ جَنانِهِ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يُنبِئُ عَن عَقلِ كُلِّ امرِىً لِسانُهُ ، ويَدُلُّ عَلى فَضلِهِ بَيانُهُ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w:t>
      </w:r>
      <w:r>
        <w:rPr>
          <w:rStyle w:val="FootnoteAnchor"/>
          <w:rtl w:val="true"/>
        </w:rPr>
        <w:footnoteReference w:id="1288"/>
      </w:r>
      <w:r>
        <w:rPr>
          <w:rFonts w:ascii="Amiri" w:hAnsi="Amiri" w:eastAsia="Amiri" w:cs="Amiri"/>
          <w:color w:val="111111"/>
          <w:sz w:val="28"/>
          <w:sz w:val="28"/>
          <w:szCs w:val="28"/>
          <w:rtl w:val="true"/>
          <w:lang w:bidi="ar-SA"/>
        </w:rPr>
        <w:t xml:space="preserve">لِعالِمٍ عَلِمَ فَكَفَّ ، وخافَ البَياتَ فَأَعَدَّ وَاستَعَدَّ ، إن سُئِلَ أفصَحَ ، وإن تُرِكَ سَكَتَ ، كَلامُهُ صَوابٌ ، وسُكوتُهُ عَن غَيرِ عِيٍّ </w:t>
      </w:r>
      <w:r>
        <w:rPr>
          <w:rStyle w:val="FootnoteAnchor"/>
          <w:rtl w:val="true"/>
        </w:rPr>
        <w:footnoteReference w:id="1289"/>
      </w:r>
      <w:r>
        <w:rPr>
          <w:rFonts w:ascii="Amiri" w:hAnsi="Amiri" w:eastAsia="Amiri" w:cs="Amiri"/>
          <w:color w:val="111111"/>
          <w:sz w:val="28"/>
          <w:sz w:val="28"/>
          <w:szCs w:val="28"/>
          <w:rtl w:val="true"/>
          <w:lang w:bidi="ar-SA"/>
        </w:rPr>
        <w:t xml:space="preserve">عَنِ الجَوابِ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وَالجَمالُ ، وَالفَصاحَةُ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دَورُ الفَصاحَةِ وَالبَلاغَةِ في كَمالِ المُؤمِنِالإمام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أعطَى المُؤمِنَ البَدَنَ الصَّحيحَ ، وَاللِّسانَ الفَصيحَ ، وَالقَلبَ الصَّريحَ ، وكَلَّفَ كُلَّ عُضوٍ مِنها طاعَةً لِذاتِهِ ولِنَبِيِّهِ ولِخُلَفائِهِ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البَدَنِ الخِدمَةُ لَهُ ولَهُم ، ومِنَ اللِّسانِ الشَّهادَةُ بِهِ وبِهِم ، ومِنَ القَلبِ الطُّمَأنينَةُ بِذِكرِهِ وبِذِكرِهِم ، فَمَن شَهِدَ بِاللِّسانِ ، وَاطمَأَنَّ بِالجَنانِ ، وعَمِلَ بِالأَركانِ ، أنزَلَهُ اللّهُ الجِنانَ </w:t>
      </w:r>
      <w:r>
        <w:rPr>
          <w:rFonts w:eastAsia="Amiri" w:cs="Amiri" w:ascii="Amiri" w:hAnsi="Amiri"/>
          <w:color w:val="111111"/>
          <w:sz w:val="28"/>
          <w:szCs w:val="28"/>
          <w:rtl w:val="true"/>
          <w:lang w:bidi="ar-SA"/>
        </w:rPr>
        <w:t xml:space="preserve">. </w:t>
      </w:r>
      <w:r>
        <w:rPr>
          <w:rStyle w:val="FootnoteAnchor"/>
          <w:rtl w:val="true"/>
        </w:rPr>
        <w:footnoteReference w:id="129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12800_135912"/>
    </w:p>
    <w:p>
      <w:pPr>
        <w:pStyle w:val="Heading5"/>
        <w:numPr>
          <w:ilvl w:val="4"/>
          <w:numId w:val="1"/>
        </w:numPr>
        <w:rPr/>
      </w:pPr>
      <w:bookmarkStart w:id="839" w:name="__RefHeading___Toc1464762_3224264995"/>
      <w:bookmarkStart w:id="840" w:name="_Toc320"/>
      <w:bookmarkEnd w:id="838"/>
      <w:bookmarkEnd w:id="839"/>
      <w:r>
        <w:rPr/>
        <w:t>۱</w:t>
      </w:r>
      <w:r>
        <w:rPr>
          <w:rtl w:val="true"/>
        </w:rPr>
        <w:t xml:space="preserve"> </w:t>
      </w:r>
      <w:r>
        <w:rPr>
          <w:rtl w:val="true"/>
        </w:rPr>
        <w:t xml:space="preserve">/ </w:t>
      </w:r>
      <w:r>
        <w:rPr/>
        <w:t>۳</w:t>
      </w:r>
      <w:r>
        <w:rPr>
          <w:rtl w:val="true"/>
        </w:rPr>
        <w:t xml:space="preserve"> نقش شيوايى و رسايى گفتار در كمال مؤمن</w:t>
      </w:r>
      <w:bookmarkEnd w:id="84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مرد ، از شش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اندام كوچك و دو اندام بزرگ او و دو هيئت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اندام كوچكش ، دل و زبان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بجنگد ، با دل مى جنگد و اگر بگويد ، با زبان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اندام بزرگش ، خرد و همّت اوست و دو هيئتش ، مال و جمال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 آورى مرد ، از نيروى دل او خبر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هر انسانى از خرد او خبر مى دهد و بيان او ، نشانگر فضل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زِهى ، زهى دانايى كه دانست و خوددار شد ، و از شبيخون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ترسيد و ساز و برگ بر گرفت و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بپرسند ، پاسخ مى دهد و اگر نپرسند ، خاموش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خاموشى اش از سر ناتوانى در پاسخ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روزىِ هر كس بشود ، آن كس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و زيبايى و شيوايى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نقش شيوايى و رسايى گفتار در كمال مؤمنامام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مؤمن ، تنِ سالم و زبان شيوا و دل ناب عطا كرده و هر يك از آنها را به اطاعت از خودش و پيامبرش و جانشينان وى مكلّف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بدن ، خدمت به او و آنها را خواسته است ؛ از زبان ، گواهى دادن به او و آنان را ، و از دل ، آرام گرفتن به ياد او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زبان ، گواهى دهد و با دل ، آرام گيرد و با اندام هاى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وظايف و تكاليفش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كند ، خداوند ، او را در باغ هاى بهشت، جاى مى دهد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صِفاتِ المُؤمِنينَ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لَأَكياسٌ ، فُصَحاءُ ، حُلَماءُ ، حُكَماءُ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آثارُ البَلاغَةِ وَالفَصاحَةِرسول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سِحرا ، وإنَّ مِنَ العِلمِ جَهلاً ، وإنَّ مِنَ الشِّعرِ حُكما ، وإنَّ مِنَ القَولِ عِيالاً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صلى الله عليه و آلهـ لِحَسّانٍ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 فَوَاللّهِ لَقَولُكَ أشَدُّ عَلَيهِم مِن وَقعِ السِّهامِ في غَلَسِ </w:t>
      </w:r>
      <w:r>
        <w:rPr>
          <w:rStyle w:val="FootnoteAnchor"/>
          <w:rtl w:val="true"/>
        </w:rPr>
        <w:footnoteReference w:id="1296"/>
      </w:r>
      <w:r>
        <w:rPr>
          <w:rFonts w:ascii="Amiri" w:hAnsi="Amiri" w:eastAsia="Amiri" w:cs="Amiri"/>
          <w:color w:val="111111"/>
          <w:sz w:val="28"/>
          <w:sz w:val="28"/>
          <w:szCs w:val="28"/>
          <w:rtl w:val="true"/>
          <w:lang w:bidi="ar-SA"/>
        </w:rPr>
        <w:t xml:space="preserve">الظِّلامِ </w:t>
      </w:r>
      <w:r>
        <w:rPr>
          <w:rFonts w:eastAsia="Amiri" w:cs="Amiri" w:ascii="Amiri" w:hAnsi="Amiri"/>
          <w:color w:val="111111"/>
          <w:sz w:val="28"/>
          <w:szCs w:val="28"/>
          <w:rtl w:val="true"/>
          <w:lang w:bidi="ar-SA"/>
        </w:rPr>
        <w:t xml:space="preserve">. </w:t>
      </w:r>
      <w:r>
        <w:rPr>
          <w:rStyle w:val="FootnoteAnchor"/>
          <w:rtl w:val="true"/>
        </w:rPr>
        <w:footnoteReference w:id="129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12800_135914"/>
    </w:p>
    <w:p>
      <w:pPr>
        <w:pStyle w:val="Heading5"/>
        <w:numPr>
          <w:ilvl w:val="4"/>
          <w:numId w:val="1"/>
        </w:numPr>
        <w:rPr/>
      </w:pPr>
      <w:bookmarkStart w:id="842" w:name="__RefHeading___Toc1464764_3224264995"/>
      <w:bookmarkStart w:id="843" w:name="_Toc321"/>
      <w:bookmarkEnd w:id="841"/>
      <w:bookmarkEnd w:id="842"/>
      <w:r>
        <w:rPr/>
        <w:t>۱</w:t>
      </w:r>
      <w:r>
        <w:rPr>
          <w:rtl w:val="true"/>
        </w:rPr>
        <w:t xml:space="preserve"> </w:t>
      </w:r>
      <w:r>
        <w:rPr>
          <w:rtl w:val="true"/>
        </w:rPr>
        <w:t xml:space="preserve">/ </w:t>
      </w:r>
      <w:r>
        <w:rPr/>
        <w:t>۴</w:t>
      </w:r>
      <w:r>
        <w:rPr>
          <w:rtl w:val="true"/>
        </w:rPr>
        <w:t xml:space="preserve"> آثار رسايى و شيوايى گفتار</w:t>
      </w:r>
      <w:bookmarkEnd w:id="843"/>
    </w:p>
    <w:p>
      <w:pPr>
        <w:pStyle w:val="BookText"/>
        <w:rPr/>
      </w:pPr>
      <w:r>
        <w:rPr>
          <w:rFonts w:ascii="Amiri" w:hAnsi="Amiri" w:eastAsia="Amiri" w:cs="Amiri"/>
          <w:color w:val="111111"/>
          <w:sz w:val="28"/>
          <w:sz w:val="28"/>
          <w:szCs w:val="28"/>
          <w:rtl w:val="true"/>
          <w:lang w:bidi="ar-SA"/>
        </w:rPr>
        <w:t xml:space="preserve">امام باقر عليه السلامـ در بيان اوصاف مؤمنان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انسان هاى زيرك ، شيوا ، بردبار و فرزانه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آثار رسايى و شيوايى گفتارپيامبر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راستى كه برخى بيان ها افسون اند ، و برخى دانش ها نادانى ، و برخى شعرها حكمت ، و برخى گفته ها بار خاطر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حَسّان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بِسُراى ؛ زيرا ـ به خدا سوگند ـ سخن تو بر آنان ، سخت تر از تأثير تير در تاريكى شب است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أنفَذُ مِن صَولٍ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أنفَذُ مِن سِهامٍ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كَالحُسامِ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كَلّامٌ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بسا سخنى كه تأثيرش از يك حَمله بيشتر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سخنى كه از تيرى كارى 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سخنى كه چون شمشيرِ 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سخنى كه زخمى كارى مى رسانَد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تَفسيرُ البَلاغَةِالإمام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ما سَهُلَ عَلَى المَنطِقِ ، وخَفَّ عَلَى الفِطنَةِ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أن تُجيبَ فَلا تُبطِئَ ، وتُصيبَ فَلا تُخطِئَ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البَصَرُ </w:t>
      </w:r>
      <w:r>
        <w:rPr>
          <w:rStyle w:val="FootnoteAnchor"/>
          <w:rtl w:val="true"/>
        </w:rPr>
        <w:footnoteReference w:id="1306"/>
      </w:r>
      <w:r>
        <w:rPr>
          <w:rFonts w:ascii="Amiri" w:hAnsi="Amiri" w:eastAsia="Amiri" w:cs="Amiri"/>
          <w:color w:val="111111"/>
          <w:sz w:val="28"/>
          <w:sz w:val="28"/>
          <w:szCs w:val="28"/>
          <w:rtl w:val="true"/>
          <w:lang w:bidi="ar-SA"/>
        </w:rPr>
        <w:t xml:space="preserve">بِالحُجَّةِ ، وَالمَعرِفَةُ بِمَواضِعِ الفُرصَةِ ، ومِنَ البَصَرِ بِالحُجَّةِ أن تَدَعَ الإِفصاحَ بِها إلَى الكِنايَةِ عَنها إذا كانَ الإِفصاحُ أوعَرَ طَريقَةً ، وكانَتِ الكِنايَةُ أبلَغَ فِي الدَّركِ وأَحَقَّ بِالظَّفَرِ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فيهِنَّ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مِن مَعنَى البُغيَةِ ، وَالتَّبَعُّدُ مِن حَشوِ الكَلامِ ، وَالدَّلالَةُ بِالقَليلِ عَلَى الكَثيرِ </w:t>
      </w:r>
      <w:r>
        <w:rPr>
          <w:rFonts w:eastAsia="Amiri" w:cs="Amiri" w:ascii="Amiri" w:hAnsi="Amiri"/>
          <w:color w:val="111111"/>
          <w:sz w:val="28"/>
          <w:szCs w:val="28"/>
          <w:rtl w:val="true"/>
          <w:lang w:bidi="ar-SA"/>
        </w:rPr>
        <w:t xml:space="preserve">. </w:t>
      </w:r>
      <w:r>
        <w:rPr>
          <w:rStyle w:val="FootnoteAnchor"/>
          <w:rtl w:val="true"/>
        </w:rPr>
        <w:footnoteReference w:id="130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2800_135918"/>
    </w:p>
    <w:p>
      <w:pPr>
        <w:pStyle w:val="Heading4"/>
        <w:numPr>
          <w:ilvl w:val="3"/>
          <w:numId w:val="1"/>
        </w:numPr>
        <w:rPr/>
      </w:pPr>
      <w:bookmarkStart w:id="845" w:name="__RefHeading___Toc1464766_3224264995"/>
      <w:bookmarkStart w:id="846" w:name="_Toc322"/>
      <w:bookmarkEnd w:id="844"/>
      <w:bookmarkEnd w:id="845"/>
      <w:r>
        <w:rPr>
          <w:rtl w:val="true"/>
        </w:rPr>
        <w:t xml:space="preserve">فصل دوم </w:t>
      </w:r>
      <w:r>
        <w:rPr>
          <w:rtl w:val="true"/>
        </w:rPr>
        <w:t xml:space="preserve">: </w:t>
      </w:r>
      <w:r>
        <w:rPr>
          <w:rtl w:val="true"/>
        </w:rPr>
        <w:t>راه بلاغت</w:t>
      </w:r>
      <w:bookmarkEnd w:id="846"/>
    </w:p>
    <w:p>
      <w:pPr>
        <w:pStyle w:val="Heading5"/>
        <w:numPr>
          <w:ilvl w:val="4"/>
          <w:numId w:val="1"/>
        </w:numPr>
        <w:rPr/>
      </w:pPr>
      <w:bookmarkStart w:id="847" w:name="__RefHeading___Toc1464768_3224264995"/>
      <w:bookmarkStart w:id="848" w:name="_Toc323"/>
      <w:bookmarkEnd w:id="847"/>
      <w:r>
        <w:rPr/>
        <w:t>۲</w:t>
      </w:r>
      <w:r>
        <w:rPr>
          <w:rtl w:val="true"/>
        </w:rPr>
        <w:t xml:space="preserve"> </w:t>
      </w:r>
      <w:r>
        <w:rPr>
          <w:rtl w:val="true"/>
        </w:rPr>
        <w:t xml:space="preserve">/ </w:t>
      </w:r>
      <w:r>
        <w:rPr/>
        <w:t>۱</w:t>
      </w:r>
      <w:r>
        <w:rPr>
          <w:rtl w:val="true"/>
        </w:rPr>
        <w:t xml:space="preserve"> تفسير بلاغت</w:t>
      </w:r>
      <w:bookmarkEnd w:id="84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بلاغت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بلاغتامام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 آن است كه سخنى، در گفتن، روان و در فهم، آسان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 آن است كه در جواب ، كندى نكنى و درست بگويى و خطا ننمايى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 دانستنِ حجّت است و شناختِ جايگاه هاى فرصت ؛ و از دانستنِ حجّت ، اين است كه هر گاه تصريح ، دشوارترين راه باشد و كنايه رساننده تر به مقصود و مؤثّرتر در پيروزى ، از حجّت آورى صريح ، دست بدارى و به كنايه اى از آن، روى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شدن به معناى مطلوب ، دورى كردن از زوائد گفتار ، و رساندن معناى فراوان با عبارت كوتاه و اندك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البَلاغَةُ بِحِدَّةِ اللِّسانِ ولا بِكَثرَةِ الهَذَيانِ ، ولكِنَّها إصابَةُ المَعنى وقَصدُ الحُجَّةِ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البَليغِ وَالفَصيحِالإمام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بِفَتقِ القَولِ ورَتقِهِ </w:t>
      </w:r>
      <w:r>
        <w:rPr>
          <w:rStyle w:val="FootnoteAnchor"/>
          <w:rtl w:val="true"/>
        </w:rPr>
        <w:footnoteReference w:id="1310"/>
      </w:r>
      <w:r>
        <w:rPr>
          <w:rFonts w:ascii="Amiri" w:hAnsi="Amiri" w:eastAsia="Amiri" w:cs="Amiri"/>
          <w:color w:val="111111"/>
          <w:sz w:val="28"/>
          <w:sz w:val="28"/>
          <w:szCs w:val="28"/>
          <w:rtl w:val="true"/>
          <w:lang w:bidi="ar-SA"/>
        </w:rPr>
        <w:t xml:space="preserve">، فَقَد حازَ البَلاغَةَ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Style w:val="FootnoteAnchor"/>
          <w:rtl w:val="true"/>
        </w:rPr>
        <w:footnoteReference w:id="1312"/>
      </w:r>
      <w:r>
        <w:rPr>
          <w:rFonts w:ascii="Amiri" w:hAnsi="Amiri" w:eastAsia="Amiri" w:cs="Amiri"/>
          <w:color w:val="111111"/>
          <w:sz w:val="28"/>
          <w:sz w:val="28"/>
          <w:szCs w:val="28"/>
          <w:rtl w:val="true"/>
          <w:lang w:bidi="ar-SA"/>
        </w:rPr>
        <w:t xml:space="preserve">البَلاغَةِ قَلبٌ عَقولٌ ، ولِسانٌ قائِلٌ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يُكتَفى مِنَ البَلاغَةِ بِالإِيجازِ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البَلاغَةِ ما سَهُلَ فِي الصَّوابِ مَجازُهُ ، وحَسُنَ إيجازُهُ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أفصَحُ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المُسكِتُ عِندَ بَديهَةِ السُّؤالِ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شَيئا قَلَّ كَلامُهُ فيهِ ، وإنَّما سُمِّيَ البَليغَ لِأَنَّهُ يَبلُغُ حاجَتَهُ بِأَهوَنِ سَعيِهِ </w:t>
      </w:r>
      <w:r>
        <w:rPr>
          <w:rFonts w:eastAsia="Amiri" w:cs="Amiri" w:ascii="Amiri" w:hAnsi="Amiri"/>
          <w:color w:val="111111"/>
          <w:sz w:val="28"/>
          <w:szCs w:val="28"/>
          <w:rtl w:val="true"/>
          <w:lang w:bidi="ar-SA"/>
        </w:rPr>
        <w:t xml:space="preserve">. </w:t>
      </w:r>
      <w:r>
        <w:rPr>
          <w:rStyle w:val="FootnoteAnchor"/>
          <w:rtl w:val="true"/>
        </w:rPr>
        <w:footnoteReference w:id="131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12800_135920"/>
    </w:p>
    <w:p>
      <w:pPr>
        <w:pStyle w:val="Heading5"/>
        <w:numPr>
          <w:ilvl w:val="4"/>
          <w:numId w:val="1"/>
        </w:numPr>
        <w:rPr/>
      </w:pPr>
      <w:bookmarkStart w:id="850" w:name="__RefHeading___Toc1464770_3224264995"/>
      <w:bookmarkStart w:id="851" w:name="_Toc324"/>
      <w:bookmarkEnd w:id="849"/>
      <w:bookmarkEnd w:id="850"/>
      <w:r>
        <w:rPr/>
        <w:t>۲</w:t>
      </w:r>
      <w:r>
        <w:rPr>
          <w:rtl w:val="true"/>
        </w:rPr>
        <w:t xml:space="preserve"> </w:t>
      </w:r>
      <w:r>
        <w:rPr>
          <w:rtl w:val="true"/>
        </w:rPr>
        <w:t xml:space="preserve">/ </w:t>
      </w:r>
      <w:r>
        <w:rPr/>
        <w:t>۲</w:t>
      </w:r>
      <w:r>
        <w:rPr>
          <w:rtl w:val="true"/>
        </w:rPr>
        <w:t xml:space="preserve"> ويژگى هاى شخص بليغ و فصيح</w:t>
      </w:r>
      <w:bookmarkEnd w:id="85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به تندىِ زبان يا بيهوده گويىِ بسيار نيست ؛ بلكه بلاغت ، رساندن معنا و اقامه حجّت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شخص بليغ و فصيحامام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سخن را رتق و فتق كند ، از بلاغت برخوردار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 </w:t>
      </w:r>
      <w:r>
        <w:rPr>
          <w:rStyle w:val="FootnoteAnchor"/>
          <w:rtl w:val="true"/>
        </w:rPr>
        <w:footnoteReference w:id="1318"/>
      </w:r>
      <w:r>
        <w:rPr>
          <w:rFonts w:ascii="IRNazanin" w:hAnsi="IRNazanin" w:eastAsia="IRNazanin"/>
          <w:color w:val="111111"/>
          <w:sz w:val="28"/>
          <w:sz w:val="28"/>
          <w:szCs w:val="28"/>
          <w:rtl w:val="true"/>
          <w:lang w:bidi="fa-IR"/>
        </w:rPr>
        <w:t xml:space="preserve">بلاغت ، دل دانا و زبان گوياست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از بلاغت ، به ايجاز ، بسنده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بليغ ترين سخن ، آن است كه مقصود را به آسانى برساند و ايجازِ نيكو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بن ابى طالب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شيواترينِ مردم ، چه كسى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پرسش ناگهانى ، پاسخ دندان شكن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پاسخ به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چيست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چيزى را بداند ، گفتارش در آن كوتاه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بليغ را بليغ گفته اند؛ چون مقصود خود را با كمترين زحمت مى رساند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خَصائِصُ الكَلامِ البَليغِالإمام الحسن عليه السلامـ عَن هِندِ بنِ أبي هالَةَ التَّميمِيِّ في وَصفِهِ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طَويلَ السَّكتِ ، لا يَتَكَلَّمُ في غَيرِ حاجَةٍ ، يَفتَتِحُ الكَلامَ ويَختِمُهُ بِأَشداقِهِ </w:t>
      </w:r>
      <w:r>
        <w:rPr>
          <w:rStyle w:val="FootnoteAnchor"/>
          <w:rtl w:val="true"/>
        </w:rPr>
        <w:footnoteReference w:id="1319"/>
      </w:r>
      <w:r>
        <w:rPr>
          <w:rFonts w:ascii="Amiri" w:hAnsi="Amiri" w:eastAsia="Amiri" w:cs="Amiri"/>
          <w:color w:val="111111"/>
          <w:sz w:val="28"/>
          <w:sz w:val="28"/>
          <w:szCs w:val="28"/>
          <w:rtl w:val="true"/>
          <w:lang w:bidi="ar-SA"/>
        </w:rPr>
        <w:t xml:space="preserve">، يَتَكَلَّمُ بِجَوامِعِ الكَلِمِ فَصلاً ، لا فُضولَ فيهِ ولا تَقصيرَ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كَلامُ رَسولِ اللّهِ صلى الله عليه و آله كَلاما فَصلاً ؛ يَفهَمُهُ كُلُّ مَن سَمِعَهُ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يَسرُدُ سَردَكُم هذا ؛ يَتَكَلَّمُ بِكَلامٍ بَينَهُ فَصلٌ ، يَحفَظُهُ مَن سَمِعَهُ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يُحَدِّثُ حَديثا ، لَو عَدَّهُ العادُّ لَأَحصاهُ </w:t>
      </w:r>
      <w:r>
        <w:rPr>
          <w:rFonts w:eastAsia="Amiri" w:cs="Amiri" w:ascii="Amiri" w:hAnsi="Amiri"/>
          <w:color w:val="111111"/>
          <w:sz w:val="28"/>
          <w:szCs w:val="28"/>
          <w:rtl w:val="true"/>
          <w:lang w:bidi="ar-SA"/>
        </w:rPr>
        <w:t xml:space="preserve">. </w:t>
      </w:r>
      <w:r>
        <w:rPr>
          <w:rStyle w:val="FootnoteAnchor"/>
          <w:rtl w:val="true"/>
        </w:rPr>
        <w:footnoteReference w:id="132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12800_135922"/>
    </w:p>
    <w:p>
      <w:pPr>
        <w:pStyle w:val="Heading5"/>
        <w:numPr>
          <w:ilvl w:val="4"/>
          <w:numId w:val="1"/>
        </w:numPr>
        <w:rPr/>
      </w:pPr>
      <w:bookmarkStart w:id="853" w:name="__RefHeading___Toc1464772_3224264995"/>
      <w:bookmarkStart w:id="854" w:name="_Toc325"/>
      <w:bookmarkEnd w:id="852"/>
      <w:bookmarkEnd w:id="853"/>
      <w:r>
        <w:rPr/>
        <w:t>۲</w:t>
      </w:r>
      <w:r>
        <w:rPr>
          <w:rtl w:val="true"/>
        </w:rPr>
        <w:t xml:space="preserve"> </w:t>
      </w:r>
      <w:r>
        <w:rPr>
          <w:rtl w:val="true"/>
        </w:rPr>
        <w:t xml:space="preserve">/ </w:t>
      </w:r>
      <w:r>
        <w:rPr/>
        <w:t>۳</w:t>
      </w:r>
      <w:r>
        <w:rPr>
          <w:rtl w:val="true"/>
        </w:rPr>
        <w:t xml:space="preserve"> ويژگى هاى سخن رسا</w:t>
      </w:r>
      <w:bookmarkEnd w:id="85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هاى سخن رساامام حسن عليه السلامـ به نقل از هند بن ابى هاله تميمى ، در وصفش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غالبا خاموش بود و بى آن كه نياز باشد ، سخن نمى گفت و سخن را با گوشه هاى دهانش آغاز مى كرد و به پايان مى برد </w:t>
      </w:r>
      <w:r>
        <w:rPr>
          <w:rFonts w:eastAsia="IRNazanin" w:cs="IRNazanin"/>
          <w:color w:val="111111"/>
          <w:sz w:val="28"/>
          <w:szCs w:val="28"/>
          <w:rtl w:val="true"/>
          <w:lang w:bidi="fa-IR"/>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سخنانش مختصر و مفيد و روشن و شمرده بود ؛ نه فزونى در آن بود و نه كاستى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پيامبر خدا صلى الله عليه و آله روشن و شمرده بود ، به طورى كه هر كس آن را مى شنيد ، مى 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مانند شما يك بند، سخن نمى گفت ؛ بلكه بند بند سخن مى گفت، چنان كه هر كس آن را مى شنيد ، حفظش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طورى سخن مى گفت كه اگر كسى مى خواست آن را بشمرد ، مى توانست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الكَلامِ ما لا يُمِلُّ ولا يَقِلُّ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اِختَصِر مِن كَلامِكَ مَا استَحسَنتَهُ ؛ فَإِنَّهُ بِكَ أجمَلُ ، وعَلى فَضلِكَ أدَلُّ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جَودَةُ الكَلامِ فِي الاِختِصارِ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ما لا تَمُجُّهُ الآذانُ ، ولا يُتعِبُ فَهمُهُ الأَفهامَ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ما زانَهُ حُسنُ النِّظامِ ، وفَهِمَهُ الخاصُّ وَالعامُّ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أحمَدُ مِنَ البَلاغَةِ وأَوعَظُ مِنَ البَليغِالإمام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الكَلامِ البَلاغَةُ ، فَفِي الصَّمتِ السَّلامَةُ مِنَ العِثارِ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مِنَ البَلاغَةِ الصَّمتُ حينَ لا يَنبَغِي الكَلامُ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الكافي عن إبراهيم بن إسحاق الأحمريّ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أميرُ المُؤمِنينَ عليه السلام حَفَّ بِهِ العُوّادُ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اِثنوا لي وِسادَةً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قَدرِهِ ، مُتَّبِعينَ أمرَهُ ، وأَحمَدُهُ كَما أحَبَّ ، ولا إلهَ إلَا اللّهُ الواحِدُ الأَحَدُ الصَّمَدُ كَمَا انتَسَبَ ، أيُّهَا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بِالأَمسِ صاحِبُكُم ، وأَنَا اليَومَ عِبرَةٌ لَكُم ، وغَدا مُفارِقُكُم ، إن تَثبُتِ الوَطأَةُ في هذِهِ المَزَلَّةِ </w:t>
      </w:r>
      <w:r>
        <w:rPr>
          <w:rStyle w:val="FootnoteAnchor"/>
          <w:rtl w:val="true"/>
        </w:rPr>
        <w:footnoteReference w:id="1332"/>
      </w:r>
      <w:r>
        <w:rPr>
          <w:rFonts w:ascii="Amiri" w:hAnsi="Amiri" w:eastAsia="Amiri" w:cs="Amiri"/>
          <w:color w:val="111111"/>
          <w:sz w:val="28"/>
          <w:sz w:val="28"/>
          <w:szCs w:val="28"/>
          <w:rtl w:val="true"/>
          <w:lang w:bidi="ar-SA"/>
        </w:rPr>
        <w:t xml:space="preserve">فَذاكَ المُرادُ ، وإن تَدحَضِ القَدَمُ ، فَإِنّا كُنّا في أفياءِ أغصانٍ وذَرى رِياحٍ ، وتَحتَ ظِلِّ غَمامَةٍ اضمَحَلَّ فِي الجَوِّ مُتَلَفِّقُها ، وعَفا فِي الأَرضِ مَحَطُّها ، وإنَّما كُنتُ جارا جاوَرَكُم بَدَني أيّاما وسَتَعقِبونَ مِنّي جُثَّةً خَلاءً ، ساكِنَةً بَعدَ حَرَكَةٍ ، وكاظِمَةً بَعدَ نُطقٍ ، لِيَعِظَكُم هُدُوّي وخُفوتُ إطراقي ، وسُكونُ أطرافي ، فَإِنَّهُ أوعَظُ لَكُم مِنَ النّاطِقِ البَليغِ </w:t>
      </w:r>
      <w:r>
        <w:rPr>
          <w:rFonts w:eastAsia="Amiri" w:cs="Amiri" w:ascii="Amiri" w:hAnsi="Amiri"/>
          <w:color w:val="111111"/>
          <w:sz w:val="28"/>
          <w:szCs w:val="28"/>
          <w:rtl w:val="true"/>
          <w:lang w:bidi="ar-SA"/>
        </w:rPr>
        <w:t xml:space="preserve">. </w:t>
      </w:r>
      <w:r>
        <w:rPr>
          <w:rStyle w:val="FootnoteAnchor"/>
          <w:rtl w:val="true"/>
        </w:rPr>
        <w:footnoteReference w:id="133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2800_135924"/>
    </w:p>
    <w:p>
      <w:pPr>
        <w:pStyle w:val="Heading5"/>
        <w:numPr>
          <w:ilvl w:val="4"/>
          <w:numId w:val="1"/>
        </w:numPr>
        <w:rPr/>
      </w:pPr>
      <w:bookmarkStart w:id="856" w:name="__RefHeading___Toc1464774_3224264995"/>
      <w:bookmarkStart w:id="857" w:name="_Toc326"/>
      <w:bookmarkEnd w:id="855"/>
      <w:bookmarkEnd w:id="856"/>
      <w:r>
        <w:rPr/>
        <w:t>۲</w:t>
      </w:r>
      <w:r>
        <w:rPr>
          <w:rtl w:val="true"/>
        </w:rPr>
        <w:t xml:space="preserve"> </w:t>
      </w:r>
      <w:r>
        <w:rPr>
          <w:rtl w:val="true"/>
        </w:rPr>
        <w:t xml:space="preserve">/ </w:t>
      </w:r>
      <w:r>
        <w:rPr/>
        <w:t>۴</w:t>
      </w:r>
      <w:r>
        <w:rPr>
          <w:rtl w:val="true"/>
        </w:rPr>
        <w:t xml:space="preserve"> ستوده تر از شيوايى و اندرزگوتر از سخنور</w:t>
      </w:r>
      <w:bookmarkEnd w:id="85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سخن ، آن است كه نه ملال بياورَد و نه كم بگذارد </w:t>
      </w:r>
      <w:r>
        <w:rPr>
          <w:rFonts w:eastAsia="IRNazanin" w:cs="IRNazanin"/>
          <w:color w:val="111111"/>
          <w:sz w:val="28"/>
          <w:szCs w:val="28"/>
          <w:rtl w:val="true"/>
          <w:lang w:bidi="fa-IR"/>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نيكو و مختصر بگو ؛ زيرا اين براى تو زيباتر است و بر فضل تو ، دلالت بيشترى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نيكويى گفتار ، در اختصار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نيكوترين سخن ، آن است كه گوش ها آن را پس نزنند و فهميدنش انديشه ها را به رنج نيفكند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نيكوترين سخن ، آن است كه دسته بندى و تركيب شايسته اش ، آن را زينت داده باشد و آن را هم عموم مردم و هم خواصّ آنان بفهمند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ستوده تر از شيوايى و اندرزگوتر از سخنورامام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گفتن ، شيوايى است ، در سكوت ، رهيدن از لغزش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تر از شيوايى ، سكوت در جايى است كه گفتن ، شايسته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ابراهيم بن اسحاق اَحمَرى ، كه سند خود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عليه السلام ضربت خورد ، عيادت كنندگانش پيرامونش جمع شدند و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متّكايى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خداى را ، چنان كه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پيرو فرمان اوييم و او را چنان كه دوست دارد ،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معبودى جز خداى يگانه يكتاى بى نياز نيست ، چنان كه خود را اين گونه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 ديروز ، يار و همدم شما بودم و امروز ، مايه عبرت شمايم و فردا از شما جدا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گام در اين 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دنيا نرفتم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مرادْ حاصل است ، و اگر قدم لغزيد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كه ما در سايه سار شاخه ها و وزش بادها ، و زير سايه ابرى كه در هم پيچيده آن در فضا از هم مى پاشد و اثرش در زمين از بين مى 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دنيايى ناپايدار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براى شما همسايه اى بودم كه پيكرم چند روزى در كنار شما بود و به زودى، پيكر بى جان مرا تشييع خواهيد كرد ؛ پيكرى كه حركت داشته و آرام گرفته، و سخن مى گفته و ديگر خاموش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 گرفتنم و ديده فرو بستنم و از حركت افتادن اعضايم ، شما را اندرز مى دهد ، و اين، براى شما اندرزگوتر از گوينده سخنور است</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الصِّحاحُ ، أصدَقُ شَهادَةً مِنَ الأَلسُنِ الفِصاحِ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أميرُ المُؤمِنينَ عليه السلام ، قالَ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لي بِنَشرِكَ يا اُخيّاومَن لي أن أبُثَّكَ ما اُرَيّا طَوَتكَ خُطوبُ دَهرٍ قَد تَوَلّىكَذاكَ خُطوبُهُ نَشرا وطَيّا وكانَت في حَياتِكَ لي عِظاتٌوأَنتَ اليَومَ أوعَظُ مِنكَ حَيّا </w:t>
      </w:r>
      <w:r>
        <w:rPr>
          <w:rStyle w:val="FootnoteAnchor"/>
          <w:rtl w:val="true"/>
        </w:rPr>
        <w:footnoteReference w:id="1336"/>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هاى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 هاى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گواهى شان راست تر از زبان هاى شيواست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امير مؤمنان عليه السلام به شهادت رسيد ، صعصعة بن صوحان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هست كه شميم عطر تو را آورَد؟ و چه كسى هست كه گلايه ام را نزد او بَرم؟ حوادث گذراى روزگار، تو را در بر گرفتند آرى ، حوادث روزگار، اين چنين مى گسترند و در هم مى 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بودنت براى من پندهاى زيادى داشت و امروز، پندآميزتر از زمان زنده بودنت هستى</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ذَمُّ العِيِّالإمام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الخَرَسُ خَيرٌ مِنَ العِيِّ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بَيانَ مَعَ عِيٍّ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عَلامَةُ العِيِّالإمام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العِيِّ تَكرارُ الكَلامِ عِندَ المُناظَرَةِ ، وكَثرَةُ التَّبَجُّحِ </w:t>
      </w:r>
      <w:r>
        <w:rPr>
          <w:rStyle w:val="FootnoteAnchor"/>
          <w:rtl w:val="true"/>
        </w:rPr>
        <w:footnoteReference w:id="1339"/>
      </w:r>
      <w:r>
        <w:rPr>
          <w:rFonts w:ascii="Amiri" w:hAnsi="Amiri" w:eastAsia="Amiri" w:cs="Amiri"/>
          <w:color w:val="111111"/>
          <w:sz w:val="28"/>
          <w:sz w:val="28"/>
          <w:szCs w:val="28"/>
          <w:rtl w:val="true"/>
          <w:lang w:bidi="ar-SA"/>
        </w:rPr>
        <w:t xml:space="preserve">عِندَ المُحاوَرَةِ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الحسن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العَبَثُ بِاللِّحيَةِ ، وكَثرَةُ التَّنَحنُحِ عِندَ المَنطِقِ </w:t>
      </w:r>
      <w:r>
        <w:rPr>
          <w:rFonts w:eastAsia="Amiri" w:cs="Amiri" w:ascii="Amiri" w:hAnsi="Amiri"/>
          <w:color w:val="111111"/>
          <w:sz w:val="28"/>
          <w:szCs w:val="28"/>
          <w:rtl w:val="true"/>
          <w:lang w:bidi="ar-SA"/>
        </w:rPr>
        <w:t xml:space="preserve">. </w:t>
      </w:r>
      <w:r>
        <w:rPr>
          <w:rStyle w:val="FootnoteAnchor"/>
          <w:rtl w:val="true"/>
        </w:rPr>
        <w:footnoteReference w:id="134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8" w:name="pg12800_135928"/>
    </w:p>
    <w:p>
      <w:pPr>
        <w:pStyle w:val="Heading4"/>
        <w:numPr>
          <w:ilvl w:val="3"/>
          <w:numId w:val="1"/>
        </w:numPr>
        <w:rPr/>
      </w:pPr>
      <w:bookmarkStart w:id="859" w:name="__RefHeading___Toc1464776_3224264995"/>
      <w:bookmarkStart w:id="860" w:name="_Toc327"/>
      <w:bookmarkEnd w:id="858"/>
      <w:bookmarkEnd w:id="859"/>
      <w:r>
        <w:rPr>
          <w:rtl w:val="true"/>
        </w:rPr>
        <w:t xml:space="preserve">فصل سوم </w:t>
      </w:r>
      <w:r>
        <w:rPr>
          <w:rtl w:val="true"/>
        </w:rPr>
        <w:t xml:space="preserve">: </w:t>
      </w:r>
      <w:r>
        <w:rPr>
          <w:rtl w:val="true"/>
        </w:rPr>
        <w:t>كُندزبانى</w:t>
      </w:r>
      <w:bookmarkEnd w:id="860"/>
    </w:p>
    <w:p>
      <w:pPr>
        <w:pStyle w:val="Heading5"/>
        <w:numPr>
          <w:ilvl w:val="4"/>
          <w:numId w:val="1"/>
        </w:numPr>
        <w:rPr/>
      </w:pPr>
      <w:bookmarkStart w:id="861" w:name="__RefHeading___Toc1464778_3224264995"/>
      <w:bookmarkStart w:id="862" w:name="_Toc328"/>
      <w:bookmarkEnd w:id="861"/>
      <w:r>
        <w:rPr/>
        <w:t>۳</w:t>
      </w:r>
      <w:r>
        <w:rPr>
          <w:rtl w:val="true"/>
        </w:rPr>
        <w:t xml:space="preserve"> </w:t>
      </w:r>
      <w:r>
        <w:rPr>
          <w:rtl w:val="true"/>
        </w:rPr>
        <w:t xml:space="preserve">/ </w:t>
      </w:r>
      <w:r>
        <w:rPr/>
        <w:t>۱</w:t>
      </w:r>
      <w:r>
        <w:rPr>
          <w:rtl w:val="true"/>
        </w:rPr>
        <w:t xml:space="preserve"> نكوهش كُندزبانى</w:t>
      </w:r>
      <w:bookmarkEnd w:id="862"/>
    </w:p>
    <w:p>
      <w:pPr>
        <w:pStyle w:val="Heading5"/>
        <w:numPr>
          <w:ilvl w:val="4"/>
          <w:numId w:val="1"/>
        </w:numPr>
        <w:rPr/>
      </w:pPr>
      <w:bookmarkStart w:id="863" w:name="__RefHeading___Toc1464780_3224264995"/>
      <w:bookmarkStart w:id="864" w:name="_Toc329"/>
      <w:bookmarkEnd w:id="863"/>
      <w:r>
        <w:rPr/>
        <w:t>۳</w:t>
      </w:r>
      <w:r>
        <w:rPr>
          <w:rtl w:val="true"/>
        </w:rPr>
        <w:t xml:space="preserve"> </w:t>
      </w:r>
      <w:r>
        <w:rPr>
          <w:rtl w:val="true"/>
        </w:rPr>
        <w:t xml:space="preserve">/ </w:t>
      </w:r>
      <w:r>
        <w:rPr/>
        <w:t>۲</w:t>
      </w:r>
      <w:r>
        <w:rPr>
          <w:rtl w:val="true"/>
        </w:rPr>
        <w:t xml:space="preserve"> نشانه كندزبانى</w:t>
      </w:r>
      <w:bookmarkEnd w:id="864"/>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كُندزبانى</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نكوهش كُندزبانىامام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زبانى بهتر از كندزبانى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وجود كندزبانى ، بيان در كار نيست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نشانه كندزبانىامام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كردن سخن در هنگام مناظره ، و كثرت خودستايى </w:t>
      </w:r>
      <w:r>
        <w:rPr>
          <w:rStyle w:val="FootnoteAnchor"/>
          <w:rtl w:val="true"/>
        </w:rPr>
        <w:footnoteReference w:id="1343"/>
      </w:r>
      <w:r>
        <w:rPr>
          <w:rFonts w:ascii="IRNazanin" w:hAnsi="IRNazanin" w:eastAsia="IRNazanin"/>
          <w:color w:val="111111"/>
          <w:sz w:val="28"/>
          <w:sz w:val="28"/>
          <w:szCs w:val="28"/>
          <w:rtl w:val="true"/>
          <w:lang w:bidi="fa-IR"/>
        </w:rPr>
        <w:t xml:space="preserve">در هنگام گفتگو ، نشانه كندزبانى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كندزبانى چيست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بازى كردن با ريش ، و بسيار صاف كردن راه گلو در هنگام سخن گفتن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سَأَلَهُ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العِيُّ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العَبَثُ بِاللِّحيَةِ ، وكَثرَةُ البَزقِ عِندَ المُخاطَبَةِ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تَفسيرُ البَيانِ وَالعِيِّرسول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البَيانُ كَثرَةَ الكَلامِ ؛ ولكِن فَصلٌ فيما يُحِبُّ اللّهُ عز و جل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العِيُّ عِيَّ اللِّسانِ ؛ ولكِن قِلَّةُ المَعرِفَةِ بِالحَقِّ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مِنَ اللّهِ ، وَالعِيُّ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البَيانُ كَثرَةَ الكَلامِ ؛ ولكِنَّ البَيانَ الفَصلُ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العِيُّ قِلَّةَ الكَلامِ ؛ ولكِن مَن سَفِهَ الحَقَّ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أقبَحُ مِنَ العِيِّالإمام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مِنَ العِيِّ ، الزِّيادَةُ عَلَى المَنطَقِ عَن مَوضِعِ الحاجَةِ </w:t>
      </w:r>
      <w:r>
        <w:rPr>
          <w:rFonts w:eastAsia="Amiri" w:cs="Amiri" w:ascii="Amiri" w:hAnsi="Amiri"/>
          <w:color w:val="111111"/>
          <w:sz w:val="28"/>
          <w:szCs w:val="28"/>
          <w:rtl w:val="true"/>
          <w:lang w:bidi="ar-SA"/>
        </w:rPr>
        <w:t xml:space="preserve">. </w:t>
      </w:r>
      <w:r>
        <w:rPr>
          <w:rStyle w:val="FootnoteAnchor"/>
          <w:rtl w:val="true"/>
        </w:rPr>
        <w:footnoteReference w:id="1347"/>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12800_135930"/>
    </w:p>
    <w:p>
      <w:pPr>
        <w:pStyle w:val="Heading5"/>
        <w:numPr>
          <w:ilvl w:val="4"/>
          <w:numId w:val="1"/>
        </w:numPr>
        <w:rPr/>
      </w:pPr>
      <w:bookmarkStart w:id="866" w:name="__RefHeading___Toc1464782_3224264995"/>
      <w:bookmarkStart w:id="867" w:name="_Toc330"/>
      <w:bookmarkEnd w:id="865"/>
      <w:bookmarkEnd w:id="866"/>
      <w:r>
        <w:rPr/>
        <w:t>۳</w:t>
      </w:r>
      <w:r>
        <w:rPr>
          <w:rtl w:val="true"/>
        </w:rPr>
        <w:t xml:space="preserve"> </w:t>
      </w:r>
      <w:r>
        <w:rPr>
          <w:rtl w:val="true"/>
        </w:rPr>
        <w:t xml:space="preserve">/ </w:t>
      </w:r>
      <w:r>
        <w:rPr/>
        <w:t>۳</w:t>
      </w:r>
      <w:r>
        <w:rPr>
          <w:rtl w:val="true"/>
        </w:rPr>
        <w:t xml:space="preserve"> تفسير زبان آورى و كندزبانى</w:t>
      </w:r>
      <w:bookmarkEnd w:id="867"/>
    </w:p>
    <w:p>
      <w:pPr>
        <w:pStyle w:val="Heading5"/>
        <w:numPr>
          <w:ilvl w:val="4"/>
          <w:numId w:val="1"/>
        </w:numPr>
        <w:rPr/>
      </w:pPr>
      <w:bookmarkStart w:id="868" w:name="__RefHeading___Toc1464784_3224264995"/>
      <w:bookmarkStart w:id="869" w:name="_Toc331"/>
      <w:bookmarkEnd w:id="868"/>
      <w:r>
        <w:rPr/>
        <w:t>۳</w:t>
      </w:r>
      <w:r>
        <w:rPr>
          <w:rtl w:val="true"/>
        </w:rPr>
        <w:t xml:space="preserve"> </w:t>
      </w:r>
      <w:r>
        <w:rPr>
          <w:rtl w:val="true"/>
        </w:rPr>
        <w:t xml:space="preserve">/ </w:t>
      </w:r>
      <w:r>
        <w:rPr/>
        <w:t>۴</w:t>
      </w:r>
      <w:r>
        <w:rPr>
          <w:rtl w:val="true"/>
        </w:rPr>
        <w:t xml:space="preserve"> زشت تر از كندزبانى</w:t>
      </w:r>
      <w:bookmarkEnd w:id="869"/>
    </w:p>
    <w:p>
      <w:pPr>
        <w:pStyle w:val="BookText"/>
        <w:rPr/>
      </w:pPr>
      <w:r>
        <w:rPr>
          <w:rFonts w:ascii="IRNazanin" w:hAnsi="IRNazanin" w:eastAsia="IRNazanin"/>
          <w:color w:val="111111"/>
          <w:sz w:val="28"/>
          <w:sz w:val="28"/>
          <w:szCs w:val="28"/>
          <w:rtl w:val="true"/>
          <w:lang w:bidi="fa-IR"/>
        </w:rPr>
        <w:t xml:space="preserve">امام حسن عليه السلامـ در پاسخ به پرسش امام على عليه السلام از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كندزبانى چيست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بازى كردن با ريش و بسيار آب دهان انداختن در هنگام گفتگو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تفسير زبان آورى و كندزبانىپيامبر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آورى ، بسيارگويى نيست؛ بلكه استوار گفتن در چيزى است كه خدا و پيامبرش دوست دارند ، و كندزبانى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كندى زبان نيست؛ بلكه كم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آورى، از خداست و كُندزبانى ، از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آورى ، پرگويى نيست؛ بلكه زبان آورى ، استوار گفتن حق است ، و كندزبانى ، كم گفتن نيست؛ بلكه نشناختن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زشت تر از كندزبانىامام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 از كندزبانى، افزون از حدّ نيازْ گفتن است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البلاغة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اللَّعِبُ بِالأَلفاظِرسول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البَليغَ مِنَ الرِّجالِ الَّذي يَتَخَلَّلُ بِلِسانِهِ تَخَلُّلَ الباقِرَةِ </w:t>
      </w:r>
      <w:r>
        <w:rPr>
          <w:rStyle w:val="FootnoteAnchor"/>
          <w:rtl w:val="true"/>
        </w:rPr>
        <w:footnoteReference w:id="1348"/>
      </w:r>
      <w:r>
        <w:rPr>
          <w:rFonts w:ascii="Amiri" w:hAnsi="Amiri" w:eastAsia="Amiri" w:cs="Amiri"/>
          <w:color w:val="111111"/>
          <w:sz w:val="28"/>
          <w:sz w:val="28"/>
          <w:szCs w:val="28"/>
          <w:rtl w:val="true"/>
          <w:lang w:bidi="ar-SA"/>
        </w:rPr>
        <w:t>بِلِسانِها</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قَومٌ يَأكُلونَ بِأَلسِنَتِهِم كَما يَأكُلُ البَقَرُ بِأَلسِنَتِها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أوحَى اللّهُ تَعالى إلى داودَ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رَأَيتَ الَّذينَ يَأكُلونَ النّاسَ بِأَلسِنَتِهِم ، وقَد بَسَطتُها بَسطَ الأَديمِ </w:t>
      </w:r>
      <w:r>
        <w:rPr>
          <w:rStyle w:val="FootnoteAnchor"/>
          <w:rtl w:val="true"/>
        </w:rPr>
        <w:footnoteReference w:id="1351"/>
      </w:r>
      <w:r>
        <w:rPr>
          <w:rFonts w:ascii="Amiri" w:hAnsi="Amiri" w:eastAsia="Amiri" w:cs="Amiri"/>
          <w:color w:val="111111"/>
          <w:sz w:val="28"/>
          <w:sz w:val="28"/>
          <w:szCs w:val="28"/>
          <w:rtl w:val="true"/>
          <w:lang w:bidi="ar-SA"/>
        </w:rPr>
        <w:t xml:space="preserve">، وضَرَبتُ نَواحِيَ ألسِنَتِهِم بِمَقامِعَ مِن نارٍ ، ثُمَّ سَلَّطتُ عَلَيهِم مُوَبِّخا 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السَّليطُ </w:t>
      </w:r>
      <w:r>
        <w:rPr>
          <w:rStyle w:val="FootnoteAnchor"/>
          <w:rtl w:val="true"/>
        </w:rPr>
        <w:footnoteReference w:id="1352"/>
      </w:r>
      <w:r>
        <w:rPr>
          <w:rFonts w:ascii="Amiri" w:hAnsi="Amiri" w:eastAsia="Amiri" w:cs="Amiri"/>
          <w:color w:val="111111"/>
          <w:sz w:val="28"/>
          <w:sz w:val="28"/>
          <w:szCs w:val="28"/>
          <w:rtl w:val="true"/>
          <w:lang w:bidi="ar-SA"/>
        </w:rPr>
        <w:t xml:space="preserve">فَاعرِفوهُ </w:t>
      </w:r>
      <w:r>
        <w:rPr>
          <w:rFonts w:eastAsia="Amiri" w:cs="Amiri" w:ascii="Amiri" w:hAnsi="Amiri"/>
          <w:color w:val="111111"/>
          <w:sz w:val="28"/>
          <w:szCs w:val="28"/>
          <w:rtl w:val="true"/>
          <w:lang w:bidi="ar-SA"/>
        </w:rPr>
        <w:t xml:space="preserve">. </w:t>
      </w:r>
      <w:r>
        <w:rPr>
          <w:rStyle w:val="FootnoteAnchor"/>
          <w:rtl w:val="true"/>
        </w:rPr>
        <w:footnoteReference w:id="135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12800_135932"/>
    </w:p>
    <w:p>
      <w:pPr>
        <w:pStyle w:val="Heading4"/>
        <w:numPr>
          <w:ilvl w:val="3"/>
          <w:numId w:val="1"/>
        </w:numPr>
        <w:rPr/>
      </w:pPr>
      <w:bookmarkStart w:id="871" w:name="__RefHeading___Toc1464786_3224264995"/>
      <w:bookmarkStart w:id="872" w:name="_Toc332"/>
      <w:bookmarkEnd w:id="870"/>
      <w:bookmarkEnd w:id="871"/>
      <w:r>
        <w:rPr>
          <w:rtl w:val="true"/>
        </w:rPr>
        <w:t xml:space="preserve">فصل چهارم </w:t>
      </w:r>
      <w:r>
        <w:rPr>
          <w:rtl w:val="true"/>
        </w:rPr>
        <w:t xml:space="preserve">: </w:t>
      </w:r>
      <w:r>
        <w:rPr>
          <w:rtl w:val="true"/>
        </w:rPr>
        <w:t>آفت هاى سخنورى</w:t>
      </w:r>
      <w:bookmarkEnd w:id="872"/>
    </w:p>
    <w:p>
      <w:pPr>
        <w:pStyle w:val="Heading5"/>
        <w:numPr>
          <w:ilvl w:val="4"/>
          <w:numId w:val="1"/>
        </w:numPr>
        <w:rPr/>
      </w:pPr>
      <w:bookmarkStart w:id="873" w:name="__RefHeading___Toc1464788_3224264995"/>
      <w:bookmarkStart w:id="874" w:name="_Toc333"/>
      <w:bookmarkEnd w:id="873"/>
      <w:r>
        <w:rPr/>
        <w:t>۴</w:t>
      </w:r>
      <w:r>
        <w:rPr>
          <w:rtl w:val="true"/>
        </w:rPr>
        <w:t xml:space="preserve"> </w:t>
      </w:r>
      <w:r>
        <w:rPr>
          <w:rtl w:val="true"/>
        </w:rPr>
        <w:t xml:space="preserve">/ </w:t>
      </w:r>
      <w:r>
        <w:rPr/>
        <w:t>۱</w:t>
      </w:r>
      <w:r>
        <w:rPr>
          <w:rtl w:val="true"/>
        </w:rPr>
        <w:t xml:space="preserve"> بازى با الفاظ</w:t>
      </w:r>
      <w:bookmarkEnd w:id="87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هاى سخنورى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بازى با الفاظپيامبر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مرد سخنورى كه زبانش را مانند گاو به هر طرف مى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رَطب و يابسى را به دهان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برپا نمى شود ، تا آن گاه كه مردمانى پيدا شوند كه با زبان هايشان چنان مى خورند كه گاوها با زبانشان مى خورند </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خداوند متعال به داوود عليه السلام وحى فرمود ، 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كاش كسانى را كه با زبان هاى خود ، مردم را مى خورند ، مى ديدى ، كه چه سان زبان هايشان را مانند سفره چرمين ، پهن كرده ام و گوشه هاى آنها را با گرزهاى آتشين مى كوبم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سرزنشگرى را بر آنان موكّل مى سازم كه به ايشان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فلان بدزبان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بشناسيد</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أصحابِ الصُّفَّةِ </w:t>
      </w:r>
      <w:r>
        <w:rPr>
          <w:rStyle w:val="FootnoteAnchor"/>
          <w:rtl w:val="true"/>
        </w:rPr>
        <w:footnoteReference w:id="1355"/>
      </w:r>
      <w:r>
        <w:rPr>
          <w:rFonts w:ascii="Amiri" w:hAnsi="Amiri" w:eastAsia="Amiri" w:cs="Amiri"/>
          <w:color w:val="111111"/>
          <w:sz w:val="28"/>
          <w:sz w:val="28"/>
          <w:szCs w:val="28"/>
          <w:rtl w:val="true"/>
          <w:lang w:bidi="ar-SA"/>
        </w:rPr>
        <w:t xml:space="preserve">، فَلَقَد رَأَيتُنا وما مِنّا إنسانٌ عَلَيهِ ثَوبٌ تامٌّ ، وأَخَذَ العَرَقُ في جُلودِنا طَرَفا مِنَ الغُبارِ وَالوَسَخِ ، إذ خَرَجَ عَلَينا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لِيُبشِر فُقَراءُ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عَلَيهِ شارَةٌ حَسَنَةٌ ، فَجَعَلَ النَّبِيُّ صلى الله عليه و آله لا يَتَكَلَّمُ بِكَلامٍ إلّا كَلَّفَتهُ نَفسُهُ يَأتي بِكَلامٍ يَعلو كَلامَ النَّبِيِّ صلى الله عليه و آله ،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هذا وضَربَهُ </w:t>
      </w:r>
      <w:r>
        <w:rPr>
          <w:rStyle w:val="FootnoteAnchor"/>
          <w:rtl w:val="true"/>
        </w:rPr>
        <w:footnoteReference w:id="1356"/>
      </w:r>
      <w:r>
        <w:rPr>
          <w:rFonts w:ascii="Amiri" w:hAnsi="Amiri" w:eastAsia="Amiri" w:cs="Amiri"/>
          <w:color w:val="111111"/>
          <w:sz w:val="28"/>
          <w:sz w:val="28"/>
          <w:szCs w:val="28"/>
          <w:rtl w:val="true"/>
          <w:lang w:bidi="ar-SA"/>
        </w:rPr>
        <w:t xml:space="preserve">؛ يَلوونَ ألسِنَتَهُم لِلنّاسِ لَيَّ البَقَرَةِ لِسانَها بِالمَرعى ، كَذلِكَ يَلوِي اللّهُ ألسِنَتَهُم ووُجوهَهُم فِي النّارِ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تَشقيقُ الكَلامِرسول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الَّذينَ يُشَقِّقونَ الكَلامَ تَشقيقَ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Style w:val="FootnoteAnchor"/>
          <w:rtl w:val="true"/>
        </w:rPr>
        <w:footnoteReference w:id="135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2800_135934"/>
    </w:p>
    <w:p>
      <w:pPr>
        <w:pStyle w:val="Heading5"/>
        <w:numPr>
          <w:ilvl w:val="4"/>
          <w:numId w:val="1"/>
        </w:numPr>
        <w:rPr/>
      </w:pPr>
      <w:bookmarkStart w:id="876" w:name="__RefHeading___Toc1464790_3224264995"/>
      <w:bookmarkStart w:id="877" w:name="_Toc334"/>
      <w:bookmarkEnd w:id="875"/>
      <w:bookmarkEnd w:id="876"/>
      <w:r>
        <w:rPr/>
        <w:t>۴</w:t>
      </w:r>
      <w:r>
        <w:rPr>
          <w:rtl w:val="true"/>
        </w:rPr>
        <w:t xml:space="preserve"> </w:t>
      </w:r>
      <w:r>
        <w:rPr>
          <w:rtl w:val="true"/>
        </w:rPr>
        <w:t xml:space="preserve">/ </w:t>
      </w:r>
      <w:r>
        <w:rPr/>
        <w:t>۲</w:t>
      </w:r>
      <w:r>
        <w:rPr>
          <w:rtl w:val="true"/>
        </w:rPr>
        <w:t xml:space="preserve"> سخن پردازى</w:t>
      </w:r>
      <w:bookmarkEnd w:id="877"/>
    </w:p>
    <w:p>
      <w:pPr>
        <w:pStyle w:val="BookText"/>
        <w:rPr/>
      </w:pPr>
      <w:r>
        <w:rPr>
          <w:rFonts w:ascii="IRNazanin" w:hAnsi="IRNazanin" w:eastAsia="IRNazanin"/>
          <w:color w:val="111111"/>
          <w:sz w:val="28"/>
          <w:sz w:val="28"/>
          <w:szCs w:val="28"/>
          <w:rtl w:val="true"/>
          <w:lang w:bidi="fa-IR"/>
        </w:rPr>
        <w:t xml:space="preserve">معجم الكبيرـ به نقل از واثلة بن اسقع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جزو صُفّه نشينان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ما حتّى يك لباس كامل نداشت و پوست بدنمان از عرق و گرد و خاك آميخته با آن ، سخت چركين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به نزد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تهى دستان مهاجر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مردى با هيئتى نيكو آمد و هر سخنى كه پيامبر صلى الله عليه و آله مى گفت ، او با زحمت، سعى مى كرد سخنى بالاتر از سخن پيامبر صلى الله عليه و آله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رفت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اين مرد و امثال او </w:t>
      </w:r>
      <w:r>
        <w:rPr>
          <w:rStyle w:val="FootnoteAnchor"/>
          <w:rtl w:val="true"/>
        </w:rPr>
        <w:footnoteReference w:id="1359"/>
      </w:r>
      <w:r>
        <w:rPr>
          <w:rFonts w:ascii="IRNazanin" w:hAnsi="IRNazanin" w:eastAsia="IRNazanin"/>
          <w:color w:val="111111"/>
          <w:sz w:val="28"/>
          <w:sz w:val="28"/>
          <w:szCs w:val="28"/>
          <w:rtl w:val="true"/>
          <w:lang w:bidi="fa-IR"/>
        </w:rPr>
        <w:t xml:space="preserve">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هايشان را در باره مردم، چنان مى چرخانند كه گاو در چراگاه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زبان ها و صورت هاى آنان را در آتش دوزخ ، همين گونه خواهد چرخاند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سخن پردازى </w:t>
      </w:r>
      <w:r>
        <w:rPr>
          <w:rStyle w:val="FootnoteAnchor"/>
          <w:rtl w:val="true"/>
        </w:rPr>
        <w:footnoteReference w:id="1360"/>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كسانى كه سخن را موشكافانه مى شكافند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بِقِلَّةِ الكَلامِ ، ولا يَستَهوِيَنَّكُمُ الشَّيطانُ ؛ فَإِنَّ تَشقيقَ الكَلامِ مِن شَقائِقِ </w:t>
      </w:r>
      <w:r>
        <w:rPr>
          <w:rStyle w:val="FootnoteAnchor"/>
          <w:rtl w:val="true"/>
        </w:rPr>
        <w:footnoteReference w:id="1361"/>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 نَبِيّا إلّا مُبَلِّغا ، وإنَّ تَشقيقَ الكَلامِ مِنَ الشَّيطانِ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مسند ابن حنبل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رَجُلانِ مِنَ المَشرِقِ خَطيبانِ عَلى عَهدِ رَسولِ اللّهِ صلى الله عليه و آله ، فَقاما فَتَكَلَّما ثُمَّ قَعَدا ، وقامَ ثابِتُ بنُ قَيسٍ خَطيبُ رَسولِ اللّهِ صلى الله عليه و آله فَتَكَلَّمَ ثُمَّ قَعَدَ ، فَعَجِبَ النّاسُ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بِقَولِكُم ، فَإِنَّما تَشقيقُ الكَلامِ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سِحرا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كم گفتن ، و مبادا شيطانْ شما را بفريبد ؛ زيرا سخن پردازى، از شِقشِقه هاى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ژاژخايى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پيامبرى را نفرستاد ، مگر آن كه رسا سخن مى گفت ، و سخن پردازى ، كار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خدا صلى الله عليه و آله دو مرد سخنور ، از مشرق آمدند و ايستادند و سخن گفتند و سپس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ثابت بن قيس ، خطيب پيامبر خدا صلى الله عليه و آله برخاست و سخن گفت و 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سخنورى آنان به شگفت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هيچ پيرايه و آرايه اى و به دور از تصنّع و 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 زيرا سخن 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ژاژخايى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شيطان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Style w:val="FootnoteAnchor"/>
          <w:rtl w:val="true"/>
        </w:rPr>
        <w:footnoteReference w:id="1368"/>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بيان ها ، جادويند</w:t>
      </w:r>
      <w:r>
        <w:rPr>
          <w:rFonts w:eastAsia="Amiri" w:cs="Amiri" w:ascii="Amiri" w:hAnsi="Amiri"/>
          <w:color w:val="111111"/>
          <w:sz w:val="28"/>
          <w:szCs w:val="28"/>
          <w:rtl w:val="true"/>
          <w:lang w:bidi="ar-SA"/>
        </w:rPr>
        <w:t xml:space="preserve">» . </w:t>
      </w:r>
      <w:r>
        <w:rPr>
          <w:rStyle w:val="FootnoteAnchor"/>
          <w:rtl w:val="true"/>
        </w:rPr>
        <w:footnoteReference w:id="1369"/>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لِعَبدِ اللّهِ بنِ رَواحَةَ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عَنِ السَّجعِ </w:t>
      </w:r>
      <w:r>
        <w:rPr>
          <w:rStyle w:val="FootnoteAnchor"/>
          <w:rtl w:val="true"/>
        </w:rPr>
        <w:footnoteReference w:id="1370"/>
      </w:r>
      <w:r>
        <w:rPr>
          <w:rFonts w:ascii="Amiri" w:hAnsi="Amiri" w:eastAsia="Amiri" w:cs="Amiri"/>
          <w:color w:val="111111"/>
          <w:sz w:val="28"/>
          <w:sz w:val="28"/>
          <w:szCs w:val="28"/>
          <w:rtl w:val="true"/>
          <w:lang w:bidi="ar-SA"/>
        </w:rPr>
        <w:t xml:space="preserve">؛ فَما اُعطِيَ عَبدٌ شَيئا شَرّا مِن طَلاقَةٍ في لِسانِهِ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الخُطَبِ مِن شَقاشِقِ الشَّيطانِ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الثَّرثارونَ </w:t>
      </w:r>
      <w:r>
        <w:rPr>
          <w:rStyle w:val="FootnoteAnchor"/>
          <w:rtl w:val="true"/>
        </w:rPr>
        <w:footnoteReference w:id="1373"/>
      </w:r>
      <w:r>
        <w:rPr>
          <w:rFonts w:ascii="Amiri" w:hAnsi="Amiri" w:eastAsia="Amiri" w:cs="Amiri"/>
          <w:color w:val="111111"/>
          <w:sz w:val="28"/>
          <w:sz w:val="28"/>
          <w:szCs w:val="28"/>
          <w:rtl w:val="true"/>
          <w:lang w:bidi="ar-SA"/>
        </w:rPr>
        <w:t xml:space="preserve">المُتَشَدِّقونَ </w:t>
      </w:r>
      <w:r>
        <w:rPr>
          <w:rStyle w:val="FootnoteAnchor"/>
          <w:rtl w:val="true"/>
        </w:rPr>
        <w:footnoteReference w:id="1374"/>
      </w:r>
      <w:r>
        <w:rPr>
          <w:rFonts w:ascii="Amiri" w:hAnsi="Amiri" w:eastAsia="Amiri" w:cs="Amiri"/>
          <w:color w:val="111111"/>
          <w:sz w:val="28"/>
          <w:sz w:val="28"/>
          <w:szCs w:val="28"/>
          <w:rtl w:val="true"/>
          <w:lang w:bidi="ar-SA"/>
        </w:rPr>
        <w:t xml:space="preserve">المُتَفَيهِقونَ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اُمَّتي أحاسِنُهُم أخلاقا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بِشِرارِكُم ؟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 الثَّرثارونَ المُتَشَدِّقونَ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بِخِيارِكُم ؟ أحاسِنُكُم أخلاقا </w:t>
      </w:r>
      <w:r>
        <w:rPr>
          <w:rFonts w:eastAsia="Amiri" w:cs="Amiri" w:ascii="Amiri" w:hAnsi="Amiri"/>
          <w:color w:val="111111"/>
          <w:sz w:val="28"/>
          <w:szCs w:val="28"/>
          <w:rtl w:val="true"/>
          <w:lang w:bidi="ar-SA"/>
        </w:rPr>
        <w:t xml:space="preserve">. </w:t>
      </w:r>
      <w:r>
        <w:rPr>
          <w:rStyle w:val="FootnoteAnchor"/>
          <w:rtl w:val="true"/>
        </w:rPr>
        <w:footnoteReference w:id="137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عبد اللّه بن رواحه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سجع گويى خوددارى كن ؛ </w:t>
      </w:r>
      <w:r>
        <w:rPr>
          <w:rStyle w:val="FootnoteAnchor"/>
          <w:rtl w:val="true"/>
        </w:rPr>
        <w:footnoteReference w:id="1378"/>
      </w:r>
      <w:r>
        <w:rPr>
          <w:rFonts w:ascii="IRNazanin" w:hAnsi="IRNazanin" w:eastAsia="IRNazanin"/>
          <w:color w:val="111111"/>
          <w:sz w:val="28"/>
          <w:sz w:val="28"/>
          <w:szCs w:val="28"/>
          <w:rtl w:val="true"/>
          <w:lang w:bidi="fa-IR"/>
        </w:rPr>
        <w:t xml:space="preserve">زيرا به هيچ بنده اى چيزى بدتر از زبان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افسار گسيختگى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خطابه ها ، ژاژْخايى </w:t>
      </w:r>
      <w:r>
        <w:rPr>
          <w:rStyle w:val="FootnoteAnchor"/>
          <w:rtl w:val="true"/>
        </w:rPr>
        <w:footnoteReference w:id="1379"/>
      </w:r>
      <w:r>
        <w:rPr>
          <w:rFonts w:ascii="Amiri" w:hAnsi="Amiri" w:eastAsia="Amiri" w:cs="Amiri"/>
          <w:color w:val="111111"/>
          <w:sz w:val="28"/>
          <w:sz w:val="28"/>
          <w:szCs w:val="28"/>
          <w:rtl w:val="true"/>
          <w:lang w:bidi="ar-SA"/>
        </w:rPr>
        <w:t xml:space="preserve">شيطانى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هاى امّت من ، افراد پرگوى ژاژخاى زياده گويند و بهترين هاى امّتم ، آنان اند كه خوش خوى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 هايتان خبر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پُرگوى و بيهوده گوى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بهترين هايتان خبر ندهم ؟ خوش اخلاق ترينِ شما</w:t>
      </w:r>
      <w:r>
        <w:rPr>
          <w:rFonts w:eastAsia="IRNazanin" w:cs="IRNazanin"/>
          <w:color w:val="111111"/>
          <w:sz w:val="28"/>
          <w:szCs w:val="28"/>
          <w:rtl w:val="true"/>
          <w:lang w:bidi="fa-IR"/>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أبغَضَكُم إلَيَّ وأَبعَدَكُم مِنّي مَجلِسا يَومَ القِيامَةِ ، الثَّرثارونَ وَالمُتَشَدِّقونَ وَالمُتَفَيهِقونَ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رِجالٌ مِن اُمَّتي يَأكُلونَ ألوانَ الطَّعامِ ، ويَشرَبونَ ألوانَ الشَّرابِ ، ويَلبَسونَ ألوانَ اللِّباسِ ، ويَتَشَدَّقونَ فِي الكَلامِ ، فَاُولئِكَ شِرارُ اُمَّتي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الَّذينَ غُذّوا فِي النَّعيمِ ؛ الَّذينَ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الطَّعامِ ، ويَلبَسونَ ألوانَ الثِّيابِ ، ويَتَشَدَّقونَ فِي الكَلامِ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المُتَشَدِّقينَ فِي النّارِ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تَزيينُ الكَلامِرسول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صَرفَ الكَلامِ لِيَسبِيَ بِهِ قُلوبَ الرِّجالِ أوِ النّاسِ ، لَم يَقبَلِ اللّهُ مِنهُ يَومَ القِيامَةِ صَرفا </w:t>
      </w:r>
      <w:r>
        <w:rPr>
          <w:rStyle w:val="FootnoteAnchor"/>
          <w:rtl w:val="true"/>
        </w:rPr>
        <w:footnoteReference w:id="1385"/>
      </w:r>
      <w:r>
        <w:rPr>
          <w:rFonts w:ascii="Amiri" w:hAnsi="Amiri" w:eastAsia="Amiri" w:cs="Amiri"/>
          <w:color w:val="111111"/>
          <w:sz w:val="28"/>
          <w:sz w:val="28"/>
          <w:szCs w:val="28"/>
          <w:rtl w:val="true"/>
          <w:lang w:bidi="ar-SA"/>
        </w:rPr>
        <w:t xml:space="preserve">ولا عَدلاً </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12800_135940"/>
    </w:p>
    <w:p>
      <w:pPr>
        <w:pStyle w:val="Heading5"/>
        <w:numPr>
          <w:ilvl w:val="4"/>
          <w:numId w:val="1"/>
        </w:numPr>
        <w:rPr/>
      </w:pPr>
      <w:bookmarkStart w:id="879" w:name="__RefHeading___Toc1464792_3224264995"/>
      <w:bookmarkStart w:id="880" w:name="_Toc335"/>
      <w:bookmarkEnd w:id="878"/>
      <w:bookmarkEnd w:id="879"/>
      <w:r>
        <w:rPr/>
        <w:t>۴</w:t>
      </w:r>
      <w:r>
        <w:rPr>
          <w:rtl w:val="true"/>
        </w:rPr>
        <w:t xml:space="preserve"> </w:t>
      </w:r>
      <w:r>
        <w:rPr>
          <w:rtl w:val="true"/>
        </w:rPr>
        <w:t xml:space="preserve">/ </w:t>
      </w:r>
      <w:r>
        <w:rPr/>
        <w:t>۳</w:t>
      </w:r>
      <w:r>
        <w:rPr>
          <w:rtl w:val="true"/>
        </w:rPr>
        <w:t xml:space="preserve"> آراستن سخن</w:t>
      </w:r>
      <w:bookmarkEnd w:id="88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شما نزد من و دورترين شما از من در روز قيامت ، پرگويان و ژاژخايان و زياده گويان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مردانى از امّت من خواهند آمد كه خوراكى ها و نوشيدنى هاى رنگارنگ مى خورند و جامه هاى رنگارنگ مى پوشند و ژاژخايى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بدترين هاى امّت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هاى امّت من ، كسانى هستند كه در ناز و نعمت به سر مى برند ، غذاهاى رنگارنگ مى خورند ، جامه هاى رنگارنگ مى پوشند و بى محابا سخن پردازى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پردازان ژاژخاى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آراستن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فنون سخن را بياموزد تا بِدان وسيله دل هاى مردان يا مردمان را اسير خود كند ، خداوند در روز قيامت از او هيچ توبه و تاوانى را نمى پذيرد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الرَّجُلَ لا يُخطِئُ بِلامٍ ولا واوٍ خَطيبا مِصقَعا </w:t>
      </w:r>
      <w:r>
        <w:rPr>
          <w:rStyle w:val="FootnoteAnchor"/>
          <w:rtl w:val="true"/>
        </w:rPr>
        <w:footnoteReference w:id="1387"/>
      </w:r>
      <w:r>
        <w:rPr>
          <w:rFonts w:ascii="Amiri" w:hAnsi="Amiri" w:eastAsia="Amiri" w:cs="Amiri"/>
          <w:color w:val="111111"/>
          <w:sz w:val="28"/>
          <w:sz w:val="28"/>
          <w:szCs w:val="28"/>
          <w:rtl w:val="true"/>
          <w:lang w:bidi="ar-SA"/>
        </w:rPr>
        <w:t xml:space="preserve">، ولَقَلبُهُ أشَدُّ ظُلمَةً مِنَ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الرَّجُلَ لا يَستَطيعُ يُعَبِّرُ عَمّا في قَلبِهِ بِلِسانِهِ ، وقَلبُهُ يَزهَرُ كَما يَزهَرُ المِصباحُ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عَشَرَةُ أشياءَ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وَالتَّكَلُّفُ في تَزيينِ الكَلامِ بِزَوائِدِ الأَلفاظِ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كُفرانُ المُعَلِّمِالإمام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ذَرَبَ </w:t>
      </w:r>
      <w:r>
        <w:rPr>
          <w:rStyle w:val="FootnoteAnchor"/>
          <w:rtl w:val="true"/>
        </w:rPr>
        <w:footnoteReference w:id="1390"/>
      </w:r>
      <w:r>
        <w:rPr>
          <w:rFonts w:ascii="Amiri" w:hAnsi="Amiri" w:eastAsia="Amiri" w:cs="Amiri"/>
          <w:color w:val="111111"/>
          <w:sz w:val="28"/>
          <w:sz w:val="28"/>
          <w:szCs w:val="28"/>
          <w:rtl w:val="true"/>
          <w:lang w:bidi="ar-SA"/>
        </w:rPr>
        <w:t xml:space="preserve">لِسانِكَ عَلى مَن أنطَقَكَ ، وبَلاغَةَ قَولِكَ عَلى مَن سَدَّدَكَ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خِداعُ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فِي الفِتَنِ كُلُّ خَفِيٍّ نَقِيٍّ ؛ إن ظَهَرَ لَم يُعرَف ، وإن غابَ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وأَشقَى النّاسِ فيها كُلُّ خَطيبٍ مِصقَعٍ </w:t>
      </w:r>
      <w:r>
        <w:rPr>
          <w:rStyle w:val="FootnoteAnchor"/>
          <w:rtl w:val="true"/>
        </w:rPr>
        <w:footnoteReference w:id="1392"/>
      </w:r>
      <w:r>
        <w:rPr>
          <w:rFonts w:ascii="Amiri" w:hAnsi="Amiri" w:eastAsia="Amiri" w:cs="Amiri"/>
          <w:color w:val="111111"/>
          <w:sz w:val="28"/>
          <w:sz w:val="28"/>
          <w:szCs w:val="28"/>
          <w:rtl w:val="true"/>
          <w:lang w:bidi="ar-SA"/>
        </w:rPr>
        <w:t xml:space="preserve">، أو راكِبٍ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يَخلُصُ مِن شَدِّها إلّا مَن أخلَصَ الدُّعاءَ ؛ كَدُعاءِ الغَرِقِ فِي البَحرِ </w:t>
      </w:r>
      <w:r>
        <w:rPr>
          <w:rFonts w:eastAsia="Amiri" w:cs="Amiri" w:ascii="Amiri" w:hAnsi="Amiri"/>
          <w:color w:val="111111"/>
          <w:sz w:val="28"/>
          <w:szCs w:val="28"/>
          <w:rtl w:val="true"/>
          <w:lang w:bidi="ar-SA"/>
        </w:rPr>
        <w:t xml:space="preserve">. </w:t>
      </w:r>
      <w:r>
        <w:rPr>
          <w:rStyle w:val="FootnoteAnchor"/>
          <w:rtl w:val="true"/>
        </w:rPr>
        <w:footnoteReference w:id="1393"/>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12800_135942"/>
    </w:p>
    <w:p>
      <w:pPr>
        <w:pStyle w:val="Heading5"/>
        <w:numPr>
          <w:ilvl w:val="4"/>
          <w:numId w:val="1"/>
        </w:numPr>
        <w:rPr/>
      </w:pPr>
      <w:bookmarkStart w:id="882" w:name="__RefHeading___Toc1464794_3224264995"/>
      <w:bookmarkStart w:id="883" w:name="_Toc336"/>
      <w:bookmarkEnd w:id="881"/>
      <w:bookmarkEnd w:id="882"/>
      <w:r>
        <w:rPr/>
        <w:t>۴</w:t>
      </w:r>
      <w:r>
        <w:rPr>
          <w:rtl w:val="true"/>
        </w:rPr>
        <w:t xml:space="preserve"> </w:t>
      </w:r>
      <w:r>
        <w:rPr>
          <w:rtl w:val="true"/>
        </w:rPr>
        <w:t xml:space="preserve">/ </w:t>
      </w:r>
      <w:r>
        <w:rPr/>
        <w:t>۴</w:t>
      </w:r>
      <w:r>
        <w:rPr>
          <w:rtl w:val="true"/>
        </w:rPr>
        <w:t xml:space="preserve"> ناسپاسى نسبت به مُعلّم</w:t>
      </w:r>
      <w:bookmarkEnd w:id="883"/>
    </w:p>
    <w:p>
      <w:pPr>
        <w:pStyle w:val="Heading5"/>
        <w:numPr>
          <w:ilvl w:val="4"/>
          <w:numId w:val="1"/>
        </w:numPr>
        <w:rPr/>
      </w:pPr>
      <w:bookmarkStart w:id="884" w:name="__RefHeading___Toc1464796_3224264995"/>
      <w:bookmarkStart w:id="885" w:name="_Toc337"/>
      <w:bookmarkEnd w:id="884"/>
      <w:r>
        <w:rPr/>
        <w:t>۴</w:t>
      </w:r>
      <w:r>
        <w:rPr>
          <w:rtl w:val="true"/>
        </w:rPr>
        <w:t xml:space="preserve"> </w:t>
      </w:r>
      <w:r>
        <w:rPr>
          <w:rtl w:val="true"/>
        </w:rPr>
        <w:t xml:space="preserve">/ </w:t>
      </w:r>
      <w:r>
        <w:rPr/>
        <w:t>۵</w:t>
      </w:r>
      <w:r>
        <w:rPr>
          <w:rtl w:val="true"/>
        </w:rPr>
        <w:t xml:space="preserve"> گول زدن مردم</w:t>
      </w:r>
      <w:bookmarkEnd w:id="88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را مى بينى كه در لام يا واوى خطا نمى كند و سخنورى زبردست است ؛ امّا دلش از شب تار هم سياه تر است و شخص ديگرى را مى بينى كه نمى تواند حرف دلش را به زبان بياورد ؛ ليكن دلش مانند چراغ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دانشمندان ، ده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آراستن متكلّفانه سخن با واژگان 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ناسپاسى نسبت به مُعلّمامام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تيزى زبانت را به سوى كسى كه به تو سخن گفتن آموخته است ، نشانه مرو ، و نه شيوايى گفتارت را به سوى آن كه تو را به راه راست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گول زدن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ترينِ مردم در فتنه ها ، هر گم نام پاكى است كه اگر آشكار و حاضر باشد ، شناخته نمى شود و اگر غايب باشد ، كسى جوياى او نمى شود ، و بدبخت ترينِ مردم در آنها ، هر سخنران زبان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به فتنه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سوارِ شتابنده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شركت كننده فعال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اين فتنه ها نمى رهد ، مگر كسى كه با اخلاص دعا كند ، همانند دعا كردن كسى كه در دريا در حال غرق شدن است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خَلَقتُ خَلقا ألسِنَتُهُم أحلى مِنَ العَسَلِ ، وقُلوبُهُم أمَرُّ مِنَ الصَّبِرِ </w:t>
      </w:r>
      <w:r>
        <w:rPr>
          <w:rStyle w:val="FootnoteAnchor"/>
          <w:rtl w:val="true"/>
        </w:rPr>
        <w:footnoteReference w:id="1394"/>
      </w:r>
      <w:r>
        <w:rPr>
          <w:rFonts w:ascii="Amiri" w:hAnsi="Amiri" w:eastAsia="Amiri" w:cs="Amiri"/>
          <w:color w:val="111111"/>
          <w:sz w:val="28"/>
          <w:sz w:val="28"/>
          <w:szCs w:val="28"/>
          <w:rtl w:val="true"/>
          <w:lang w:bidi="ar-SA"/>
        </w:rPr>
        <w:t xml:space="preserve">، فَبي حَلَفتُ لَاُتيحَنَّهُم فِتنَةً تَدَعُ الحَليمَ مِنهُم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يَجتَرِئونَ ؟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لِلَّذينَ يَجتَلِبونَ الدُّنيا بِالدّينِ ، يَلبَسونَ لِلنّاسِ جُلودَ الضَّأنِ مِن لينِ ألسِنَتِهِم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أحلى مِنَ العَسَلِ ، وقُلوبُهُم قُلوبُ الذِّئابِ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أفَبي يَغتَرّونَ ، أم عَلَيَّ يَجتَرِئونَ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فَوَعِزَّتي ، لَأَبعَثَنَّ عَلى أولئِكَ فِتنَةً تَذَرُ الحَليمَ مِنهُم حَيرانَ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أنزَلَ عَلى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خَلقٌ مِن خَلقي يَخلِطونَ </w:t>
      </w:r>
      <w:r>
        <w:rPr>
          <w:rStyle w:val="FootnoteAnchor"/>
          <w:rtl w:val="true"/>
        </w:rPr>
        <w:footnoteReference w:id="1398"/>
      </w:r>
      <w:r>
        <w:rPr>
          <w:rFonts w:ascii="Amiri" w:hAnsi="Amiri" w:eastAsia="Amiri" w:cs="Amiri"/>
          <w:color w:val="111111"/>
          <w:sz w:val="28"/>
          <w:sz w:val="28"/>
          <w:szCs w:val="28"/>
          <w:rtl w:val="true"/>
          <w:lang w:bidi="ar-SA"/>
        </w:rPr>
        <w:t xml:space="preserve">الدُّنيا بِالدّينِ؛ يَلبَسونَ لِلنّاسِ مُسوكَ الضَّأنِ عَلى قُلوبٍ كَقُلوبِ الذِّئابِ أشَدُّ مِرارَةً مِنَ الصَّبِرِ ، وأَلسِنَتُهُم أحلى مِنَ العَسَلِ ، وأَعمالُهُمُ الباطِنَةُ أنتَنُ مِنَ 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يَغتَرّونَ ؟ أم إيّايَ يُخادِعونَ ؟ أم عَلَيَّ يَجتَرونَ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عَلَيهِم فِتنَةً تَطَأُ في خِطامِها </w:t>
      </w:r>
      <w:r>
        <w:rPr>
          <w:rStyle w:val="FootnoteAnchor"/>
          <w:rtl w:val="true"/>
        </w:rPr>
        <w:footnoteReference w:id="1399"/>
      </w:r>
      <w:r>
        <w:rPr>
          <w:rFonts w:ascii="Amiri" w:hAnsi="Amiri" w:eastAsia="Amiri" w:cs="Amiri"/>
          <w:color w:val="111111"/>
          <w:sz w:val="28"/>
          <w:sz w:val="28"/>
          <w:szCs w:val="28"/>
          <w:rtl w:val="true"/>
          <w:lang w:bidi="ar-SA"/>
        </w:rPr>
        <w:t xml:space="preserve">حَتّى تَبلُغَ أطرافَ الأَرضِ ، تَترُكُ الحَليمَ فيها حَيرانَ ، واُلبِسُهُم شِيَعا ، واُذيقُ بَعضَهُم بَأسَ بَعضٍ ، أنتَقِمُ مِن أعدائي بِأَعدائي </w:t>
      </w:r>
      <w:r>
        <w:rPr>
          <w:rFonts w:eastAsia="Amiri" w:cs="Amiri" w:ascii="Amiri" w:hAnsi="Amiri"/>
          <w:color w:val="111111"/>
          <w:sz w:val="28"/>
          <w:szCs w:val="28"/>
          <w:rtl w:val="true"/>
          <w:lang w:bidi="ar-SA"/>
        </w:rPr>
        <w:t xml:space="preserve">. </w:t>
      </w:r>
      <w:r>
        <w:rPr>
          <w:rStyle w:val="FootnoteAnchor"/>
          <w:rtl w:val="true"/>
        </w:rPr>
        <w:footnoteReference w:id="140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خلقى را آفريده ام كه زبانشان از شهد ، شيرين تر؛ امّا دل هايشان از شرنگ ، تلخ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خودم سوگند ياد كرده ام كه چنان فتنه اى برايشان مقدّر و مهيّا سازم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آنان را سرگردان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من دليرى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كسانى كه دين را وسيله كسب دنيا مى كنند ، و با نرم زبانىِ خود ، در برابر مردم به لباس ميش در مى آيند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 ، شيرين تر است و دل هايشان دل گرگ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اينان به من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 يا بر من گستاخى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 چنان فتنه اى بر آنان بر مى انگيزم كه بردبار و خردمندشان را سرگردان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پيامبرى از پيامبرانش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 خلقى از آفريدگان من مى آيند كه دنيا را با دين مى آميزند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به لباس ميش در مى آيند ؛ امّا دل هايشان چون دل گرگ است و از صبر زرد ، تلخ تر است ، زبانشان از انگبين ، شيرين تر ، و كردارهاى نهانشان از مردار ، گنده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غرّه مى شوند ، يا با من فريب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بر من دليرى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عزّتم سوگند ياد مى كنم كه بر آنان فتنه اى مى فرستم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گسيخته بى جلودار ، به پيش رود تا به گوشه و كنار جهان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بردبار خردمند را در خود ، سرگردان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جامه پراكندگى و تفرقه مى پوشانم و گزند يكى را بر ديگرى مى چشانم ، و از دشمنانم به وسيله دشمنانم انتقام مى گيرم</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في بَعضِ الكُتُبِ ـ أو أوحى إلى بَعضِ الأَنبِياءِ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يَتَفَقَّهونَ لِغَيرِ الدّينِ ، ويَتَعَلَّمونَ لِغَيرِ العَمَلِ ، ويَطلُبونَ الدُّنيا بِعَمَلِ الآخِرَةِ ؛ يَلبَسونَ لِلنّاسِ مُسوكَ </w:t>
      </w:r>
      <w:r>
        <w:rPr>
          <w:rStyle w:val="FootnoteAnchor"/>
          <w:rtl w:val="true"/>
        </w:rPr>
        <w:footnoteReference w:id="1401"/>
      </w:r>
      <w:r>
        <w:rPr>
          <w:rFonts w:ascii="Amiri" w:hAnsi="Amiri" w:eastAsia="Amiri" w:cs="Amiri"/>
          <w:color w:val="111111"/>
          <w:sz w:val="28"/>
          <w:sz w:val="28"/>
          <w:szCs w:val="28"/>
          <w:rtl w:val="true"/>
          <w:lang w:bidi="ar-SA"/>
        </w:rPr>
        <w:t xml:space="preserve">الكِباشِ ، وقُلوبُهُم كَقُلوبِ الذِّئابِ ، ألسِنَتُهُم أحلى مِنَ العَسَلِ ، وقُلوبُهُم أمَرُّ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يُخادِعونَ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يَستَهزِئونَ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لَاُتيحَنَّ لَهُم فِتنَةً تَذَرُ الحَليمَ فيهِم حَيرانَ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سعد السعودـ في ذِكرِ ما وَرَدَ فِي السّورَةِ الخامِسَةِ وَالسِّتّينَ مِنَ الزَّبورِ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أفصَحتُم فِي الخُطبَةِ وقَصَّرتُم فِي العَمَلِ ، فَلَو أفصَحتُم </w:t>
      </w:r>
      <w:r>
        <w:rPr>
          <w:rStyle w:val="FootnoteAnchor"/>
          <w:rtl w:val="true"/>
        </w:rPr>
        <w:footnoteReference w:id="1403"/>
      </w:r>
      <w:r>
        <w:rPr>
          <w:rFonts w:ascii="Amiri" w:hAnsi="Amiri" w:eastAsia="Amiri" w:cs="Amiri"/>
          <w:color w:val="111111"/>
          <w:sz w:val="28"/>
          <w:sz w:val="28"/>
          <w:szCs w:val="28"/>
          <w:rtl w:val="true"/>
          <w:lang w:bidi="ar-SA"/>
        </w:rPr>
        <w:t xml:space="preserve">فِي العَمَلِ وقَصَّرتُم فِي الخُطبَةِ لَكانَت أرجى لَكُم ، ولكِنَّكُم عَمَدتُم إلى آياتي فَاتَّخَذتُموها هُزُوا ، وإلى مَظالِمي فَاشتَهَرتُم بِها </w:t>
      </w:r>
      <w:r>
        <w:rPr>
          <w:rFonts w:eastAsia="Amiri" w:cs="Amiri" w:ascii="Amiri" w:hAnsi="Amiri"/>
          <w:color w:val="111111"/>
          <w:sz w:val="28"/>
          <w:szCs w:val="28"/>
          <w:rtl w:val="true"/>
          <w:lang w:bidi="ar-SA"/>
        </w:rPr>
        <w:t xml:space="preserve">. </w:t>
      </w:r>
      <w:r>
        <w:rPr>
          <w:rStyle w:val="FootnoteAnchor"/>
          <w:rtl w:val="true"/>
        </w:rPr>
        <w:footnoteReference w:id="140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يكى از كتاب هايش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پيامبرانش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كه براى غير دين ، علم مى آموزند و براى غير عمل ، دانش مى اندوزند و با كار آخرتى ، دنيا را مى جويند و در نظر مردم به لباس ميش در مى آيند، امّا دل هايشان چون دل گرگ است و زبان هايشان از انگبين ، شيرين تر است و دل هايشان از صبر زرد ، تلخ تر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مى فريبند و مرا افسون مى كنند ؟ بر آنان، چنان فتنه اى مقدّر و مهيّا مى سازم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و بردبارِ </w:t>
      </w:r>
      <w:r>
        <w:rPr>
          <w:rStyle w:val="FootnoteAnchor"/>
          <w:rtl w:val="true"/>
        </w:rPr>
        <w:footnoteReference w:id="1405"/>
      </w:r>
      <w:r>
        <w:rPr>
          <w:rFonts w:ascii="IRNazanin" w:hAnsi="IRNazanin" w:eastAsia="IRNazanin"/>
          <w:color w:val="111111"/>
          <w:sz w:val="28"/>
          <w:sz w:val="28"/>
          <w:szCs w:val="28"/>
          <w:rtl w:val="true"/>
          <w:lang w:bidi="fa-IR"/>
        </w:rPr>
        <w:t>آنان را سرگردان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سعد السعودـ در بيان آنچه در سوره شصت و پنجم زَبور آمده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شيوايى به خرج مى دهيد و در كردار ، كوتاهى مى ورزيد ، در حالى كه اگر در كردار ، شيوايى به خرج مى داديد و در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كوتاهى مى نموديد ، برايتان اميدوار كننده تر بود ؛ ليكن شما به آيات من روى آورديد و آنها را به ريشخند گرفتيد و به معاصى ام روى كرديد و بِدانها زبانزد شديد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الكلام وأفصحه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كَلامُ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كَلامُ اللّهِ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 يَجعَلني لَحّانا ، اختارَ لي خَيرَ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القُرآنَ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الحَديثِ وأَبلَغَ المَوعِظَةِ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تَدَبَّروا آياتِ القُرآنِ وَاعتَبِروا بِهِ ، فَإِنَّهُ أبلَغُ العِبَرِ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للّهِِ سُبحانَهُ حُجَّةٌ في أرضِهِ أوكَدُ مِن نَبِيِّنا مُحَمَّدٍ صلى الله عليه و آله ، ولا حِكمَةٌ أبلَغُ مِن كِتابِهِ القُرآنِ العَظيمِ </w:t>
      </w:r>
      <w:r>
        <w:rPr>
          <w:rFonts w:eastAsia="Amiri" w:cs="Amiri" w:ascii="Amiri" w:hAnsi="Amiri"/>
          <w:color w:val="111111"/>
          <w:sz w:val="28"/>
          <w:szCs w:val="28"/>
          <w:rtl w:val="true"/>
          <w:lang w:bidi="ar-SA"/>
        </w:rPr>
        <w:t xml:space="preserve">. </w:t>
      </w:r>
      <w:r>
        <w:rPr>
          <w:rStyle w:val="FootnoteAnchor"/>
          <w:rtl w:val="true"/>
        </w:rPr>
        <w:footnoteReference w:id="1410"/>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6" w:name="pg12800_135948"/>
    </w:p>
    <w:p>
      <w:pPr>
        <w:pStyle w:val="Heading4"/>
        <w:numPr>
          <w:ilvl w:val="3"/>
          <w:numId w:val="1"/>
        </w:numPr>
        <w:rPr/>
      </w:pPr>
      <w:bookmarkStart w:id="887" w:name="__RefHeading___Toc1464798_3224264995"/>
      <w:bookmarkStart w:id="888" w:name="_Toc338"/>
      <w:bookmarkEnd w:id="886"/>
      <w:bookmarkEnd w:id="887"/>
      <w:r>
        <w:rPr>
          <w:rtl w:val="true"/>
        </w:rPr>
        <w:t xml:space="preserve">فصل پنجم </w:t>
      </w:r>
      <w:r>
        <w:rPr>
          <w:rtl w:val="true"/>
        </w:rPr>
        <w:t xml:space="preserve">: </w:t>
      </w:r>
      <w:r>
        <w:rPr>
          <w:rtl w:val="true"/>
        </w:rPr>
        <w:t>رساترين و شيواترين سخن</w:t>
      </w:r>
      <w:bookmarkEnd w:id="888"/>
    </w:p>
    <w:p>
      <w:pPr>
        <w:pStyle w:val="Heading5"/>
        <w:numPr>
          <w:ilvl w:val="4"/>
          <w:numId w:val="1"/>
        </w:numPr>
        <w:rPr/>
      </w:pPr>
      <w:bookmarkStart w:id="889" w:name="__RefHeading___Toc1464800_3224264995"/>
      <w:bookmarkStart w:id="890" w:name="_Toc339"/>
      <w:bookmarkEnd w:id="889"/>
      <w:r>
        <w:rPr/>
        <w:t>۵</w:t>
      </w:r>
      <w:r>
        <w:rPr>
          <w:rtl w:val="true"/>
        </w:rPr>
        <w:t xml:space="preserve"> </w:t>
      </w:r>
      <w:r>
        <w:rPr>
          <w:rtl w:val="true"/>
        </w:rPr>
        <w:t xml:space="preserve">/ </w:t>
      </w:r>
      <w:r>
        <w:rPr/>
        <w:t>۱</w:t>
      </w:r>
      <w:r>
        <w:rPr>
          <w:rtl w:val="true"/>
        </w:rPr>
        <w:t xml:space="preserve"> سخن خداوند عزّوجلّ</w:t>
      </w:r>
      <w:bookmarkEnd w:id="89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رساترين و شيواترين سخن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سخن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نيكوترين سخن ، سخن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بزرگ ، مرا اهل خطا در گفتار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كلام را برايم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 قرآن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سخن و رساترين موعظه ، كتاب خداوند عزيز و جليل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قرآن ، نيك بينديشيد و از آن، پند بياموزيد ، كه قرآن، رساترينِ پندهاست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زمين ، حجّتى استوارتر از پيامبرمان محمّد صلى الله عليه و آله و حكمتى رساتر از كتابش ، قرآن بزرگ ، ندارد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كَلامُ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يَعْلَمُ اللَّهُ مَا فِى قُلُوبِهِمْ فَأَعْرِضْ عَنْهُمْ وَعِظْهُمْ وَقُل لَّهُمْ فِى أَنفُسِهِمْ قَوْلَاً بَلِيغًا </w:t>
      </w:r>
      <w:r>
        <w:rPr>
          <w:rFonts w:eastAsia="Amiri" w:cs="Amiri" w:ascii="Amiri" w:hAnsi="Amiri"/>
          <w:color w:val="111111"/>
          <w:sz w:val="28"/>
          <w:szCs w:val="28"/>
          <w:rtl w:val="true"/>
          <w:lang w:bidi="ar-SA"/>
        </w:rPr>
        <w:t xml:space="preserve">» .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أفصَحُ العَرَبِ وَالعَجَمِ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أفصَحُ العَرَبِ ، وأَنزَلَ اللّهُ القُرآنَ بِلُغَتي وهِيَ أفضَلُ اللُّغاتِ ، بَيْدَ أنّي رُبّيتُ في بَني سَعدِ بنِ بَكرٍ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معاني الأخبار عن محمّد بن إبراهيم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 فَنَشَأَت سَحابَةٌ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هذِهِ سَحابَةٌ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تَرَونَ قَواعِدَها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وأَشَدَّ تَمَكُّنَها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تَرَونَ بَواسِقَها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وأَشَدَّ تَراكُمَها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تَرَونَ جَونَها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 وأشَدَّ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تَرَونَ رَحاها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وأَشَدَّ استِدارَتَها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تَرَونَ بَرقَها ؛ أخَفواً أم وَميضاً أم يَشُقُّ شَقّاً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بَل يَشُقُّ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أفصَحَكَ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الَّذي هُوَ أفصَحُ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 وبِلِساني 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بِلِسَانٍ عَرَبِىٍّ مُّبِينٍ </w:t>
      </w:r>
      <w:r>
        <w:rPr>
          <w:rFonts w:eastAsia="Amiri" w:cs="Amiri" w:ascii="Amiri" w:hAnsi="Amiri"/>
          <w:color w:val="111111"/>
          <w:sz w:val="28"/>
          <w:szCs w:val="28"/>
          <w:rtl w:val="true"/>
          <w:lang w:bidi="ar-SA"/>
        </w:rPr>
        <w:t xml:space="preserve">» </w:t>
      </w:r>
      <w:r>
        <w:rPr>
          <w:rStyle w:val="FootnoteAnchor"/>
          <w:rtl w:val="true"/>
        </w:rPr>
        <w:footnoteReference w:id="14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15"/>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2800_135950"/>
    </w:p>
    <w:p>
      <w:pPr>
        <w:pStyle w:val="Heading5"/>
        <w:numPr>
          <w:ilvl w:val="4"/>
          <w:numId w:val="1"/>
        </w:numPr>
        <w:rPr/>
      </w:pPr>
      <w:bookmarkStart w:id="892" w:name="__RefHeading___Toc1464802_3224264995"/>
      <w:bookmarkStart w:id="893" w:name="_Toc340"/>
      <w:bookmarkEnd w:id="891"/>
      <w:bookmarkEnd w:id="892"/>
      <w:r>
        <w:rPr/>
        <w:t>۵</w:t>
      </w:r>
      <w:r>
        <w:rPr>
          <w:rtl w:val="true"/>
        </w:rPr>
        <w:t xml:space="preserve"> </w:t>
      </w:r>
      <w:r>
        <w:rPr>
          <w:rtl w:val="true"/>
        </w:rPr>
        <w:t xml:space="preserve">/ </w:t>
      </w:r>
      <w:r>
        <w:rPr/>
        <w:t>۲</w:t>
      </w:r>
      <w:r>
        <w:rPr>
          <w:rtl w:val="true"/>
        </w:rPr>
        <w:t xml:space="preserve"> سخن پيامبرصلى الله عليه وآله</w:t>
      </w:r>
      <w:bookmarkEnd w:id="89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سخن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 همان كسانى هستند كه خدا مى داند چه در دل هايشان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ايشان روى بر تاب ؛ ولى پندشان ده و با آنها سخنى رسا كه در دلشان افتد ، بگوى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شيواگوترين فرد عرب و غير عرب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فصيح ترين مرد عربم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با زبان من سخن گفته است ، كه بهترينِ زبان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طايفه سعد بن بكر ، پرورش يافته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محمّد بن ابراهيم تميمى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پيامبر خدا صلى الله عليه و آله بوديم كه ابرى در آسمان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پيدا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هايش را چگونه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 و برگ هايش را چگونه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سياهى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چرخش و پيچش آن را چگونه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برقش را چگونه مى بينيد؟ شديد است ، آرام و كوتاه است و يا در وسط آسمان به سوى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وسط فضا كشيده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قدر فصيح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فصيح تر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مانع فصاحت من شود ، در حالى كه قرآن به زبان من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وَصفِ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الفَصلُ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كَلامُهُ بَيانٌ ، وصَمتُهُ أفصَحُ لِسانٍ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الإمام الحسن عليه السلامـ في وَصفِ رَسولِ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الكَلامِ ، فَصيحُ اللِّسانِ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النّاسِ مِن غَيرِ تَطويلٍ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إمتاع الأسماع عن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أفصَحِ النّاسِ ؛ كانَ يَتَكَلَّمُ بِكَلامٍ لا يَدرونَ ما هُوَ حَتّى يُخبِرَهُم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إلى مَكَّةَ ، نَظَرَ إلَيهِ عَبدُ المُطَّلِبِ وقَد نَما نُمُوَّ الهِلالِ ، وهُوَ يَتَكَلَّمُ بِفَصاحَةٍ ، فَامتَلَأَ سُرورا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قُرَيشٍ ، وفَصاحَةُ سَعدٍ ، وحَلاوَةُ يَثرِبَ </w:t>
      </w:r>
      <w:r>
        <w:rPr>
          <w:rFonts w:eastAsia="Amiri" w:cs="Amiri" w:ascii="Amiri" w:hAnsi="Amiri"/>
          <w:color w:val="111111"/>
          <w:sz w:val="28"/>
          <w:szCs w:val="28"/>
          <w:rtl w:val="true"/>
          <w:lang w:bidi="ar-SA"/>
        </w:rPr>
        <w:t xml:space="preserve">. </w:t>
      </w:r>
      <w:r>
        <w:rPr>
          <w:rStyle w:val="FootnoteAnchor"/>
          <w:rtl w:val="true"/>
        </w:rPr>
        <w:footnoteReference w:id="1420"/>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اش 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روشنگر و سكوتش شيواترين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وصف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سخن و فصيح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رساگوترينِ مردم بود ، بى آن كه درازگويى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إمتاع الأسماعـ به نقل از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فصيح ترين مردمان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كه مى گفت ، مردم نمى فهميدند كه مرادش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آنان توضيح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سخن خود ، آگاه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حليمه سعديّه، پيامبر خدا صلى الله عليه و آله را به مكّه باز گرداند ، عبد المطّلب با ديدن او كه هلال وار رشد كرده بود و به شيوايى ، سخن مى گفت ، سرشار از شادى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قريش ، شيوايى سعد ، و شيرينى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جمع است</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كَلامُ 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اُعطينا أهلَ البَيتِ سَبعَةً لَم يُعطَهُنَّ أحَدٌ قَبلَنا ، ولا يُعطاها أحَدٌ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الصَّباحَةَ ، وَالفَصاحَةَ ، وَالسَّماحَةَ ، وَالشَّجاعَةَ ، وَالحِلمَ ، وَالعِلمَ ، وَالمَحَبَّةَ مِنَ </w:t>
      </w:r>
      <w:r>
        <w:rPr>
          <w:rStyle w:val="FootnoteAnchor"/>
          <w:rtl w:val="true"/>
        </w:rPr>
        <w:footnoteReference w:id="1421"/>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علي عليه السلامـ لَمّا سُئِلَ عَن قُرَيشٍ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مَخزومٍ فَرَيحانَةُ قُرَيشٍ ، نُحِبُّ حَديثَ رِجالِهِم وَالنِّكاحَ في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عَبدِ شَمسٍ فَأَبعَدُها رَأيا ، وأَمنَعُها لِما وَراءَ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فَأَبذَلُ لِما في أيدينا ، وأَسمَحُ عِندَ المَوتِ بِنُفوسِنا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أكثَرُ وأَمكَرُ وأَنكَرُ ، ونَحنُ أفصَحُ وأَنصَحُ وأَصبَحُ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لَأُمراءُ الكَلامِ ، وفينا تَنَشَّبَت عُروقُهُ ، وعَلَينا تَهَدَّلَت غُصونُهُ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الخصال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أميرُ المُؤمِنينَ عليه السلام بِتِسعِ كَلِماتٍ ارتَجَلَهُنَّ ارتِجالاً ، فَقأَنَ عُيونَ البَلاغَةِ ، وأَيتَمنَ جَواهِرَ الحِكمَةِ ، وقَطَعنَ جَميعَ الأَنامِ عَنِ اللِّحاقِ بِواحِدَةٍ مِنهُنَّ ؛ ثَلاثٌ مِنها فِي المُناجاةِ ، وثَلاثٌ مِنها فِي الحِكمَةِ ، وثَلاثٌ مِنها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اللّاتي فِي المُناجاةِ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لي </w:t>
      </w:r>
      <w:r>
        <w:rPr>
          <w:rStyle w:val="FootnoteAnchor"/>
          <w:rtl w:val="true"/>
        </w:rPr>
        <w:footnoteReference w:id="1425"/>
      </w:r>
      <w:r>
        <w:rPr>
          <w:rFonts w:ascii="Amiri" w:hAnsi="Amiri" w:eastAsia="Amiri" w:cs="Amiri"/>
          <w:color w:val="111111"/>
          <w:sz w:val="28"/>
          <w:sz w:val="28"/>
          <w:szCs w:val="28"/>
          <w:rtl w:val="true"/>
          <w:lang w:bidi="ar-SA"/>
        </w:rPr>
        <w:t xml:space="preserve">عِزّا أن أكونَ لَكَ عَبدا ، وكَفى بي فَخرا أن تَكونَ لي رَبّا ، أنتَ كَما اُحِبُّ فَاجعَلني كَما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الحِكمَةِ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 ما يُحسِنُهُ ، وما هَلَكَ امرُؤٌ عَرَفَ قَدرَهُ ، وَالمَرءُ مَخبوءٌ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عَلى مِن شِئتَ تَكُن أميرَهُ ، وَاحتَج إلى مَن شِئتَ تَكُن أسيرَهُ ، وَاستَغنِ عَمَّن شِئتَ تَكُن نَظيرَهُ </w:t>
      </w:r>
      <w:r>
        <w:rPr>
          <w:rFonts w:eastAsia="Amiri" w:cs="Amiri" w:ascii="Amiri" w:hAnsi="Amiri"/>
          <w:color w:val="111111"/>
          <w:sz w:val="28"/>
          <w:szCs w:val="28"/>
          <w:rtl w:val="true"/>
          <w:lang w:bidi="ar-SA"/>
        </w:rPr>
        <w:t xml:space="preserve">. </w:t>
      </w:r>
      <w:r>
        <w:rPr>
          <w:rStyle w:val="FootnoteAnchor"/>
          <w:rtl w:val="true"/>
        </w:rPr>
        <w:footnoteReference w:id="1426"/>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4" w:name="pg12800_135954"/>
    </w:p>
    <w:p>
      <w:pPr>
        <w:pStyle w:val="Heading5"/>
        <w:numPr>
          <w:ilvl w:val="4"/>
          <w:numId w:val="1"/>
        </w:numPr>
        <w:rPr/>
      </w:pPr>
      <w:bookmarkStart w:id="895" w:name="__RefHeading___Toc1464804_3224264995"/>
      <w:bookmarkStart w:id="896" w:name="_Toc341"/>
      <w:bookmarkEnd w:id="894"/>
      <w:bookmarkEnd w:id="895"/>
      <w:r>
        <w:rPr/>
        <w:t>۵</w:t>
      </w:r>
      <w:r>
        <w:rPr>
          <w:rtl w:val="true"/>
        </w:rPr>
        <w:t xml:space="preserve"> </w:t>
      </w:r>
      <w:r>
        <w:rPr>
          <w:rtl w:val="true"/>
        </w:rPr>
        <w:t xml:space="preserve">/ </w:t>
      </w:r>
      <w:r>
        <w:rPr/>
        <w:t>۳</w:t>
      </w:r>
      <w:r>
        <w:rPr>
          <w:rtl w:val="true"/>
        </w:rPr>
        <w:t xml:space="preserve"> سخن خاندان پيامبرصلى الله عليه وآله</w:t>
      </w:r>
      <w:bookmarkEnd w:id="89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سخن خاندان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خانواده ، هفت امتياز داده شده كه به هيچ كس پيش از ما داده نشده و پس از ما نيز به كسى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رويى ، شيوايى ، بخشندگى ، شجاعت ، بردبارى ، دانايى ، و محبوبيت نزد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پاسخ سؤال در باره قريش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مخزوم ، گُل هاى قريش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سخن گفتن با مردان آنها و ازدواج با زنانشان را دوست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عبد شمس ، از ديگر قريش ، دورانديش تر و پشتيبان تر براى يكديگرند ؛ امّا ما گشاده دست تر ، و در گاهِ مرگ ، جان افشان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پرگوترين و دغل ترين و زشت روترين اند و ما شيواترين و يك رنگ ترين و خوب روترينيم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اميران سخنيم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 ريشه هاى سخن ، در ميان ما دويده و شاخه هاى آن ، بر سرِ ما آويخته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عامر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به بِداهه ، نُه جمله فرمود كه آن نُه جمله چشم هاى بلاغت را در آوردند ، و گوهرهاى حكمت را يتيم كردند ، و دست هاى همه آدميان را از دست يافتن به حتّى يكى از آنها كوتاه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از آنها در مناجات با خداست ، سه جمله در حكمت ، و سه جمله ديگر در باره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هايى كه در مناجات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همين عزّت و سرافرازى بس كه بنده تو باشم و مرا همين افتخار بس كه تو پروردگار من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من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چنان دار كه تو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هايى كه در حكمت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انسانى ، به كارى است كه آن را خوب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قدر خويش را شناخت ، تباه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در زير زبانش پنهان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هايى كه در باره ادب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خواهى ، ممنون خود كن تا بر او فرمان روا شوى ، و به هر كه خواهى ، نيازمند شو تا اسيرش باشى ، و از هر كه خواهى ، بى نيازى جوى تا همتاى او گردى</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بَعدَ نَقلِهِ كَلامَ أميرِ المُؤمِنينَ عليه السلام في صِفَةِ المُؤمِنِ مُخاطِبا لِهَمّامٍ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فَصاحَ هَمّامٌ صَيحَةً ثُمَّ وَقَعَ مَغشِيّا عَلَيهِ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المَوعِظَةُ البالِغَةُ بِأَهلِها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اُعطينا سِتّا ،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العِلمَ ، وَالحِلمَ ، وَالسَّماحَةَ ، وَالفَصاحَةَ ، وَالشَّجاعَةَ ، وَالمَحَبَّةَ في قُلوبِ المُؤمِنينَ </w:t>
      </w:r>
      <w:r>
        <w:rPr>
          <w:rFonts w:eastAsia="Amiri" w:cs="Amiri" w:ascii="Amiri" w:hAnsi="Amiri"/>
          <w:color w:val="111111"/>
          <w:sz w:val="28"/>
          <w:szCs w:val="28"/>
          <w:rtl w:val="true"/>
          <w:lang w:bidi="ar-SA"/>
        </w:rPr>
        <w:t xml:space="preserve">. . . </w:t>
      </w:r>
      <w:r>
        <w:rPr>
          <w:rStyle w:val="FootnoteAnchor"/>
          <w:rtl w:val="true"/>
        </w:rPr>
        <w:footnoteReference w:id="1428"/>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پس از بيان سخن امير مؤمنان عليه السلام براى هَمّام در وصف مؤمن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هَمّام ، فريادى زد و بيهوش 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نگران چنين پيشامدى براى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اندرز رسا ، اين گونه در اهلش اثر مى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شش چيز داده شده و به هفت چيز برترى داده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دانش و بردبارى و بخشندگى و شيوايى و دليرى و محبوبيت در دل مؤمنان داده شده است </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أعرِبوا </w:t>
      </w:r>
      <w:r>
        <w:rPr>
          <w:rStyle w:val="FootnoteAnchor"/>
          <w:rtl w:val="true"/>
        </w:rPr>
        <w:footnoteReference w:id="1429"/>
      </w:r>
      <w:r>
        <w:rPr>
          <w:rFonts w:ascii="Amiri" w:hAnsi="Amiri" w:eastAsia="Amiri" w:cs="Amiri"/>
          <w:color w:val="111111"/>
          <w:sz w:val="28"/>
          <w:sz w:val="28"/>
          <w:szCs w:val="28"/>
          <w:rtl w:val="true"/>
          <w:lang w:bidi="ar-SA"/>
        </w:rPr>
        <w:t xml:space="preserve">حَديثَنا فَإِنّا قَومٌ فُصَحاءُ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عليه السلامـ في صِفَةِ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جَعَلَهُمُ اللّهُ حَياةً لِلأَنامِ ، ومَصابيحَ لِلظَّلامِ ، ومَفاتيحَ لِلكَلامِ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عيون أخبار الرضا عليه السلام عن أبي الحسين بن محمد بن أبي عبادـ وكانَ يَكتُبُ لِلرِّضا عليه السلام ، ضَمَّهُ إلَيهِ الفَضلُ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ـما كانَ عليه السلام يَذكُرُ مُحَمَّداً ابنَهُ عليه السلام إلّا بِكُنيَتِهِ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 وكُنتُ أكتُبُ إلى أبي جَعفَرٍ وهُوَ صَبِيٌّ بِالمَدينَةِ ، فَيُخاطِبُهُ بِالتَّعظيمِ ، وتَرِدُ كُتُبُ أبي جَعفَرٍ عليه السلام في نِهايَةِ البَلاغَةِ وَالحُسنِ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وَصِيِّي ، وخَليفَتي في أهلي مِن بَعدي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العَرَبِيَّةَ لَيسَت بأَبٍ والِدٍ ، ولكِنَّها لِسانٌ ناطِقٌ ، فَمَن قَصَرَ بِهِ عَمَلُهُ لَم يُبلِغهُ حَسَبُهُ </w:t>
      </w:r>
      <w:r>
        <w:rPr>
          <w:rFonts w:eastAsia="Amiri" w:cs="Amiri" w:ascii="Amiri" w:hAnsi="Amiri"/>
          <w:color w:val="111111"/>
          <w:sz w:val="28"/>
          <w:szCs w:val="28"/>
          <w:rtl w:val="true"/>
          <w:lang w:bidi="ar-SA"/>
        </w:rPr>
        <w:t xml:space="preserve">. </w:t>
      </w:r>
      <w:r>
        <w:rPr>
          <w:rStyle w:val="FootnoteAnchor"/>
          <w:rtl w:val="true"/>
        </w:rPr>
        <w:footnoteReference w:id="1433"/>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7" w:name="pg12800_135958"/>
    </w:p>
    <w:p>
      <w:pPr>
        <w:pStyle w:val="Heading5"/>
        <w:numPr>
          <w:ilvl w:val="4"/>
          <w:numId w:val="1"/>
        </w:numPr>
        <w:rPr/>
      </w:pPr>
      <w:bookmarkStart w:id="898" w:name="__RefHeading___Toc1464806_3224264995"/>
      <w:bookmarkStart w:id="899" w:name="_Toc342"/>
      <w:bookmarkEnd w:id="897"/>
      <w:bookmarkEnd w:id="898"/>
      <w:r>
        <w:rPr/>
        <w:t>۵</w:t>
      </w:r>
      <w:r>
        <w:rPr>
          <w:rtl w:val="true"/>
        </w:rPr>
        <w:t xml:space="preserve"> </w:t>
      </w:r>
      <w:r>
        <w:rPr>
          <w:rtl w:val="true"/>
        </w:rPr>
        <w:t xml:space="preserve">/ </w:t>
      </w:r>
      <w:r>
        <w:rPr/>
        <w:t>۴</w:t>
      </w:r>
      <w:r>
        <w:rPr>
          <w:rtl w:val="true"/>
        </w:rPr>
        <w:t xml:space="preserve"> گوناگون</w:t>
      </w:r>
      <w:bookmarkEnd w:id="89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روشن بيان كنيد ؛ زيرا ما مردمى شيواگوييم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توصيف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آنها را موجب زندگى مردم و چراغ تاريكى و كليدهاى سخن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ابو حسين محمّد بن ابى عَبّاد كه نامه نگار امام رضا عليه السلام بود و فضل بن سهل ، او را بر اين كار گماشته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امام رضا عليه السلام از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كرد ، او را با كُنيه نام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برايم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ـ كه خردسال و در مدينه بود ـ ، نامه مى نوشتم كه با تكريم با او سخن مى گفت و نوشته هاى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بلاغت و استحكام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 وصىّ من و جانشين من پس از من در خانواده 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بودن ، به داشتن پدر و مادر عرب نيست ؛ بلكه عربى ، زبانى است كه با آن سخن گفته مى شود ، پس هر كس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عملش بكاهد ، حَسَب و نَسَبش آن را جبران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مقصد نمى رساند</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صلى الله عليه و آله مِن عَمِّهِ العَبّاسِ </w:t>
      </w:r>
      <w:r>
        <w:rPr>
          <w:rStyle w:val="FootnoteAnchor"/>
          <w:rtl w:val="true"/>
        </w:rPr>
        <w:footnoteReference w:id="1434"/>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يا عَمِّ في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فَصاحَتِكَ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تفسير الثعلبي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أبلَغَ النّاسِ في كِتابِهِ وأَقَلَّهُ إملاءً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الأَنبِياءُ عليهم السلام ، كانَت تَكتُبُ جُمَلاً لا يُطيلونَ ولا يُكثِرونَ </w:t>
      </w:r>
      <w:r>
        <w:rPr>
          <w:rFonts w:eastAsia="Amiri" w:cs="Amiri" w:ascii="Amiri" w:hAnsi="Amiri"/>
          <w:color w:val="111111"/>
          <w:sz w:val="28"/>
          <w:szCs w:val="28"/>
          <w:rtl w:val="true"/>
          <w:lang w:bidi="ar-SA"/>
        </w:rPr>
        <w:t xml:space="preserve">. </w:t>
      </w:r>
      <w:r>
        <w:rPr>
          <w:rStyle w:val="FootnoteAnchor"/>
          <w:rtl w:val="true"/>
        </w:rPr>
        <w:footnoteReference w:id="1438"/>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عمويش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شيوايى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اين زيبايى ات ، اى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 شيوايى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الثعلبىـ به نقل از ابن جُرَيح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w:t>
      </w:r>
      <w:r>
        <w:rPr>
          <w:rStyle w:val="FootnoteAnchor"/>
          <w:rtl w:val="true"/>
        </w:rPr>
        <w:footnoteReference w:id="143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سليمان عليه السلام ، رساترين و كوتاه ترين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سليمان است و آن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 چنين كوتاه و گويا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نوشته را طولانى و مفصّل نمى كنند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ولكنّه يسعى في التحريش بينهم بالخصومات والشحناء والحروب والفتن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۱۴۳۷۳</w:t>
      </w:r>
      <w:r>
        <w:rPr>
          <w:rFonts w:ascii="IRNazanin" w:hAnsi="IRNazanin" w:eastAsia="IRNazanin"/>
          <w:b w:val="false"/>
          <w:b w:val="false"/>
          <w:bCs w:val="false"/>
          <w:i w:val="false"/>
          <w:i w:val="false"/>
          <w:iCs w:val="false"/>
          <w:color w:val="333333"/>
          <w:sz w:val="20"/>
          <w:sz w:val="20"/>
          <w:szCs w:val="20"/>
          <w:rtl w:val="true"/>
        </w:rPr>
        <w:t xml:space="preserve"> كلّها عن جابر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كلّها عن أبي بصير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كلاهما عن زرارة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۵۶۰۰</w:t>
      </w:r>
      <w:r>
        <w:rPr>
          <w:rFonts w:ascii="IRNazanin" w:hAnsi="IRNazanin" w:eastAsia="IRNazanin"/>
          <w:b w:val="false"/>
          <w:b w:val="false"/>
          <w:bCs w:val="false"/>
          <w:i w:val="false"/>
          <w:i w:val="false"/>
          <w:iCs w:val="false"/>
          <w:color w:val="333333"/>
          <w:sz w:val="20"/>
          <w:sz w:val="20"/>
          <w:szCs w:val="20"/>
          <w:rtl w:val="true"/>
        </w:rPr>
        <w:t xml:space="preserve"> كلّها عن عفير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في مسجد رسول اللّه صلى الله عليه و آله كانت مسكن الغرباء والفقراء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ما يكون من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خنيف ؛ وهو نوع غليظ من أردأ الكتّان ، أراد ثيابا تعمل منه كانوا يلبسونها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خنف</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الأراك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الحسن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حَسَن عليه السلام يا حسن بصرى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 سايبان و مكان مسقّفى در مسجد پيامبر خدا صلى الله عليه و آله در مدينه بوده است و اهل صُفّه ، مهاجران تهى دستى بودند كه منزلى براى سكونت نداشتند ، لذا در زير مكان مسقّف و سايه دارى كه در مسجد ساخته شده بود ، پناه گرفته بودند و زندگى مى كردند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مُدّ ، معادل ده سير بوده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خُلِقَت وطُبِعَت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 به شما عطايى بدهم و مورد ستايش و سپاس گزارىِ شما قرار گيرم ، در واقع ، از خداوند ، ستايش و سپاس گزارى شده است ؛ چرا كه دهنده اصلى ، اوست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تكبّر وترفّع ، والاسم 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المتقرّي</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اصل حديث آمده ـ به معناى كسى است كه قرآن تعليم مى دهد ؛ مرد عابد و پارسا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شنآن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بغضهم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۴۳۹۳۰</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عمر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قلى</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عمار بن مروان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عن الإمام الحسين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 وكذلك الضغينة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وكلاهما نحوه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الأوسط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وائتلفت</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۶۱۷۰</w:t>
      </w:r>
      <w:r>
        <w:rPr>
          <w:rFonts w:ascii="IRNazanin" w:hAnsi="IRNazanin" w:eastAsia="IRNazanin"/>
          <w:b w:val="false"/>
          <w:b w:val="false"/>
          <w:bCs w:val="false"/>
          <w:i w:val="false"/>
          <w:i w:val="false"/>
          <w:iCs w:val="false"/>
          <w:color w:val="333333"/>
          <w:sz w:val="20"/>
          <w:sz w:val="20"/>
          <w:szCs w:val="20"/>
          <w:rtl w:val="true"/>
        </w:rPr>
        <w:t xml:space="preserve"> عن سلمان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۴۳۸۵۷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السكونى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۴۳۹۷۵</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مساوئ الأخلاق عن الوضين بن عطاء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عنه صلى الله عليه و آله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سيّار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والأدب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ومساوئ الأخلاق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۷۳۹۹</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عطاء بن أبي مسلم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عن عائشة وكلاهما نحوه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والحِقدُ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غائلة ؛ وهي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كلاهما عن اُمّ حكيم بنت وداع الخزاعية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معاوية بن الحكم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وتحاوروا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تراجعوا الكلامَ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بن أبي طالب عن أبيه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المناجاة الإنجيليّة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نحوه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 من قَتلٍ أو نَهبٍ أو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عن حسين بن مصعب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۵۳۷۸</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كفهر</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جابر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دستبرد بدعت گذاران ، در امان مى مانند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إليه صلى الله عليه و آله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۵۵۱۸</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الإفراد عن ابن مسعود وكلاهما نحوه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سليم بن قيس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قبيصة بن جابر الأسدي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العلاء بن عبدالرحمن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ففيك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فيك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الجعفي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۱۳۸۱۰</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موسى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القاسم الجعفري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عبداللّه المزني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عيبجويى از مردم و افشاگرى و رُسواسازى ، از آن دسته صفات رذيله اخلاقى است كه در قرآن كريم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شدّت ، نهى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عيبجويى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أهضم الكشحين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دقيق الخصرين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كناية عن قلّة طعامه صلى الله عليه و آله وزهده فى الدنيا ولذّاتها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 ورجلٌ خُمصان وخَميص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والمخالفة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كلّها عن داوود بن سليمان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۱۳۴۹۶</w:t>
      </w:r>
      <w:r>
        <w:rPr>
          <w:rFonts w:ascii="IRNazanin" w:hAnsi="IRNazanin" w:eastAsia="IRNazanin"/>
          <w:b w:val="false"/>
          <w:b w:val="false"/>
          <w:bCs w:val="false"/>
          <w:i w:val="false"/>
          <w:i w:val="false"/>
          <w:iCs w:val="false"/>
          <w:color w:val="333333"/>
          <w:sz w:val="20"/>
          <w:sz w:val="20"/>
          <w:szCs w:val="20"/>
          <w:rtl w:val="true"/>
        </w:rPr>
        <w:t xml:space="preserve"> نقلاً عن الراوندي في لب اللّباب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نقلاً عن السيوطي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كتاب عيون الحكم والمواعظ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 يَحيفُ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جارَ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بن عجلان عن الإمام الهادي عن آبائه عن الإمام الصادق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خالد بن قطن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عن خالد بن قطن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يحملنّكم</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أحبِب حَبيبَكَ هَونا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حُبّا مقتصدا لا إفراط فيه ، وإضافة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تفيد التقليل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عن حميد بن عبد الرحمن الحميري عن الإمام عليّ عليه السلام و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عن عليّ بن علي رزين عن الإمام الرضا عن آبائه عليهم السلام عن النزال بن سبرة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بغيضك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عن الإمام الكاظم عن آبائه عليهم السلام وكلّها عن الإمام عليّ عليه السلام من دون إسناد إليه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عن عبيد الكندي عن الإمام عليّ عليه السلام من دون إسناد إليه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كَلِفَ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تَجشَّمَهُ على مَشَقَّةٍ وعُسرة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الإمام زين العابدين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كلّها عن داوود بن كثير عن الإمام الصادق عن أبيه عليهماالسلام،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ظاهره أنّه لو وقع بين أخوين من أهل الإيمان موجدة أو تقصير في حقوق العشرة والصحبة ، وأفضى ذلك إلى الهجرة ، فالواجب عليهم أن لا يبقوا عليها فوق ثلاث ليال ، وأمّا الهجر في الثلاث فظاهره أنّه معفوّ عنه ، وسببه أنّ البشر لا يخلو عن غضب وسوء خلق ، فسومح في تلك المدّة ، مع أنّ دلالته بحسب المفهوم وهي ضعيفة ، وهذه الأخبار مختصّة بغير أهل البدع والأهواء والمصرّين على المعاصي لأنّ هجرهم مطلوب ، وهو من أقسام النهي عن 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أنس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۱۴۸۷۰</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مساوئ الأخلاق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شلقان لقب لعيسى بن أبي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الملجسي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بسبب سوء خلقه مع أصحاب أبي عبداللّه عليه السلام ـ الذين كان مرازم منهم ـ هجر مرازم عيسى ، فعبر عنه ابن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بعض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فهجر عيسى أبا عبداللّه بسبب سوء خلقه مع أصحاب أبي عبداللّه الذين كان مرازم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حديث ، اين است كه اگر ميان دو برادر مؤمن ، ناراحتى يا تقصيرى در حقوق معاشرت و دوستى پيش آيد و اين امر به قهر كردن بينجامد ، بر آنان واجب است كه بيش از سه شب بر قهر خود باقى نمانند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قهر بودن در سه روز، ظاهرا، بخشوده است ، علّتش هم آن است كه بشر ، از خشم و بداخلاقى به دور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در اين مدّت ، اجازه داده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دلالت ، بر حسب مفهوم بوده ، دلالت ضعيفى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اخبار ، به كسانى اختصاص دارد كه اهل بدعت و فرقه گرايى و اصرار برگناهان نباشند ؛ چرا كه قهر با اين گونه افراد ودورى كردن از آنان ، مطلوب و از اقسام نهى از منكر است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شلقان ، لقب عيسى بن منصور بوده است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بداخلاقى عيسى با ياران امام صادق عليه السلام ـ كه مَرازم نيز يكى از ايشان بود ـ ، مرازم با عيسى قهر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ابن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تعبير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درستش اين گونه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 با او قهر كردم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يكى از بزرگان ،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امام صادق عليه السلام با عيسى ، به سبب بداخلاقى اش با اصحاب امام عليه السلام ـ كه مرازم نيز از جمله آنان بود ـ ، قهر كرد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عن جابر بن يزيد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العرزمي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حمزة بن بزيع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ابن سنان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عبدالأعلى بن أعين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عيسى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عمران بن سليمان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قول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پيهِ كينه و دشمنى مردم را بر تن خود بماليد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برابر برخى از گزارش ها علل گريه در افراد بزرگ سال عمدتا شامل غم و اندوه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شادى و خوشى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همدردى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فوايد گريه خواهد آمد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خنده و گريه، دو ابزار كارآمد در كاهش استرس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 روانى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رهايى از احساسات منفى اند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 قصص الأنبياء ،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نكوهيده</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پسنديده</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گريستن پيامبر اسلام صلى الله عليه و آله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۲۱۴۰</w:t>
      </w:r>
      <w:r>
        <w:rPr>
          <w:rFonts w:ascii="IRNazanin" w:hAnsi="IRNazanin" w:eastAsia="IRNazanin"/>
          <w:b w:val="false"/>
          <w:b w:val="false"/>
          <w:bCs w:val="false"/>
          <w:i w:val="false"/>
          <w:i w:val="false"/>
          <w:iCs w:val="false"/>
          <w:color w:val="333333"/>
          <w:sz w:val="20"/>
          <w:sz w:val="20"/>
          <w:szCs w:val="20"/>
          <w:rtl w:val="true"/>
        </w:rPr>
        <w:t xml:space="preserve"> 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نقلاً عن الكامل في ضعفاء الرجال عن عقبة بن عامر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المحارم والتحرّج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الخوف خوف من بكى</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 شقّ النواة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خَتَلَ الذئبُ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خادعٍ خاتِلٌ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أدَلَّ عَلَيه ؛ إذا اتّكَلَ عليه ظانّا بأنّه هو الذي يُنجيه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نحوه وكلاهما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نقلاً عن الفقه المنسوب إلى الإمام الرضا عليه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 الثَّور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وانكَسَرَ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۵۷۱۴</w:t>
      </w:r>
      <w:r>
        <w:rPr>
          <w:rFonts w:ascii="IRNazanin" w:hAnsi="IRNazanin" w:eastAsia="IRNazanin"/>
          <w:b w:val="false"/>
          <w:b w:val="false"/>
          <w:bCs w:val="false"/>
          <w:i w:val="false"/>
          <w:i w:val="false"/>
          <w:iCs w:val="false"/>
          <w:color w:val="333333"/>
          <w:sz w:val="20"/>
          <w:sz w:val="20"/>
          <w:szCs w:val="20"/>
          <w:rtl w:val="true"/>
        </w:rPr>
        <w:t xml:space="preserve"> عن أبي هريرة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عليهماالسلام ، وليس فيهما 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التي بين جنب الدابّة وكتفها لا تزال ترعد ، أو عصب الرقبة وعروقها لأنها هي التي تثور عند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عن أبي امامة عنه صلى الله عليه و آله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الثلاثة الأخيرة عن الحسن عنه صلى الله عليه و آله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 و سنگينى اين تفريط را احساس و تحمّل نكنم؟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سعة رحمة ربّهم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عياض بن سليمان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۴۱۵۴</w:t>
      </w:r>
      <w:r>
        <w:rPr>
          <w:rFonts w:ascii="IRNazanin" w:hAnsi="IRNazanin" w:eastAsia="IRNazanin"/>
          <w:b w:val="false"/>
          <w:b w:val="false"/>
          <w:bCs w:val="false"/>
          <w:i w:val="false"/>
          <w:i w:val="false"/>
          <w:iCs w:val="false"/>
          <w:color w:val="333333"/>
          <w:sz w:val="20"/>
          <w:sz w:val="20"/>
          <w:szCs w:val="20"/>
          <w:rtl w:val="true"/>
        </w:rPr>
        <w:t xml:space="preserve"> عن مكحول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من الوزن ، أيّ شيء كان من قليل أو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ولحقه أو دنا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رهقه</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القَتَرَةِ ؛ وهي الغَبَرَةُ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وُجُوهٌ يَوْمَئِذٍ عَلَيْهَا 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تَرْهَقُهَا قَتَرَةٌ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۸۵۲۵</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جميل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ضحيت للشمس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برزت وظهرت ، والضّحاء هو إذا علت الشمس إلى ربع السّماء فما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المصادر الاُخرى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نقلاً عن مشيخة ابن المبارك عن أبي صالح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وجيبا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والشأن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الزّفير والزّفر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يملأ الرجل صدره غمّا ثم هو يزفر به ـ يخرجه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الكتب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اغْرَورَقَت العينان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غرقتا بالدموع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عن أنس عن رسول اللّه صلى الله عليه و آله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۲۰۲۹۲</w:t>
      </w:r>
      <w:r>
        <w:rPr>
          <w:rFonts w:ascii="IRNazanin" w:hAnsi="IRNazanin" w:eastAsia="IRNazanin"/>
          <w:b w:val="false"/>
          <w:b w:val="false"/>
          <w:bCs w:val="false"/>
          <w:i w:val="false"/>
          <w:i w:val="false"/>
          <w:iCs w:val="false"/>
          <w:color w:val="333333"/>
          <w:sz w:val="20"/>
          <w:sz w:val="20"/>
          <w:szCs w:val="20"/>
          <w:rtl w:val="true"/>
        </w:rPr>
        <w:t xml:space="preserve"> كلاهما عن مسلم بن يسار عن رسول اللّه صلى الله عليه و آله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 وقد شانه يشينه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آبائه عليهم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عيسى عليهم 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يهناؤهم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الامامة والتبصرة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عن ثوبان مولى رسول اللّه صلى الله عليه و آله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بن أبي الجعد عن عيسى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۱۷۳۳۶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اللَّطْمُ والضرب بشيء 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كلّها عن أبي حمزة عن الإمام الباقر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رجل صحابيّ ، وحديثه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منزلي ناءٍ عن المدينة فمرني بليلة أدخل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بليلة ثلاث وعشرين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جُهَنى ، لقب يكى از صحابه است و شب بيست و سوم ماه رمضان را به سبب نسبت دادن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دليلش اين است كه به پيامبر خدا صلى الله عليه و آله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منزلم از مدينه دور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سه شب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شب را بفرماييد كه در آن شب بيايم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شب بيست و سوم را براى او تعيين نمود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تعاير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بعضهم بعضا ، والمعاير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المعايب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عاره إذا عابه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أقال اللّه عثرتك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صفح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عليّ بن مهزيار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ضعن</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له مرّة بعد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خَتَلَهُ يختِلُه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خدعه ورواغه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ورهقه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بقهر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شبه دخان يغشى الوجه من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الإمام الحسن عليه السلام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وذهب على وجهه شاردا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كعمت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شددت فمه ، فهو مكعوم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۱۸۶۲۴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۴۲۱۰۳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والأمر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نقلاً عن الطرف عن الإمام الكاظم عن أبيه عليهماالسلام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محمّد بن عبد الرحمن عن أبيه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والبغضاء ، وكذلك الضّغينه ، وجمعها الضَّغائن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للأزقّة السِّكك لاصطفاف الدّور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۶۸۵۹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بوّأه اللّه 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أسكنه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والجمع أحقاب وضمّ القاف للإتباع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كلّها عن الربيع عن المنذر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ينهمل الدمع ولا يُسمع 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هارون بن خارجة و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حِدْثانه ونوائبه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نسخ المصدر وبحار الأنوار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القوسين من بعض نسخ المصدر وبحار الأنوار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روز ميانه ماه رجب كه ويژه عبادت و استغفار است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بكر بن محمّد الأزدي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فضيل بن يسار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محمّد بن أبي عمارة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كردين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بمصابنا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مصابنا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 بعض مؤلفات المتأخرين عن دعبل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محمّد بن زياد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زياد عن أبيه وكلاهما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عنه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 فقدك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ليس عليّ بأس أو حزنٌ من فقدك ، وما أوقع بى فقدك مكروها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ذلّة ومنقصة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توجّدت لفلان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منذر الجوّان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أرضي له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بريدا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الإمام الرضا عن آبائه عن الإمام الحسين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حجة راكبا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حججت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زفر زفيرا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نفسه بعد مدِّه إيّاه ، والاسم الزفرة والجمع الزفرات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۲۳۶۴۶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۳۹۹۹</w:t>
      </w:r>
      <w:r>
        <w:rPr>
          <w:rFonts w:ascii="IRNazanin" w:hAnsi="IRNazanin" w:eastAsia="IRNazanin"/>
          <w:b w:val="false"/>
          <w:b w:val="false"/>
          <w:bCs w:val="false"/>
          <w:i w:val="false"/>
          <w:i w:val="false"/>
          <w:iCs w:val="false"/>
          <w:color w:val="333333"/>
          <w:sz w:val="20"/>
          <w:sz w:val="20"/>
          <w:szCs w:val="20"/>
          <w:rtl w:val="true"/>
        </w:rPr>
        <w:t xml:space="preserve"> كلّها عن أبي أيّوب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الأطيط صوت الأقتاب ، وأطيط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أصواتها وحنينها ؛ أي أنّ كثرة ما فيها من الملائكة قد أثقلها حتّى أطّت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أطط</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أربع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سعرتُ النار 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هيّجتُهما وألهبتهما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۳۹۲۴</w:t>
      </w:r>
      <w:r>
        <w:rPr>
          <w:rFonts w:ascii="IRNazanin" w:hAnsi="IRNazanin" w:eastAsia="IRNazanin"/>
          <w:b w:val="false"/>
          <w:b w:val="false"/>
          <w:bCs w:val="false"/>
          <w:i w:val="false"/>
          <w:i w:val="false"/>
          <w:iCs w:val="false"/>
          <w:color w:val="333333"/>
          <w:sz w:val="20"/>
          <w:sz w:val="20"/>
          <w:szCs w:val="20"/>
          <w:rtl w:val="true"/>
        </w:rPr>
        <w:t xml:space="preserve"> كلّها عن ابن اُمّ مكتوم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عبيد بن عمير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اللّطم ،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مطلقا أو بكلتا اليدين ، أو بشيء ثقيل يسمع وقعه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۲۴۵۷۴</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۸۸۸۵</w:t>
      </w:r>
      <w:r>
        <w:rPr>
          <w:rFonts w:ascii="IRNazanin" w:hAnsi="IRNazanin" w:eastAsia="IRNazanin"/>
          <w:b w:val="false"/>
          <w:b w:val="false"/>
          <w:bCs w:val="false"/>
          <w:i w:val="false"/>
          <w:i w:val="false"/>
          <w:iCs w:val="false"/>
          <w:color w:val="333333"/>
          <w:sz w:val="20"/>
          <w:sz w:val="20"/>
          <w:szCs w:val="20"/>
          <w:rtl w:val="true"/>
        </w:rPr>
        <w:t xml:space="preserve">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أبي زيد بن الحسن وكلها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خوف البعد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خيفة اللّه للبعد عن اللّه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جانبه الذي يصونه من نفسه وحسبه ، ويحامي عنه أن ينتقص ويثلب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تصدّقت بعرضي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تصدقت بعرضي على من ذكرني بما يرجع إليّ عيبه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كسانى را كه از من بدگويى و عيبجويى كنند، بخشيدم و آنها را حلال كردم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نقلاً عن ابن اسحاق وابن المنذر وأبي الشيخ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 عَيشُهُم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 قال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الخفيّ عيشهم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يعيشون مختفين من الناس ؛ للخوف منهم أو لعدم موافقة طريقتهم لهم ، وكذا الانتقال من أرض إلى اُخرى لذلك</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العمش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الرؤية مع سَيَلان دمعها في أكثر أوقاتها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۹۷۹۷</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تَقَعْقَعُ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تضطرب وتتحرّك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قعقع</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۴۲۹۰۲</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۶۶۷۲</w:t>
      </w:r>
      <w:r>
        <w:rPr>
          <w:rFonts w:ascii="IRNazanin" w:hAnsi="IRNazanin" w:eastAsia="IRNazanin"/>
          <w:b w:val="false"/>
          <w:b w:val="false"/>
          <w:bCs w:val="false"/>
          <w:i w:val="false"/>
          <w:i w:val="false"/>
          <w:iCs w:val="false"/>
          <w:color w:val="333333"/>
          <w:sz w:val="20"/>
          <w:sz w:val="20"/>
          <w:szCs w:val="20"/>
          <w:rtl w:val="true"/>
        </w:rPr>
        <w:t xml:space="preserve"> عن مكحول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عن عائشة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المحبّب إلى أبويه ، وهو في الأصل ولد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ظئر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زوج مرضعته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۹۴۰۴</w:t>
      </w:r>
      <w:r>
        <w:rPr>
          <w:rFonts w:ascii="IRNazanin" w:hAnsi="IRNazanin" w:eastAsia="IRNazanin"/>
          <w:b w:val="false"/>
          <w:b w:val="false"/>
          <w:bCs w:val="false"/>
          <w:i w:val="false"/>
          <w:i w:val="false"/>
          <w:iCs w:val="false"/>
          <w:color w:val="333333"/>
          <w:sz w:val="20"/>
          <w:sz w:val="20"/>
          <w:szCs w:val="20"/>
          <w:rtl w:val="true"/>
        </w:rPr>
        <w:t xml:space="preserve"> عن عمران بن الحصين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۴۲۸۹۸</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۴۲۴۸۲</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شدّاد بن أوس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الهاشمي عن الإمام الصادق عن أبيه عن جدّه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جفون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أغمادها ، واحدها جَفْن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العظيمة من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كلّها عن عكرمة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منزل بين واسط والكوفة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رستاق العراق وضياعها التي افتتحها المسلمون على عهد عمر بن الخطّاب ، سمّي بذلك لسواده بالزروع والنخيل والأشجار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منزلگاهى ميان واسط و كوفه است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روستاها و املاك عراق كه مسلمانان آنها را در روزگار عمر بن خطّاب، فتح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دليل اين كه از انبوه مزارع و نخلستان و درختان به سياهى مى زند، سواد گفته اند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خزّ أو صوف مُعلَم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خميصة ، إلّا أن تكون سوداء مُعلَمة ، وكانت من لباس الناس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اخلطي</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سدير عن الإمام الباقر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المقابر بلسان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يثبّت 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العمش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الرؤية مع سيلان دمعها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كوفه به قبرستان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عليه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المقدام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۶۳۵۹</w:t>
      </w:r>
      <w:r>
        <w:rPr>
          <w:rFonts w:ascii="IRNazanin" w:hAnsi="IRNazanin" w:eastAsia="IRNazanin"/>
          <w:b w:val="false"/>
          <w:b w:val="false"/>
          <w:bCs w:val="false"/>
          <w:i w:val="false"/>
          <w:i w:val="false"/>
          <w:iCs w:val="false"/>
          <w:color w:val="333333"/>
          <w:sz w:val="20"/>
          <w:sz w:val="20"/>
          <w:szCs w:val="20"/>
          <w:rtl w:val="true"/>
        </w:rPr>
        <w:t xml:space="preserve"> عن أنس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عن عيسى عليه السلام نحوه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وزاد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 الدنيا من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مُعتِّب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يونس بن ظبيان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۳۹۵۵</w:t>
      </w:r>
      <w:r>
        <w:rPr>
          <w:rFonts w:ascii="IRNazanin" w:hAnsi="IRNazanin" w:eastAsia="IRNazanin"/>
          <w:b w:val="false"/>
          <w:b w:val="false"/>
          <w:bCs w:val="false"/>
          <w:i w:val="false"/>
          <w:i w:val="false"/>
          <w:iCs w:val="false"/>
          <w:color w:val="333333"/>
          <w:sz w:val="20"/>
          <w:sz w:val="20"/>
          <w:szCs w:val="20"/>
          <w:rtl w:val="true"/>
        </w:rPr>
        <w:t xml:space="preserve">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بارك عليه سبعون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أنس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مستدرك الوسائل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نقلاً عن الشيخ شمس الدين بن القماح في مجموع له عن خالد بن الوليد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من سهو النسّاخ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الهيثم بن مالك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تمحيص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۱۳۸۱۰</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لرحم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محمّد بن مروان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عن مسلم بن يسار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الامم رحموا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لرحم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عن الإمام الباقر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علي بن مهدي بن صدقة الرقّي عن الإمام الرضا عن أبيه عن جدّه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المزار للمفيد وكلاهما نحوه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من دون اسناد إلى الإمام الباقر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عن اُمية بن صفوان نحوه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أشدّ اليأس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 مال اندوزى و خوراك و لباسِ زياد بپرهيزد و به قوت و لباس كم بها بسنده كند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مالت عن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التذلّل والمبالغة في السؤال والرغبة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ووجل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أبيه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ابراهيم بن عمر اليماني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أبي هريرة نحوه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صالح بن رزين و محمد بن مروان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صالح بن رزين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عن الشيء ، جفاه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۴۳۴۶۸</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اُسامة بن زيد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عين باكية يوم القيامة </w:t>
      </w:r>
      <w:r>
        <w:rPr>
          <w:rFonts w:eastAsia="IRNazanin" w:cs="IRNazanin"/>
          <w:b w:val="false"/>
          <w:bCs w:val="false"/>
          <w:i w:val="false"/>
          <w:iCs w:val="false"/>
          <w:color w:val="333333"/>
          <w:sz w:val="20"/>
          <w:szCs w:val="20"/>
          <w:rtl w:val="true"/>
        </w:rPr>
        <w:t>. . .»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مروان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الأمالي للصدوق ومكارم الأخلاق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عن الإمام الهادي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نحوه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أو أبي هريرة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تُؤمِّنهُ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۱۲۸۶۲</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۲۰۲۹۲</w:t>
      </w:r>
      <w:r>
        <w:rPr>
          <w:rFonts w:ascii="IRNazanin" w:hAnsi="IRNazanin" w:eastAsia="IRNazanin"/>
          <w:b w:val="false"/>
          <w:b w:val="false"/>
          <w:bCs w:val="false"/>
          <w:i w:val="false"/>
          <w:i w:val="false"/>
          <w:iCs w:val="false"/>
          <w:color w:val="333333"/>
          <w:sz w:val="20"/>
          <w:sz w:val="20"/>
          <w:szCs w:val="20"/>
          <w:rtl w:val="true"/>
        </w:rPr>
        <w:t xml:space="preserve"> كلاهما عن مسلم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۵۹۰۷</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حبّة العرني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خازن النار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تقليل النفقة ، ومُقْتِرٌ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محمد بن مروان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مروان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نقلاً عن أحمد في الزهد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نگهبان دوزخ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زفرت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لتوقّدها صوت وهو زفيرها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۱۲۸۶۵</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۱۲۸۶۴</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۶۷۱۴</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۴۱۴۴</w:t>
      </w:r>
      <w:r>
        <w:rPr>
          <w:rFonts w:ascii="IRNazanin" w:hAnsi="IRNazanin" w:eastAsia="IRNazanin"/>
          <w:b w:val="false"/>
          <w:b w:val="false"/>
          <w:bCs w:val="false"/>
          <w:i w:val="false"/>
          <w:i w:val="false"/>
          <w:iCs w:val="false"/>
          <w:color w:val="333333"/>
          <w:sz w:val="20"/>
          <w:sz w:val="20"/>
          <w:szCs w:val="20"/>
          <w:rtl w:val="true"/>
        </w:rPr>
        <w:t xml:space="preserve"> ؛ جامع الأحاديث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۴۱۹۷</w:t>
      </w:r>
      <w:r>
        <w:rPr>
          <w:rFonts w:ascii="IRNazanin" w:hAnsi="IRNazanin" w:eastAsia="IRNazanin"/>
          <w:b w:val="false"/>
          <w:b w:val="false"/>
          <w:bCs w:val="false"/>
          <w:i w:val="false"/>
          <w:i w:val="false"/>
          <w:iCs w:val="false"/>
          <w:color w:val="333333"/>
          <w:sz w:val="20"/>
          <w:sz w:val="20"/>
          <w:szCs w:val="20"/>
          <w:rtl w:val="true"/>
        </w:rPr>
        <w:t xml:space="preserve">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۱۷۲۱۳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 xml:space="preserve"> كلّها عن أبي ريحانة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۱۰۵۷۵</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أبي ريحانة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ولعلّها كانت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وصحّفت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۲۷۵۱</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يحل له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تحلة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سعد بن المدحاس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محال است چنين شخصى به آتش برود، چنان كه محال است شيرِ دوشيده به پستان باز گردد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دِيباجَةُ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فضائل الاشهر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هبيرة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۴۳۵۹۲</w:t>
      </w:r>
      <w:r>
        <w:rPr>
          <w:rFonts w:ascii="IRNazanin" w:hAnsi="IRNazanin" w:eastAsia="IRNazanin"/>
          <w:b w:val="false"/>
          <w:b w:val="false"/>
          <w:bCs w:val="false"/>
          <w:i w:val="false"/>
          <w:i w:val="false"/>
          <w:iCs w:val="false"/>
          <w:color w:val="333333"/>
          <w:sz w:val="20"/>
          <w:sz w:val="20"/>
          <w:szCs w:val="20"/>
          <w:rtl w:val="true"/>
        </w:rPr>
        <w:t xml:space="preserve"> نقلاً عن الحكيم و شعب الإيمان نحوه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الحسين عن الإمام الهادي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إلهي ما جزاء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نقلاً عن أحمد عن أبي الجعد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۴۳۴۶۶</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والديلمي عن ابن مسعود وكلاهما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عليه السلام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وسطه ، وقيل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يفرحون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الحسين عن أبيه عن جدّه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عليكم بالبكاء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المحارم والتحرّج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البكاء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البكاء من 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معاوية بن عمار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البكاء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كثرة البكاء من 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۵۴۳۲</w:t>
      </w:r>
      <w:r>
        <w:rPr>
          <w:rFonts w:ascii="IRNazanin" w:hAnsi="IRNazanin" w:eastAsia="IRNazanin"/>
          <w:b w:val="false"/>
          <w:b w:val="false"/>
          <w:bCs w:val="false"/>
          <w:i w:val="false"/>
          <w:i w:val="false"/>
          <w:iCs w:val="false"/>
          <w:color w:val="333333"/>
          <w:sz w:val="20"/>
          <w:sz w:val="20"/>
          <w:szCs w:val="20"/>
          <w:rtl w:val="true"/>
        </w:rPr>
        <w:t xml:space="preserve"> عن عمرو بن ثابت عن الإمام الباقر عليه السلام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عدّة الداعي وبحار الأنوار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 ابن عبّاس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گريه، به چيزى در نزد من مى توان رسيد كه عبادت كنندگان به آن نمى رسند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الوصّافي عن الإمام الباقر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حمزة بن حمران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۱۲۶۵۰</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الخمر ؛ يريد خمر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الذي لم يُبتذَل لأجل ختامه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رحق</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۱۲۸۶۳</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الحسن عنه صلى الله عليه و آله نحوه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نَهنَهَهُ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مَنَعَهُ وكَفّه عن الوصول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البهيمُ من النِّعاج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السوداء التي لا بياض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عن أبي حمزة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عن ابن عبّاس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صوت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يجيش جوفه ويغلي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الثاني كما يظهر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نحاس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ويُكسر ، الحجر الذي توضع عليه القِدر ، والجمع أثافي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لربّه ببكائه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۱۶۳۱۲</w:t>
      </w:r>
      <w:r>
        <w:rPr>
          <w:rFonts w:ascii="IRNazanin" w:hAnsi="IRNazanin" w:eastAsia="IRNazanin"/>
          <w:b w:val="false"/>
          <w:b w:val="false"/>
          <w:bCs w:val="false"/>
          <w:i w:val="false"/>
          <w:i w:val="false"/>
          <w:iCs w:val="false"/>
          <w:color w:val="333333"/>
          <w:sz w:val="20"/>
          <w:sz w:val="20"/>
          <w:szCs w:val="20"/>
          <w:rtl w:val="true"/>
        </w:rPr>
        <w:t xml:space="preserve"> كلاهما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الرجى</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۲۴۸۶</w:t>
      </w:r>
      <w:r>
        <w:rPr>
          <w:rFonts w:ascii="IRNazanin" w:hAnsi="IRNazanin" w:eastAsia="IRNazanin"/>
          <w:b w:val="false"/>
          <w:b w:val="false"/>
          <w:bCs w:val="false"/>
          <w:i w:val="false"/>
          <w:i w:val="false"/>
          <w:iCs w:val="false"/>
          <w:color w:val="333333"/>
          <w:sz w:val="20"/>
          <w:sz w:val="20"/>
          <w:szCs w:val="20"/>
          <w:rtl w:val="true"/>
        </w:rPr>
        <w:t xml:space="preserve"> نقلاً عن أبي يعلى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شاپورى ؛ نوعى پارچه نخى معمولى و پُركاربرد كه در آن روزگار ، در ناحيه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 توليد مى شد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أبي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 اللّه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حتّى تقرّ فلا تطمح إلى من هو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۶۱۶۳</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الهَجيرُ والهاجرة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الحرّ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يؤول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 وصار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الصادق عليه السلام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۲۷۹۴</w:t>
      </w:r>
      <w:r>
        <w:rPr>
          <w:rFonts w:ascii="IRNazanin" w:hAnsi="IRNazanin" w:eastAsia="IRNazanin"/>
          <w:b w:val="false"/>
          <w:b w:val="false"/>
          <w:bCs w:val="false"/>
          <w:i w:val="false"/>
          <w:i w:val="false"/>
          <w:iCs w:val="false"/>
          <w:color w:val="333333"/>
          <w:sz w:val="20"/>
          <w:sz w:val="20"/>
          <w:szCs w:val="20"/>
          <w:rtl w:val="true"/>
        </w:rPr>
        <w:t xml:space="preserve"> نقلاً عن ابن نصر وكلاهما عن سعد بن أبي وقّاص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۲۱۰۵۸</w:t>
      </w:r>
      <w:r>
        <w:rPr>
          <w:rFonts w:ascii="IRNazanin" w:hAnsi="IRNazanin" w:eastAsia="IRNazanin"/>
          <w:b w:val="false"/>
          <w:b w:val="false"/>
          <w:bCs w:val="false"/>
          <w:i w:val="false"/>
          <w:i w:val="false"/>
          <w:iCs w:val="false"/>
          <w:color w:val="333333"/>
          <w:sz w:val="20"/>
          <w:sz w:val="20"/>
          <w:szCs w:val="20"/>
          <w:rtl w:val="true"/>
        </w:rPr>
        <w:t xml:space="preserve"> ؛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الأمالي للمرتضى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من سورة القصص ؛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الدَّارُ الْأَخِرَةُ نَجْعَلُهَا لِلَّذِينَ لَا يُرِيدُونَ عُلُوًّا فِى الْأَرْضِ وَلَا فَسَادًا وَ الْعَـقِبَةُ لِلْمُتَّقِينَ</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۲۷۱۵</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عبدالملك بن عمير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نقلاً عن أسرار الصلاة وكلّها نحوه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ثنتين وعشرين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العشرين</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 آيه بيست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به معناى همپالكى بودن است و پالكى به معناى كجاوه رو باز است كه دو نفر در آن مى نشسته اند ؛ يك نفر در يك طرف آن و ديگرى در طرف ديگرش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تقال عند المدح والرضا بالشيء ، وتُكَرَّر للمبالغة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إسماعيل البجلي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تكن 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تك بكّاءً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والتباكي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النفس على البكاء والسعي في تحصيله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عنبسة العابد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عن المفضّل بن عمر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ابن سنان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أحد جبلي المسعى جمع صفاة وهي الصخرة والحجر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أبان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كلّها عن أبي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عرائس الثعلبي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هو نفاد دموع العينين وجمودهما بعد البكاء الكثير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عرائس الثّعلبي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حارثة بن مضرب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۲۹۹۴۴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آيات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از سوره آل عمران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الشّفير من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حرفه وجانبه ، ومنه شفير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۱۸۶۲۴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۴۲۱۰۳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الخوف والأمر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 أو ما يشرف عليه من أمر الآخرة عقيب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عن رافع بن خديج ولم تَرِد فيه الآية الشريفة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وفيه صدره 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۴۲۶۸۰</w:t>
      </w:r>
      <w:r>
        <w:rPr>
          <w:rFonts w:ascii="IRNazanin" w:hAnsi="IRNazanin" w:eastAsia="IRNazanin"/>
          <w:b w:val="false"/>
          <w:b w:val="false"/>
          <w:bCs w:val="false"/>
          <w:i w:val="false"/>
          <w:i w:val="false"/>
          <w:iCs w:val="false"/>
          <w:color w:val="333333"/>
          <w:sz w:val="20"/>
          <w:sz w:val="20"/>
          <w:szCs w:val="20"/>
          <w:rtl w:val="true"/>
        </w:rPr>
        <w:t xml:space="preserve"> نقلاً عن الخليلي والرافعي عن أنس نحوه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به واستبشر وارتاح له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مع الخبز ،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معروف بن خرّبوذ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جميع المصادر ، ففي خصائص الأئمّة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ضرار بن ضمرة الضبابي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ضرار بن ضمرة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ضرار بن ضمرة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المامقاني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ضمرة الضبابي</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الروح وقد يطلق على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آيات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از سوره آل عمران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۳۷۷۳۰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غصب على 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نسخ اُخرى من المصدر ، كما في الهامش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نحوه مختصرا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ذكر القبر 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المفضّل بن عمر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إبراهيم عليه السلام ، وهو الحجر الذي أثّر فيه قدمه ، وموضعه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الظّرف الذي يحمل فيه الماء ، كالراوية والقربة ، والجمع المزاود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سنگى است كه ردّ پاى او بر آن باقى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محلّ سنگ نيز مقام مى گويند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ما تغطّي به المرأة رأسَها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خرقة الحيض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الحسين بن كثير الخزاز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الذي يجتمع في 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 العين ولزوقها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رمص</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غلظت وتقرّحَت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سعيد بن كلثوم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وانحزم أنفه من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إشارة إلى المكان في الخبر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الولد ، امرأة ثاكل وثكلى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الظاهر منه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خبر ، به آن جا اشاره نشده است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كلاهما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الشَعْرِ 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والشرور ، واحدها بائقة وهي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بعد القرعاء نحو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مفازةٌ لاماء فيها ولا 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بقعة بين الدور واسعة ليس فيها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من السحاب المتفرّقة ، وكلّ شيء يكون قطعا متفرّقة فهو قزع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عمر بن أبي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 يميد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القريبة العهد بالنِّتاج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في العين لترك الكحل ، ومنه حديث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 العيون من البكاء ، وهو جمع الأمرَهِ ؛ أي أبيض ليس فيه شيء من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مهاجران فقيرى كه خانه و كاشانه اى نداشتند و در مكانى از مسجد مدينه كه براى آن سقف و سايه بانى ساخته بودند ، زندگى مى كردند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يجعل في العجين ليجود ، وكأنّهم كانوا لايفعلون ذلك لعدم اعتنائهم بجودة الغذاء ، ويؤيدّه ما رواه العامّة 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آكل الخمير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خبزا جعل في عجينه الخمير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الشُّخوصَ من المتاع الذي كان عنده ، وكلُّ شخص من إنسان أو متاع أو غيره سَوادٌ ، ويجوز أن يريد بالأساود الحَيّاتِ ، جمعُ أسوَدَ ، شبَّهَها بها لاستضراره بمكانها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به عمل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ياران پيامبر صلى الله عليه و آله ، به خاطر اهمّيت ندادن به كيفيت غذا، از خميرمايه براى نانشان استفاده نمى كردند و اين، كمال زهد آنان را 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خميرمايه را به خمير مى زنند تا تخمير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شود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ابو سفيان طلحة بن نافع است كه راوى اَنَس و جابر بود و اعمش از او روايت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عن موسى بن بكر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العاقبة والعقبى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أفرط في الدعاء والتّضرّع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كلاهما عن أوفى بن دلهم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الترديد من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حمران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۴۲۴۸۴</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موسى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الإفحاش في المنطق ، وَالخَنا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۲۷۵۱</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نياحة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وكلاهما نحوه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۴۰۶۸۲</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وَهمُهُ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بمعنى سها وغلط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۳۱۲۹</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نحوه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عن يحيى بن عبد الرحمن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۲۶۴۷۱</w:t>
      </w:r>
      <w:r>
        <w:rPr>
          <w:rFonts w:ascii="IRNazanin" w:hAnsi="IRNazanin" w:eastAsia="IRNazanin"/>
          <w:b w:val="false"/>
          <w:b w:val="false"/>
          <w:bCs w:val="false"/>
          <w:i w:val="false"/>
          <w:i w:val="false"/>
          <w:iCs w:val="false"/>
          <w:color w:val="333333"/>
          <w:sz w:val="20"/>
          <w:sz w:val="20"/>
          <w:szCs w:val="20"/>
          <w:rtl w:val="true"/>
        </w:rPr>
        <w:t xml:space="preserve"> عن القاسم بن محمّد بن أبي بكر وكلاهما نحوه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الصِّياح والنّوح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۳۱۰۳</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۴۲۴۷۶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۶۶۷۴</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۴۳۹۲</w:t>
      </w:r>
      <w:r>
        <w:rPr>
          <w:rFonts w:ascii="IRNazanin" w:hAnsi="IRNazanin" w:eastAsia="IRNazanin"/>
          <w:b w:val="false"/>
          <w:b w:val="false"/>
          <w:bCs w:val="false"/>
          <w:i w:val="false"/>
          <w:i w:val="false"/>
          <w:iCs w:val="false"/>
          <w:color w:val="333333"/>
          <w:sz w:val="20"/>
          <w:sz w:val="20"/>
          <w:szCs w:val="20"/>
          <w:rtl w:val="true"/>
        </w:rPr>
        <w:t xml:space="preserve">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 أصحابه 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وأحدق به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أحدق به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عن سليمان بن داود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۴۳۱۹</w:t>
      </w:r>
      <w:r>
        <w:rPr>
          <w:rFonts w:ascii="IRNazanin" w:hAnsi="IRNazanin" w:eastAsia="IRNazanin"/>
          <w:b w:val="false"/>
          <w:b w:val="false"/>
          <w:bCs w:val="false"/>
          <w:i w:val="false"/>
          <w:i w:val="false"/>
          <w:iCs w:val="false"/>
          <w:color w:val="333333"/>
          <w:sz w:val="20"/>
          <w:sz w:val="20"/>
          <w:szCs w:val="20"/>
          <w:rtl w:val="true"/>
        </w:rPr>
        <w:t xml:space="preserve"> عن سليمان بن داود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۷۲۰۸</w:t>
      </w:r>
      <w:r>
        <w:rPr>
          <w:rFonts w:ascii="IRNazanin" w:hAnsi="IRNazanin" w:eastAsia="IRNazanin"/>
          <w:b w:val="false"/>
          <w:b w:val="false"/>
          <w:bCs w:val="false"/>
          <w:i w:val="false"/>
          <w:i w:val="false"/>
          <w:iCs w:val="false"/>
          <w:color w:val="333333"/>
          <w:sz w:val="20"/>
          <w:sz w:val="20"/>
          <w:szCs w:val="20"/>
          <w:rtl w:val="true"/>
        </w:rPr>
        <w:t xml:space="preserve"> عن سليمان بن داود وكلّها عن الإمام الصادق عن أبيه عن جدّه عليهم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محمود بن لبيد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رقّته وحرارته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۶۵۱۳</w:t>
      </w:r>
      <w:r>
        <w:rPr>
          <w:rFonts w:ascii="IRNazanin" w:hAnsi="IRNazanin" w:eastAsia="IRNazanin"/>
          <w:b w:val="false"/>
          <w:b w:val="false"/>
          <w:bCs w:val="false"/>
          <w:i w:val="false"/>
          <w:i w:val="false"/>
          <w:iCs w:val="false"/>
          <w:color w:val="333333"/>
          <w:sz w:val="20"/>
          <w:sz w:val="20"/>
          <w:szCs w:val="20"/>
          <w:rtl w:val="true"/>
        </w:rPr>
        <w:t xml:space="preserve"> نقلاً عن سنن سعيد بن منصور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العبرة لا يملكها أحد صبابة المرء على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۱۲۰۹۶</w:t>
      </w:r>
      <w:r>
        <w:rPr>
          <w:rFonts w:ascii="IRNazanin" w:hAnsi="IRNazanin" w:eastAsia="IRNazanin"/>
          <w:b w:val="false"/>
          <w:b w:val="false"/>
          <w:bCs w:val="false"/>
          <w:i w:val="false"/>
          <w:i w:val="false"/>
          <w:iCs w:val="false"/>
          <w:color w:val="333333"/>
          <w:sz w:val="20"/>
          <w:sz w:val="20"/>
          <w:szCs w:val="20"/>
          <w:rtl w:val="true"/>
        </w:rPr>
        <w:t xml:space="preserve"> عن ابن عباس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صبر كامل و واقعى ـ كه پاداش دارد ـ ، صبرى است كه در اوّلين ضربه اى كه از مصيبت به انسان وارد مى شود ، صورت گيرد ؛ يعنى صبر در اوّلين ضربه مصيبت، صبر واقعى و باارزش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 شخص ، خود به خود ، سرد مى شود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سمع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عن أنس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أسماء بنت عميس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۳۳۱۸۷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وفيه ذيله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مثل جعفر فلتبك الباكية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أسماء بنت عميس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وبكى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وأبكى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 قبر اُمّه في ألف 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ألف فارس مغطّى بالسّلاح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نقلاً عن صاحب المنتقى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ابن القدّاح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أسماء ابنة زيد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۸۸۲۹</w:t>
      </w:r>
      <w:r>
        <w:rPr>
          <w:rFonts w:ascii="IRNazanin" w:hAnsi="IRNazanin" w:eastAsia="IRNazanin"/>
          <w:b w:val="false"/>
          <w:b w:val="false"/>
          <w:bCs w:val="false"/>
          <w:i w:val="false"/>
          <w:i w:val="false"/>
          <w:iCs w:val="false"/>
          <w:color w:val="333333"/>
          <w:sz w:val="20"/>
          <w:sz w:val="20"/>
          <w:szCs w:val="20"/>
          <w:rtl w:val="true"/>
        </w:rPr>
        <w:t xml:space="preserve"> كلّها عن أسماء بنت يزيد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۲۹۳۲</w:t>
      </w:r>
      <w:r>
        <w:rPr>
          <w:rFonts w:ascii="IRNazanin" w:hAnsi="IRNazanin" w:eastAsia="IRNazanin"/>
          <w:b w:val="false"/>
          <w:b w:val="false"/>
          <w:bCs w:val="false"/>
          <w:i w:val="false"/>
          <w:i w:val="false"/>
          <w:iCs w:val="false"/>
          <w:color w:val="333333"/>
          <w:sz w:val="20"/>
          <w:sz w:val="20"/>
          <w:szCs w:val="20"/>
          <w:rtl w:val="true"/>
        </w:rPr>
        <w:t xml:space="preserve"> وكلاهما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گريه پيامبر صلى الله عليه و آله بر پسر ديگرش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بر نوه اش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رحمى</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 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أسماء بنت عميس نحوه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جهش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إليه باكيا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خالد بن شمير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يأتيهم 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نشج الباكي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غصّ بالبكاء في حلقه من غير انتحاب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۲۴۲۲۰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۳۹۴۵</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لك ياعثمان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دنيا توانست تو را آلوده خود كند و نه تو، خود، آلوده دنيا شدى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بكير بن عبد اللّه بن الأشبح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والهلاك وفقدان الحبيب أو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خموشا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خدوشا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خمش</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رنن</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۷۱۵۱</w:t>
      </w:r>
      <w:r>
        <w:rPr>
          <w:rFonts w:ascii="IRNazanin" w:hAnsi="IRNazanin" w:eastAsia="IRNazanin"/>
          <w:b w:val="false"/>
          <w:b w:val="false"/>
          <w:bCs w:val="false"/>
          <w:i w:val="false"/>
          <w:i w:val="false"/>
          <w:iCs w:val="false"/>
          <w:color w:val="333333"/>
          <w:sz w:val="20"/>
          <w:sz w:val="20"/>
          <w:szCs w:val="20"/>
          <w:rtl w:val="true"/>
        </w:rPr>
        <w:t xml:space="preserve"> ، منتخب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عوف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۴۲۴۵۰</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من خير أو شرّ أو مكروه ، وأراد في غشية من غشيات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اضطراب حديث به دليل تعبير دوگانه نياحه و بكاست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متن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 در برخى ديگر نقل ها ـ كه بيشتر هستند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ميّت را موجب عذاب مرده دانسته اند كه در صورت دوم ، مخالف نظر ما نيست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۲۰۱۳۰</w:t>
      </w:r>
      <w:r>
        <w:rPr>
          <w:rFonts w:ascii="IRNazanin" w:hAnsi="IRNazanin" w:eastAsia="IRNazanin"/>
          <w:b w:val="false"/>
          <w:b w:val="false"/>
          <w:bCs w:val="false"/>
          <w:i w:val="false"/>
          <w:i w:val="false"/>
          <w:iCs w:val="false"/>
          <w:color w:val="333333"/>
          <w:sz w:val="20"/>
          <w:sz w:val="20"/>
          <w:szCs w:val="20"/>
          <w:rtl w:val="true"/>
        </w:rPr>
        <w:t xml:space="preserve"> ، 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۱۹۷۳۷</w:t>
      </w:r>
      <w:r>
        <w:rPr>
          <w:rFonts w:ascii="IRNazanin" w:hAnsi="IRNazanin" w:eastAsia="IRNazanin"/>
          <w:b w:val="false"/>
          <w:b w:val="false"/>
          <w:bCs w:val="false"/>
          <w:i w:val="false"/>
          <w:i w:val="false"/>
          <w:iCs w:val="false"/>
          <w:color w:val="333333"/>
          <w:sz w:val="20"/>
          <w:sz w:val="20"/>
          <w:szCs w:val="20"/>
          <w:rtl w:val="true"/>
        </w:rPr>
        <w:t xml:space="preserve"> و 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۳۷۵۹</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المحلّى،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كشف القناع، بهوتى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نيل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فتاوى اللجنة الدائمة للبحوث العلميّة و الإفتاء، احمد بن عبد الرزّاق 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معجم فقه السلف عترةً و صحابةً ، كتانى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نجّت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رشحت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نجج</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بين العين إلى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فماذا للإستفهام ، فاُبدل الألف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تربية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الطفل</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به مثابه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توحيد است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داده مى شود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در آن غار ، ساليانى چند ، بر گوش هايشان پرده زديم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آنان را بيدار كرديم تا بدانيم كدام يك از آن دو دسته ، مدّت درنگشان را بهتر حساب كرده اند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ويأمنون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والتصويب من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أمّنت على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قلت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وفلان يؤمّن على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الحسن بن أبي الحسن الديلمي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كلاهما عن عنبسة بن مصعب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بين الجنب والكتف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الكرّوبيّون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سادة الملائكة ، وهم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۱۲۸۵۹</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ابن مسعود من دون إسناد إليه صلى الله عليه و آله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 وبكت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جبرئيل</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فسح</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ابيه عنه عليهم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ألف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سدير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كلّها عن علي بن رئاب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رمَتهُم بالحصى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الباقر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۳۰۴۱</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إليه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مات</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۱۸۵۵۱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قرأ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كلاهما عن المسيّب بن رافع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كلّها عن أبي محمّد الوابشي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زرارة بن أعين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البراري الواسعة ، جمع فيفاء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عرائس الثعلبي نحوه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الدانق ـ بفتح النون وكسرها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سُدس الدينار 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والداونيقي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لأبي جعفر المنصور ؛ وهو الثاني من خلفاء بني العبّاس ، ويقال له أبو الدوانيق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الكيس من أدم أو خرق ، ويتّخذ ما شبّه به لكتب العمّال فيبعث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المغرب مقابل الجزيرة الخضراء وهو من البرّ الأعظم وبلاد البربر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طرف أفريقيه ممّا يلي المغرب ، فتحها موسى بن نصير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دوانيق ، جمع دانق است به معناى يك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دانگ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دوانيقى لقب ابو جعفر منصور ، دومين خليفه عبّاسى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اين جهت به او دوانيقى ، يا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خُرده پولى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خودمان ، گفته اند كه بسيار بخيل و خسيس بود</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ساحل درياى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مقابل جزيرة الخضرا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جزء خشكى اعظم و سرزمين بربر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حاشيه افريقيه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مغرب كه به وسيله موسى بن نصير فتح شد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جران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الإمام الحسين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صحيفة الإمام الرضا عن الإمام الرضا عن آبائه عن الإمام زين العابدين عن الإمام علي عليهم السلام عنه صلى الله عليه و آله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۱۴۲۱۰</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۳۱۷۸۳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۹۶۶۹</w:t>
      </w:r>
      <w:r>
        <w:rPr>
          <w:rFonts w:ascii="IRNazanin" w:hAnsi="IRNazanin" w:eastAsia="IRNazanin"/>
          <w:b w:val="false"/>
          <w:b w:val="false"/>
          <w:bCs w:val="false"/>
          <w:i w:val="false"/>
          <w:i w:val="false"/>
          <w:iCs w:val="false"/>
          <w:color w:val="333333"/>
          <w:sz w:val="20"/>
          <w:sz w:val="20"/>
          <w:szCs w:val="20"/>
          <w:rtl w:val="true"/>
        </w:rPr>
        <w:t xml:space="preserve"> نقلاً عن تحفة الاخوان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۱۶۳۵۴</w:t>
      </w:r>
      <w:r>
        <w:rPr>
          <w:rFonts w:ascii="IRNazanin" w:hAnsi="IRNazanin" w:eastAsia="IRNazanin"/>
          <w:b w:val="false"/>
          <w:b w:val="false"/>
          <w:bCs w:val="false"/>
          <w:i w:val="false"/>
          <w:i w:val="false"/>
          <w:iCs w:val="false"/>
          <w:color w:val="333333"/>
          <w:sz w:val="20"/>
          <w:sz w:val="20"/>
          <w:szCs w:val="20"/>
          <w:rtl w:val="true"/>
        </w:rPr>
        <w:t xml:space="preserve"> نقلاً عن تحفة الإخوان عن أبي بصير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هاى آشكار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گريستن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گريستن زمين و آسمان ، و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گريستن و گرياندن بر سيّد الشهدا عليه السلام و يارانش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جنّيان و حيوانات گوناگون</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۶۱۴۸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بايسته هاى 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قَطَنَ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فهو قاطن ، والجمع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المدن فى الإسلام ، سيّد جعفر مرتضى عاملى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كارى</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سفرى كه چندى پيش به برخى كشورهاى اروپايى داشتم، ساختمان هايى را ديدم كه پس از گذشت سيصد ـ چهارصد سال، همچنان مورد بهره بردارى قرار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مقايسه آنها با ساخت و سازهاى كشور خودمان ـ كه گفته مى شود عمر آنها به پنجاه سال نمى رسد ـ ، به ياد احاديث ياد شده افتادم و تأسّف خوردم كه چرا ما با داشتن چنين سرمايه هاى عظيم فرهنگى اى، در چنين شرايطى هستيم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نشستنگاه پيامبران عليهم السلام </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هر پروا پيشه</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مكان ها</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بهشتى</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در باره ساختن مسجد و معمارى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درون خانه</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تخطيط المدن فى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المفصل فى تاريخ العرب قبل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 ديگر منابع تاريخى</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سفرى كه اين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پيش به هندوستان داشتم ، در كنار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جايگاهى براى اين گونه افراد وجود داشت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المدن فى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مراقبت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 ساعات شبانه روز</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موضوع در اين دانش نامه ، در ذيل مَدخل ها و عناوين مربوط، به تفصيل ، مطرح خواهد شد ، إن شاء اللّه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مباحث ، به تفصيل در منابع اسلامى آمده اند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وظايف مسلمانان نسبت به سرزمينشان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منظوم را از الأمالى شيخ صدوق ، 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كمره اى گرفته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w:t>
      </w:r>
      <w:r>
        <w:rPr>
          <w:rFonts w:ascii="IRNazanin" w:hAnsi="IRNazanin" w:eastAsia="IRNazanin"/>
          <w:b w:val="false"/>
          <w:b w:val="false"/>
          <w:bCs w:val="false"/>
          <w:i w:val="false"/>
          <w:i w:val="false"/>
          <w:iCs w:val="false"/>
          <w:color w:val="333333"/>
          <w:sz w:val="20"/>
          <w:sz w:val="20"/>
          <w:szCs w:val="20"/>
          <w:rtl w:val="true"/>
        </w:rPr>
        <w:t xml:space="preserve"> عن نبيط بن شريط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والجمع الرساتيق ، وهى السواد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ويستعمل الرستاق في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الإقليم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رستق</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۸۹۰۹</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خبيث شرّير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الدائمُ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الغَرامُ 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صبيّهم عارِم</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۴۴۳۶۹</w:t>
      </w:r>
      <w:r>
        <w:rPr>
          <w:rFonts w:ascii="IRNazanin" w:hAnsi="IRNazanin" w:eastAsia="IRNazanin"/>
          <w:b w:val="false"/>
          <w:b w:val="false"/>
          <w:bCs w:val="false"/>
          <w:i w:val="false"/>
          <w:i w:val="false"/>
          <w:iCs w:val="false"/>
          <w:color w:val="333333"/>
          <w:sz w:val="20"/>
          <w:sz w:val="20"/>
          <w:szCs w:val="20"/>
          <w:rtl w:val="true"/>
        </w:rPr>
        <w:t xml:space="preserve"> نقلاً عن ابن الجوزي عن عثمان عن رسول اللّه صلى الله عليه و آله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فى المصادر الاُخرى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عن ابن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بَدا جَفا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سَكَن الباديةَ غَلُظَ طَبعُهُ لِقِلَّةِ مخالطة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۲۰۲۵۵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۱۱۰۳۰</w:t>
      </w:r>
      <w:r>
        <w:rPr>
          <w:rFonts w:ascii="IRNazanin" w:hAnsi="IRNazanin" w:eastAsia="IRNazanin"/>
          <w:b w:val="false"/>
          <w:b w:val="false"/>
          <w:bCs w:val="false"/>
          <w:i w:val="false"/>
          <w:i w:val="false"/>
          <w:iCs w:val="false"/>
          <w:color w:val="333333"/>
          <w:sz w:val="20"/>
          <w:sz w:val="20"/>
          <w:szCs w:val="20"/>
          <w:rtl w:val="true"/>
        </w:rPr>
        <w:t xml:space="preserve">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عن أبي هريرة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لأبي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موسى بن شيبة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من الأرض عن الناس ، فلا يمرّ به أحد ، وأهل الكفور عند أهل المدن ، كالأموات عند الأحياء ، فكأنّهم في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الشام يسمّون القرية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كلّها عن ثوبان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۷۴۱۵</w:t>
      </w:r>
      <w:r>
        <w:rPr>
          <w:rFonts w:ascii="IRNazanin" w:hAnsi="IRNazanin" w:eastAsia="IRNazanin"/>
          <w:b w:val="false"/>
          <w:b w:val="false"/>
          <w:bCs w:val="false"/>
          <w:i w:val="false"/>
          <w:i w:val="false"/>
          <w:iCs w:val="false"/>
          <w:color w:val="333333"/>
          <w:sz w:val="20"/>
          <w:sz w:val="20"/>
          <w:szCs w:val="20"/>
          <w:rtl w:val="true"/>
        </w:rPr>
        <w:t xml:space="preserve"> عن ثوبان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 القرور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كساكن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۴۱۵۸۹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نحوه وفيه ذيله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از روستاىِ دوردست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كفور ، به جايى گفته مى شود كه كسى به آن جا رفت و آمد كَپَرنشينان در نظر شهرنشينان ، همانند مردگان در نزد زندگان اند و گويى آنها در ميان قبر زندگى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شام ، روستا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نامند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۱۷۰۱۳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قَطَنَ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فهو قاطن ، والجمع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حصل للمسلمين من أموال الكفّار من غير حرب ولا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۷۵۰۸</w:t>
      </w:r>
      <w:r>
        <w:rPr>
          <w:rFonts w:ascii="IRNazanin" w:hAnsi="IRNazanin" w:eastAsia="IRNazanin"/>
          <w:b w:val="false"/>
          <w:b w:val="false"/>
          <w:bCs w:val="false"/>
          <w:i w:val="false"/>
          <w:i w:val="false"/>
          <w:iCs w:val="false"/>
          <w:color w:val="333333"/>
          <w:sz w:val="20"/>
          <w:sz w:val="20"/>
          <w:szCs w:val="20"/>
          <w:rtl w:val="true"/>
        </w:rPr>
        <w:t xml:space="preserve"> عن ليث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البختري من دون إسناد إلى أحد من أهل البيت عليهم السلام و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المخافة الذي يُخاف منه هجوم العدوّ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الحجّاج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وازع ، وهو الكافّ الدافع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وزعته</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الأشهاد هم الأنبياء والمؤمنون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 خَوّارَةٌ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لَيِّنَةٌ 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الكريم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حمّاد بن عبد الكريم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 رسول اللّه صلى الله عليه و آله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تبلك عندي 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يصيبك منّي ندىً ولا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به أو قاربه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العجلي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فأعرضوا عنه</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الفضيل بن يسار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 ِ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الريح ، يُطحَنُ فيدخل في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ضعيف له خوص أو شبيه بالخوص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۲۲۶۹۳</w:t>
      </w:r>
      <w:r>
        <w:rPr>
          <w:rFonts w:ascii="IRNazanin" w:hAnsi="IRNazanin" w:eastAsia="IRNazanin"/>
          <w:b w:val="false"/>
          <w:b w:val="false"/>
          <w:bCs w:val="false"/>
          <w:i w:val="false"/>
          <w:i w:val="false"/>
          <w:iCs w:val="false"/>
          <w:color w:val="333333"/>
          <w:sz w:val="20"/>
          <w:sz w:val="20"/>
          <w:szCs w:val="20"/>
          <w:rtl w:val="true"/>
        </w:rPr>
        <w:t xml:space="preserve"> عن أبي قتادة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حَزوَره ، در لغت به معناى تپّه و پُشته كوچك است و نام بازار مكّه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اعلام جغرافيايى ـ تاريخى در حديث و سيره نبوى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 ، گياه معروفى در حجاز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گياه علفى و وحشى و زراعتى است از تيره گندميان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الموطّأ لابن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۴۲۷۲</w:t>
      </w:r>
      <w:r>
        <w:rPr>
          <w:rFonts w:ascii="IRNazanin" w:hAnsi="IRNazanin" w:eastAsia="IRNazanin"/>
          <w:b w:val="false"/>
          <w:b w:val="false"/>
          <w:bCs w:val="false"/>
          <w:i w:val="false"/>
          <w:i w:val="false"/>
          <w:iCs w:val="false"/>
          <w:color w:val="333333"/>
          <w:sz w:val="20"/>
          <w:sz w:val="20"/>
          <w:szCs w:val="20"/>
          <w:rtl w:val="true"/>
        </w:rPr>
        <w:t xml:space="preserve"> كلّها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۳۴۸۸۱</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۳۱۵۵</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الإيضاع أن يعدي بعيره ويحمله على العدْوِ الحثيث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۱۲۶۲۳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۱۳۳۴۷</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محمّد بن مخنف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 الأربعون حديثا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عن جابر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نقلاً عن السيوطي عن شمس الدين بن القماح في مجموع له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نحوه نقلاً عن ابن لال في مكارم الأخلاق وكلّها عن أبي هريرة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اتّجهت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المعتمر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۱۴۵۲۴</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فى كتاب الأخلاق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۱۹۸۱۰</w:t>
      </w:r>
      <w:r>
        <w:rPr>
          <w:rFonts w:ascii="IRNazanin" w:hAnsi="IRNazanin" w:eastAsia="IRNazanin"/>
          <w:b w:val="false"/>
          <w:b w:val="false"/>
          <w:bCs w:val="false"/>
          <w:i w:val="false"/>
          <w:i w:val="false"/>
          <w:iCs w:val="false"/>
          <w:color w:val="333333"/>
          <w:sz w:val="20"/>
          <w:sz w:val="20"/>
          <w:szCs w:val="20"/>
          <w:rtl w:val="true"/>
        </w:rPr>
        <w:t xml:space="preserve"> عن أبي هريرة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۱۲۷۲۰</w:t>
      </w:r>
      <w:r>
        <w:rPr>
          <w:rFonts w:ascii="IRNazanin" w:hAnsi="IRNazanin" w:eastAsia="IRNazanin"/>
          <w:b w:val="false"/>
          <w:b w:val="false"/>
          <w:bCs w:val="false"/>
          <w:i w:val="false"/>
          <w:i w:val="false"/>
          <w:iCs w:val="false"/>
          <w:color w:val="333333"/>
          <w:sz w:val="20"/>
          <w:sz w:val="20"/>
          <w:szCs w:val="20"/>
          <w:rtl w:val="true"/>
        </w:rPr>
        <w:t xml:space="preserve"> نحوه عن أبي برزة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معاذ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عن معاوية بن قرّة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عن معقل بن يسار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أماط 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رفع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نحوه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خصال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بضع وسبعون بابا</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۴۶۹۸</w:t>
      </w:r>
      <w:r>
        <w:rPr>
          <w:rFonts w:ascii="IRNazanin" w:hAnsi="IRNazanin" w:eastAsia="IRNazanin"/>
          <w:b w:val="false"/>
          <w:b w:val="false"/>
          <w:bCs w:val="false"/>
          <w:i w:val="false"/>
          <w:i w:val="false"/>
          <w:iCs w:val="false"/>
          <w:color w:val="333333"/>
          <w:sz w:val="20"/>
          <w:sz w:val="20"/>
          <w:szCs w:val="20"/>
          <w:rtl w:val="true"/>
        </w:rPr>
        <w:t xml:space="preserve"> عن أبي مسعود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عن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۳۶۸۱</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۱۹۷۸۹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أبي قرّة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المتماسك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عن أبي أسامة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شالتِ الناقةُ بِذَنَبها تَشولُهُ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قطاة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عن أبي ذر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۲۳۰۷۷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نقلاً عن أبي بكر الشافعي في رباعياته وكلاهما عن أبي قرضافة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المساجد الّتي تُبنى في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 والنجيب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الخفيف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طُلّاب الرزق من الإنس والدواب والطير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۵۷۵۸</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۵۷۵۷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۱۴۵۰۷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۲۰۹۰۷</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الصغيرة من النخل ، والجمع فسائل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۱۴۶۴۲</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في تفسيره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۲۳۵۷۹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۳۹۶۸</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الأنصاري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۱۵۸۹۳</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كلّها عن معاذ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۱۵۸۹۵</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۱۶۵۸۶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۷۰۴۳</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۴۲۴۳</w:t>
      </w:r>
      <w:r>
        <w:rPr>
          <w:rFonts w:ascii="IRNazanin" w:hAnsi="IRNazanin" w:eastAsia="IRNazanin"/>
          <w:b w:val="false"/>
          <w:b w:val="false"/>
          <w:bCs w:val="false"/>
          <w:i w:val="false"/>
          <w:i w:val="false"/>
          <w:iCs w:val="false"/>
          <w:color w:val="333333"/>
          <w:sz w:val="20"/>
          <w:sz w:val="20"/>
          <w:szCs w:val="20"/>
          <w:rtl w:val="true"/>
        </w:rPr>
        <w:t xml:space="preserve"> نحوه،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۶۲۶۸</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كلاهما عن سيابة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۳۹۰۷</w:t>
      </w:r>
      <w:r>
        <w:rPr>
          <w:rFonts w:ascii="IRNazanin" w:hAnsi="IRNazanin" w:eastAsia="IRNazanin"/>
          <w:b w:val="false"/>
          <w:b w:val="false"/>
          <w:bCs w:val="false"/>
          <w:i w:val="false"/>
          <w:i w:val="false"/>
          <w:iCs w:val="false"/>
          <w:color w:val="333333"/>
          <w:sz w:val="20"/>
          <w:sz w:val="20"/>
          <w:szCs w:val="20"/>
          <w:rtl w:val="true"/>
        </w:rPr>
        <w:t xml:space="preserve"> عن سيابة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كلاهما عن أبي كهمس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فطر بن خليفة عن الإمام الباقر عن آبائه عليهم السلام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عمر بن علي بن الحسين عن أبيه عليه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۸۷۰۰</w:t>
      </w:r>
      <w:r>
        <w:rPr>
          <w:rFonts w:ascii="IRNazanin" w:hAnsi="IRNazanin" w:eastAsia="IRNazanin"/>
          <w:b w:val="false"/>
          <w:b w:val="false"/>
          <w:bCs w:val="false"/>
          <w:i w:val="false"/>
          <w:i w:val="false"/>
          <w:iCs w:val="false"/>
          <w:color w:val="333333"/>
          <w:sz w:val="20"/>
          <w:sz w:val="20"/>
          <w:szCs w:val="20"/>
          <w:rtl w:val="true"/>
        </w:rPr>
        <w:t xml:space="preserve"> نقلاً عن النرسي في قضاء الحوائج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كلّها عن عاصم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سُقيا ، نام جايى در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غربى مدينه است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عدا المعجم الكبير من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به يوم القيامة </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۷۸۱۴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طوقه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به 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الحكم بن الحارث السلمي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۳۰۵۰</w:t>
      </w:r>
      <w:r>
        <w:rPr>
          <w:rFonts w:ascii="IRNazanin" w:hAnsi="IRNazanin" w:eastAsia="IRNazanin"/>
          <w:b w:val="false"/>
          <w:b w:val="false"/>
          <w:bCs w:val="false"/>
          <w:i w:val="false"/>
          <w:i w:val="false"/>
          <w:iCs w:val="false"/>
          <w:color w:val="333333"/>
          <w:sz w:val="20"/>
          <w:sz w:val="20"/>
          <w:szCs w:val="20"/>
          <w:rtl w:val="true"/>
        </w:rPr>
        <w:t xml:space="preserve"> عن حذيفة بن أسيد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۷۲۸۴</w:t>
      </w:r>
      <w:r>
        <w:rPr>
          <w:rFonts w:ascii="IRNazanin" w:hAnsi="IRNazanin" w:eastAsia="IRNazanin"/>
          <w:b w:val="false"/>
          <w:b w:val="false"/>
          <w:bCs w:val="false"/>
          <w:i w:val="false"/>
          <w:i w:val="false"/>
          <w:iCs w:val="false"/>
          <w:color w:val="333333"/>
          <w:sz w:val="20"/>
          <w:sz w:val="20"/>
          <w:szCs w:val="20"/>
          <w:rtl w:val="true"/>
        </w:rPr>
        <w:t xml:space="preserve"> كلاهما عن أبي ذرّ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۵۳۴۶</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۲۵۶۵۱۶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إبراهيم بن زياد الكرخي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زياد الكرخي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ثَعَب وانثعبَ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وسال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اشتُقَّ مَثعَبُ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الظُلّة والسقيفة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تُشرَعُ فوق باب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۱۸۳۹۹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لابتا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حرّتان عظيمتان يكتنفانها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اُمّ غيلان ، وكلّ شجرٍ عظيمٍ لَه شوك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۹۹۶۱</w:t>
      </w:r>
      <w:r>
        <w:rPr>
          <w:rFonts w:ascii="IRNazanin" w:hAnsi="IRNazanin" w:eastAsia="IRNazanin"/>
          <w:b w:val="false"/>
          <w:b w:val="false"/>
          <w:bCs w:val="false"/>
          <w:i w:val="false"/>
          <w:i w:val="false"/>
          <w:iCs w:val="false"/>
          <w:color w:val="333333"/>
          <w:sz w:val="20"/>
          <w:sz w:val="20"/>
          <w:szCs w:val="20"/>
          <w:rtl w:val="true"/>
        </w:rPr>
        <w:t xml:space="preserve"> كلّها عن عامر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۱۸۱۵۰</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۹۳۷۵</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سنگستان ؛ ريگزار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معناى مسلوب است ؛ يعنى سلاح و جامه و ستور كه از كسى به تاراج گيرند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فراسخ ، اثنا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مضارب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عمّار بن موسى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أبي نصر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چاپار؛ چهار فرسنگ ؛ دوازده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والمشار إليها بهذه الإشارة مكّة المشرّفة ، وفي الكلام تشريفها من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الربّ إليها ، ووصفها بالمحرّمة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القوسين من المصدر وأثبتناه من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مؤلف الكتاب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ووصلها بالمدينة ووصل المدينة ببيت المقدس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بيت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وليس فيه صدره وكلاهما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مكّه است كه بر اساس اين آيه ، از دو جهت ، شرافت يافته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 و توصيف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داشتن</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عن الزهري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۱۸۷۴۰</w:t>
      </w:r>
      <w:r>
        <w:rPr>
          <w:rFonts w:ascii="IRNazanin" w:hAnsi="IRNazanin" w:eastAsia="IRNazanin"/>
          <w:b w:val="false"/>
          <w:b w:val="false"/>
          <w:bCs w:val="false"/>
          <w:i w:val="false"/>
          <w:i w:val="false"/>
          <w:iCs w:val="false"/>
          <w:color w:val="333333"/>
          <w:sz w:val="20"/>
          <w:sz w:val="20"/>
          <w:szCs w:val="20"/>
          <w:rtl w:val="true"/>
        </w:rPr>
        <w:t xml:space="preserve"> وكلّها عن عبداللّه بن عديّ الزهري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زيد الشّحام 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۵۱۵۱</w:t>
      </w:r>
      <w:r>
        <w:rPr>
          <w:rFonts w:ascii="IRNazanin" w:hAnsi="IRNazanin" w:eastAsia="IRNazanin"/>
          <w:b w:val="false"/>
          <w:b w:val="false"/>
          <w:bCs w:val="false"/>
          <w:i w:val="false"/>
          <w:i w:val="false"/>
          <w:iCs w:val="false"/>
          <w:color w:val="333333"/>
          <w:sz w:val="20"/>
          <w:sz w:val="20"/>
          <w:szCs w:val="20"/>
          <w:rtl w:val="true"/>
        </w:rPr>
        <w:t xml:space="preserve"> كلاهما عن سماعة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۳۰۵۸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في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تشحّط المقتول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اضطرب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خالد القلانسي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كالمتشحّط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عن سعيد بن عبداللّه الأعرج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ماطَ الأذى وأماطه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ودَفَعَهُ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إسحاق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الفضل بن موسى الكاتب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المنهال بن عمرو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۶۶۰۷</w:t>
      </w:r>
      <w:r>
        <w:rPr>
          <w:rFonts w:ascii="IRNazanin" w:hAnsi="IRNazanin" w:eastAsia="IRNazanin"/>
          <w:b w:val="false"/>
          <w:b w:val="false"/>
          <w:bCs w:val="false"/>
          <w:i w:val="false"/>
          <w:i w:val="false"/>
          <w:iCs w:val="false"/>
          <w:color w:val="333333"/>
          <w:sz w:val="20"/>
          <w:sz w:val="20"/>
          <w:szCs w:val="20"/>
          <w:rtl w:val="true"/>
        </w:rPr>
        <w:t xml:space="preserve"> عن أبي جحيفة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۹۹۵۵</w:t>
      </w:r>
      <w:r>
        <w:rPr>
          <w:rFonts w:ascii="IRNazanin" w:hAnsi="IRNazanin" w:eastAsia="IRNazanin"/>
          <w:b w:val="false"/>
          <w:b w:val="false"/>
          <w:bCs w:val="false"/>
          <w:i w:val="false"/>
          <w:i w:val="false"/>
          <w:iCs w:val="false"/>
          <w:color w:val="333333"/>
          <w:sz w:val="20"/>
          <w:sz w:val="20"/>
          <w:szCs w:val="20"/>
          <w:rtl w:val="true"/>
        </w:rPr>
        <w:t xml:space="preserve"> وكلّها عن عبداللّه بن زيد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المَضيقُ في الجبال حتّى يلتقي بعضها ببعض ويتَّسع ما وراءه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خَبَطتُ 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۹۹۸۲</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الرضى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 والمراد أنّ الإسلام ليأوي إلى المدينة كما تأوي الحيّة إلى جحرها ، وأصل ذلك مأخوذ من التقبّض والاجتماع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 اُروزا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منه ذلك ، فجعل عليه الصلاة والسلام المدينة كالوجار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للإسلام يتقلّص إليها وينضمّ إلى حماها لأنّها قطب مداره ونقطة ارتكازه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۵۷۲۴</w:t>
      </w:r>
      <w:r>
        <w:rPr>
          <w:rFonts w:ascii="IRNazanin" w:hAnsi="IRNazanin" w:eastAsia="IRNazanin"/>
          <w:b w:val="false"/>
          <w:b w:val="false"/>
          <w:bCs w:val="false"/>
          <w:i w:val="false"/>
          <w:i w:val="false"/>
          <w:iCs w:val="false"/>
          <w:color w:val="333333"/>
          <w:sz w:val="20"/>
          <w:sz w:val="20"/>
          <w:szCs w:val="20"/>
          <w:rtl w:val="true"/>
        </w:rPr>
        <w:t xml:space="preserve"> كلاهما عن بلال بن الحارث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يَتَبَوَّأ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 المُبوَّأُ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۵۶۱۸</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حسان بن مهران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عن عاصم بن عبدالواحد المدائني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سعيد بن الوليد الهجري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يحمل عليها ويركب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رضى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استعاره است و مراد ، آن است كه اسلام به مدينه پناه مى آورد ، همچنان كه مار به سوراخش پناه مى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در اصل عربى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معناى جمع شدن و به هم آمدن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أرز أروزا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در هم كشيد و جمع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مدينه را به مثابه سوراخ و لانه براى اسلام قرار داده است كه اسلام در آن مى خزد و به پناه آن در مى آيد ؛ چرا كه مدينه ، محور اسلام و نقطه اتكاى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۵۴۳۸</w:t>
      </w:r>
      <w:r>
        <w:rPr>
          <w:rFonts w:ascii="IRNazanin" w:hAnsi="IRNazanin" w:eastAsia="IRNazanin"/>
          <w:b w:val="false"/>
          <w:b w:val="false"/>
          <w:bCs w:val="false"/>
          <w:i w:val="false"/>
          <w:i w:val="false"/>
          <w:iCs w:val="false"/>
          <w:color w:val="333333"/>
          <w:sz w:val="20"/>
          <w:sz w:val="20"/>
          <w:szCs w:val="20"/>
          <w:rtl w:val="true"/>
        </w:rPr>
        <w:t xml:space="preserve"> عن ابن عمر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۱۷۱۶۰</w:t>
      </w:r>
      <w:r>
        <w:rPr>
          <w:rFonts w:ascii="IRNazanin" w:hAnsi="IRNazanin" w:eastAsia="IRNazanin"/>
          <w:b w:val="false"/>
          <w:b w:val="false"/>
          <w:bCs w:val="false"/>
          <w:i w:val="false"/>
          <w:i w:val="false"/>
          <w:iCs w:val="false"/>
          <w:color w:val="333333"/>
          <w:sz w:val="20"/>
          <w:sz w:val="20"/>
          <w:szCs w:val="20"/>
          <w:rtl w:val="true"/>
        </w:rPr>
        <w:t xml:space="preserve"> عن عروة بن الزبير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قرآن</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منوّره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نماز در آن</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اين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 عن أبى جعفر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يَنبَغى لِلرَّجُلِ أن يُقيمَ بِمَكَّةَ سَنَةً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المُقامَ بِمَكَّةَ يُقسِى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سُكنى مَكَّةَ وَالحَرَمِ سَنَةً إلّا أن يَتَحَوَّلَ فى أثنائِها فَتُستَحَبُّ المُجاوَرَةُ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عبداللّه بن الوليد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الحلبي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قبر امير مؤمنان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عن صفوان بن يحيى بيّاع السابري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الموضع الآخر ، والصحيح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وأرِزَ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تَقَبَّضَ وتجمّعَ ، وأرِزَت 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لاذت بحجرها ورجعت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ويصير</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معروف كان خارج مدينة قم سابقا ، وهو جافٌّ الآن ، سوى ما يجري فيه من مياه السيول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ويمرّ اليوم وسط المدينة ويقسمها إلى نصفين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 يا گُمَر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رودخانه معروفى است كه در گذشته بيرون از شهر قم و رودخانه اى پُرآب و دائمى بوده ؛ ولى اكنون به دليل احداث چندين سد در مسير آن، رودخانه اى فصلى است و گهگاه سيلاب ، در آن جارى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رودخانه امروزه در وسط شهر واقع شده و آن را به دو بخش، تقسيم مى كند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من سخطٍ ومعصيةٍ منهم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موسى بن بكر عن الإمام الكاظم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بكر عن الإمام الكاظم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عن أبي هريرة،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۳۵۰۹۵</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۳۵۰۹۶</w:t>
      </w:r>
      <w:r>
        <w:rPr>
          <w:rFonts w:ascii="IRNazanin" w:hAnsi="IRNazanin" w:eastAsia="IRNazanin"/>
          <w:b w:val="false"/>
          <w:b w:val="false"/>
          <w:bCs w:val="false"/>
          <w:i w:val="false"/>
          <w:i w:val="false"/>
          <w:iCs w:val="false"/>
          <w:color w:val="333333"/>
          <w:sz w:val="20"/>
          <w:sz w:val="20"/>
          <w:szCs w:val="20"/>
          <w:rtl w:val="true"/>
        </w:rPr>
        <w:t xml:space="preserve"> نقلاً عن الحافظ أبي العلاء العطّار في فضائل قزوين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ما بين المعقوفين في المصدر، وأثبتناه من كنز العمّال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الأنصاري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۳۵۱۰۵</w:t>
      </w:r>
      <w:r>
        <w:rPr>
          <w:rFonts w:ascii="IRNazanin" w:hAnsi="IRNazanin" w:eastAsia="IRNazanin"/>
          <w:b w:val="false"/>
          <w:b w:val="false"/>
          <w:bCs w:val="false"/>
          <w:i w:val="false"/>
          <w:i w:val="false"/>
          <w:iCs w:val="false"/>
          <w:color w:val="333333"/>
          <w:sz w:val="20"/>
          <w:sz w:val="20"/>
          <w:szCs w:val="20"/>
          <w:rtl w:val="true"/>
        </w:rPr>
        <w:t xml:space="preserve"> نقلاً عن الخليلي في فضائل قزوين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تابعة لإيران لفترة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الآن عاصمة دولة گرجستان من دول الاتحاد السوفيتي السابق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خالد بن يزيد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تفليس ، شهرى است كه روزگاران دراز ، جزء ايران بود و اكنون پايتخت كشور گرجستان ، از كشورهاى استقلال يافته پس از فروپاشى اتّحاد جماهير شوروى است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يُساقُ إليها أقصَرُ الناسِ أعمارا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غَيرةَ له على أهله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يُدخِلُ الرجال على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كلّها عن عليّ بن أسباط عن الإمام الرضا عليه السلام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الكاظم عليه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وزَمِنَ أي مرض مرضا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التابوت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يرد ما بين المعقوفين في المصدر ، وأثبتناه من بحارالأنوار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عن ميمون بن عبداللّه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شرح نهج البلاغة لابن ميثم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الحارث بن سريع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الحُلْمُ وَ الاِحتِلامُ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و نَحوُهُ فِى النَّومِ وَ الاِسمُ الحُلُمُ؛ حُلْم و احتلام ، نزديكى كردن و مانند آن در خواب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 حُلُم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قرآن كريم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يَبْلُغُوا الْحُلُمَ ؛ به سنّ احتلام نرسيده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را عقل گرفته اند؛ ليكن به نظر مى رسد كه معلَّق كردن حكم شرعى بر عاقل شدن كودك ، صحيح نيست ؛ زيرا 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كودكى با عاقل بودن منافاتى ندارد ،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ضابطه اى براى عاقل شدن كودك نمى توان تعيين كرد ،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موضوع ، تناسبى ندارند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غلام ها و كنيزهاى شما و كسانى از شما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نرسيده اند ، سه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شبانه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شما كسب اجازه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نماز بامداد ، و نيم روز كه جامه هاى خود را بيرون مى آوريد ، و پس از نماز شامگاهان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هنگام برهنگى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 شما و نه بر آنان گناهى نيست كه غير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گرد يكديگر بچرخيد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هم معاشرت نماييد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اين گونه براى شما بيان مى كند ، و خدا داناى سنجيده 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كودكان شما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رسيدند ، بايد از شما كسب اجازه كنند ، همان گونه كه آنان كه پيش از ايشان بودند ، كسب اجازه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آيات خود را اين گونه براى شما بيان مى دارد ، و خدا داناى سنجيده كار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آيه ديگر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يُخْرِجُكُمْ طِفْلاً ثُمَّ لِتَبْلُغُوا أَشُدَّكُمْ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نبوّت يافتن عيسى عليه السلام در گهواره</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حديثى كه با سند صحيح از امام صادق عليه السلام نقل شده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بلغ أشدّه ثلاث عشرة سنة و دخل فى الأربع عشرة ، وجب عليه ما وجب على المحتلمين احتلم أو لم يحتلم؛ هر گاه به اَشُدّ خود رسد، يعنى سيزده سالش تمام و وارد چهارده سالگى شود ،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تكاليف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محتلم شوندگان واجب است، بر او واجب مى گردد ، خواه محتلم شده باشد يا نشده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سيزده سالگى آغاز مى شود؛ ليكن به دليل تعارض اين حديث با احاديث ديگر ، مشهور فقها ، طبق آن فتوا نداده اند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بله ، ممكن است تعميم اين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بلوغ رسيدن با روييدن مو بر 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دخترها مورد اشكال باشد ؛ چرا كه متون دينى در اين باره، در خصوص پسرها ظهور دارد ؛ بلكه از سخنان برخى اصحاب ، استفاده مى شود كه اين حكم ، به پسرها اختصاص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نقلى كه خلاف اين باشد ، به دست نيامده است ، امّا از اجماع الخلاف و التذكرة ، عموميت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براى پسر و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دست مى آيد و بلكه هر دو به آن تصريح كرده اند ـ اگر چه براى اجماع مزبور ، با تتبّع در بيشتر عبارت ها ، مؤيّدى نيست ـ و نيز با اين كه روييدن 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 نشانه طبيعى است كه شارع ، آن را براى پى بردن به تحقّق بلوغ ، معتبر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ميان دختر و پسر تفاوتى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جواهر الكلام، نظريّه فيض با اين استدلال كه خلاف اجماع است ، رد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جواهر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 فاضل كاشانى ـ مبنى بر اين كه تعيين سن در تكاليف فرق مى كند و حدّ هر چيزى ، همان است كه در احاديث تعيين شده است ؛ چرا كه به گمان او ، جمع ميان متون در باره سن ، به اين طريق حاصل مى شود ـ منحصر به خودِ او و واضح البطلان است ؛ چون با اجماع اماميّه و بلكه با اجماع عموم مسلمانان ، مخالف است ؛ زيرا علما ، على رغم اختلاف نظرشان در تعيين بلوغ از طريق سن ، بر اين نكته اجماع دارند كه بلوغِ برطرف كننده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ممنوعيت از تصرّف در 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است كه با آن، تكليف ثابت مى شود ، و آن چيزى كه با آن تكليف در عبادات ثابت مى شود ، همان است كه تكليف در غير عبادات بِدان ثابت مى گردد ، و در اين باره فرقى ميان نماز و ديگر عبادات نيست ؛ بلكه اين ، مطلبى است كه در شريعت ، روشن است و فقهاى فريقين ، آن را اعلام كرده اند و مسلمانان نيز در دوره ها و نقاط مختلف جهان به آن عمل كرده اند و كسى مخالفت و انكار نكرده است ، و از هيچ يك از آنان شنيده نشده است كه كودكان را ، بر حسب اختلاف مراتب سن ، تقسيم كنند و بگويند كه بعضى از آنها مثلاً در نماز بالغ هستند و در زكات بالغ نيستند ، يا در زمينه عبادات بالغ اند و در معاملات بالغ نيستند ، يا 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 و 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اند و در حدود بالغ نيستند ، و اين نيست، مگر بدين سبب كه بلوغ سنّى ، يك امر واحد غير قابل تجزيه و تقسيم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كاوشى 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بلوغ ، مؤسّسه روان كاوى و روان شناسى ويليام النسون وايت ، ترجمه فضل اللّه شاهلويى پور و پروين قائمى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 گروه نويسندگان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رحمانيان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كودك و نوجوان ، محمّد پارسا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كودك و نوجوان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كودك و نوجوان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تربيت ، موريس دبس ، ترجمه على محمّد كاردان،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كودك و نوجوان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بلوغ ، احمد صبور اردوبادى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المعنى كأنّه تعالى وجّه الخطاب إلى الأطفال هكذا ، أو أنّهم لمّا كانوا غير مكلّفين فعليكم أن تأمروهم بالاستئذان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باشند ، نه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مصحّح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مرآة العقول چنين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نسخه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ظاهرا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معنايش اين باشد كه خداوند متعال ، خطاب را اين گونه متوجّه اطفال كرده است ، يا چون كودكان غير مكلّف هستند ، پس بر شماست كه به آنها دستور دهيد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اوقات براى وارد شدن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اجازه بگيرند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الصادق عليه السلام وكلاهما نحوه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اوّل شب پس از ناپديد شدن 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يونس بن يعقوب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ـ تعقيبا على هذا الحديث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غير مخالف لما تقدّم ؛ وذلك أنّه إذا اُونس منه الرشد وهو حفظ المال دفع إليه ماله ، وكذلك إذا اُونس منه الرشد في قبول الحقّ اختبر به ، وقد تنزل الآية في شيء وتجري في غيره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به دنبال اين حديث،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مخالف با حديث قبل نيست ؛ زيرا از زمانى كه در يتيم رشدى مشاهده گرديد ، يعنى همان قدرت بر حفظ مال ، مالش به او تحويل داده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زمانى كه رشد در قبول حق در او ملاحظه شد ، بدين وسيله آزمايش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اوقات ، آيه در باره موضوعى نازل مى شود؛ ولى در غير آن نيز جارى مى گردد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يرد في وسائل الشيعة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الحلبي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سليمان المروزي عن الإمام الرضا عليه السلام ، والأخير من دون إسنادٍ إليه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عن الحسن عن الإمام عليّ عليه السلام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۴۴۰۱</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و ح </w:t>
      </w:r>
      <w:r>
        <w:rPr>
          <w:rFonts w:ascii="IRNazanin" w:hAnsi="IRNazanin" w:eastAsia="IRNazanin"/>
          <w:b w:val="false"/>
          <w:b w:val="false"/>
          <w:bCs w:val="false"/>
          <w:i w:val="false"/>
          <w:i w:val="false"/>
          <w:iCs w:val="false"/>
          <w:color w:val="333333"/>
          <w:sz w:val="20"/>
          <w:sz w:val="20"/>
          <w:szCs w:val="20"/>
        </w:rPr>
        <w:t>۴۴۰۳</w:t>
      </w:r>
      <w:r>
        <w:rPr>
          <w:rFonts w:ascii="IRNazanin" w:hAnsi="IRNazanin" w:eastAsia="IRNazanin"/>
          <w:b w:val="false"/>
          <w:b w:val="false"/>
          <w:bCs w:val="false"/>
          <w:i w:val="false"/>
          <w:i w:val="false"/>
          <w:iCs w:val="false"/>
          <w:color w:val="333333"/>
          <w:sz w:val="20"/>
          <w:sz w:val="20"/>
          <w:szCs w:val="20"/>
          <w:rtl w:val="true"/>
        </w:rPr>
        <w:t xml:space="preserve"> عن أبي الضحى عن الإمام عليّ عليه السلام عنه صلى الله عليه و آله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الحسن البصري عن الإمام عليّ عليه السلام ،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نحوه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العبّاس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التأديبُ دونَ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كلاهما عن الحلبي نحوه و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كلاهما عن منصور بن حازم عن الإمام الصادق عن آبائه عليهم السلام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۴۲۷۳</w:t>
      </w:r>
      <w:r>
        <w:rPr>
          <w:rFonts w:ascii="IRNazanin" w:hAnsi="IRNazanin" w:eastAsia="IRNazanin"/>
          <w:b w:val="false"/>
          <w:b w:val="false"/>
          <w:bCs w:val="false"/>
          <w:i w:val="false"/>
          <w:i w:val="false"/>
          <w:iCs w:val="false"/>
          <w:color w:val="333333"/>
          <w:sz w:val="20"/>
          <w:sz w:val="20"/>
          <w:szCs w:val="20"/>
          <w:rtl w:val="true"/>
        </w:rPr>
        <w:t xml:space="preserve"> عن منصور بن حازم عن الإمام الباقر عليه السلام عنه صلى الله عليه و آله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عنه صلى الله عليه و آله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أحمد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۱۱۴۵۱</w:t>
      </w:r>
      <w:r>
        <w:rPr>
          <w:rFonts w:ascii="IRNazanin" w:hAnsi="IRNazanin" w:eastAsia="IRNazanin"/>
          <w:b w:val="false"/>
          <w:b w:val="false"/>
          <w:bCs w:val="false"/>
          <w:i w:val="false"/>
          <w:i w:val="false"/>
          <w:iCs w:val="false"/>
          <w:color w:val="333333"/>
          <w:sz w:val="20"/>
          <w:sz w:val="20"/>
          <w:szCs w:val="20"/>
          <w:rtl w:val="true"/>
        </w:rPr>
        <w:t xml:space="preserve"> عن النزّال بن سبرة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۱۲۲۸۸</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احتلام به معناى خارج شدن مَنى است ، خواه در بيدارى باشد يا در خواب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طلحة بن زيد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أبيه عليهماالسلام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كلّها عن مسمع بن عبد الملك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w:t>
      </w:r>
      <w:r>
        <w:rPr>
          <w:rFonts w:ascii="IRNazanin" w:hAnsi="IRNazanin" w:eastAsia="IRNazanin"/>
          <w:b w:val="false"/>
          <w:b w:val="false"/>
          <w:bCs w:val="false"/>
          <w:i w:val="false"/>
          <w:i w:val="false"/>
          <w:iCs w:val="false"/>
          <w:color w:val="333333"/>
          <w:sz w:val="20"/>
          <w:sz w:val="20"/>
          <w:szCs w:val="20"/>
          <w:rtl w:val="true"/>
        </w:rPr>
        <w:t xml:space="preserve"> عن إسحاق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۵۵۱۷</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۵۰۰۶</w:t>
      </w:r>
      <w:r>
        <w:rPr>
          <w:rFonts w:ascii="IRNazanin" w:hAnsi="IRNazanin" w:eastAsia="IRNazanin"/>
          <w:b w:val="false"/>
          <w:b w:val="false"/>
          <w:bCs w:val="false"/>
          <w:i w:val="false"/>
          <w:i w:val="false"/>
          <w:iCs w:val="false"/>
          <w:color w:val="333333"/>
          <w:sz w:val="20"/>
          <w:sz w:val="20"/>
          <w:szCs w:val="20"/>
          <w:rtl w:val="true"/>
        </w:rPr>
        <w:t xml:space="preserve"> عن أبي مريم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۴۵۰۷</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يجدر ذكره أنّ الكثير من الفقهاء ، يعتبرون نموّ شعر العانة لدى الفتاة علامة على البلوغ كما هو الحال بالنسبة إلى الفتى ، رغم عدم تصريح الروايات بذلك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بسيارى از فقها ، روييدن موى بر زِهار دختر را هم مانند پسر ، نشانه بلوغ مى دانند ، گرچه در احاديث به آن ، تصريح نشده است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عن يزيد الكناسي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۱۹۰۲۴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۴۳۳۳</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۱۱۳۱۷</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۷۱۵۴</w:t>
      </w:r>
      <w:r>
        <w:rPr>
          <w:rFonts w:ascii="IRNazanin" w:hAnsi="IRNazanin" w:eastAsia="IRNazanin"/>
          <w:b w:val="false"/>
          <w:b w:val="false"/>
          <w:bCs w:val="false"/>
          <w:i w:val="false"/>
          <w:i w:val="false"/>
          <w:iCs w:val="false"/>
          <w:color w:val="333333"/>
          <w:sz w:val="20"/>
          <w:sz w:val="20"/>
          <w:szCs w:val="20"/>
          <w:rtl w:val="true"/>
        </w:rPr>
        <w:t xml:space="preserve"> كلاهما عن حنظلة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عن جذية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الإمام الباقر عليهماالسلام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۷۴۴۷</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حمزة بن حمران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مرآة العقول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 مراد اين است كه زمان ازدواجش فرا رسد و بتوان با او مجامعت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در اين حديث ، مقصود از مؤمن ، اهل بيت عليهم السلام باشد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شده در اين حديث ، مطلق سجع نيست؛ بلكه مقصود، آن سجعى است كه در راه باطل به كار گرفته شود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۷۶۰۶</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۲۰۱۴۷</w:t>
      </w:r>
      <w:r>
        <w:rPr>
          <w:rFonts w:ascii="IRNazanin" w:hAnsi="IRNazanin" w:eastAsia="IRNazanin"/>
          <w:b w:val="false"/>
          <w:b w:val="false"/>
          <w:bCs w:val="false"/>
          <w:i w:val="false"/>
          <w:i w:val="false"/>
          <w:iCs w:val="false"/>
          <w:color w:val="333333"/>
          <w:sz w:val="20"/>
          <w:sz w:val="20"/>
          <w:szCs w:val="20"/>
          <w:rtl w:val="true"/>
        </w:rPr>
        <w:t xml:space="preserve"> ، المصنّف، ابن أبى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كُندزبانى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ناتوانى در گفتار و بيان مطالب است ، و در اين جا مراد، اين است كه شخص بر اثر شرم و خجالت نتواند سخن خود را روان و گويا ادا كند ؛ بلكه دچار لكنت زبان شود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معناى لفّاظى و شيوا سخن گفتن و اظهار پيشى داشتن بر مردم است و گويى نوعى خودشيفتگى و كبر در آن است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۲۵۸۳</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 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المدح والرضى بالشيء ، وتكرّر للمبالغة ، وربّما شدّدت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w:t>
      </w:r>
      <w:r>
        <w:rPr>
          <w:rFonts w:eastAsia="IRNazanin" w:cs="IRNazanin"/>
          <w:b w:val="false"/>
          <w:bCs w:val="false"/>
          <w:i w:val="false"/>
          <w:iCs w:val="false"/>
          <w:color w:val="333333"/>
          <w:sz w:val="20"/>
          <w:szCs w:val="20"/>
          <w:rtl w:val="true"/>
        </w:rPr>
        <w:t>» )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البَيان ، وقد عَيَّ في منطقه وعَيِيَ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والعِيّ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من القول عيالاً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عرضك كلامك وحديثك على من ليس من شأنه ولا يريده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كلاهما عن بريدة ، الصمت وحفظ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أبي جعفر النحوي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صعصعة بن صوحان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كلاهم عن الإمام الكاظم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الشعر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 آخر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غلس</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 على قِرنِهِ صَولاً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 عليه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w:t>
      </w:r>
      <w:r>
        <w:rPr>
          <w:rFonts w:eastAsia="IRNazanin" w:cs="IRNazanin"/>
          <w:b w:val="false"/>
          <w:bCs w:val="false"/>
          <w:i w:val="false"/>
          <w:iCs w:val="false"/>
          <w:color w:val="333333"/>
          <w:sz w:val="20"/>
          <w:szCs w:val="20"/>
          <w:rtl w:val="true"/>
        </w:rPr>
        <w:t>» )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البيان والتبيين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وهو الالتئام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رتق </w:t>
      </w:r>
      <w:r>
        <w:rPr>
          <w:rFonts w:eastAsia="IRNazanin" w:cs="IRNazanin"/>
          <w:b w:val="false"/>
          <w:bCs w:val="false"/>
          <w:i w:val="false"/>
          <w:iCs w:val="false"/>
          <w:color w:val="333333"/>
          <w:sz w:val="20"/>
          <w:szCs w:val="20"/>
          <w:rtl w:val="true"/>
        </w:rPr>
        <w:t>» )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الصواب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۶۶۶۶</w:t>
      </w:r>
      <w:r>
        <w:rPr>
          <w:rFonts w:ascii="IRNazanin" w:hAnsi="IRNazanin" w:eastAsia="IRNazanin"/>
          <w:b w:val="false"/>
          <w:b w:val="false"/>
          <w:bCs w:val="false"/>
          <w:i w:val="false"/>
          <w:i w:val="false"/>
          <w:iCs w:val="false"/>
          <w:color w:val="333333"/>
          <w:sz w:val="20"/>
          <w:sz w:val="20"/>
          <w:szCs w:val="20"/>
          <w:rtl w:val="true"/>
        </w:rPr>
        <w:t xml:space="preserve"> ، عيون الكلم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عن زيد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ديگر از متن عربى حديث،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شايد اين، درست باشد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 والعرب تمتدح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شدق </w:t>
      </w:r>
      <w:r>
        <w:rPr>
          <w:rFonts w:eastAsia="IRNazanin" w:cs="IRNazanin"/>
          <w:b w:val="false"/>
          <w:bCs w:val="false"/>
          <w:i w:val="false"/>
          <w:iCs w:val="false"/>
          <w:color w:val="333333"/>
          <w:sz w:val="20"/>
          <w:szCs w:val="20"/>
          <w:rtl w:val="true"/>
        </w:rPr>
        <w:t>» )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علي بن موسى بن جعفر عن الإمام الكاظم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 آبائه عنه عليهم السلام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۲۶۲۶۹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 سخن گفتن ، تمام دهانش را نمى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بلاغت و فصاحت است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مفعلة مِن زَلَّ ؛ إذا زَلَقَ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زلل </w:t>
      </w:r>
      <w:r>
        <w:rPr>
          <w:rFonts w:eastAsia="IRNazanin" w:cs="IRNazanin"/>
          <w:b w:val="false"/>
          <w:bCs w:val="false"/>
          <w:i w:val="false"/>
          <w:iCs w:val="false"/>
          <w:color w:val="333333"/>
          <w:sz w:val="20"/>
          <w:szCs w:val="20"/>
          <w:rtl w:val="true"/>
        </w:rPr>
        <w:t>» )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اِطناب مُمِل و ايجاز مُخِل در آن نباشد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يفتخر ويباهي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التنحنح </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عاجز در گفتار نمى تواند مقصد خود را درست، بيان و تفهيم كند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در برخى نسخه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صاف كردن سينه و راه گلوست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الحارث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عن شعبة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التبزق عند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البزق عند المخاطبة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البزق </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۵۷۹۶</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۵۲۱۵</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 ، 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۷۹۱۸</w:t>
      </w:r>
      <w:r>
        <w:rPr>
          <w:rFonts w:ascii="IRNazanin" w:hAnsi="IRNazanin" w:eastAsia="IRNazanin"/>
          <w:b w:val="false"/>
          <w:b w:val="false"/>
          <w:bCs w:val="false"/>
          <w:i w:val="false"/>
          <w:i w:val="false"/>
          <w:iCs w:val="false"/>
          <w:color w:val="333333"/>
          <w:sz w:val="20"/>
          <w:sz w:val="20"/>
          <w:szCs w:val="20"/>
          <w:rtl w:val="true"/>
        </w:rPr>
        <w:t xml:space="preserve"> نقلاً عن أبي نصر السنجري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۲۱۰۰۲</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 )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 بذيء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 </w:t>
      </w:r>
      <w:r>
        <w:rPr>
          <w:rFonts w:eastAsia="IRNazanin" w:cs="IRNazanin"/>
          <w:b w:val="false"/>
          <w:bCs w:val="false"/>
          <w:i w:val="false"/>
          <w:iCs w:val="false"/>
          <w:color w:val="333333"/>
          <w:sz w:val="20"/>
          <w:szCs w:val="20"/>
          <w:rtl w:val="true"/>
        </w:rPr>
        <w:t>» )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هر چه به دهانشان مى آيد ، مى گويند ، بدون اين كه آن را بسنجند ، چنان كه گاو، زبانش را بيرون مى آورد و هر علفى را كه به آن رسيد ، به دهانش مى برد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مسند الشاميين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من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ضرب ذلك أي من نحوه وصنفه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كلاهما عن معاوية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۷۹۱۶</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در مسند الشاميّين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كه از عناوين ابواب كتب حديث و نيز از برخى احاديث بر مى آيد ، منظور ، پرگويى و ژاژخايى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بيهوده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سخنرانى كردن با تصنّع و طَمطُراق است ، به جاى ساده و بى پيرايه سخن گفتن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پردازى نيز به معناى پردازش و آراستن سخن است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و كنز العمّال ، وكما في حديثٍ يأتي لاحقا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الجلدة الحمراء التي يخرجها الجمل العربي من جوفه ينفخ فيها فتظهر من شدقه ، ونسبها إلى الشيطان لما يدخل فيه من الكذب والباطل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شقشق </w:t>
      </w:r>
      <w:r>
        <w:rPr>
          <w:rFonts w:eastAsia="IRNazanin" w:cs="IRNazanin"/>
          <w:b w:val="false"/>
          <w:bCs w:val="false"/>
          <w:i w:val="false"/>
          <w:iCs w:val="false"/>
          <w:color w:val="333333"/>
          <w:sz w:val="20"/>
          <w:szCs w:val="20"/>
          <w:rtl w:val="true"/>
        </w:rPr>
        <w:t>» )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بن طارق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۲۰۲۰۹</w:t>
      </w:r>
      <w:r>
        <w:rPr>
          <w:rFonts w:ascii="IRNazanin" w:hAnsi="IRNazanin" w:eastAsia="IRNazanin"/>
          <w:b w:val="false"/>
          <w:b w:val="false"/>
          <w:bCs w:val="false"/>
          <w:i w:val="false"/>
          <w:i w:val="false"/>
          <w:iCs w:val="false"/>
          <w:color w:val="333333"/>
          <w:sz w:val="20"/>
          <w:sz w:val="20"/>
          <w:szCs w:val="20"/>
          <w:rtl w:val="true"/>
        </w:rPr>
        <w:t xml:space="preserve"> عن مجاهد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المفرد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رسول اللّه صلى الله عليه و آله </w:t>
      </w:r>
      <w:r>
        <w:rPr>
          <w:rFonts w:eastAsia="IRNazanin" w:cs="IRNazanin"/>
          <w:b w:val="false"/>
          <w:bCs w:val="false"/>
          <w:i w:val="false"/>
          <w:iCs w:val="false"/>
          <w:color w:val="333333"/>
          <w:sz w:val="20"/>
          <w:szCs w:val="20"/>
          <w:rtl w:val="true"/>
        </w:rPr>
        <w:t>. . . »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ـ رضوان اللّه تعالى عليه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مجاز ، والمراد به أنّ البيان قد يخدع بتزويقه وزخارفه وحسن معارضه ومطالعه ، حتى يستزل الإنسان من حال الغضب ، والمخاشنة إلى حال الرضا والملاينة ، وينزع حمات السخائم ، ويفسخ عقود العزائم ، ويكبح الجامح حتى يرجع ويسفّ بالمحلّق حتى يقع ويعود بالخصم الضالع موافقا وبالضدّ الأبعد مقاربا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 التمهيد لابن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شقشقه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 كه در الإصابة و كنز العمّال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شقشقه ، پوست و كيسه قرمزى است كه شتر عربى از دهانش بيرون مى آورد و آن را باد مى كند و از گوشه دهانش نمايان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دادن سخن پردازى به شيطان ، به خاطر دروغ و باطلى است كه در آن وارد مى شود؛ امّا به نظر مى رسد كه با توجّه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تشقيق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احاديث پيشين آمده بود ـ ،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و بلكه مناسب تر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الأدب المفرد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پيامبر خدا صلى الله عليه و آله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رضى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مَجاز است و مراد از آن ، اين است كه گاهى اوقات ، بيان با آراستن و زيباسازى آن و حسن معارض و مطالعش چنان دل فريب مى شود كه انسان را از حالت خشم و تندى به آرامش و نرمش مى كشاند و آتش كينه ها را فرو مى نشاند و تصميمات را لغو مى كند و سركشى را از بين مى برد ، تا جايى كه خصم كينه توز را به يار موافق و دشمن سرسخت را به دوست نزديك ، تبديل مى كند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المنهيّ عنه في الحديث ليس مطلق السجع ، بل المراد منه ما استُخدِم في الباطل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۶۳۷۳</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عن السجع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الثرثارون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يكثرون الكلام تكلّفا وخروجا عن الحقّ ، والثرثرة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الكلام وترديده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ثرثر </w:t>
      </w:r>
      <w:r>
        <w:rPr>
          <w:rFonts w:eastAsia="IRNazanin" w:cs="IRNazanin"/>
          <w:b w:val="false"/>
          <w:bCs w:val="false"/>
          <w:i w:val="false"/>
          <w:iCs w:val="false"/>
          <w:color w:val="333333"/>
          <w:sz w:val="20"/>
          <w:szCs w:val="20"/>
          <w:rtl w:val="true"/>
        </w:rPr>
        <w:t>» )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المتوسّعون في الكلام من غير احتياط واحتراز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 يلوي شدقه بهم وعليهم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شدق </w:t>
      </w:r>
      <w:r>
        <w:rPr>
          <w:rFonts w:eastAsia="IRNazanin" w:cs="IRNazanin"/>
          <w:b w:val="false"/>
          <w:bCs w:val="false"/>
          <w:i w:val="false"/>
          <w:iCs w:val="false"/>
          <w:color w:val="333333"/>
          <w:sz w:val="20"/>
          <w:szCs w:val="20"/>
          <w:rtl w:val="true"/>
        </w:rPr>
        <w:t>» )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المتفيهقون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يتوسّعون في الكلام ويفتحون به أفواههم ؛ مأخوذ من الفهق وهو الامتلاء والاتّساع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فهق </w:t>
      </w:r>
      <w:r>
        <w:rPr>
          <w:rFonts w:eastAsia="IRNazanin" w:cs="IRNazanin"/>
          <w:b w:val="false"/>
          <w:bCs w:val="false"/>
          <w:i w:val="false"/>
          <w:iCs w:val="false"/>
          <w:color w:val="333333"/>
          <w:sz w:val="20"/>
          <w:szCs w:val="20"/>
          <w:rtl w:val="true"/>
        </w:rPr>
        <w:t>» )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۷۹۱۰</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وكلاهما عن أبي هريرة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شده در اين حديث ، مطلق سجع نيست؛ بلكه مقصود ، آن سجعى است كه در راه باطل به كار گرفته شود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شقاشق ـ كه در متن عربى حديث آمده ـ ،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ژاژخايى ، ياوه گويى ، پرگويى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 ايشان براى شيطان ، همچون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كرده و خطبه ها را به او نسبت داده؛ چون در اين گونه سخنرانى ها و خطبه خوانى ها ، دروغ، راه مى يابد و گوينده به راست و دروغ ، اهمّيت نمى دهد و هر چه خواست ، بر زبان مى آورد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عبداللّه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۱۷۷۴۷</w:t>
      </w:r>
      <w:r>
        <w:rPr>
          <w:rFonts w:ascii="IRNazanin" w:hAnsi="IRNazanin" w:eastAsia="IRNazanin"/>
          <w:b w:val="false"/>
          <w:b w:val="false"/>
          <w:bCs w:val="false"/>
          <w:i w:val="false"/>
          <w:i w:val="false"/>
          <w:iCs w:val="false"/>
          <w:color w:val="333333"/>
          <w:sz w:val="20"/>
          <w:sz w:val="20"/>
          <w:szCs w:val="20"/>
          <w:rtl w:val="true"/>
        </w:rPr>
        <w:t xml:space="preserve"> عن أبي ثعلبة الخشني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۵۱۸۱</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وأبعدكم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۷۵۱۲</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۸۷۲۸</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 والظاهر أنّها سقطت من المصدر ؛ فهي ممّا يقتضيه السياق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۵۶۶۹</w:t>
      </w:r>
      <w:r>
        <w:rPr>
          <w:rFonts w:ascii="IRNazanin" w:hAnsi="IRNazanin" w:eastAsia="IRNazanin"/>
          <w:b w:val="false"/>
          <w:b w:val="false"/>
          <w:bCs w:val="false"/>
          <w:i w:val="false"/>
          <w:i w:val="false"/>
          <w:iCs w:val="false"/>
          <w:color w:val="333333"/>
          <w:sz w:val="20"/>
          <w:sz w:val="20"/>
          <w:szCs w:val="20"/>
          <w:rtl w:val="true"/>
        </w:rPr>
        <w:t xml:space="preserve"> ، الصمت وحفظ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۵۸۳۷</w:t>
      </w:r>
      <w:r>
        <w:rPr>
          <w:rFonts w:ascii="IRNazanin" w:hAnsi="IRNazanin" w:eastAsia="IRNazanin"/>
          <w:b w:val="false"/>
          <w:b w:val="false"/>
          <w:bCs w:val="false"/>
          <w:i w:val="false"/>
          <w:i w:val="false"/>
          <w:iCs w:val="false"/>
          <w:color w:val="333333"/>
          <w:sz w:val="20"/>
          <w:sz w:val="20"/>
          <w:szCs w:val="20"/>
          <w:rtl w:val="true"/>
        </w:rPr>
        <w:t xml:space="preserve"> كلّها عن فاطمة عليهاالسلام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۷۶۹۶</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معناه ؛ 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التطوّع ،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۴۹۷۴</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البليغ الماهر في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صقع </w:t>
      </w:r>
      <w:r>
        <w:rPr>
          <w:rFonts w:eastAsia="IRNazanin" w:cs="IRNazanin"/>
          <w:b w:val="false"/>
          <w:bCs w:val="false"/>
          <w:i w:val="false"/>
          <w:iCs w:val="false"/>
          <w:color w:val="333333"/>
          <w:sz w:val="20"/>
          <w:szCs w:val="20"/>
          <w:rtl w:val="true"/>
        </w:rPr>
        <w:t>» )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 )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البليغ الماهر في خطبتهِ ، الداعي إلى الفتن ، الذي يحرّض الناس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صقع </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۳۱۳۸۹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۸۶۱۲</w:t>
      </w:r>
      <w:r>
        <w:rPr>
          <w:rFonts w:ascii="IRNazanin" w:hAnsi="IRNazanin" w:eastAsia="IRNazanin"/>
          <w:b w:val="false"/>
          <w:b w:val="false"/>
          <w:bCs w:val="false"/>
          <w:i w:val="false"/>
          <w:i w:val="false"/>
          <w:iCs w:val="false"/>
          <w:color w:val="333333"/>
          <w:sz w:val="20"/>
          <w:sz w:val="20"/>
          <w:szCs w:val="20"/>
          <w:rtl w:val="true"/>
        </w:rPr>
        <w:t xml:space="preserve"> و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۸۹۳۱</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ابن عمر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۲۴۰۴</w:t>
      </w:r>
      <w:r>
        <w:rPr>
          <w:rFonts w:ascii="IRNazanin" w:hAnsi="IRNazanin" w:eastAsia="IRNazanin"/>
          <w:b w:val="false"/>
          <w:b w:val="false"/>
          <w:bCs w:val="false"/>
          <w:i w:val="false"/>
          <w:i w:val="false"/>
          <w:iCs w:val="false"/>
          <w:color w:val="333333"/>
          <w:sz w:val="20"/>
          <w:sz w:val="20"/>
          <w:szCs w:val="20"/>
          <w:rtl w:val="true"/>
        </w:rPr>
        <w:t xml:space="preserve"> نحوه ، الزهد لابن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يخلطون</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الحبل الذي يقاد به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 </w:t>
      </w:r>
      <w:r>
        <w:rPr>
          <w:rFonts w:eastAsia="IRNazanin" w:cs="IRNazanin"/>
          <w:b w:val="false"/>
          <w:bCs w:val="false"/>
          <w:i w:val="false"/>
          <w:iCs w:val="false"/>
          <w:color w:val="333333"/>
          <w:sz w:val="20"/>
          <w:szCs w:val="20"/>
          <w:rtl w:val="true"/>
        </w:rPr>
        <w:t>» )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زياد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القرظي نحوه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 </w:t>
      </w:r>
      <w:r>
        <w:rPr>
          <w:rFonts w:eastAsia="IRNazanin" w:cs="IRNazanin"/>
          <w:b w:val="false"/>
          <w:bCs w:val="false"/>
          <w:i w:val="false"/>
          <w:iCs w:val="false"/>
          <w:color w:val="333333"/>
          <w:sz w:val="20"/>
          <w:szCs w:val="20"/>
          <w:rtl w:val="true"/>
        </w:rPr>
        <w:t>» )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وهو الأصحّ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۸۵۱۸</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۳۱۹۹۰</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عن أبي هريرة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والعجم </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بيان وصمته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النوادر للراوندي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نقلاً عن النوادر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النساءِ</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تشّبثت فروعه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تنشّبت عروقه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تفرّعت فروعه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تنشّبت عروقه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عدا الخصال من المصادر التي ذكرت في الهامش وما لم تُذكر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معمر بن المثنى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عبدالرحمن بن كثير الهاشمي عن الإمام الصادق عن أبيه عليهماالسلامنحوه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والإيضاحُ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w:t>
      </w:r>
      <w:r>
        <w:rPr>
          <w:rFonts w:eastAsia="IRNazanin" w:cs="IRNazanin"/>
          <w:b w:val="false"/>
          <w:bCs w:val="false"/>
          <w:i w:val="false"/>
          <w:iCs w:val="false"/>
          <w:color w:val="333333"/>
          <w:sz w:val="20"/>
          <w:szCs w:val="20"/>
          <w:rtl w:val="true"/>
        </w:rPr>
        <w:t>» )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غالب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حنان عن أبيه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عن الإمام الصادق عن آبائه عليهم السلام عنه صلى الله عليه و آله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عنه صلى الله عليه و آله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كلاما بليغا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يُملي الكثير في كتابه ، بل يكتفي بقليل من الكلام البليغ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۱۶۳۱۴</w:t>
      </w:r>
      <w:r>
        <w:rPr>
          <w:rFonts w:ascii="IRNazanin" w:hAnsi="IRNazanin" w:eastAsia="IRNazanin"/>
          <w:b w:val="false"/>
          <w:b w:val="false"/>
          <w:bCs w:val="false"/>
          <w:i w:val="false"/>
          <w:i w:val="false"/>
          <w:iCs w:val="false"/>
          <w:color w:val="333333"/>
          <w:sz w:val="20"/>
          <w:sz w:val="20"/>
          <w:szCs w:val="20"/>
          <w:rtl w:val="true"/>
        </w:rPr>
        <w:t xml:space="preserve"> عن سفيان بن منصور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نقلاً عن عبد ابن حميد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منصور به عبد الرحمان حجبى است كه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 بن 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صفيّه بنت شيبه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از اصحاب پيامبر صلى الله عليه و آله بودند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image" Target="media/image2.jpeg"/><Relationship Id="rId624" Type="http://schemas.openxmlformats.org/officeDocument/2006/relationships/image" Target="media/image2.jpeg"/><Relationship Id="rId625" Type="http://schemas.openxmlformats.org/officeDocument/2006/relationships/footer" Target="footer618.xml"/><Relationship Id="rId626" Type="http://schemas.openxmlformats.org/officeDocument/2006/relationships/footnotes" Target="footnotes.xml"/><Relationship Id="rId627" Type="http://schemas.openxmlformats.org/officeDocument/2006/relationships/numbering" Target="numbering.xml"/><Relationship Id="rId628" Type="http://schemas.openxmlformats.org/officeDocument/2006/relationships/fontTable" Target="fontTable.xml"/><Relationship Id="rId629" Type="http://schemas.openxmlformats.org/officeDocument/2006/relationships/settings" Target="settings.xml"/><Relationship Id="rId6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70796</Words>
  <Characters>236180</Characters>
  <CharactersWithSpaces>305279</CharactersWithSpaces>
  <Paragraphs>1698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2026-08-23T19:21:31Z</dcterms:created>
  <dc:creator>ghaemiyeh.com</dc:creator>
  <dc:description/>
  <dc:language>en-US</dc:language>
  <cp:lastModifiedBy/>
  <dcterms:modified xsi:type="dcterms:W3CDTF">2026-08-23T22:51:45Z</dcterms:modified>
  <cp:revision>1</cp:revision>
  <dc:subject/>
  <dc:title>دانشنامه قرآن و حدیث فارسی - عربی جلد 14</dc:title>
</cp:coreProperties>
</file>

<file path=docProps/custom.xml><?xml version="1.0" encoding="utf-8"?>
<Properties xmlns="http://schemas.openxmlformats.org/officeDocument/2006/custom-properties" xmlns:vt="http://schemas.openxmlformats.org/officeDocument/2006/docPropsVTypes"/>
</file>