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2.xml" ContentType="application/vnd.openxmlformats-officedocument.wordprocessingml.footer+xml"/>
  <Override PartName="/word/footer570.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قرآن و حدیث فارسی </w:t>
      </w:r>
      <w:r>
        <w:rPr>
          <w:rtl w:val="true"/>
        </w:rPr>
        <w:t xml:space="preserve">- </w:t>
      </w:r>
      <w:r>
        <w:rPr>
          <w:rtl w:val="true"/>
        </w:rPr>
        <w:t xml:space="preserve">عربی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6091_3224264995">
            <w:r>
              <w:rPr>
                <w:webHidden/>
                <w:rStyle w:val="IndexLink"/>
                <w:rtl w:val="true"/>
              </w:rPr>
              <w:t>مشخصات كتاب</w:t>
            </w:r>
            <w:r>
              <w:rPr>
                <w:rStyle w:val="IndexLink"/>
                <w:rtl w:val="true"/>
              </w:rPr>
              <w:tab/>
            </w:r>
            <w:r>
              <w:rPr>
                <w:rStyle w:val="IndexLink"/>
              </w:rPr>
              <w:t>11</w:t>
            </w:r>
          </w:hyperlink>
        </w:p>
        <w:p>
          <w:pPr>
            <w:pStyle w:val="Contents2"/>
            <w:tabs>
              <w:tab w:val="clear" w:pos="8743"/>
              <w:tab w:val="right" w:pos="9026" w:leader="dot"/>
            </w:tabs>
            <w:rPr/>
          </w:pPr>
          <w:hyperlink w:anchor="__RefHeading___Toc1436093_3224264995">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436095_3224264995">
            <w:r>
              <w:rPr>
                <w:webHidden/>
                <w:rStyle w:val="IndexLink"/>
                <w:rtl w:val="true"/>
              </w:rPr>
              <w:t>ادامه عنوان بركت</w:t>
            </w:r>
            <w:r>
              <w:rPr>
                <w:rStyle w:val="IndexLink"/>
                <w:rtl w:val="true"/>
              </w:rPr>
              <w:tab/>
            </w:r>
            <w:r>
              <w:rPr>
                <w:rStyle w:val="IndexLink"/>
              </w:rPr>
              <w:t>13</w:t>
            </w:r>
          </w:hyperlink>
        </w:p>
        <w:p>
          <w:pPr>
            <w:pStyle w:val="Contents3"/>
            <w:tabs>
              <w:tab w:val="clear" w:pos="8459"/>
              <w:tab w:val="right" w:pos="9026" w:leader="dot"/>
            </w:tabs>
            <w:rPr/>
          </w:pPr>
          <w:hyperlink w:anchor="__RefHeading___Toc1436097_3224264995">
            <w:r>
              <w:rPr>
                <w:webHidden/>
                <w:rStyle w:val="IndexLink"/>
                <w:rtl w:val="true"/>
              </w:rPr>
              <w:t xml:space="preserve">فصل سيزدهم </w:t>
            </w:r>
            <w:r>
              <w:rPr>
                <w:rStyle w:val="IndexLink"/>
                <w:rtl w:val="true"/>
              </w:rPr>
              <w:t xml:space="preserve">: </w:t>
            </w:r>
            <w:r>
              <w:rPr>
                <w:rStyle w:val="IndexLink"/>
                <w:rtl w:val="true"/>
              </w:rPr>
              <w:t>شغل هاى بابركت</w:t>
            </w:r>
            <w:r>
              <w:rPr>
                <w:rStyle w:val="IndexLink"/>
                <w:rtl w:val="true"/>
              </w:rPr>
              <w:tab/>
            </w:r>
            <w:r>
              <w:rPr>
                <w:rStyle w:val="IndexLink"/>
              </w:rPr>
              <w:t>13</w:t>
            </w:r>
          </w:hyperlink>
        </w:p>
        <w:p>
          <w:pPr>
            <w:pStyle w:val="Contents4"/>
            <w:tabs>
              <w:tab w:val="clear" w:pos="8176"/>
              <w:tab w:val="right" w:pos="9026" w:leader="dot"/>
            </w:tabs>
            <w:rPr/>
          </w:pPr>
          <w:hyperlink w:anchor="__RefHeading___Toc1436099_3224264995">
            <w:r>
              <w:rPr>
                <w:webHidden/>
                <w:rStyle w:val="IndexLink"/>
              </w:rPr>
              <w:t>۱۳</w:t>
            </w:r>
            <w:r>
              <w:rPr>
                <w:rStyle w:val="IndexLink"/>
                <w:rtl w:val="true"/>
              </w:rPr>
              <w:t xml:space="preserve"> </w:t>
            </w:r>
            <w:r>
              <w:rPr>
                <w:rStyle w:val="IndexLink"/>
                <w:rtl w:val="true"/>
              </w:rPr>
              <w:t xml:space="preserve">/ </w:t>
            </w:r>
            <w:r>
              <w:rPr>
                <w:rStyle w:val="IndexLink"/>
              </w:rPr>
              <w:t>۱</w:t>
            </w:r>
            <w:r>
              <w:rPr>
                <w:rStyle w:val="IndexLink"/>
                <w:rtl w:val="true"/>
              </w:rPr>
              <w:t xml:space="preserve"> كشاورزى</w:t>
            </w:r>
            <w:r>
              <w:rPr>
                <w:rStyle w:val="IndexLink"/>
                <w:rtl w:val="true"/>
              </w:rPr>
              <w:tab/>
            </w:r>
            <w:r>
              <w:rPr>
                <w:rStyle w:val="IndexLink"/>
              </w:rPr>
              <w:t>13</w:t>
            </w:r>
          </w:hyperlink>
        </w:p>
        <w:p>
          <w:pPr>
            <w:pStyle w:val="Contents4"/>
            <w:tabs>
              <w:tab w:val="clear" w:pos="8176"/>
              <w:tab w:val="right" w:pos="9026" w:leader="dot"/>
            </w:tabs>
            <w:rPr/>
          </w:pPr>
          <w:hyperlink w:anchor="__RefHeading___Toc1436101_3224264995">
            <w:r>
              <w:rPr>
                <w:webHidden/>
                <w:rStyle w:val="IndexLink"/>
              </w:rPr>
              <w:t>۱۳</w:t>
            </w:r>
            <w:r>
              <w:rPr>
                <w:rStyle w:val="IndexLink"/>
                <w:rtl w:val="true"/>
              </w:rPr>
              <w:t xml:space="preserve"> </w:t>
            </w:r>
            <w:r>
              <w:rPr>
                <w:rStyle w:val="IndexLink"/>
                <w:rtl w:val="true"/>
              </w:rPr>
              <w:t xml:space="preserve">/ </w:t>
            </w:r>
            <w:r>
              <w:rPr>
                <w:rStyle w:val="IndexLink"/>
              </w:rPr>
              <w:t>۲</w:t>
            </w:r>
            <w:r>
              <w:rPr>
                <w:rStyle w:val="IndexLink"/>
                <w:rtl w:val="true"/>
              </w:rPr>
              <w:t xml:space="preserve"> تجارت</w:t>
            </w:r>
            <w:r>
              <w:rPr>
                <w:rStyle w:val="IndexLink"/>
                <w:rtl w:val="true"/>
              </w:rPr>
              <w:tab/>
            </w:r>
            <w:r>
              <w:rPr>
                <w:rStyle w:val="IndexLink"/>
              </w:rPr>
              <w:t>17</w:t>
            </w:r>
          </w:hyperlink>
        </w:p>
        <w:p>
          <w:pPr>
            <w:pStyle w:val="Contents4"/>
            <w:tabs>
              <w:tab w:val="clear" w:pos="8176"/>
              <w:tab w:val="right" w:pos="9026" w:leader="dot"/>
            </w:tabs>
            <w:rPr/>
          </w:pPr>
          <w:hyperlink w:anchor="__RefHeading___Toc1436103_3224264995">
            <w:r>
              <w:rPr>
                <w:webHidden/>
                <w:rStyle w:val="IndexLink"/>
              </w:rPr>
              <w:t>۱۳</w:t>
            </w:r>
            <w:r>
              <w:rPr>
                <w:rStyle w:val="IndexLink"/>
                <w:rtl w:val="true"/>
              </w:rPr>
              <w:t xml:space="preserve"> </w:t>
            </w:r>
            <w:r>
              <w:rPr>
                <w:rStyle w:val="IndexLink"/>
                <w:rtl w:val="true"/>
              </w:rPr>
              <w:t xml:space="preserve">/ </w:t>
            </w:r>
            <w:r>
              <w:rPr>
                <w:rStyle w:val="IndexLink"/>
              </w:rPr>
              <w:t>۳</w:t>
            </w:r>
            <w:r>
              <w:rPr>
                <w:rStyle w:val="IndexLink"/>
                <w:rtl w:val="true"/>
              </w:rPr>
              <w:t xml:space="preserve"> بزّازى</w:t>
            </w:r>
            <w:r>
              <w:rPr>
                <w:rStyle w:val="IndexLink"/>
                <w:rtl w:val="true"/>
              </w:rPr>
              <w:tab/>
            </w:r>
            <w:r>
              <w:rPr>
                <w:rStyle w:val="IndexLink"/>
              </w:rPr>
              <w:t>19</w:t>
            </w:r>
          </w:hyperlink>
        </w:p>
        <w:p>
          <w:pPr>
            <w:pStyle w:val="Contents4"/>
            <w:tabs>
              <w:tab w:val="clear" w:pos="8176"/>
              <w:tab w:val="right" w:pos="9026" w:leader="dot"/>
            </w:tabs>
            <w:rPr/>
          </w:pPr>
          <w:hyperlink w:anchor="__RefHeading___Toc1436105_3224264995">
            <w:r>
              <w:rPr>
                <w:webHidden/>
                <w:rStyle w:val="IndexLink"/>
              </w:rPr>
              <w:t>۱۳</w:t>
            </w:r>
            <w:r>
              <w:rPr>
                <w:rStyle w:val="IndexLink"/>
                <w:rtl w:val="true"/>
              </w:rPr>
              <w:t xml:space="preserve"> </w:t>
            </w:r>
            <w:r>
              <w:rPr>
                <w:rStyle w:val="IndexLink"/>
                <w:rtl w:val="true"/>
              </w:rPr>
              <w:t xml:space="preserve">/ </w:t>
            </w:r>
            <w:r>
              <w:rPr>
                <w:rStyle w:val="IndexLink"/>
              </w:rPr>
              <w:t>۴</w:t>
            </w:r>
            <w:r>
              <w:rPr>
                <w:rStyle w:val="IndexLink"/>
                <w:rtl w:val="true"/>
              </w:rPr>
              <w:t xml:space="preserve"> خيّاطى</w:t>
            </w:r>
            <w:r>
              <w:rPr>
                <w:rStyle w:val="IndexLink"/>
                <w:rtl w:val="true"/>
              </w:rPr>
              <w:tab/>
            </w:r>
            <w:r>
              <w:rPr>
                <w:rStyle w:val="IndexLink"/>
              </w:rPr>
              <w:t>19</w:t>
            </w:r>
          </w:hyperlink>
        </w:p>
        <w:p>
          <w:pPr>
            <w:pStyle w:val="Contents4"/>
            <w:tabs>
              <w:tab w:val="clear" w:pos="8176"/>
              <w:tab w:val="right" w:pos="9026" w:leader="dot"/>
            </w:tabs>
            <w:rPr/>
          </w:pPr>
          <w:hyperlink w:anchor="__RefHeading___Toc1436107_3224264995">
            <w:r>
              <w:rPr>
                <w:webHidden/>
                <w:rStyle w:val="IndexLink"/>
              </w:rPr>
              <w:t>۱۳</w:t>
            </w:r>
            <w:r>
              <w:rPr>
                <w:rStyle w:val="IndexLink"/>
                <w:rtl w:val="true"/>
              </w:rPr>
              <w:t xml:space="preserve"> </w:t>
            </w:r>
            <w:r>
              <w:rPr>
                <w:rStyle w:val="IndexLink"/>
                <w:rtl w:val="true"/>
              </w:rPr>
              <w:t xml:space="preserve">/ </w:t>
            </w:r>
            <w:r>
              <w:rPr>
                <w:rStyle w:val="IndexLink"/>
              </w:rPr>
              <w:t>۵</w:t>
            </w:r>
            <w:r>
              <w:rPr>
                <w:rStyle w:val="IndexLink"/>
                <w:rtl w:val="true"/>
              </w:rPr>
              <w:t xml:space="preserve"> ريسندگى</w:t>
            </w:r>
            <w:r>
              <w:rPr>
                <w:rStyle w:val="IndexLink"/>
                <w:rtl w:val="true"/>
              </w:rPr>
              <w:tab/>
            </w:r>
            <w:r>
              <w:rPr>
                <w:rStyle w:val="IndexLink"/>
              </w:rPr>
              <w:t>21</w:t>
            </w:r>
          </w:hyperlink>
        </w:p>
        <w:p>
          <w:pPr>
            <w:pStyle w:val="Contents4"/>
            <w:tabs>
              <w:tab w:val="clear" w:pos="8176"/>
              <w:tab w:val="right" w:pos="9026" w:leader="dot"/>
            </w:tabs>
            <w:rPr/>
          </w:pPr>
          <w:hyperlink w:anchor="__RefHeading___Toc1436109_3224264995">
            <w:r>
              <w:rPr>
                <w:webHidden/>
                <w:rStyle w:val="IndexLink"/>
              </w:rPr>
              <w:t>۱۳</w:t>
            </w:r>
            <w:r>
              <w:rPr>
                <w:rStyle w:val="IndexLink"/>
                <w:rtl w:val="true"/>
              </w:rPr>
              <w:t xml:space="preserve"> </w:t>
            </w:r>
            <w:r>
              <w:rPr>
                <w:rStyle w:val="IndexLink"/>
                <w:rtl w:val="true"/>
              </w:rPr>
              <w:t xml:space="preserve">/ </w:t>
            </w:r>
            <w:r>
              <w:rPr>
                <w:rStyle w:val="IndexLink"/>
              </w:rPr>
              <w:t>۶</w:t>
            </w:r>
            <w:r>
              <w:rPr>
                <w:rStyle w:val="IndexLink"/>
                <w:rtl w:val="true"/>
              </w:rPr>
              <w:t xml:space="preserve"> و اين چند كار</w:t>
            </w:r>
            <w:r>
              <w:rPr>
                <w:rStyle w:val="IndexLink"/>
                <w:rtl w:val="true"/>
              </w:rPr>
              <w:tab/>
            </w:r>
            <w:r>
              <w:rPr>
                <w:rStyle w:val="IndexLink"/>
              </w:rPr>
              <w:t>23</w:t>
            </w:r>
          </w:hyperlink>
        </w:p>
        <w:p>
          <w:pPr>
            <w:pStyle w:val="Contents3"/>
            <w:tabs>
              <w:tab w:val="clear" w:pos="8459"/>
              <w:tab w:val="right" w:pos="9026" w:leader="dot"/>
            </w:tabs>
            <w:rPr/>
          </w:pPr>
          <w:hyperlink w:anchor="__RefHeading___Toc1436111_3224264995">
            <w:r>
              <w:rPr>
                <w:webHidden/>
                <w:rStyle w:val="IndexLink"/>
                <w:rtl w:val="true"/>
              </w:rPr>
              <w:t xml:space="preserve">فصل چهاردهم </w:t>
            </w:r>
            <w:r>
              <w:rPr>
                <w:rStyle w:val="IndexLink"/>
                <w:rtl w:val="true"/>
              </w:rPr>
              <w:t xml:space="preserve">: </w:t>
            </w:r>
            <w:r>
              <w:rPr>
                <w:rStyle w:val="IndexLink"/>
                <w:rtl w:val="true"/>
              </w:rPr>
              <w:t>تأثير برخى از ذكرها و عبادت ها و دعاها در بركت</w:t>
            </w:r>
            <w:r>
              <w:rPr>
                <w:rStyle w:val="IndexLink"/>
                <w:rtl w:val="true"/>
              </w:rPr>
              <w:tab/>
            </w:r>
            <w:r>
              <w:rPr>
                <w:rStyle w:val="IndexLink"/>
              </w:rPr>
              <w:t>25</w:t>
            </w:r>
          </w:hyperlink>
        </w:p>
        <w:p>
          <w:pPr>
            <w:pStyle w:val="Contents4"/>
            <w:tabs>
              <w:tab w:val="clear" w:pos="8176"/>
              <w:tab w:val="right" w:pos="9026" w:leader="dot"/>
            </w:tabs>
            <w:rPr/>
          </w:pPr>
          <w:hyperlink w:anchor="__RefHeading___Toc1436113_3224264995">
            <w:r>
              <w:rPr>
                <w:webHidden/>
                <w:rStyle w:val="IndexLink"/>
              </w:rPr>
              <w:t>۱۴</w:t>
            </w:r>
            <w:r>
              <w:rPr>
                <w:rStyle w:val="IndexLink"/>
                <w:rtl w:val="true"/>
              </w:rPr>
              <w:t xml:space="preserve"> </w:t>
            </w:r>
            <w:r>
              <w:rPr>
                <w:rStyle w:val="IndexLink"/>
                <w:rtl w:val="true"/>
              </w:rPr>
              <w:t xml:space="preserve">/ </w:t>
            </w:r>
            <w:r>
              <w:rPr>
                <w:rStyle w:val="IndexLink"/>
              </w:rPr>
              <w:t>۱</w:t>
            </w:r>
            <w:r>
              <w:rPr>
                <w:rStyle w:val="IndexLink"/>
                <w:rtl w:val="true"/>
              </w:rPr>
              <w:t xml:space="preserve"> استغفار</w:t>
            </w:r>
            <w:r>
              <w:rPr>
                <w:rStyle w:val="IndexLink"/>
                <w:rtl w:val="true"/>
              </w:rPr>
              <w:tab/>
            </w:r>
            <w:r>
              <w:rPr>
                <w:rStyle w:val="IndexLink"/>
              </w:rPr>
              <w:t>25</w:t>
            </w:r>
          </w:hyperlink>
        </w:p>
        <w:p>
          <w:pPr>
            <w:pStyle w:val="Contents4"/>
            <w:tabs>
              <w:tab w:val="clear" w:pos="8176"/>
              <w:tab w:val="right" w:pos="9026" w:leader="dot"/>
            </w:tabs>
            <w:rPr/>
          </w:pPr>
          <w:hyperlink w:anchor="__RefHeading___Toc1436115_3224264995">
            <w:r>
              <w:rPr>
                <w:webHidden/>
                <w:rStyle w:val="IndexLink"/>
              </w:rPr>
              <w:t>۱۴</w:t>
            </w:r>
            <w:r>
              <w:rPr>
                <w:rStyle w:val="IndexLink"/>
                <w:rtl w:val="true"/>
              </w:rPr>
              <w:t xml:space="preserve"> </w:t>
            </w:r>
            <w:r>
              <w:rPr>
                <w:rStyle w:val="IndexLink"/>
                <w:rtl w:val="true"/>
              </w:rPr>
              <w:t xml:space="preserve">/ </w:t>
            </w:r>
            <w:r>
              <w:rPr>
                <w:rStyle w:val="IndexLink"/>
              </w:rPr>
              <w:t>۲</w:t>
            </w:r>
            <w:r>
              <w:rPr>
                <w:rStyle w:val="IndexLink"/>
                <w:rtl w:val="true"/>
              </w:rPr>
              <w:t xml:space="preserve"> بسم اللَّه گفتن</w:t>
            </w:r>
            <w:r>
              <w:rPr>
                <w:rStyle w:val="IndexLink"/>
                <w:rtl w:val="true"/>
              </w:rPr>
              <w:tab/>
            </w:r>
            <w:r>
              <w:rPr>
                <w:rStyle w:val="IndexLink"/>
              </w:rPr>
              <w:t>32</w:t>
            </w:r>
          </w:hyperlink>
        </w:p>
        <w:p>
          <w:pPr>
            <w:pStyle w:val="Contents4"/>
            <w:tabs>
              <w:tab w:val="clear" w:pos="8176"/>
              <w:tab w:val="right" w:pos="9026" w:leader="dot"/>
            </w:tabs>
            <w:rPr/>
          </w:pPr>
          <w:hyperlink w:anchor="__RefHeading___Toc1436117_3224264995">
            <w:r>
              <w:rPr>
                <w:webHidden/>
                <w:rStyle w:val="IndexLink"/>
              </w:rPr>
              <w:t>۱۴</w:t>
            </w:r>
            <w:r>
              <w:rPr>
                <w:rStyle w:val="IndexLink"/>
                <w:rtl w:val="true"/>
              </w:rPr>
              <w:t xml:space="preserve"> </w:t>
            </w:r>
            <w:r>
              <w:rPr>
                <w:rStyle w:val="IndexLink"/>
                <w:rtl w:val="true"/>
              </w:rPr>
              <w:t xml:space="preserve">/ </w:t>
            </w:r>
            <w:r>
              <w:rPr>
                <w:rStyle w:val="IndexLink"/>
              </w:rPr>
              <w:t>۳</w:t>
            </w:r>
            <w:r>
              <w:rPr>
                <w:rStyle w:val="IndexLink"/>
                <w:rtl w:val="true"/>
              </w:rPr>
              <w:t xml:space="preserve"> حمد گفتن و صلوات فرستادن</w:t>
            </w:r>
            <w:r>
              <w:rPr>
                <w:rStyle w:val="IndexLink"/>
                <w:rtl w:val="true"/>
              </w:rPr>
              <w:tab/>
            </w:r>
            <w:r>
              <w:rPr>
                <w:rStyle w:val="IndexLink"/>
              </w:rPr>
              <w:t>32</w:t>
            </w:r>
          </w:hyperlink>
        </w:p>
        <w:p>
          <w:pPr>
            <w:pStyle w:val="Contents4"/>
            <w:tabs>
              <w:tab w:val="clear" w:pos="8176"/>
              <w:tab w:val="right" w:pos="9026" w:leader="dot"/>
            </w:tabs>
            <w:rPr/>
          </w:pPr>
          <w:hyperlink w:anchor="__RefHeading___Toc1436119_3224264995">
            <w:r>
              <w:rPr>
                <w:webHidden/>
                <w:rStyle w:val="IndexLink"/>
              </w:rPr>
              <w:t>۱۴</w:t>
            </w:r>
            <w:r>
              <w:rPr>
                <w:rStyle w:val="IndexLink"/>
                <w:rtl w:val="true"/>
              </w:rPr>
              <w:t xml:space="preserve"> </w:t>
            </w:r>
            <w:r>
              <w:rPr>
                <w:rStyle w:val="IndexLink"/>
                <w:rtl w:val="true"/>
              </w:rPr>
              <w:t xml:space="preserve">/ </w:t>
            </w:r>
            <w:r>
              <w:rPr>
                <w:rStyle w:val="IndexLink"/>
              </w:rPr>
              <w:t>۴</w:t>
            </w:r>
            <w:r>
              <w:rPr>
                <w:rStyle w:val="IndexLink"/>
                <w:rtl w:val="true"/>
              </w:rPr>
              <w:t xml:space="preserve"> نماز</w:t>
            </w:r>
            <w:r>
              <w:rPr>
                <w:rStyle w:val="IndexLink"/>
                <w:rtl w:val="true"/>
              </w:rPr>
              <w:tab/>
            </w:r>
            <w:r>
              <w:rPr>
                <w:rStyle w:val="IndexLink"/>
              </w:rPr>
              <w:t>32</w:t>
            </w:r>
          </w:hyperlink>
        </w:p>
        <w:p>
          <w:pPr>
            <w:pStyle w:val="Contents4"/>
            <w:tabs>
              <w:tab w:val="clear" w:pos="8176"/>
              <w:tab w:val="right" w:pos="9026" w:leader="dot"/>
            </w:tabs>
            <w:rPr/>
          </w:pPr>
          <w:hyperlink w:anchor="__RefHeading___Toc1436121_3224264995">
            <w:r>
              <w:rPr>
                <w:webHidden/>
                <w:rStyle w:val="IndexLink"/>
              </w:rPr>
              <w:t>۱۴</w:t>
            </w:r>
            <w:r>
              <w:rPr>
                <w:rStyle w:val="IndexLink"/>
                <w:rtl w:val="true"/>
              </w:rPr>
              <w:t xml:space="preserve"> </w:t>
            </w:r>
            <w:r>
              <w:rPr>
                <w:rStyle w:val="IndexLink"/>
                <w:rtl w:val="true"/>
              </w:rPr>
              <w:t xml:space="preserve">/ </w:t>
            </w:r>
            <w:r>
              <w:rPr>
                <w:rStyle w:val="IndexLink"/>
              </w:rPr>
              <w:t>۵</w:t>
            </w:r>
            <w:r>
              <w:rPr>
                <w:rStyle w:val="IndexLink"/>
                <w:rtl w:val="true"/>
              </w:rPr>
              <w:t xml:space="preserve"> نماز شب</w:t>
            </w:r>
            <w:r>
              <w:rPr>
                <w:rStyle w:val="IndexLink"/>
                <w:rtl w:val="true"/>
              </w:rPr>
              <w:tab/>
            </w:r>
            <w:r>
              <w:rPr>
                <w:rStyle w:val="IndexLink"/>
              </w:rPr>
              <w:t>34</w:t>
            </w:r>
          </w:hyperlink>
        </w:p>
        <w:p>
          <w:pPr>
            <w:pStyle w:val="Contents4"/>
            <w:tabs>
              <w:tab w:val="clear" w:pos="8176"/>
              <w:tab w:val="right" w:pos="9026" w:leader="dot"/>
            </w:tabs>
            <w:rPr/>
          </w:pPr>
          <w:hyperlink w:anchor="__RefHeading___Toc1436123_3224264995">
            <w:r>
              <w:rPr>
                <w:webHidden/>
                <w:rStyle w:val="IndexLink"/>
              </w:rPr>
              <w:t>۱۴</w:t>
            </w:r>
            <w:r>
              <w:rPr>
                <w:rStyle w:val="IndexLink"/>
                <w:rtl w:val="true"/>
              </w:rPr>
              <w:t xml:space="preserve"> </w:t>
            </w:r>
            <w:r>
              <w:rPr>
                <w:rStyle w:val="IndexLink"/>
                <w:rtl w:val="true"/>
              </w:rPr>
              <w:t xml:space="preserve">/ </w:t>
            </w:r>
            <w:r>
              <w:rPr>
                <w:rStyle w:val="IndexLink"/>
              </w:rPr>
              <w:t>۶</w:t>
            </w:r>
            <w:r>
              <w:rPr>
                <w:rStyle w:val="IndexLink"/>
                <w:rtl w:val="true"/>
              </w:rPr>
              <w:t xml:space="preserve"> حج</w:t>
            </w:r>
            <w:r>
              <w:rPr>
                <w:rStyle w:val="IndexLink"/>
                <w:rtl w:val="true"/>
              </w:rPr>
              <w:tab/>
            </w:r>
            <w:r>
              <w:rPr>
                <w:rStyle w:val="IndexLink"/>
              </w:rPr>
              <w:t>36</w:t>
            </w:r>
          </w:hyperlink>
        </w:p>
        <w:p>
          <w:pPr>
            <w:pStyle w:val="Contents4"/>
            <w:tabs>
              <w:tab w:val="clear" w:pos="8176"/>
              <w:tab w:val="right" w:pos="9026" w:leader="dot"/>
            </w:tabs>
            <w:rPr/>
          </w:pPr>
          <w:hyperlink w:anchor="__RefHeading___Toc1436125_3224264995">
            <w:r>
              <w:rPr>
                <w:webHidden/>
                <w:rStyle w:val="IndexLink"/>
              </w:rPr>
              <w:t>۱۴</w:t>
            </w:r>
            <w:r>
              <w:rPr>
                <w:rStyle w:val="IndexLink"/>
                <w:rtl w:val="true"/>
              </w:rPr>
              <w:t xml:space="preserve"> </w:t>
            </w:r>
            <w:r>
              <w:rPr>
                <w:rStyle w:val="IndexLink"/>
                <w:rtl w:val="true"/>
              </w:rPr>
              <w:t xml:space="preserve">/ </w:t>
            </w:r>
            <w:r>
              <w:rPr>
                <w:rStyle w:val="IndexLink"/>
              </w:rPr>
              <w:t>۷</w:t>
            </w:r>
            <w:r>
              <w:rPr>
                <w:rStyle w:val="IndexLink"/>
                <w:rtl w:val="true"/>
              </w:rPr>
              <w:t xml:space="preserve"> دعاى بركت منزل</w:t>
            </w:r>
            <w:r>
              <w:rPr>
                <w:rStyle w:val="IndexLink"/>
                <w:rtl w:val="true"/>
              </w:rPr>
              <w:tab/>
            </w:r>
            <w:r>
              <w:rPr>
                <w:rStyle w:val="IndexLink"/>
              </w:rPr>
              <w:t>36</w:t>
            </w:r>
          </w:hyperlink>
        </w:p>
        <w:p>
          <w:pPr>
            <w:pStyle w:val="Contents4"/>
            <w:tabs>
              <w:tab w:val="clear" w:pos="8176"/>
              <w:tab w:val="right" w:pos="9026" w:leader="dot"/>
            </w:tabs>
            <w:rPr/>
          </w:pPr>
          <w:hyperlink w:anchor="__RefHeading___Toc1436127_3224264995">
            <w:r>
              <w:rPr>
                <w:webHidden/>
                <w:rStyle w:val="IndexLink"/>
              </w:rPr>
              <w:t>۱۴</w:t>
            </w:r>
            <w:r>
              <w:rPr>
                <w:rStyle w:val="IndexLink"/>
                <w:rtl w:val="true"/>
              </w:rPr>
              <w:t xml:space="preserve"> </w:t>
            </w:r>
            <w:r>
              <w:rPr>
                <w:rStyle w:val="IndexLink"/>
                <w:rtl w:val="true"/>
              </w:rPr>
              <w:t xml:space="preserve">/ </w:t>
            </w:r>
            <w:r>
              <w:rPr>
                <w:rStyle w:val="IndexLink"/>
              </w:rPr>
              <w:t>۸</w:t>
            </w:r>
            <w:r>
              <w:rPr>
                <w:rStyle w:val="IndexLink"/>
                <w:rtl w:val="true"/>
              </w:rPr>
              <w:t xml:space="preserve"> دعاى بركت روزى</w:t>
            </w:r>
            <w:r>
              <w:rPr>
                <w:rStyle w:val="IndexLink"/>
                <w:rtl w:val="true"/>
              </w:rPr>
              <w:tab/>
            </w:r>
            <w:r>
              <w:rPr>
                <w:rStyle w:val="IndexLink"/>
              </w:rPr>
              <w:t>38</w:t>
            </w:r>
          </w:hyperlink>
        </w:p>
        <w:p>
          <w:pPr>
            <w:pStyle w:val="Contents4"/>
            <w:tabs>
              <w:tab w:val="clear" w:pos="8176"/>
              <w:tab w:val="right" w:pos="9026" w:leader="dot"/>
            </w:tabs>
            <w:rPr/>
          </w:pPr>
          <w:hyperlink w:anchor="__RefHeading___Toc1436129_3224264995">
            <w:r>
              <w:rPr>
                <w:webHidden/>
                <w:rStyle w:val="IndexLink"/>
              </w:rPr>
              <w:t>۱۴</w:t>
            </w:r>
            <w:r>
              <w:rPr>
                <w:rStyle w:val="IndexLink"/>
                <w:rtl w:val="true"/>
              </w:rPr>
              <w:t xml:space="preserve"> </w:t>
            </w:r>
            <w:r>
              <w:rPr>
                <w:rStyle w:val="IndexLink"/>
                <w:rtl w:val="true"/>
              </w:rPr>
              <w:t xml:space="preserve">/ </w:t>
            </w:r>
            <w:r>
              <w:rPr>
                <w:rStyle w:val="IndexLink"/>
              </w:rPr>
              <w:t>۹</w:t>
            </w:r>
            <w:r>
              <w:rPr>
                <w:rStyle w:val="IndexLink"/>
                <w:rtl w:val="true"/>
              </w:rPr>
              <w:t xml:space="preserve"> دعاى بركت ازدواج</w:t>
            </w:r>
            <w:r>
              <w:rPr>
                <w:rStyle w:val="IndexLink"/>
                <w:rtl w:val="true"/>
              </w:rPr>
              <w:tab/>
            </w:r>
            <w:r>
              <w:rPr>
                <w:rStyle w:val="IndexLink"/>
              </w:rPr>
              <w:t>40</w:t>
            </w:r>
          </w:hyperlink>
        </w:p>
        <w:p>
          <w:pPr>
            <w:pStyle w:val="Contents4"/>
            <w:tabs>
              <w:tab w:val="clear" w:pos="8176"/>
              <w:tab w:val="right" w:pos="9026" w:leader="dot"/>
            </w:tabs>
            <w:rPr/>
          </w:pPr>
          <w:hyperlink w:anchor="__RefHeading___Toc1436131_3224264995">
            <w:r>
              <w:rPr>
                <w:webHidden/>
                <w:rStyle w:val="IndexLink"/>
              </w:rPr>
              <w:t>۱۴</w:t>
            </w:r>
            <w:r>
              <w:rPr>
                <w:rStyle w:val="IndexLink"/>
                <w:rtl w:val="true"/>
              </w:rPr>
              <w:t xml:space="preserve"> </w:t>
            </w:r>
            <w:r>
              <w:rPr>
                <w:rStyle w:val="IndexLink"/>
                <w:rtl w:val="true"/>
              </w:rPr>
              <w:t xml:space="preserve">/ </w:t>
            </w:r>
            <w:r>
              <w:rPr>
                <w:rStyle w:val="IndexLink"/>
              </w:rPr>
              <w:t>۱۰</w:t>
            </w:r>
            <w:r>
              <w:rPr>
                <w:rStyle w:val="IndexLink"/>
                <w:rtl w:val="true"/>
              </w:rPr>
              <w:t xml:space="preserve"> دعاى بركت كودك</w:t>
            </w:r>
            <w:r>
              <w:rPr>
                <w:rStyle w:val="IndexLink"/>
                <w:rtl w:val="true"/>
              </w:rPr>
              <w:tab/>
            </w:r>
            <w:r>
              <w:rPr>
                <w:rStyle w:val="IndexLink"/>
              </w:rPr>
              <w:t>44</w:t>
            </w:r>
          </w:hyperlink>
        </w:p>
        <w:p>
          <w:pPr>
            <w:pStyle w:val="Contents4"/>
            <w:tabs>
              <w:tab w:val="clear" w:pos="8176"/>
              <w:tab w:val="right" w:pos="9026" w:leader="dot"/>
            </w:tabs>
            <w:rPr/>
          </w:pPr>
          <w:hyperlink w:anchor="__RefHeading___Toc1436133_3224264995">
            <w:r>
              <w:rPr>
                <w:webHidden/>
                <w:rStyle w:val="IndexLink"/>
              </w:rPr>
              <w:t>۱۴</w:t>
            </w:r>
            <w:r>
              <w:rPr>
                <w:rStyle w:val="IndexLink"/>
                <w:rtl w:val="true"/>
              </w:rPr>
              <w:t xml:space="preserve"> </w:t>
            </w:r>
            <w:r>
              <w:rPr>
                <w:rStyle w:val="IndexLink"/>
                <w:rtl w:val="true"/>
              </w:rPr>
              <w:t xml:space="preserve">/ </w:t>
            </w:r>
            <w:r>
              <w:rPr>
                <w:rStyle w:val="IndexLink"/>
              </w:rPr>
              <w:t>۱۱</w:t>
            </w:r>
            <w:r>
              <w:rPr>
                <w:rStyle w:val="IndexLink"/>
                <w:rtl w:val="true"/>
              </w:rPr>
              <w:t xml:space="preserve"> دعاى بركت كِشت</w:t>
            </w:r>
            <w:r>
              <w:rPr>
                <w:rStyle w:val="IndexLink"/>
                <w:rtl w:val="true"/>
              </w:rPr>
              <w:tab/>
            </w:r>
            <w:r>
              <w:rPr>
                <w:rStyle w:val="IndexLink"/>
              </w:rPr>
              <w:t>44</w:t>
            </w:r>
          </w:hyperlink>
        </w:p>
        <w:p>
          <w:pPr>
            <w:pStyle w:val="Contents4"/>
            <w:tabs>
              <w:tab w:val="clear" w:pos="8176"/>
              <w:tab w:val="right" w:pos="9026" w:leader="dot"/>
            </w:tabs>
            <w:rPr/>
          </w:pPr>
          <w:hyperlink w:anchor="__RefHeading___Toc1436135_3224264995">
            <w:r>
              <w:rPr>
                <w:webHidden/>
                <w:rStyle w:val="IndexLink"/>
              </w:rPr>
              <w:t>۱۴</w:t>
            </w:r>
            <w:r>
              <w:rPr>
                <w:rStyle w:val="IndexLink"/>
                <w:rtl w:val="true"/>
              </w:rPr>
              <w:t xml:space="preserve"> </w:t>
            </w:r>
            <w:r>
              <w:rPr>
                <w:rStyle w:val="IndexLink"/>
                <w:rtl w:val="true"/>
              </w:rPr>
              <w:t xml:space="preserve">/ </w:t>
            </w:r>
            <w:r>
              <w:rPr>
                <w:rStyle w:val="IndexLink"/>
              </w:rPr>
              <w:t>۱۲</w:t>
            </w:r>
            <w:r>
              <w:rPr>
                <w:rStyle w:val="IndexLink"/>
                <w:rtl w:val="true"/>
              </w:rPr>
              <w:t xml:space="preserve"> دعاى بركت روز</w:t>
            </w:r>
            <w:r>
              <w:rPr>
                <w:rStyle w:val="IndexLink"/>
                <w:rtl w:val="true"/>
              </w:rPr>
              <w:tab/>
            </w:r>
            <w:r>
              <w:rPr>
                <w:rStyle w:val="IndexLink"/>
              </w:rPr>
              <w:t>44</w:t>
            </w:r>
          </w:hyperlink>
        </w:p>
        <w:p>
          <w:pPr>
            <w:pStyle w:val="Contents4"/>
            <w:tabs>
              <w:tab w:val="clear" w:pos="8176"/>
              <w:tab w:val="right" w:pos="9026" w:leader="dot"/>
            </w:tabs>
            <w:rPr/>
          </w:pPr>
          <w:hyperlink w:anchor="__RefHeading___Toc1436137_3224264995">
            <w:r>
              <w:rPr>
                <w:webHidden/>
                <w:rStyle w:val="IndexLink"/>
              </w:rPr>
              <w:t>۱۴</w:t>
            </w:r>
            <w:r>
              <w:rPr>
                <w:rStyle w:val="IndexLink"/>
                <w:rtl w:val="true"/>
              </w:rPr>
              <w:t xml:space="preserve"> </w:t>
            </w:r>
            <w:r>
              <w:rPr>
                <w:rStyle w:val="IndexLink"/>
                <w:rtl w:val="true"/>
              </w:rPr>
              <w:t xml:space="preserve">/ </w:t>
            </w:r>
            <w:r>
              <w:rPr>
                <w:rStyle w:val="IndexLink"/>
              </w:rPr>
              <w:t>۱۳</w:t>
            </w:r>
            <w:r>
              <w:rPr>
                <w:rStyle w:val="IndexLink"/>
                <w:rtl w:val="true"/>
              </w:rPr>
              <w:t xml:space="preserve"> دعاى بركت ماه</w:t>
            </w:r>
            <w:r>
              <w:rPr>
                <w:rStyle w:val="IndexLink"/>
                <w:rtl w:val="true"/>
              </w:rPr>
              <w:tab/>
            </w:r>
            <w:r>
              <w:rPr>
                <w:rStyle w:val="IndexLink"/>
              </w:rPr>
              <w:t>46</w:t>
            </w:r>
          </w:hyperlink>
        </w:p>
        <w:p>
          <w:pPr>
            <w:pStyle w:val="Contents4"/>
            <w:tabs>
              <w:tab w:val="clear" w:pos="8176"/>
              <w:tab w:val="right" w:pos="9026" w:leader="dot"/>
            </w:tabs>
            <w:rPr/>
          </w:pPr>
          <w:hyperlink w:anchor="__RefHeading___Toc1436139_3224264995">
            <w:r>
              <w:rPr>
                <w:webHidden/>
                <w:rStyle w:val="IndexLink"/>
              </w:rPr>
              <w:t>۱۴</w:t>
            </w:r>
            <w:r>
              <w:rPr>
                <w:rStyle w:val="IndexLink"/>
                <w:rtl w:val="true"/>
              </w:rPr>
              <w:t xml:space="preserve"> </w:t>
            </w:r>
            <w:r>
              <w:rPr>
                <w:rStyle w:val="IndexLink"/>
                <w:rtl w:val="true"/>
              </w:rPr>
              <w:t xml:space="preserve">/ </w:t>
            </w:r>
            <w:r>
              <w:rPr>
                <w:rStyle w:val="IndexLink"/>
              </w:rPr>
              <w:t>۱۴</w:t>
            </w:r>
            <w:r>
              <w:rPr>
                <w:rStyle w:val="IndexLink"/>
                <w:rtl w:val="true"/>
              </w:rPr>
              <w:t xml:space="preserve"> دعاى بركت قضا و قدر</w:t>
            </w:r>
            <w:r>
              <w:rPr>
                <w:rStyle w:val="IndexLink"/>
                <w:rtl w:val="true"/>
              </w:rPr>
              <w:tab/>
            </w:r>
            <w:r>
              <w:rPr>
                <w:rStyle w:val="IndexLink"/>
              </w:rPr>
              <w:t>48</w:t>
            </w:r>
          </w:hyperlink>
        </w:p>
        <w:p>
          <w:pPr>
            <w:pStyle w:val="Contents3"/>
            <w:tabs>
              <w:tab w:val="clear" w:pos="8459"/>
              <w:tab w:val="right" w:pos="9026" w:leader="dot"/>
            </w:tabs>
            <w:rPr/>
          </w:pPr>
          <w:hyperlink w:anchor="__RefHeading___Toc1436141_3224264995">
            <w:r>
              <w:rPr>
                <w:webHidden/>
                <w:rStyle w:val="IndexLink"/>
                <w:rtl w:val="true"/>
              </w:rPr>
              <w:t xml:space="preserve">فصل پانزدهم </w:t>
            </w:r>
            <w:r>
              <w:rPr>
                <w:rStyle w:val="IndexLink"/>
                <w:rtl w:val="true"/>
              </w:rPr>
              <w:t xml:space="preserve">: </w:t>
            </w:r>
            <w:r>
              <w:rPr>
                <w:rStyle w:val="IndexLink"/>
                <w:rtl w:val="true"/>
              </w:rPr>
              <w:t>نمونه هاى از بركات دعا</w:t>
            </w:r>
            <w:r>
              <w:rPr>
                <w:rStyle w:val="IndexLink"/>
                <w:rtl w:val="true"/>
              </w:rPr>
              <w:tab/>
            </w:r>
            <w:r>
              <w:rPr>
                <w:rStyle w:val="IndexLink"/>
              </w:rPr>
              <w:t>52</w:t>
            </w:r>
          </w:hyperlink>
        </w:p>
        <w:p>
          <w:pPr>
            <w:pStyle w:val="Contents4"/>
            <w:tabs>
              <w:tab w:val="clear" w:pos="8176"/>
              <w:tab w:val="right" w:pos="9026" w:leader="dot"/>
            </w:tabs>
            <w:rPr/>
          </w:pPr>
          <w:hyperlink w:anchor="__RefHeading___Toc1436143_3224264995">
            <w:r>
              <w:rPr>
                <w:webHidden/>
                <w:rStyle w:val="IndexLink"/>
              </w:rPr>
              <w:t>۱۵</w:t>
            </w:r>
            <w:r>
              <w:rPr>
                <w:rStyle w:val="IndexLink"/>
                <w:rtl w:val="true"/>
              </w:rPr>
              <w:t xml:space="preserve"> </w:t>
            </w:r>
            <w:r>
              <w:rPr>
                <w:rStyle w:val="IndexLink"/>
                <w:rtl w:val="true"/>
              </w:rPr>
              <w:t xml:space="preserve">/ </w:t>
            </w:r>
            <w:r>
              <w:rPr>
                <w:rStyle w:val="IndexLink"/>
              </w:rPr>
              <w:t>۱</w:t>
            </w:r>
            <w:r>
              <w:rPr>
                <w:rStyle w:val="IndexLink"/>
                <w:rtl w:val="true"/>
              </w:rPr>
              <w:t xml:space="preserve"> بركت هاى دعاى پيامبرصلى الله عليه وآله</w:t>
            </w:r>
            <w:r>
              <w:rPr>
                <w:rStyle w:val="IndexLink"/>
                <w:rtl w:val="true"/>
              </w:rPr>
              <w:tab/>
            </w:r>
            <w:r>
              <w:rPr>
                <w:rStyle w:val="IndexLink"/>
              </w:rPr>
              <w:t>52</w:t>
            </w:r>
          </w:hyperlink>
        </w:p>
        <w:p>
          <w:pPr>
            <w:pStyle w:val="Contents4"/>
            <w:tabs>
              <w:tab w:val="clear" w:pos="8176"/>
              <w:tab w:val="right" w:pos="9026" w:leader="dot"/>
            </w:tabs>
            <w:rPr/>
          </w:pPr>
          <w:hyperlink w:anchor="__RefHeading___Toc1436145_3224264995">
            <w:r>
              <w:rPr>
                <w:webHidden/>
                <w:rStyle w:val="IndexLink"/>
              </w:rPr>
              <w:t>۱۵</w:t>
            </w:r>
            <w:r>
              <w:rPr>
                <w:rStyle w:val="IndexLink"/>
                <w:rtl w:val="true"/>
              </w:rPr>
              <w:t xml:space="preserve"> </w:t>
            </w:r>
            <w:r>
              <w:rPr>
                <w:rStyle w:val="IndexLink"/>
                <w:rtl w:val="true"/>
              </w:rPr>
              <w:t xml:space="preserve">/ </w:t>
            </w:r>
            <w:r>
              <w:rPr>
                <w:rStyle w:val="IndexLink"/>
              </w:rPr>
              <w:t>۲</w:t>
            </w:r>
            <w:r>
              <w:rPr>
                <w:rStyle w:val="IndexLink"/>
                <w:rtl w:val="true"/>
              </w:rPr>
              <w:t xml:space="preserve"> بركت دعاى امام رضاعليه السلام</w:t>
            </w:r>
            <w:r>
              <w:rPr>
                <w:rStyle w:val="IndexLink"/>
                <w:rtl w:val="true"/>
              </w:rPr>
              <w:tab/>
            </w:r>
            <w:r>
              <w:rPr>
                <w:rStyle w:val="IndexLink"/>
              </w:rPr>
              <w:t>59</w:t>
            </w:r>
          </w:hyperlink>
        </w:p>
        <w:p>
          <w:pPr>
            <w:pStyle w:val="Contents4"/>
            <w:tabs>
              <w:tab w:val="clear" w:pos="8176"/>
              <w:tab w:val="right" w:pos="9026" w:leader="dot"/>
            </w:tabs>
            <w:rPr/>
          </w:pPr>
          <w:hyperlink w:anchor="__RefHeading___Toc1436147_3224264995">
            <w:r>
              <w:rPr>
                <w:webHidden/>
                <w:rStyle w:val="IndexLink"/>
              </w:rPr>
              <w:t>۱۵</w:t>
            </w:r>
            <w:r>
              <w:rPr>
                <w:rStyle w:val="IndexLink"/>
                <w:rtl w:val="true"/>
              </w:rPr>
              <w:t xml:space="preserve"> </w:t>
            </w:r>
            <w:r>
              <w:rPr>
                <w:rStyle w:val="IndexLink"/>
                <w:rtl w:val="true"/>
              </w:rPr>
              <w:t xml:space="preserve">/ </w:t>
            </w:r>
            <w:r>
              <w:rPr>
                <w:rStyle w:val="IndexLink"/>
              </w:rPr>
              <w:t>۳</w:t>
            </w:r>
            <w:r>
              <w:rPr>
                <w:rStyle w:val="IndexLink"/>
                <w:rtl w:val="true"/>
              </w:rPr>
              <w:t xml:space="preserve"> بركت دعاى امام زمان عليه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1436149_3224264995">
            <w:r>
              <w:rPr>
                <w:webHidden/>
                <w:rStyle w:val="IndexLink"/>
                <w:rtl w:val="true"/>
              </w:rPr>
              <w:t xml:space="preserve">فصل شانزدهم </w:t>
            </w:r>
            <w:r>
              <w:rPr>
                <w:rStyle w:val="IndexLink"/>
                <w:rtl w:val="true"/>
              </w:rPr>
              <w:t xml:space="preserve">: </w:t>
            </w:r>
            <w:r>
              <w:rPr>
                <w:rStyle w:val="IndexLink"/>
                <w:rtl w:val="true"/>
              </w:rPr>
              <w:t>آنچه موجب زوال بركت است</w:t>
            </w:r>
            <w:r>
              <w:rPr>
                <w:rStyle w:val="IndexLink"/>
                <w:rtl w:val="true"/>
              </w:rPr>
              <w:tab/>
            </w:r>
            <w:r>
              <w:rPr>
                <w:rStyle w:val="IndexLink"/>
              </w:rPr>
              <w:t>63</w:t>
            </w:r>
          </w:hyperlink>
        </w:p>
        <w:p>
          <w:pPr>
            <w:pStyle w:val="Contents4"/>
            <w:tabs>
              <w:tab w:val="clear" w:pos="8176"/>
              <w:tab w:val="right" w:pos="9026" w:leader="dot"/>
            </w:tabs>
            <w:rPr/>
          </w:pPr>
          <w:hyperlink w:anchor="__RefHeading___Toc1436151_3224264995">
            <w:r>
              <w:rPr>
                <w:webHidden/>
                <w:rStyle w:val="IndexLink"/>
              </w:rPr>
              <w:t>۱۶</w:t>
            </w:r>
            <w:r>
              <w:rPr>
                <w:rStyle w:val="IndexLink"/>
                <w:rtl w:val="true"/>
              </w:rPr>
              <w:t xml:space="preserve"> </w:t>
            </w:r>
            <w:r>
              <w:rPr>
                <w:rStyle w:val="IndexLink"/>
                <w:rtl w:val="true"/>
              </w:rPr>
              <w:t xml:space="preserve">/ </w:t>
            </w:r>
            <w:r>
              <w:rPr>
                <w:rStyle w:val="IndexLink"/>
              </w:rPr>
              <w:t>۱</w:t>
            </w:r>
            <w:r>
              <w:rPr>
                <w:rStyle w:val="IndexLink"/>
                <w:rtl w:val="true"/>
              </w:rPr>
              <w:t xml:space="preserve"> فساد نيّت</w:t>
            </w:r>
            <w:r>
              <w:rPr>
                <w:rStyle w:val="IndexLink"/>
                <w:rtl w:val="true"/>
              </w:rPr>
              <w:tab/>
            </w:r>
            <w:r>
              <w:rPr>
                <w:rStyle w:val="IndexLink"/>
              </w:rPr>
              <w:t>63</w:t>
            </w:r>
          </w:hyperlink>
        </w:p>
        <w:p>
          <w:pPr>
            <w:pStyle w:val="Contents4"/>
            <w:tabs>
              <w:tab w:val="clear" w:pos="8176"/>
              <w:tab w:val="right" w:pos="9026" w:leader="dot"/>
            </w:tabs>
            <w:rPr/>
          </w:pPr>
          <w:hyperlink w:anchor="__RefHeading___Toc1436153_3224264995">
            <w:r>
              <w:rPr>
                <w:webHidden/>
                <w:rStyle w:val="IndexLink"/>
              </w:rPr>
              <w:t>۱۶</w:t>
            </w:r>
            <w:r>
              <w:rPr>
                <w:rStyle w:val="IndexLink"/>
                <w:rtl w:val="true"/>
              </w:rPr>
              <w:t xml:space="preserve"> </w:t>
            </w:r>
            <w:r>
              <w:rPr>
                <w:rStyle w:val="IndexLink"/>
                <w:rtl w:val="true"/>
              </w:rPr>
              <w:t xml:space="preserve">/ </w:t>
            </w:r>
            <w:r>
              <w:rPr>
                <w:rStyle w:val="IndexLink"/>
              </w:rPr>
              <w:t>۲</w:t>
            </w:r>
            <w:r>
              <w:rPr>
                <w:rStyle w:val="IndexLink"/>
                <w:rtl w:val="true"/>
              </w:rPr>
              <w:t xml:space="preserve"> كارهاى بد</w:t>
            </w:r>
            <w:r>
              <w:rPr>
                <w:rStyle w:val="IndexLink"/>
                <w:rtl w:val="true"/>
              </w:rPr>
              <w:tab/>
            </w:r>
            <w:r>
              <w:rPr>
                <w:rStyle w:val="IndexLink"/>
              </w:rPr>
              <w:t>63</w:t>
            </w:r>
          </w:hyperlink>
        </w:p>
        <w:p>
          <w:pPr>
            <w:pStyle w:val="Contents4"/>
            <w:tabs>
              <w:tab w:val="clear" w:pos="8176"/>
              <w:tab w:val="right" w:pos="9026" w:leader="dot"/>
            </w:tabs>
            <w:rPr/>
          </w:pPr>
          <w:hyperlink w:anchor="__RefHeading___Toc1436155_3224264995">
            <w:r>
              <w:rPr>
                <w:webHidden/>
                <w:rStyle w:val="IndexLink"/>
              </w:rPr>
              <w:t>۱۶</w:t>
            </w:r>
            <w:r>
              <w:rPr>
                <w:rStyle w:val="IndexLink"/>
                <w:rtl w:val="true"/>
              </w:rPr>
              <w:t xml:space="preserve"> </w:t>
            </w:r>
            <w:r>
              <w:rPr>
                <w:rStyle w:val="IndexLink"/>
                <w:rtl w:val="true"/>
              </w:rPr>
              <w:t xml:space="preserve">/ </w:t>
            </w:r>
            <w:r>
              <w:rPr>
                <w:rStyle w:val="IndexLink"/>
              </w:rPr>
              <w:t>۳</w:t>
            </w:r>
            <w:r>
              <w:rPr>
                <w:rStyle w:val="IndexLink"/>
                <w:rtl w:val="true"/>
              </w:rPr>
              <w:t xml:space="preserve"> ترك امر به معروف و نهى از منكر</w:t>
            </w:r>
            <w:r>
              <w:rPr>
                <w:rStyle w:val="IndexLink"/>
                <w:rtl w:val="true"/>
              </w:rPr>
              <w:tab/>
            </w:r>
            <w:r>
              <w:rPr>
                <w:rStyle w:val="IndexLink"/>
              </w:rPr>
              <w:t>69</w:t>
            </w:r>
          </w:hyperlink>
        </w:p>
        <w:p>
          <w:pPr>
            <w:pStyle w:val="Contents4"/>
            <w:tabs>
              <w:tab w:val="clear" w:pos="8176"/>
              <w:tab w:val="right" w:pos="9026" w:leader="dot"/>
            </w:tabs>
            <w:rPr/>
          </w:pPr>
          <w:hyperlink w:anchor="__RefHeading___Toc1436157_3224264995">
            <w:r>
              <w:rPr>
                <w:webHidden/>
                <w:rStyle w:val="IndexLink"/>
              </w:rPr>
              <w:t>۱۶</w:t>
            </w:r>
            <w:r>
              <w:rPr>
                <w:rStyle w:val="IndexLink"/>
                <w:rtl w:val="true"/>
              </w:rPr>
              <w:t xml:space="preserve"> </w:t>
            </w:r>
            <w:r>
              <w:rPr>
                <w:rStyle w:val="IndexLink"/>
                <w:rtl w:val="true"/>
              </w:rPr>
              <w:t xml:space="preserve">/ </w:t>
            </w:r>
            <w:r>
              <w:rPr>
                <w:rStyle w:val="IndexLink"/>
              </w:rPr>
              <w:t>۴</w:t>
            </w:r>
            <w:r>
              <w:rPr>
                <w:rStyle w:val="IndexLink"/>
                <w:rtl w:val="true"/>
              </w:rPr>
              <w:t xml:space="preserve"> دشنام دادن به مسلمان</w:t>
            </w:r>
            <w:r>
              <w:rPr>
                <w:rStyle w:val="IndexLink"/>
                <w:rtl w:val="true"/>
              </w:rPr>
              <w:tab/>
            </w:r>
            <w:r>
              <w:rPr>
                <w:rStyle w:val="IndexLink"/>
              </w:rPr>
              <w:t>71</w:t>
            </w:r>
          </w:hyperlink>
        </w:p>
        <w:p>
          <w:pPr>
            <w:pStyle w:val="Contents4"/>
            <w:tabs>
              <w:tab w:val="clear" w:pos="8176"/>
              <w:tab w:val="right" w:pos="9026" w:leader="dot"/>
            </w:tabs>
            <w:rPr/>
          </w:pPr>
          <w:hyperlink w:anchor="__RefHeading___Toc1436159_3224264995">
            <w:r>
              <w:rPr>
                <w:webHidden/>
                <w:rStyle w:val="IndexLink"/>
              </w:rPr>
              <w:t>۱۶</w:t>
            </w:r>
            <w:r>
              <w:rPr>
                <w:rStyle w:val="IndexLink"/>
                <w:rtl w:val="true"/>
              </w:rPr>
              <w:t xml:space="preserve"> </w:t>
            </w:r>
            <w:r>
              <w:rPr>
                <w:rStyle w:val="IndexLink"/>
                <w:rtl w:val="true"/>
              </w:rPr>
              <w:t xml:space="preserve">/ </w:t>
            </w:r>
            <w:r>
              <w:rPr>
                <w:rStyle w:val="IndexLink"/>
              </w:rPr>
              <w:t>۵</w:t>
            </w:r>
            <w:r>
              <w:rPr>
                <w:rStyle w:val="IndexLink"/>
                <w:rtl w:val="true"/>
              </w:rPr>
              <w:t xml:space="preserve"> داورى به ستم</w:t>
            </w:r>
            <w:r>
              <w:rPr>
                <w:rStyle w:val="IndexLink"/>
                <w:rtl w:val="true"/>
              </w:rPr>
              <w:tab/>
            </w:r>
            <w:r>
              <w:rPr>
                <w:rStyle w:val="IndexLink"/>
              </w:rPr>
              <w:t>71</w:t>
            </w:r>
          </w:hyperlink>
        </w:p>
        <w:p>
          <w:pPr>
            <w:pStyle w:val="Contents4"/>
            <w:tabs>
              <w:tab w:val="clear" w:pos="8176"/>
              <w:tab w:val="right" w:pos="9026" w:leader="dot"/>
            </w:tabs>
            <w:rPr/>
          </w:pPr>
          <w:hyperlink w:anchor="__RefHeading___Toc1436161_3224264995">
            <w:r>
              <w:rPr>
                <w:webHidden/>
                <w:rStyle w:val="IndexLink"/>
              </w:rPr>
              <w:t>۱۶</w:t>
            </w:r>
            <w:r>
              <w:rPr>
                <w:rStyle w:val="IndexLink"/>
                <w:rtl w:val="true"/>
              </w:rPr>
              <w:t xml:space="preserve"> </w:t>
            </w:r>
            <w:r>
              <w:rPr>
                <w:rStyle w:val="IndexLink"/>
                <w:rtl w:val="true"/>
              </w:rPr>
              <w:t xml:space="preserve">/ </w:t>
            </w:r>
            <w:r>
              <w:rPr>
                <w:rStyle w:val="IndexLink"/>
              </w:rPr>
              <w:t>۶</w:t>
            </w:r>
            <w:r>
              <w:rPr>
                <w:rStyle w:val="IndexLink"/>
                <w:rtl w:val="true"/>
              </w:rPr>
              <w:t xml:space="preserve"> سبك شمردن نماز</w:t>
            </w:r>
            <w:r>
              <w:rPr>
                <w:rStyle w:val="IndexLink"/>
                <w:rtl w:val="true"/>
              </w:rPr>
              <w:tab/>
            </w:r>
            <w:r>
              <w:rPr>
                <w:rStyle w:val="IndexLink"/>
              </w:rPr>
              <w:t>73</w:t>
            </w:r>
          </w:hyperlink>
        </w:p>
        <w:p>
          <w:pPr>
            <w:pStyle w:val="Contents4"/>
            <w:tabs>
              <w:tab w:val="clear" w:pos="8176"/>
              <w:tab w:val="right" w:pos="9026" w:leader="dot"/>
            </w:tabs>
            <w:rPr/>
          </w:pPr>
          <w:hyperlink w:anchor="__RefHeading___Toc1436163_3224264995">
            <w:r>
              <w:rPr>
                <w:webHidden/>
                <w:rStyle w:val="IndexLink"/>
              </w:rPr>
              <w:t>۱۶</w:t>
            </w:r>
            <w:r>
              <w:rPr>
                <w:rStyle w:val="IndexLink"/>
                <w:rtl w:val="true"/>
              </w:rPr>
              <w:t xml:space="preserve"> </w:t>
            </w:r>
            <w:r>
              <w:rPr>
                <w:rStyle w:val="IndexLink"/>
                <w:rtl w:val="true"/>
              </w:rPr>
              <w:t xml:space="preserve">/ </w:t>
            </w:r>
            <w:r>
              <w:rPr>
                <w:rStyle w:val="IndexLink"/>
              </w:rPr>
              <w:t>۷</w:t>
            </w:r>
            <w:r>
              <w:rPr>
                <w:rStyle w:val="IndexLink"/>
                <w:rtl w:val="true"/>
              </w:rPr>
              <w:t xml:space="preserve"> سبك شمردن نماز جمعه</w:t>
            </w:r>
            <w:r>
              <w:rPr>
                <w:rStyle w:val="IndexLink"/>
                <w:rtl w:val="true"/>
              </w:rPr>
              <w:tab/>
            </w:r>
            <w:r>
              <w:rPr>
                <w:rStyle w:val="IndexLink"/>
              </w:rPr>
              <w:t>73</w:t>
            </w:r>
          </w:hyperlink>
        </w:p>
        <w:p>
          <w:pPr>
            <w:pStyle w:val="Contents4"/>
            <w:tabs>
              <w:tab w:val="clear" w:pos="8176"/>
              <w:tab w:val="right" w:pos="9026" w:leader="dot"/>
            </w:tabs>
            <w:rPr/>
          </w:pPr>
          <w:hyperlink w:anchor="__RefHeading___Toc1436165_3224264995">
            <w:r>
              <w:rPr>
                <w:webHidden/>
                <w:rStyle w:val="IndexLink"/>
              </w:rPr>
              <w:t>۱۶</w:t>
            </w:r>
            <w:r>
              <w:rPr>
                <w:rStyle w:val="IndexLink"/>
                <w:rtl w:val="true"/>
              </w:rPr>
              <w:t xml:space="preserve"> </w:t>
            </w:r>
            <w:r>
              <w:rPr>
                <w:rStyle w:val="IndexLink"/>
                <w:rtl w:val="true"/>
              </w:rPr>
              <w:t xml:space="preserve">/ </w:t>
            </w:r>
            <w:r>
              <w:rPr>
                <w:rStyle w:val="IndexLink"/>
              </w:rPr>
              <w:t>۸</w:t>
            </w:r>
            <w:r>
              <w:rPr>
                <w:rStyle w:val="IndexLink"/>
                <w:rtl w:val="true"/>
              </w:rPr>
              <w:t xml:space="preserve"> ناسپاسى نعمت</w:t>
            </w:r>
            <w:r>
              <w:rPr>
                <w:rStyle w:val="IndexLink"/>
                <w:rtl w:val="true"/>
              </w:rPr>
              <w:tab/>
            </w:r>
            <w:r>
              <w:rPr>
                <w:rStyle w:val="IndexLink"/>
              </w:rPr>
              <w:t>75</w:t>
            </w:r>
          </w:hyperlink>
        </w:p>
        <w:p>
          <w:pPr>
            <w:pStyle w:val="Contents4"/>
            <w:tabs>
              <w:tab w:val="clear" w:pos="8176"/>
              <w:tab w:val="right" w:pos="9026" w:leader="dot"/>
            </w:tabs>
            <w:rPr/>
          </w:pPr>
          <w:hyperlink w:anchor="__RefHeading___Toc1436167_3224264995">
            <w:r>
              <w:rPr>
                <w:webHidden/>
                <w:rStyle w:val="IndexLink"/>
              </w:rPr>
              <w:t>۱۶</w:t>
            </w:r>
            <w:r>
              <w:rPr>
                <w:rStyle w:val="IndexLink"/>
                <w:rtl w:val="true"/>
              </w:rPr>
              <w:t xml:space="preserve"> </w:t>
            </w:r>
            <w:r>
              <w:rPr>
                <w:rStyle w:val="IndexLink"/>
                <w:rtl w:val="true"/>
              </w:rPr>
              <w:t xml:space="preserve">/ </w:t>
            </w:r>
            <w:r>
              <w:rPr>
                <w:rStyle w:val="IndexLink"/>
              </w:rPr>
              <w:t>۹</w:t>
            </w:r>
            <w:r>
              <w:rPr>
                <w:rStyle w:val="IndexLink"/>
                <w:rtl w:val="true"/>
              </w:rPr>
              <w:t xml:space="preserve"> خيانت</w:t>
            </w:r>
            <w:r>
              <w:rPr>
                <w:rStyle w:val="IndexLink"/>
                <w:rtl w:val="true"/>
              </w:rPr>
              <w:tab/>
            </w:r>
            <w:r>
              <w:rPr>
                <w:rStyle w:val="IndexLink"/>
              </w:rPr>
              <w:t>77</w:t>
            </w:r>
          </w:hyperlink>
        </w:p>
        <w:p>
          <w:pPr>
            <w:pStyle w:val="Contents4"/>
            <w:tabs>
              <w:tab w:val="clear" w:pos="8176"/>
              <w:tab w:val="right" w:pos="9026" w:leader="dot"/>
            </w:tabs>
            <w:rPr/>
          </w:pPr>
          <w:hyperlink w:anchor="__RefHeading___Toc1436169_3224264995">
            <w:r>
              <w:rPr>
                <w:webHidden/>
                <w:rStyle w:val="IndexLink"/>
              </w:rPr>
              <w:t>۱۶</w:t>
            </w:r>
            <w:r>
              <w:rPr>
                <w:rStyle w:val="IndexLink"/>
                <w:rtl w:val="true"/>
              </w:rPr>
              <w:t xml:space="preserve"> </w:t>
            </w:r>
            <w:r>
              <w:rPr>
                <w:rStyle w:val="IndexLink"/>
                <w:rtl w:val="true"/>
              </w:rPr>
              <w:t xml:space="preserve">/ </w:t>
            </w:r>
            <w:r>
              <w:rPr>
                <w:rStyle w:val="IndexLink"/>
              </w:rPr>
              <w:t>۱۰</w:t>
            </w:r>
            <w:r>
              <w:rPr>
                <w:rStyle w:val="IndexLink"/>
                <w:rtl w:val="true"/>
              </w:rPr>
              <w:t xml:space="preserve"> زنا</w:t>
            </w:r>
            <w:r>
              <w:rPr>
                <w:rStyle w:val="IndexLink"/>
                <w:rtl w:val="true"/>
              </w:rPr>
              <w:tab/>
            </w:r>
            <w:r>
              <w:rPr>
                <w:rStyle w:val="IndexLink"/>
              </w:rPr>
              <w:t>77</w:t>
            </w:r>
          </w:hyperlink>
        </w:p>
        <w:p>
          <w:pPr>
            <w:pStyle w:val="Contents4"/>
            <w:tabs>
              <w:tab w:val="clear" w:pos="8176"/>
              <w:tab w:val="right" w:pos="9026" w:leader="dot"/>
            </w:tabs>
            <w:rPr/>
          </w:pPr>
          <w:hyperlink w:anchor="__RefHeading___Toc1436171_3224264995">
            <w:r>
              <w:rPr>
                <w:webHidden/>
                <w:rStyle w:val="IndexLink"/>
              </w:rPr>
              <w:t>۱۶</w:t>
            </w:r>
            <w:r>
              <w:rPr>
                <w:rStyle w:val="IndexLink"/>
                <w:rtl w:val="true"/>
              </w:rPr>
              <w:t xml:space="preserve"> </w:t>
            </w:r>
            <w:r>
              <w:rPr>
                <w:rStyle w:val="IndexLink"/>
                <w:rtl w:val="true"/>
              </w:rPr>
              <w:t xml:space="preserve">/ </w:t>
            </w:r>
            <w:r>
              <w:rPr>
                <w:rStyle w:val="IndexLink"/>
              </w:rPr>
              <w:t>۱۱</w:t>
            </w:r>
            <w:r>
              <w:rPr>
                <w:rStyle w:val="IndexLink"/>
                <w:rtl w:val="true"/>
              </w:rPr>
              <w:t xml:space="preserve"> دروغ</w:t>
            </w:r>
            <w:r>
              <w:rPr>
                <w:rStyle w:val="IndexLink"/>
                <w:rtl w:val="true"/>
              </w:rPr>
              <w:tab/>
            </w:r>
            <w:r>
              <w:rPr>
                <w:rStyle w:val="IndexLink"/>
              </w:rPr>
              <w:t>79</w:t>
            </w:r>
          </w:hyperlink>
        </w:p>
        <w:p>
          <w:pPr>
            <w:pStyle w:val="Contents4"/>
            <w:tabs>
              <w:tab w:val="clear" w:pos="8176"/>
              <w:tab w:val="right" w:pos="9026" w:leader="dot"/>
            </w:tabs>
            <w:rPr/>
          </w:pPr>
          <w:hyperlink w:anchor="__RefHeading___Toc1436173_3224264995">
            <w:r>
              <w:rPr>
                <w:webHidden/>
                <w:rStyle w:val="IndexLink"/>
              </w:rPr>
              <w:t>۱۶</w:t>
            </w:r>
            <w:r>
              <w:rPr>
                <w:rStyle w:val="IndexLink"/>
                <w:rtl w:val="true"/>
              </w:rPr>
              <w:t xml:space="preserve"> </w:t>
            </w:r>
            <w:r>
              <w:rPr>
                <w:rStyle w:val="IndexLink"/>
                <w:rtl w:val="true"/>
              </w:rPr>
              <w:t xml:space="preserve">/ </w:t>
            </w:r>
            <w:r>
              <w:rPr>
                <w:rStyle w:val="IndexLink"/>
              </w:rPr>
              <w:t>۱۲</w:t>
            </w:r>
            <w:r>
              <w:rPr>
                <w:rStyle w:val="IndexLink"/>
                <w:rtl w:val="true"/>
              </w:rPr>
              <w:t xml:space="preserve"> مال حرام</w:t>
            </w:r>
            <w:r>
              <w:rPr>
                <w:rStyle w:val="IndexLink"/>
                <w:rtl w:val="true"/>
              </w:rPr>
              <w:tab/>
            </w:r>
            <w:r>
              <w:rPr>
                <w:rStyle w:val="IndexLink"/>
              </w:rPr>
              <w:t>79</w:t>
            </w:r>
          </w:hyperlink>
        </w:p>
        <w:p>
          <w:pPr>
            <w:pStyle w:val="Contents4"/>
            <w:tabs>
              <w:tab w:val="clear" w:pos="8176"/>
              <w:tab w:val="right" w:pos="9026" w:leader="dot"/>
            </w:tabs>
            <w:rPr/>
          </w:pPr>
          <w:hyperlink w:anchor="__RefHeading___Toc1436175_3224264995">
            <w:r>
              <w:rPr>
                <w:webHidden/>
                <w:rStyle w:val="IndexLink"/>
              </w:rPr>
              <w:t>۱۶</w:t>
            </w:r>
            <w:r>
              <w:rPr>
                <w:rStyle w:val="IndexLink"/>
                <w:rtl w:val="true"/>
              </w:rPr>
              <w:t xml:space="preserve"> </w:t>
            </w:r>
            <w:r>
              <w:rPr>
                <w:rStyle w:val="IndexLink"/>
                <w:rtl w:val="true"/>
              </w:rPr>
              <w:t xml:space="preserve">/ </w:t>
            </w:r>
            <w:r>
              <w:rPr>
                <w:rStyle w:val="IndexLink"/>
              </w:rPr>
              <w:t>۱۳</w:t>
            </w:r>
            <w:r>
              <w:rPr>
                <w:rStyle w:val="IndexLink"/>
                <w:rtl w:val="true"/>
              </w:rPr>
              <w:t xml:space="preserve"> اسراف</w:t>
            </w:r>
            <w:r>
              <w:rPr>
                <w:rStyle w:val="IndexLink"/>
                <w:rtl w:val="true"/>
              </w:rPr>
              <w:tab/>
            </w:r>
            <w:r>
              <w:rPr>
                <w:rStyle w:val="IndexLink"/>
              </w:rPr>
              <w:t>81</w:t>
            </w:r>
          </w:hyperlink>
        </w:p>
        <w:p>
          <w:pPr>
            <w:pStyle w:val="Contents4"/>
            <w:tabs>
              <w:tab w:val="clear" w:pos="8176"/>
              <w:tab w:val="right" w:pos="9026" w:leader="dot"/>
            </w:tabs>
            <w:rPr/>
          </w:pPr>
          <w:hyperlink w:anchor="__RefHeading___Toc1436177_3224264995">
            <w:r>
              <w:rPr>
                <w:webHidden/>
                <w:rStyle w:val="IndexLink"/>
              </w:rPr>
              <w:t>۱۶</w:t>
            </w:r>
            <w:r>
              <w:rPr>
                <w:rStyle w:val="IndexLink"/>
                <w:rtl w:val="true"/>
              </w:rPr>
              <w:t xml:space="preserve"> </w:t>
            </w:r>
            <w:r>
              <w:rPr>
                <w:rStyle w:val="IndexLink"/>
                <w:rtl w:val="true"/>
              </w:rPr>
              <w:t xml:space="preserve">/ </w:t>
            </w:r>
            <w:r>
              <w:rPr>
                <w:rStyle w:val="IndexLink"/>
              </w:rPr>
              <w:t>۱۴</w:t>
            </w:r>
            <w:r>
              <w:rPr>
                <w:rStyle w:val="IndexLink"/>
                <w:rtl w:val="true"/>
              </w:rPr>
              <w:t xml:space="preserve"> بُخل</w:t>
            </w:r>
            <w:r>
              <w:rPr>
                <w:rStyle w:val="IndexLink"/>
                <w:rtl w:val="true"/>
              </w:rPr>
              <w:tab/>
            </w:r>
            <w:r>
              <w:rPr>
                <w:rStyle w:val="IndexLink"/>
              </w:rPr>
              <w:t>81</w:t>
            </w:r>
          </w:hyperlink>
        </w:p>
        <w:p>
          <w:pPr>
            <w:pStyle w:val="Contents4"/>
            <w:tabs>
              <w:tab w:val="clear" w:pos="8176"/>
              <w:tab w:val="right" w:pos="9026" w:leader="dot"/>
            </w:tabs>
            <w:rPr/>
          </w:pPr>
          <w:hyperlink w:anchor="__RefHeading___Toc1436179_3224264995">
            <w:r>
              <w:rPr>
                <w:webHidden/>
                <w:rStyle w:val="IndexLink"/>
              </w:rPr>
              <w:t>۱۶</w:t>
            </w:r>
            <w:r>
              <w:rPr>
                <w:rStyle w:val="IndexLink"/>
                <w:rtl w:val="true"/>
              </w:rPr>
              <w:t xml:space="preserve"> </w:t>
            </w:r>
            <w:r>
              <w:rPr>
                <w:rStyle w:val="IndexLink"/>
                <w:rtl w:val="true"/>
              </w:rPr>
              <w:t xml:space="preserve">/ </w:t>
            </w:r>
            <w:r>
              <w:rPr>
                <w:rStyle w:val="IndexLink"/>
              </w:rPr>
              <w:t>۱۵</w:t>
            </w:r>
            <w:r>
              <w:rPr>
                <w:rStyle w:val="IndexLink"/>
                <w:rtl w:val="true"/>
              </w:rPr>
              <w:t xml:space="preserve"> ندادن زكات</w:t>
            </w:r>
            <w:r>
              <w:rPr>
                <w:rStyle w:val="IndexLink"/>
                <w:rtl w:val="true"/>
              </w:rPr>
              <w:tab/>
            </w:r>
            <w:r>
              <w:rPr>
                <w:rStyle w:val="IndexLink"/>
              </w:rPr>
              <w:t>83</w:t>
            </w:r>
          </w:hyperlink>
        </w:p>
        <w:p>
          <w:pPr>
            <w:pStyle w:val="Contents4"/>
            <w:tabs>
              <w:tab w:val="clear" w:pos="8176"/>
              <w:tab w:val="right" w:pos="9026" w:leader="dot"/>
            </w:tabs>
            <w:rPr/>
          </w:pPr>
          <w:hyperlink w:anchor="__RefHeading___Toc1436181_3224264995">
            <w:r>
              <w:rPr>
                <w:webHidden/>
                <w:rStyle w:val="IndexLink"/>
              </w:rPr>
              <w:t>۱۶</w:t>
            </w:r>
            <w:r>
              <w:rPr>
                <w:rStyle w:val="IndexLink"/>
                <w:rtl w:val="true"/>
              </w:rPr>
              <w:t xml:space="preserve"> </w:t>
            </w:r>
            <w:r>
              <w:rPr>
                <w:rStyle w:val="IndexLink"/>
                <w:rtl w:val="true"/>
              </w:rPr>
              <w:t xml:space="preserve">/ </w:t>
            </w:r>
            <w:r>
              <w:rPr>
                <w:rStyle w:val="IndexLink"/>
              </w:rPr>
              <w:t>۱۶</w:t>
            </w:r>
            <w:r>
              <w:rPr>
                <w:rStyle w:val="IndexLink"/>
                <w:rtl w:val="true"/>
              </w:rPr>
              <w:t xml:space="preserve"> ندادن حقّ مسلمانان</w:t>
            </w:r>
            <w:r>
              <w:rPr>
                <w:rStyle w:val="IndexLink"/>
                <w:rtl w:val="true"/>
              </w:rPr>
              <w:tab/>
            </w:r>
            <w:r>
              <w:rPr>
                <w:rStyle w:val="IndexLink"/>
              </w:rPr>
              <w:t>85</w:t>
            </w:r>
          </w:hyperlink>
        </w:p>
        <w:p>
          <w:pPr>
            <w:pStyle w:val="Contents4"/>
            <w:tabs>
              <w:tab w:val="clear" w:pos="8176"/>
              <w:tab w:val="right" w:pos="9026" w:leader="dot"/>
            </w:tabs>
            <w:rPr/>
          </w:pPr>
          <w:hyperlink w:anchor="__RefHeading___Toc1436183_3224264995">
            <w:r>
              <w:rPr>
                <w:webHidden/>
                <w:rStyle w:val="IndexLink"/>
              </w:rPr>
              <w:t>۱۶</w:t>
            </w:r>
            <w:r>
              <w:rPr>
                <w:rStyle w:val="IndexLink"/>
                <w:rtl w:val="true"/>
              </w:rPr>
              <w:t xml:space="preserve"> </w:t>
            </w:r>
            <w:r>
              <w:rPr>
                <w:rStyle w:val="IndexLink"/>
                <w:rtl w:val="true"/>
              </w:rPr>
              <w:t xml:space="preserve">/ </w:t>
            </w:r>
            <w:r>
              <w:rPr>
                <w:rStyle w:val="IndexLink"/>
              </w:rPr>
              <w:t>۱۷</w:t>
            </w:r>
            <w:r>
              <w:rPr>
                <w:rStyle w:val="IndexLink"/>
                <w:rtl w:val="true"/>
              </w:rPr>
              <w:t xml:space="preserve"> فريب دادن مسلمان</w:t>
            </w:r>
            <w:r>
              <w:rPr>
                <w:rStyle w:val="IndexLink"/>
                <w:rtl w:val="true"/>
              </w:rPr>
              <w:tab/>
            </w:r>
            <w:r>
              <w:rPr>
                <w:rStyle w:val="IndexLink"/>
              </w:rPr>
              <w:t>85</w:t>
            </w:r>
          </w:hyperlink>
        </w:p>
        <w:p>
          <w:pPr>
            <w:pStyle w:val="Contents4"/>
            <w:tabs>
              <w:tab w:val="clear" w:pos="8176"/>
              <w:tab w:val="right" w:pos="9026" w:leader="dot"/>
            </w:tabs>
            <w:rPr/>
          </w:pPr>
          <w:hyperlink w:anchor="__RefHeading___Toc1436185_3224264995">
            <w:r>
              <w:rPr>
                <w:webHidden/>
                <w:rStyle w:val="IndexLink"/>
              </w:rPr>
              <w:t>۱۶</w:t>
            </w:r>
            <w:r>
              <w:rPr>
                <w:rStyle w:val="IndexLink"/>
                <w:rtl w:val="true"/>
              </w:rPr>
              <w:t xml:space="preserve"> </w:t>
            </w:r>
            <w:r>
              <w:rPr>
                <w:rStyle w:val="IndexLink"/>
                <w:rtl w:val="true"/>
              </w:rPr>
              <w:t xml:space="preserve">/ </w:t>
            </w:r>
            <w:r>
              <w:rPr>
                <w:rStyle w:val="IndexLink"/>
              </w:rPr>
              <w:t>۱۸</w:t>
            </w:r>
            <w:r>
              <w:rPr>
                <w:rStyle w:val="IndexLink"/>
                <w:rtl w:val="true"/>
              </w:rPr>
              <w:t xml:space="preserve"> فروتنى در برابر دنياداران</w:t>
            </w:r>
            <w:r>
              <w:rPr>
                <w:rStyle w:val="IndexLink"/>
                <w:rtl w:val="true"/>
              </w:rPr>
              <w:tab/>
            </w:r>
            <w:r>
              <w:rPr>
                <w:rStyle w:val="IndexLink"/>
              </w:rPr>
              <w:t>85</w:t>
            </w:r>
          </w:hyperlink>
        </w:p>
        <w:p>
          <w:pPr>
            <w:pStyle w:val="Contents4"/>
            <w:tabs>
              <w:tab w:val="clear" w:pos="8176"/>
              <w:tab w:val="right" w:pos="9026" w:leader="dot"/>
            </w:tabs>
            <w:rPr/>
          </w:pPr>
          <w:hyperlink w:anchor="__RefHeading___Toc1436187_3224264995">
            <w:r>
              <w:rPr>
                <w:webHidden/>
                <w:rStyle w:val="IndexLink"/>
              </w:rPr>
              <w:t>۱۶</w:t>
            </w:r>
            <w:r>
              <w:rPr>
                <w:rStyle w:val="IndexLink"/>
                <w:rtl w:val="true"/>
              </w:rPr>
              <w:t xml:space="preserve"> </w:t>
            </w:r>
            <w:r>
              <w:rPr>
                <w:rStyle w:val="IndexLink"/>
                <w:rtl w:val="true"/>
              </w:rPr>
              <w:t xml:space="preserve">/ </w:t>
            </w:r>
            <w:r>
              <w:rPr>
                <w:rStyle w:val="IndexLink"/>
              </w:rPr>
              <w:t>۱۹</w:t>
            </w:r>
            <w:r>
              <w:rPr>
                <w:rStyle w:val="IndexLink"/>
                <w:rtl w:val="true"/>
              </w:rPr>
              <w:t xml:space="preserve"> دورى از دانشمندان</w:t>
            </w:r>
            <w:r>
              <w:rPr>
                <w:rStyle w:val="IndexLink"/>
                <w:rtl w:val="true"/>
              </w:rPr>
              <w:tab/>
            </w:r>
            <w:r>
              <w:rPr>
                <w:rStyle w:val="IndexLink"/>
              </w:rPr>
              <w:t>85</w:t>
            </w:r>
          </w:hyperlink>
        </w:p>
        <w:p>
          <w:pPr>
            <w:pStyle w:val="Contents4"/>
            <w:tabs>
              <w:tab w:val="clear" w:pos="8176"/>
              <w:tab w:val="right" w:pos="9026" w:leader="dot"/>
            </w:tabs>
            <w:rPr/>
          </w:pPr>
          <w:hyperlink w:anchor="__RefHeading___Toc1436189_3224264995">
            <w:r>
              <w:rPr>
                <w:webHidden/>
                <w:rStyle w:val="IndexLink"/>
              </w:rPr>
              <w:t>۱۶</w:t>
            </w:r>
            <w:r>
              <w:rPr>
                <w:rStyle w:val="IndexLink"/>
                <w:rtl w:val="true"/>
              </w:rPr>
              <w:t xml:space="preserve"> </w:t>
            </w:r>
            <w:r>
              <w:rPr>
                <w:rStyle w:val="IndexLink"/>
                <w:rtl w:val="true"/>
              </w:rPr>
              <w:t xml:space="preserve">/ </w:t>
            </w:r>
            <w:r>
              <w:rPr>
                <w:rStyle w:val="IndexLink"/>
              </w:rPr>
              <w:t>۲۰</w:t>
            </w:r>
            <w:r>
              <w:rPr>
                <w:rStyle w:val="IndexLink"/>
                <w:rtl w:val="true"/>
              </w:rPr>
              <w:t xml:space="preserve"> علم آموزى ريايى</w:t>
            </w:r>
            <w:r>
              <w:rPr>
                <w:rStyle w:val="IndexLink"/>
                <w:rtl w:val="true"/>
              </w:rPr>
              <w:tab/>
            </w:r>
            <w:r>
              <w:rPr>
                <w:rStyle w:val="IndexLink"/>
              </w:rPr>
              <w:t>87</w:t>
            </w:r>
          </w:hyperlink>
        </w:p>
        <w:p>
          <w:pPr>
            <w:pStyle w:val="Contents4"/>
            <w:tabs>
              <w:tab w:val="clear" w:pos="8176"/>
              <w:tab w:val="right" w:pos="9026" w:leader="dot"/>
            </w:tabs>
            <w:rPr/>
          </w:pPr>
          <w:hyperlink w:anchor="__RefHeading___Toc1436191_3224264995">
            <w:r>
              <w:rPr>
                <w:webHidden/>
                <w:rStyle w:val="IndexLink"/>
              </w:rPr>
              <w:t>۱۶</w:t>
            </w:r>
            <w:r>
              <w:rPr>
                <w:rStyle w:val="IndexLink"/>
                <w:rtl w:val="true"/>
              </w:rPr>
              <w:t xml:space="preserve"> </w:t>
            </w:r>
            <w:r>
              <w:rPr>
                <w:rStyle w:val="IndexLink"/>
                <w:rtl w:val="true"/>
              </w:rPr>
              <w:t xml:space="preserve">/ </w:t>
            </w:r>
            <w:r>
              <w:rPr>
                <w:rStyle w:val="IndexLink"/>
              </w:rPr>
              <w:t>۲۱</w:t>
            </w:r>
            <w:r>
              <w:rPr>
                <w:rStyle w:val="IndexLink"/>
                <w:rtl w:val="true"/>
              </w:rPr>
              <w:t xml:space="preserve"> سوگند خوردن به هنگام فروش</w:t>
            </w:r>
            <w:r>
              <w:rPr>
                <w:rStyle w:val="IndexLink"/>
                <w:rtl w:val="true"/>
              </w:rPr>
              <w:tab/>
            </w:r>
            <w:r>
              <w:rPr>
                <w:rStyle w:val="IndexLink"/>
              </w:rPr>
              <w:t>87</w:t>
            </w:r>
          </w:hyperlink>
        </w:p>
        <w:p>
          <w:pPr>
            <w:pStyle w:val="Contents4"/>
            <w:tabs>
              <w:tab w:val="clear" w:pos="8176"/>
              <w:tab w:val="right" w:pos="9026" w:leader="dot"/>
            </w:tabs>
            <w:rPr/>
          </w:pPr>
          <w:hyperlink w:anchor="__RefHeading___Toc1436193_3224264995">
            <w:r>
              <w:rPr>
                <w:webHidden/>
                <w:rStyle w:val="IndexLink"/>
              </w:rPr>
              <w:t>۱۶</w:t>
            </w:r>
            <w:r>
              <w:rPr>
                <w:rStyle w:val="IndexLink"/>
                <w:rtl w:val="true"/>
              </w:rPr>
              <w:t xml:space="preserve"> </w:t>
            </w:r>
            <w:r>
              <w:rPr>
                <w:rStyle w:val="IndexLink"/>
                <w:rtl w:val="true"/>
              </w:rPr>
              <w:t xml:space="preserve">/ </w:t>
            </w:r>
            <w:r>
              <w:rPr>
                <w:rStyle w:val="IndexLink"/>
              </w:rPr>
              <w:t>۲۲</w:t>
            </w:r>
            <w:r>
              <w:rPr>
                <w:rStyle w:val="IndexLink"/>
                <w:rtl w:val="true"/>
              </w:rPr>
              <w:t xml:space="preserve"> بسم اللَّه نگفتن به هنگام خوردن</w:t>
            </w:r>
            <w:r>
              <w:rPr>
                <w:rStyle w:val="IndexLink"/>
                <w:rtl w:val="true"/>
              </w:rPr>
              <w:tab/>
            </w:r>
            <w:r>
              <w:rPr>
                <w:rStyle w:val="IndexLink"/>
              </w:rPr>
              <w:t>89</w:t>
            </w:r>
          </w:hyperlink>
        </w:p>
        <w:p>
          <w:pPr>
            <w:pStyle w:val="Contents4"/>
            <w:tabs>
              <w:tab w:val="clear" w:pos="8176"/>
              <w:tab w:val="right" w:pos="9026" w:leader="dot"/>
            </w:tabs>
            <w:rPr/>
          </w:pPr>
          <w:hyperlink w:anchor="__RefHeading___Toc1436195_3224264995">
            <w:r>
              <w:rPr>
                <w:webHidden/>
                <w:rStyle w:val="IndexLink"/>
              </w:rPr>
              <w:t>۱۶</w:t>
            </w:r>
            <w:r>
              <w:rPr>
                <w:rStyle w:val="IndexLink"/>
                <w:rtl w:val="true"/>
              </w:rPr>
              <w:t xml:space="preserve"> </w:t>
            </w:r>
            <w:r>
              <w:rPr>
                <w:rStyle w:val="IndexLink"/>
                <w:rtl w:val="true"/>
              </w:rPr>
              <w:t xml:space="preserve">/ </w:t>
            </w:r>
            <w:r>
              <w:rPr>
                <w:rStyle w:val="IndexLink"/>
              </w:rPr>
              <w:t>۲۳</w:t>
            </w:r>
            <w:r>
              <w:rPr>
                <w:rStyle w:val="IndexLink"/>
                <w:rtl w:val="true"/>
              </w:rPr>
              <w:t xml:space="preserve"> فروش مِلك</w:t>
            </w:r>
            <w:r>
              <w:rPr>
                <w:rStyle w:val="IndexLink"/>
                <w:rtl w:val="true"/>
              </w:rPr>
              <w:tab/>
            </w:r>
            <w:r>
              <w:rPr>
                <w:rStyle w:val="IndexLink"/>
              </w:rPr>
              <w:t>89</w:t>
            </w:r>
          </w:hyperlink>
        </w:p>
        <w:p>
          <w:pPr>
            <w:pStyle w:val="Contents4"/>
            <w:tabs>
              <w:tab w:val="clear" w:pos="8176"/>
              <w:tab w:val="right" w:pos="9026" w:leader="dot"/>
            </w:tabs>
            <w:rPr/>
          </w:pPr>
          <w:hyperlink w:anchor="__RefHeading___Toc1436197_3224264995">
            <w:r>
              <w:rPr>
                <w:webHidden/>
                <w:rStyle w:val="IndexLink"/>
              </w:rPr>
              <w:t>۱۶</w:t>
            </w:r>
            <w:r>
              <w:rPr>
                <w:rStyle w:val="IndexLink"/>
                <w:rtl w:val="true"/>
              </w:rPr>
              <w:t xml:space="preserve"> </w:t>
            </w:r>
            <w:r>
              <w:rPr>
                <w:rStyle w:val="IndexLink"/>
                <w:rtl w:val="true"/>
              </w:rPr>
              <w:t xml:space="preserve">/ </w:t>
            </w:r>
            <w:r>
              <w:rPr>
                <w:rStyle w:val="IndexLink"/>
              </w:rPr>
              <w:t>۲۴</w:t>
            </w:r>
            <w:r>
              <w:rPr>
                <w:rStyle w:val="IndexLink"/>
                <w:rtl w:val="true"/>
              </w:rPr>
              <w:t xml:space="preserve"> خريد از شخص كم بخت و كم روزى</w:t>
            </w:r>
            <w:r>
              <w:rPr>
                <w:rStyle w:val="IndexLink"/>
                <w:rtl w:val="true"/>
              </w:rPr>
              <w:tab/>
            </w:r>
            <w:r>
              <w:rPr>
                <w:rStyle w:val="IndexLink"/>
              </w:rPr>
              <w:t>91</w:t>
            </w:r>
          </w:hyperlink>
        </w:p>
        <w:p>
          <w:pPr>
            <w:pStyle w:val="Contents4"/>
            <w:tabs>
              <w:tab w:val="clear" w:pos="8176"/>
              <w:tab w:val="right" w:pos="9026" w:leader="dot"/>
            </w:tabs>
            <w:rPr/>
          </w:pPr>
          <w:hyperlink w:anchor="__RefHeading___Toc1436199_3224264995">
            <w:r>
              <w:rPr>
                <w:webHidden/>
                <w:rStyle w:val="IndexLink"/>
              </w:rPr>
              <w:t>۱۶</w:t>
            </w:r>
            <w:r>
              <w:rPr>
                <w:rStyle w:val="IndexLink"/>
                <w:rtl w:val="true"/>
              </w:rPr>
              <w:t xml:space="preserve"> </w:t>
            </w:r>
            <w:r>
              <w:rPr>
                <w:rStyle w:val="IndexLink"/>
                <w:rtl w:val="true"/>
              </w:rPr>
              <w:t xml:space="preserve">/ </w:t>
            </w:r>
            <w:r>
              <w:rPr>
                <w:rStyle w:val="IndexLink"/>
              </w:rPr>
              <w:t>۲۵</w:t>
            </w:r>
            <w:r>
              <w:rPr>
                <w:rStyle w:val="IndexLink"/>
                <w:rtl w:val="true"/>
              </w:rPr>
              <w:t xml:space="preserve"> خواب صبحگاهان</w:t>
            </w:r>
            <w:r>
              <w:rPr>
                <w:rStyle w:val="IndexLink"/>
                <w:rtl w:val="true"/>
              </w:rPr>
              <w:tab/>
            </w:r>
            <w:r>
              <w:rPr>
                <w:rStyle w:val="IndexLink"/>
              </w:rPr>
              <w:t>91</w:t>
            </w:r>
          </w:hyperlink>
        </w:p>
        <w:p>
          <w:pPr>
            <w:pStyle w:val="Contents4"/>
            <w:tabs>
              <w:tab w:val="clear" w:pos="8176"/>
              <w:tab w:val="right" w:pos="9026" w:leader="dot"/>
            </w:tabs>
            <w:rPr/>
          </w:pPr>
          <w:hyperlink w:anchor="__RefHeading___Toc1436201_3224264995">
            <w:r>
              <w:rPr>
                <w:webHidden/>
                <w:rStyle w:val="IndexLink"/>
              </w:rPr>
              <w:t>۱۶</w:t>
            </w:r>
            <w:r>
              <w:rPr>
                <w:rStyle w:val="IndexLink"/>
                <w:rtl w:val="true"/>
              </w:rPr>
              <w:t xml:space="preserve"> </w:t>
            </w:r>
            <w:r>
              <w:rPr>
                <w:rStyle w:val="IndexLink"/>
                <w:rtl w:val="true"/>
              </w:rPr>
              <w:t xml:space="preserve">/ </w:t>
            </w:r>
            <w:r>
              <w:rPr>
                <w:rStyle w:val="IndexLink"/>
              </w:rPr>
              <w:t>۲۶</w:t>
            </w:r>
            <w:r>
              <w:rPr>
                <w:rStyle w:val="IndexLink"/>
                <w:rtl w:val="true"/>
              </w:rPr>
              <w:t xml:space="preserve"> درخواست</w:t>
            </w:r>
            <w:r>
              <w:rPr>
                <w:rStyle w:val="IndexLink"/>
                <w:rtl w:val="true"/>
              </w:rPr>
              <w:tab/>
            </w:r>
            <w:r>
              <w:rPr>
                <w:rStyle w:val="IndexLink"/>
              </w:rPr>
              <w:t>93</w:t>
            </w:r>
          </w:hyperlink>
        </w:p>
        <w:p>
          <w:pPr>
            <w:pStyle w:val="Contents4"/>
            <w:tabs>
              <w:tab w:val="clear" w:pos="8176"/>
              <w:tab w:val="right" w:pos="9026" w:leader="dot"/>
            </w:tabs>
            <w:rPr/>
          </w:pPr>
          <w:hyperlink w:anchor="__RefHeading___Toc1436203_3224264995">
            <w:r>
              <w:rPr>
                <w:webHidden/>
                <w:rStyle w:val="IndexLink"/>
              </w:rPr>
              <w:t>۱۶</w:t>
            </w:r>
            <w:r>
              <w:rPr>
                <w:rStyle w:val="IndexLink"/>
                <w:rtl w:val="true"/>
              </w:rPr>
              <w:t xml:space="preserve"> </w:t>
            </w:r>
            <w:r>
              <w:rPr>
                <w:rStyle w:val="IndexLink"/>
                <w:rtl w:val="true"/>
              </w:rPr>
              <w:t xml:space="preserve">/ </w:t>
            </w:r>
            <w:r>
              <w:rPr>
                <w:rStyle w:val="IndexLink"/>
              </w:rPr>
              <w:t>۲۷</w:t>
            </w:r>
            <w:r>
              <w:rPr>
                <w:rStyle w:val="IndexLink"/>
                <w:rtl w:val="true"/>
              </w:rPr>
              <w:t xml:space="preserve"> غذاى داغ</w:t>
            </w:r>
            <w:r>
              <w:rPr>
                <w:rStyle w:val="IndexLink"/>
                <w:rtl w:val="true"/>
              </w:rPr>
              <w:tab/>
            </w:r>
            <w:r>
              <w:rPr>
                <w:rStyle w:val="IndexLink"/>
              </w:rPr>
              <w:t>95</w:t>
            </w:r>
          </w:hyperlink>
        </w:p>
        <w:p>
          <w:pPr>
            <w:pStyle w:val="Contents2"/>
            <w:tabs>
              <w:tab w:val="clear" w:pos="8743"/>
              <w:tab w:val="right" w:pos="9026" w:leader="dot"/>
            </w:tabs>
            <w:rPr/>
          </w:pPr>
          <w:hyperlink w:anchor="__RefHeading___Toc1436205_3224264995">
            <w:r>
              <w:rPr>
                <w:webHidden/>
                <w:rStyle w:val="IndexLink"/>
              </w:rPr>
              <w:t>۳۶</w:t>
            </w:r>
            <w:r>
              <w:rPr>
                <w:rStyle w:val="IndexLink"/>
                <w:rtl w:val="true"/>
              </w:rPr>
              <w:t xml:space="preserve"> </w:t>
            </w:r>
            <w:r>
              <w:rPr>
                <w:rStyle w:val="IndexLink"/>
                <w:rtl w:val="true"/>
              </w:rPr>
              <w:t xml:space="preserve">. </w:t>
            </w:r>
            <w:r>
              <w:rPr>
                <w:rStyle w:val="IndexLink"/>
                <w:rtl w:val="true"/>
              </w:rPr>
              <w:t>برهان</w:t>
            </w:r>
            <w:r>
              <w:rPr>
                <w:rStyle w:val="IndexLink"/>
                <w:rtl w:val="true"/>
              </w:rPr>
              <w:tab/>
            </w:r>
            <w:r>
              <w:rPr>
                <w:rStyle w:val="IndexLink"/>
              </w:rPr>
              <w:t>97</w:t>
            </w:r>
          </w:hyperlink>
        </w:p>
        <w:p>
          <w:pPr>
            <w:pStyle w:val="Contents3"/>
            <w:tabs>
              <w:tab w:val="clear" w:pos="8459"/>
              <w:tab w:val="right" w:pos="9026" w:leader="dot"/>
            </w:tabs>
            <w:rPr/>
          </w:pPr>
          <w:hyperlink w:anchor="__RefHeading___Toc1436207_3224264995">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436209_3224264995">
            <w:r>
              <w:rPr>
                <w:webHidden/>
                <w:rStyle w:val="IndexLink"/>
                <w:rtl w:val="true"/>
              </w:rPr>
              <w:t>درآمد</w:t>
            </w:r>
            <w:r>
              <w:rPr>
                <w:rStyle w:val="IndexLink"/>
                <w:rtl w:val="true"/>
              </w:rPr>
              <w:tab/>
            </w:r>
            <w:r>
              <w:rPr>
                <w:rStyle w:val="IndexLink"/>
              </w:rPr>
              <w:t>99</w:t>
            </w:r>
          </w:hyperlink>
        </w:p>
        <w:p>
          <w:pPr>
            <w:pStyle w:val="Contents4"/>
            <w:tabs>
              <w:tab w:val="clear" w:pos="8176"/>
              <w:tab w:val="right" w:pos="9026" w:leader="dot"/>
            </w:tabs>
            <w:rPr/>
          </w:pPr>
          <w:hyperlink w:anchor="__RefHeading___Toc1436211_3224264995">
            <w:r>
              <w:rPr>
                <w:webHidden/>
                <w:rStyle w:val="IndexLink"/>
                <w:rtl w:val="true"/>
              </w:rPr>
              <w:t>برهان ، در لغت</w:t>
            </w:r>
            <w:r>
              <w:rPr>
                <w:rStyle w:val="IndexLink"/>
                <w:rtl w:val="true"/>
              </w:rPr>
              <w:tab/>
            </w:r>
            <w:r>
              <w:rPr>
                <w:rStyle w:val="IndexLink"/>
              </w:rPr>
              <w:t>99</w:t>
            </w:r>
          </w:hyperlink>
        </w:p>
        <w:p>
          <w:pPr>
            <w:pStyle w:val="Contents4"/>
            <w:tabs>
              <w:tab w:val="clear" w:pos="8176"/>
              <w:tab w:val="right" w:pos="9026" w:leader="dot"/>
            </w:tabs>
            <w:rPr/>
          </w:pPr>
          <w:hyperlink w:anchor="__RefHeading___Toc1436213_3224264995">
            <w:r>
              <w:rPr>
                <w:webHidden/>
                <w:rStyle w:val="IndexLink"/>
                <w:rtl w:val="true"/>
              </w:rPr>
              <w:t xml:space="preserve">فرق ميان </w:t>
            </w:r>
            <w:r>
              <w:rPr>
                <w:rStyle w:val="IndexLink"/>
                <w:rtl w:val="true"/>
              </w:rPr>
              <w:t>«</w:t>
            </w:r>
            <w:r>
              <w:rPr>
                <w:rStyle w:val="IndexLink"/>
                <w:rtl w:val="true"/>
              </w:rPr>
              <w:t>برهان</w:t>
            </w:r>
            <w:r>
              <w:rPr>
                <w:rStyle w:val="IndexLink"/>
                <w:rtl w:val="true"/>
              </w:rPr>
              <w:t xml:space="preserve">» </w:t>
            </w:r>
            <w:r>
              <w:rPr>
                <w:rStyle w:val="IndexLink"/>
                <w:rtl w:val="true"/>
              </w:rPr>
              <w:t xml:space="preserve">و </w:t>
            </w:r>
            <w:r>
              <w:rPr>
                <w:rStyle w:val="IndexLink"/>
                <w:rtl w:val="true"/>
              </w:rPr>
              <w:t>«</w:t>
            </w:r>
            <w:r>
              <w:rPr>
                <w:rStyle w:val="IndexLink"/>
                <w:rtl w:val="true"/>
              </w:rPr>
              <w:t>دليل</w:t>
            </w:r>
            <w:r>
              <w:rPr>
                <w:rStyle w:val="IndexLink"/>
                <w:rtl w:val="true"/>
              </w:rPr>
              <w:t>»</w:t>
              <w:tab/>
            </w:r>
            <w:r>
              <w:rPr>
                <w:rStyle w:val="IndexLink"/>
              </w:rPr>
              <w:t>102</w:t>
            </w:r>
          </w:hyperlink>
        </w:p>
        <w:p>
          <w:pPr>
            <w:pStyle w:val="Contents4"/>
            <w:tabs>
              <w:tab w:val="clear" w:pos="8176"/>
              <w:tab w:val="right" w:pos="9026" w:leader="dot"/>
            </w:tabs>
            <w:rPr/>
          </w:pPr>
          <w:hyperlink w:anchor="__RefHeading___Toc1436215_3224264995">
            <w:r>
              <w:rPr>
                <w:webHidden/>
                <w:rStyle w:val="IndexLink"/>
                <w:rtl w:val="true"/>
              </w:rPr>
              <w:t>برهان ، در قرآن و حديث</w:t>
            </w:r>
            <w:r>
              <w:rPr>
                <w:rStyle w:val="IndexLink"/>
                <w:rtl w:val="true"/>
              </w:rPr>
              <w:tab/>
            </w:r>
            <w:r>
              <w:rPr>
                <w:rStyle w:val="IndexLink"/>
              </w:rPr>
              <w:t>102</w:t>
            </w:r>
          </w:hyperlink>
        </w:p>
        <w:p>
          <w:pPr>
            <w:pStyle w:val="Contents5"/>
            <w:tabs>
              <w:tab w:val="clear" w:pos="7892"/>
              <w:tab w:val="right" w:pos="9026" w:leader="dot"/>
            </w:tabs>
            <w:rPr/>
          </w:pPr>
          <w:hyperlink w:anchor="__RefHeading___Toc1436217_3224264995">
            <w:r>
              <w:rPr>
                <w:webHidden/>
                <w:rStyle w:val="IndexLink"/>
                <w:rtl w:val="true"/>
              </w:rPr>
              <w:t>اشاره</w:t>
            </w:r>
            <w:r>
              <w:rPr>
                <w:rStyle w:val="IndexLink"/>
                <w:rtl w:val="true"/>
              </w:rPr>
              <w:tab/>
            </w:r>
            <w:r>
              <w:rPr>
                <w:rStyle w:val="IndexLink"/>
              </w:rPr>
              <w:t>102</w:t>
            </w:r>
          </w:hyperlink>
        </w:p>
        <w:p>
          <w:pPr>
            <w:pStyle w:val="Contents5"/>
            <w:tabs>
              <w:tab w:val="clear" w:pos="7892"/>
              <w:tab w:val="right" w:pos="9026" w:leader="dot"/>
            </w:tabs>
            <w:rPr/>
          </w:pPr>
          <w:hyperlink w:anchor="__RefHeading___Toc1436219_3224264995">
            <w:r>
              <w:rPr>
                <w:webHidden/>
                <w:rStyle w:val="IndexLink"/>
              </w:rPr>
              <w:t>۱</w:t>
            </w:r>
            <w:r>
              <w:rPr>
                <w:rStyle w:val="IndexLink"/>
                <w:rtl w:val="true"/>
              </w:rPr>
              <w:t xml:space="preserve"> </w:t>
            </w:r>
            <w:r>
              <w:rPr>
                <w:rStyle w:val="IndexLink"/>
                <w:rtl w:val="true"/>
              </w:rPr>
              <w:t xml:space="preserve">. </w:t>
            </w:r>
            <w:r>
              <w:rPr>
                <w:rStyle w:val="IndexLink"/>
                <w:rtl w:val="true"/>
              </w:rPr>
              <w:t>واژه هاى مشابه برهان در قرآن</w:t>
            </w:r>
            <w:r>
              <w:rPr>
                <w:rStyle w:val="IndexLink"/>
                <w:rtl w:val="true"/>
              </w:rPr>
              <w:tab/>
            </w:r>
            <w:r>
              <w:rPr>
                <w:rStyle w:val="IndexLink"/>
              </w:rPr>
              <w:t>103</w:t>
            </w:r>
          </w:hyperlink>
        </w:p>
        <w:p>
          <w:pPr>
            <w:pStyle w:val="Contents6"/>
            <w:tabs>
              <w:tab w:val="clear" w:pos="7609"/>
              <w:tab w:val="right" w:pos="9026" w:leader="dot"/>
            </w:tabs>
            <w:rPr/>
          </w:pPr>
          <w:hyperlink w:anchor="__RefHeading___Toc1436221_3224264995">
            <w:r>
              <w:rPr>
                <w:webHidden/>
                <w:rStyle w:val="IndexLink"/>
                <w:rtl w:val="true"/>
              </w:rPr>
              <w:t xml:space="preserve">الف </w:t>
            </w:r>
            <w:r>
              <w:rPr>
                <w:rStyle w:val="IndexLink"/>
                <w:rtl w:val="true"/>
              </w:rPr>
              <w:t xml:space="preserve">- </w:t>
            </w:r>
            <w:r>
              <w:rPr>
                <w:rStyle w:val="IndexLink"/>
                <w:rtl w:val="true"/>
              </w:rPr>
              <w:t>سلطان</w:t>
            </w:r>
            <w:r>
              <w:rPr>
                <w:rStyle w:val="IndexLink"/>
                <w:rtl w:val="true"/>
              </w:rPr>
              <w:tab/>
            </w:r>
            <w:r>
              <w:rPr>
                <w:rStyle w:val="IndexLink"/>
              </w:rPr>
              <w:t>103</w:t>
            </w:r>
          </w:hyperlink>
        </w:p>
        <w:p>
          <w:pPr>
            <w:pStyle w:val="Contents6"/>
            <w:tabs>
              <w:tab w:val="clear" w:pos="7609"/>
              <w:tab w:val="right" w:pos="9026" w:leader="dot"/>
            </w:tabs>
            <w:rPr/>
          </w:pPr>
          <w:hyperlink w:anchor="__RefHeading___Toc1436223_3224264995">
            <w:r>
              <w:rPr>
                <w:webHidden/>
                <w:rStyle w:val="IndexLink"/>
                <w:rtl w:val="true"/>
              </w:rPr>
              <w:t xml:space="preserve">ب </w:t>
            </w:r>
            <w:r>
              <w:rPr>
                <w:rStyle w:val="IndexLink"/>
                <w:rtl w:val="true"/>
              </w:rPr>
              <w:t xml:space="preserve">- </w:t>
            </w:r>
            <w:r>
              <w:rPr>
                <w:rStyle w:val="IndexLink"/>
                <w:rtl w:val="true"/>
              </w:rPr>
              <w:t>آيه</w:t>
            </w:r>
            <w:r>
              <w:rPr>
                <w:rStyle w:val="IndexLink"/>
                <w:rtl w:val="true"/>
              </w:rPr>
              <w:tab/>
            </w:r>
            <w:r>
              <w:rPr>
                <w:rStyle w:val="IndexLink"/>
              </w:rPr>
              <w:t>103</w:t>
            </w:r>
          </w:hyperlink>
        </w:p>
        <w:p>
          <w:pPr>
            <w:pStyle w:val="Contents6"/>
            <w:tabs>
              <w:tab w:val="clear" w:pos="7609"/>
              <w:tab w:val="right" w:pos="9026" w:leader="dot"/>
            </w:tabs>
            <w:rPr/>
          </w:pPr>
          <w:hyperlink w:anchor="__RefHeading___Toc1436225_3224264995">
            <w:r>
              <w:rPr>
                <w:webHidden/>
                <w:rStyle w:val="IndexLink"/>
                <w:rtl w:val="true"/>
              </w:rPr>
              <w:t xml:space="preserve">ج </w:t>
            </w:r>
            <w:r>
              <w:rPr>
                <w:rStyle w:val="IndexLink"/>
                <w:rtl w:val="true"/>
              </w:rPr>
              <w:t xml:space="preserve">- </w:t>
            </w:r>
            <w:r>
              <w:rPr>
                <w:rStyle w:val="IndexLink"/>
                <w:rtl w:val="true"/>
              </w:rPr>
              <w:t>حجّت</w:t>
            </w:r>
            <w:r>
              <w:rPr>
                <w:rStyle w:val="IndexLink"/>
                <w:rtl w:val="true"/>
              </w:rPr>
              <w:tab/>
            </w:r>
            <w:r>
              <w:rPr>
                <w:rStyle w:val="IndexLink"/>
              </w:rPr>
              <w:t>104</w:t>
            </w:r>
          </w:hyperlink>
        </w:p>
        <w:p>
          <w:pPr>
            <w:pStyle w:val="Contents6"/>
            <w:tabs>
              <w:tab w:val="clear" w:pos="7609"/>
              <w:tab w:val="right" w:pos="9026" w:leader="dot"/>
            </w:tabs>
            <w:rPr/>
          </w:pPr>
          <w:hyperlink w:anchor="__RefHeading___Toc1436227_3224264995">
            <w:r>
              <w:rPr>
                <w:webHidden/>
                <w:rStyle w:val="IndexLink"/>
                <w:rtl w:val="true"/>
              </w:rPr>
              <w:t xml:space="preserve">د </w:t>
            </w:r>
            <w:r>
              <w:rPr>
                <w:rStyle w:val="IndexLink"/>
                <w:rtl w:val="true"/>
              </w:rPr>
              <w:t xml:space="preserve">- </w:t>
            </w:r>
            <w:r>
              <w:rPr>
                <w:rStyle w:val="IndexLink"/>
                <w:rtl w:val="true"/>
              </w:rPr>
              <w:t>بيّنه</w:t>
            </w:r>
            <w:r>
              <w:rPr>
                <w:rStyle w:val="IndexLink"/>
                <w:rtl w:val="true"/>
              </w:rPr>
              <w:tab/>
            </w:r>
            <w:r>
              <w:rPr>
                <w:rStyle w:val="IndexLink"/>
              </w:rPr>
              <w:t>104</w:t>
            </w:r>
          </w:hyperlink>
        </w:p>
        <w:p>
          <w:pPr>
            <w:pStyle w:val="Contents5"/>
            <w:tabs>
              <w:tab w:val="clear" w:pos="7892"/>
              <w:tab w:val="right" w:pos="9026" w:leader="dot"/>
            </w:tabs>
            <w:rPr/>
          </w:pPr>
          <w:hyperlink w:anchor="__RefHeading___Toc1436229_3224264995">
            <w:r>
              <w:rPr>
                <w:webHidden/>
                <w:rStyle w:val="IndexLink"/>
              </w:rPr>
              <w:t>۲</w:t>
            </w:r>
            <w:r>
              <w:rPr>
                <w:rStyle w:val="IndexLink"/>
                <w:rtl w:val="true"/>
              </w:rPr>
              <w:t xml:space="preserve"> </w:t>
            </w:r>
            <w:r>
              <w:rPr>
                <w:rStyle w:val="IndexLink"/>
                <w:rtl w:val="true"/>
              </w:rPr>
              <w:t xml:space="preserve">. </w:t>
            </w:r>
            <w:r>
              <w:rPr>
                <w:rStyle w:val="IndexLink"/>
                <w:rtl w:val="true"/>
              </w:rPr>
              <w:t>ارزش و اهمّيت برهان</w:t>
            </w:r>
            <w:r>
              <w:rPr>
                <w:rStyle w:val="IndexLink"/>
                <w:rtl w:val="true"/>
              </w:rPr>
              <w:tab/>
            </w:r>
            <w:r>
              <w:rPr>
                <w:rStyle w:val="IndexLink"/>
              </w:rPr>
              <w:t>105</w:t>
            </w:r>
          </w:hyperlink>
        </w:p>
        <w:p>
          <w:pPr>
            <w:pStyle w:val="Contents5"/>
            <w:tabs>
              <w:tab w:val="clear" w:pos="7892"/>
              <w:tab w:val="right" w:pos="9026" w:leader="dot"/>
            </w:tabs>
            <w:rPr/>
          </w:pPr>
          <w:hyperlink w:anchor="__RefHeading___Toc1436231_3224264995">
            <w:r>
              <w:rPr>
                <w:webHidden/>
                <w:rStyle w:val="IndexLink"/>
              </w:rPr>
              <w:t>۳</w:t>
            </w:r>
            <w:r>
              <w:rPr>
                <w:rStyle w:val="IndexLink"/>
                <w:rtl w:val="true"/>
              </w:rPr>
              <w:t xml:space="preserve"> </w:t>
            </w:r>
            <w:r>
              <w:rPr>
                <w:rStyle w:val="IndexLink"/>
                <w:rtl w:val="true"/>
              </w:rPr>
              <w:t xml:space="preserve">. </w:t>
            </w:r>
            <w:r>
              <w:rPr>
                <w:rStyle w:val="IndexLink"/>
                <w:rtl w:val="true"/>
              </w:rPr>
              <w:t>تأمّلى در آنچه برهان ناميده شده</w:t>
            </w:r>
            <w:r>
              <w:rPr>
                <w:rStyle w:val="IndexLink"/>
                <w:rtl w:val="true"/>
              </w:rPr>
              <w:tab/>
            </w:r>
            <w:r>
              <w:rPr>
                <w:rStyle w:val="IndexLink"/>
              </w:rPr>
              <w:t>105</w:t>
            </w:r>
          </w:hyperlink>
        </w:p>
        <w:p>
          <w:pPr>
            <w:pStyle w:val="Contents5"/>
            <w:tabs>
              <w:tab w:val="clear" w:pos="7892"/>
              <w:tab w:val="right" w:pos="9026" w:leader="dot"/>
            </w:tabs>
            <w:rPr/>
          </w:pPr>
          <w:hyperlink w:anchor="__RefHeading___Toc1436233_3224264995">
            <w:r>
              <w:rPr>
                <w:webHidden/>
                <w:rStyle w:val="IndexLink"/>
              </w:rPr>
              <w:t>۴</w:t>
            </w:r>
            <w:r>
              <w:rPr>
                <w:rStyle w:val="IndexLink"/>
                <w:rtl w:val="true"/>
              </w:rPr>
              <w:t xml:space="preserve"> </w:t>
            </w:r>
            <w:r>
              <w:rPr>
                <w:rStyle w:val="IndexLink"/>
                <w:rtl w:val="true"/>
              </w:rPr>
              <w:t xml:space="preserve">. </w:t>
            </w:r>
            <w:r>
              <w:rPr>
                <w:rStyle w:val="IndexLink"/>
                <w:rtl w:val="true"/>
              </w:rPr>
              <w:t>اوصاف و انواع براهان هاى خداوند</w:t>
            </w:r>
            <w:r>
              <w:rPr>
                <w:rStyle w:val="IndexLink"/>
                <w:rtl w:val="true"/>
              </w:rPr>
              <w:tab/>
            </w:r>
            <w:r>
              <w:rPr>
                <w:rStyle w:val="IndexLink"/>
              </w:rPr>
              <w:t>106</w:t>
            </w:r>
          </w:hyperlink>
        </w:p>
        <w:p>
          <w:pPr>
            <w:pStyle w:val="Contents5"/>
            <w:tabs>
              <w:tab w:val="clear" w:pos="7892"/>
              <w:tab w:val="right" w:pos="9026" w:leader="dot"/>
            </w:tabs>
            <w:rPr/>
          </w:pPr>
          <w:hyperlink w:anchor="__RefHeading___Toc1436235_3224264995">
            <w:r>
              <w:rPr>
                <w:webHidden/>
                <w:rStyle w:val="IndexLink"/>
              </w:rPr>
              <w:t>۵</w:t>
            </w:r>
            <w:r>
              <w:rPr>
                <w:rStyle w:val="IndexLink"/>
                <w:rtl w:val="true"/>
              </w:rPr>
              <w:t xml:space="preserve"> </w:t>
            </w:r>
            <w:r>
              <w:rPr>
                <w:rStyle w:val="IndexLink"/>
                <w:rtl w:val="true"/>
              </w:rPr>
              <w:t xml:space="preserve">. </w:t>
            </w:r>
            <w:r>
              <w:rPr>
                <w:rStyle w:val="IndexLink"/>
                <w:rtl w:val="true"/>
              </w:rPr>
              <w:t>آثار پيروى از برهان</w:t>
            </w:r>
            <w:r>
              <w:rPr>
                <w:rStyle w:val="IndexLink"/>
                <w:rtl w:val="true"/>
              </w:rPr>
              <w:tab/>
            </w:r>
            <w:r>
              <w:rPr>
                <w:rStyle w:val="IndexLink"/>
              </w:rPr>
              <w:t>108</w:t>
            </w:r>
          </w:hyperlink>
        </w:p>
        <w:p>
          <w:pPr>
            <w:pStyle w:val="Contents6"/>
            <w:tabs>
              <w:tab w:val="clear" w:pos="7609"/>
              <w:tab w:val="right" w:pos="9026" w:leader="dot"/>
            </w:tabs>
            <w:rPr/>
          </w:pPr>
          <w:hyperlink w:anchor="__RefHeading___Toc1436237_3224264995">
            <w:r>
              <w:rPr>
                <w:webHidden/>
                <w:rStyle w:val="IndexLink"/>
                <w:rtl w:val="true"/>
              </w:rPr>
              <w:t xml:space="preserve">الف </w:t>
            </w:r>
            <w:r>
              <w:rPr>
                <w:rStyle w:val="IndexLink"/>
                <w:rtl w:val="true"/>
              </w:rPr>
              <w:t xml:space="preserve">- </w:t>
            </w:r>
            <w:r>
              <w:rPr>
                <w:rStyle w:val="IndexLink"/>
                <w:rtl w:val="true"/>
              </w:rPr>
              <w:t>رهايى از خرافه پرستى</w:t>
            </w:r>
            <w:r>
              <w:rPr>
                <w:rStyle w:val="IndexLink"/>
                <w:rtl w:val="true"/>
              </w:rPr>
              <w:tab/>
            </w:r>
            <w:r>
              <w:rPr>
                <w:rStyle w:val="IndexLink"/>
              </w:rPr>
              <w:t>108</w:t>
            </w:r>
          </w:hyperlink>
        </w:p>
        <w:p>
          <w:pPr>
            <w:pStyle w:val="Contents6"/>
            <w:tabs>
              <w:tab w:val="clear" w:pos="7609"/>
              <w:tab w:val="right" w:pos="9026" w:leader="dot"/>
            </w:tabs>
            <w:rPr/>
          </w:pPr>
          <w:hyperlink w:anchor="__RefHeading___Toc1436239_3224264995">
            <w:r>
              <w:rPr>
                <w:webHidden/>
                <w:rStyle w:val="IndexLink"/>
                <w:rtl w:val="true"/>
              </w:rPr>
              <w:t xml:space="preserve">ب </w:t>
            </w:r>
            <w:r>
              <w:rPr>
                <w:rStyle w:val="IndexLink"/>
                <w:rtl w:val="true"/>
              </w:rPr>
              <w:t xml:space="preserve">- </w:t>
            </w:r>
            <w:r>
              <w:rPr>
                <w:rStyle w:val="IndexLink"/>
                <w:rtl w:val="true"/>
              </w:rPr>
              <w:t>رهايى از پيروى كوركورانه از ديگران</w:t>
            </w:r>
            <w:r>
              <w:rPr>
                <w:rStyle w:val="IndexLink"/>
                <w:rtl w:val="true"/>
              </w:rPr>
              <w:tab/>
            </w:r>
            <w:r>
              <w:rPr>
                <w:rStyle w:val="IndexLink"/>
              </w:rPr>
              <w:t>109</w:t>
            </w:r>
          </w:hyperlink>
        </w:p>
        <w:p>
          <w:pPr>
            <w:pStyle w:val="Contents6"/>
            <w:tabs>
              <w:tab w:val="clear" w:pos="7609"/>
              <w:tab w:val="right" w:pos="9026" w:leader="dot"/>
            </w:tabs>
            <w:rPr/>
          </w:pPr>
          <w:hyperlink w:anchor="__RefHeading___Toc1436241_3224264995">
            <w:r>
              <w:rPr>
                <w:webHidden/>
                <w:rStyle w:val="IndexLink"/>
                <w:rtl w:val="true"/>
              </w:rPr>
              <w:t xml:space="preserve">ج </w:t>
            </w:r>
            <w:r>
              <w:rPr>
                <w:rStyle w:val="IndexLink"/>
                <w:rtl w:val="true"/>
              </w:rPr>
              <w:t xml:space="preserve">- </w:t>
            </w:r>
            <w:r>
              <w:rPr>
                <w:rStyle w:val="IndexLink"/>
                <w:rtl w:val="true"/>
              </w:rPr>
              <w:t>دستيابى به يقين</w:t>
            </w:r>
            <w:r>
              <w:rPr>
                <w:rStyle w:val="IndexLink"/>
                <w:rtl w:val="true"/>
              </w:rPr>
              <w:tab/>
            </w:r>
            <w:r>
              <w:rPr>
                <w:rStyle w:val="IndexLink"/>
              </w:rPr>
              <w:t>109</w:t>
            </w:r>
          </w:hyperlink>
        </w:p>
        <w:p>
          <w:pPr>
            <w:pStyle w:val="Contents6"/>
            <w:tabs>
              <w:tab w:val="clear" w:pos="7609"/>
              <w:tab w:val="right" w:pos="9026" w:leader="dot"/>
            </w:tabs>
            <w:rPr/>
          </w:pPr>
          <w:hyperlink w:anchor="__RefHeading___Toc1436243_3224264995">
            <w:r>
              <w:rPr>
                <w:webHidden/>
                <w:rStyle w:val="IndexLink"/>
                <w:rtl w:val="true"/>
              </w:rPr>
              <w:t xml:space="preserve">د </w:t>
            </w:r>
            <w:r>
              <w:rPr>
                <w:rStyle w:val="IndexLink"/>
                <w:rtl w:val="true"/>
              </w:rPr>
              <w:t xml:space="preserve">- </w:t>
            </w:r>
            <w:r>
              <w:rPr>
                <w:rStyle w:val="IndexLink"/>
                <w:rtl w:val="true"/>
              </w:rPr>
              <w:t>برخوردارى از امنيت</w:t>
            </w:r>
            <w:r>
              <w:rPr>
                <w:rStyle w:val="IndexLink"/>
                <w:rtl w:val="true"/>
              </w:rPr>
              <w:tab/>
            </w:r>
            <w:r>
              <w:rPr>
                <w:rStyle w:val="IndexLink"/>
              </w:rPr>
              <w:t>109</w:t>
            </w:r>
          </w:hyperlink>
        </w:p>
        <w:p>
          <w:pPr>
            <w:pStyle w:val="Contents6"/>
            <w:tabs>
              <w:tab w:val="clear" w:pos="7609"/>
              <w:tab w:val="right" w:pos="9026" w:leader="dot"/>
            </w:tabs>
            <w:rPr/>
          </w:pPr>
          <w:hyperlink w:anchor="__RefHeading___Toc1436245_3224264995">
            <w:r>
              <w:rPr>
                <w:webHidden/>
                <w:rStyle w:val="IndexLink"/>
                <w:rtl w:val="true"/>
              </w:rPr>
              <w:t xml:space="preserve">ه </w:t>
            </w:r>
            <w:r>
              <w:rPr>
                <w:rStyle w:val="IndexLink"/>
                <w:rtl w:val="true"/>
              </w:rPr>
              <w:t xml:space="preserve">- </w:t>
            </w:r>
            <w:r>
              <w:rPr>
                <w:rStyle w:val="IndexLink"/>
                <w:rtl w:val="true"/>
              </w:rPr>
              <w:t>پيروزى بر مخالفان</w:t>
            </w:r>
            <w:r>
              <w:rPr>
                <w:rStyle w:val="IndexLink"/>
                <w:rtl w:val="true"/>
              </w:rPr>
              <w:tab/>
            </w:r>
            <w:r>
              <w:rPr>
                <w:rStyle w:val="IndexLink"/>
              </w:rPr>
              <w:t>109</w:t>
            </w:r>
          </w:hyperlink>
        </w:p>
        <w:p>
          <w:pPr>
            <w:pStyle w:val="Contents5"/>
            <w:tabs>
              <w:tab w:val="clear" w:pos="7892"/>
              <w:tab w:val="right" w:pos="9026" w:leader="dot"/>
            </w:tabs>
            <w:rPr/>
          </w:pPr>
          <w:hyperlink w:anchor="__RefHeading___Toc1436247_3224264995">
            <w:r>
              <w:rPr>
                <w:webHidden/>
                <w:rStyle w:val="IndexLink"/>
              </w:rPr>
              <w:t>۶</w:t>
            </w:r>
            <w:r>
              <w:rPr>
                <w:rStyle w:val="IndexLink"/>
                <w:rtl w:val="true"/>
              </w:rPr>
              <w:t xml:space="preserve"> </w:t>
            </w:r>
            <w:r>
              <w:rPr>
                <w:rStyle w:val="IndexLink"/>
                <w:rtl w:val="true"/>
              </w:rPr>
              <w:t xml:space="preserve">. </w:t>
            </w:r>
            <w:r>
              <w:rPr>
                <w:rStyle w:val="IndexLink"/>
                <w:rtl w:val="true"/>
              </w:rPr>
              <w:t>آثار مخالفت با برهان</w:t>
            </w:r>
            <w:r>
              <w:rPr>
                <w:rStyle w:val="IndexLink"/>
                <w:rtl w:val="true"/>
              </w:rPr>
              <w:tab/>
            </w:r>
            <w:r>
              <w:rPr>
                <w:rStyle w:val="IndexLink"/>
              </w:rPr>
              <w:t>110</w:t>
            </w:r>
          </w:hyperlink>
        </w:p>
        <w:p>
          <w:pPr>
            <w:pStyle w:val="Contents6"/>
            <w:tabs>
              <w:tab w:val="clear" w:pos="7609"/>
              <w:tab w:val="right" w:pos="9026" w:leader="dot"/>
            </w:tabs>
            <w:rPr/>
          </w:pPr>
          <w:hyperlink w:anchor="__RefHeading___Toc1436249_3224264995">
            <w:r>
              <w:rPr>
                <w:webHidden/>
                <w:rStyle w:val="IndexLink"/>
                <w:rtl w:val="true"/>
              </w:rPr>
              <w:t xml:space="preserve">الف </w:t>
            </w:r>
            <w:r>
              <w:rPr>
                <w:rStyle w:val="IndexLink"/>
                <w:rtl w:val="true"/>
              </w:rPr>
              <w:t xml:space="preserve">- </w:t>
            </w:r>
            <w:r>
              <w:rPr>
                <w:rStyle w:val="IndexLink"/>
                <w:rtl w:val="true"/>
              </w:rPr>
              <w:t>پيروى از حدس و گمان</w:t>
            </w:r>
            <w:r>
              <w:rPr>
                <w:rStyle w:val="IndexLink"/>
                <w:rtl w:val="true"/>
              </w:rPr>
              <w:tab/>
            </w:r>
            <w:r>
              <w:rPr>
                <w:rStyle w:val="IndexLink"/>
              </w:rPr>
              <w:t>110</w:t>
            </w:r>
          </w:hyperlink>
        </w:p>
        <w:p>
          <w:pPr>
            <w:pStyle w:val="Contents6"/>
            <w:tabs>
              <w:tab w:val="clear" w:pos="7609"/>
              <w:tab w:val="right" w:pos="9026" w:leader="dot"/>
            </w:tabs>
            <w:rPr/>
          </w:pPr>
          <w:hyperlink w:anchor="__RefHeading___Toc1436251_3224264995">
            <w:r>
              <w:rPr>
                <w:webHidden/>
                <w:rStyle w:val="IndexLink"/>
                <w:rtl w:val="true"/>
              </w:rPr>
              <w:t xml:space="preserve">ب </w:t>
            </w:r>
            <w:r>
              <w:rPr>
                <w:rStyle w:val="IndexLink"/>
                <w:rtl w:val="true"/>
              </w:rPr>
              <w:t xml:space="preserve">- </w:t>
            </w:r>
            <w:r>
              <w:rPr>
                <w:rStyle w:val="IndexLink"/>
                <w:rtl w:val="true"/>
              </w:rPr>
              <w:t>پيروى از تمايلات نفسانى</w:t>
            </w:r>
            <w:r>
              <w:rPr>
                <w:rStyle w:val="IndexLink"/>
                <w:rtl w:val="true"/>
              </w:rPr>
              <w:tab/>
            </w:r>
            <w:r>
              <w:rPr>
                <w:rStyle w:val="IndexLink"/>
              </w:rPr>
              <w:t>110</w:t>
            </w:r>
          </w:hyperlink>
        </w:p>
        <w:p>
          <w:pPr>
            <w:pStyle w:val="Contents6"/>
            <w:tabs>
              <w:tab w:val="clear" w:pos="7609"/>
              <w:tab w:val="right" w:pos="9026" w:leader="dot"/>
            </w:tabs>
            <w:rPr/>
          </w:pPr>
          <w:hyperlink w:anchor="__RefHeading___Toc1436253_3224264995">
            <w:r>
              <w:rPr>
                <w:webHidden/>
                <w:rStyle w:val="IndexLink"/>
                <w:rtl w:val="true"/>
              </w:rPr>
              <w:t xml:space="preserve">ج </w:t>
            </w:r>
            <w:r>
              <w:rPr>
                <w:rStyle w:val="IndexLink"/>
                <w:rtl w:val="true"/>
              </w:rPr>
              <w:t xml:space="preserve">- </w:t>
            </w:r>
            <w:r>
              <w:rPr>
                <w:rStyle w:val="IndexLink"/>
                <w:rtl w:val="true"/>
              </w:rPr>
              <w:t>سرنوشت شوم</w:t>
            </w:r>
            <w:r>
              <w:rPr>
                <w:rStyle w:val="IndexLink"/>
                <w:rtl w:val="true"/>
              </w:rPr>
              <w:tab/>
            </w:r>
            <w:r>
              <w:rPr>
                <w:rStyle w:val="IndexLink"/>
              </w:rPr>
              <w:t>110</w:t>
            </w:r>
          </w:hyperlink>
        </w:p>
        <w:p>
          <w:pPr>
            <w:pStyle w:val="Contents5"/>
            <w:tabs>
              <w:tab w:val="clear" w:pos="7892"/>
              <w:tab w:val="right" w:pos="9026" w:leader="dot"/>
            </w:tabs>
            <w:rPr/>
          </w:pPr>
          <w:hyperlink w:anchor="__RefHeading___Toc1436255_3224264995">
            <w:r>
              <w:rPr>
                <w:webHidden/>
                <w:rStyle w:val="IndexLink"/>
                <w:rtl w:val="true"/>
              </w:rPr>
              <w:t xml:space="preserve">فصل يكم </w:t>
            </w:r>
            <w:r>
              <w:rPr>
                <w:rStyle w:val="IndexLink"/>
                <w:rtl w:val="true"/>
              </w:rPr>
              <w:t xml:space="preserve">: </w:t>
            </w:r>
            <w:r>
              <w:rPr>
                <w:rStyle w:val="IndexLink"/>
                <w:rtl w:val="true"/>
              </w:rPr>
              <w:t>ارزش برهان</w:t>
            </w:r>
            <w:r>
              <w:rPr>
                <w:rStyle w:val="IndexLink"/>
                <w:rtl w:val="true"/>
              </w:rPr>
              <w:tab/>
            </w:r>
            <w:r>
              <w:rPr>
                <w:rStyle w:val="IndexLink"/>
              </w:rPr>
              <w:t>113</w:t>
            </w:r>
          </w:hyperlink>
        </w:p>
        <w:p>
          <w:pPr>
            <w:pStyle w:val="Contents6"/>
            <w:tabs>
              <w:tab w:val="clear" w:pos="7609"/>
              <w:tab w:val="right" w:pos="9026" w:leader="dot"/>
            </w:tabs>
            <w:rPr/>
          </w:pPr>
          <w:hyperlink w:anchor="__RefHeading___Toc1436257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پايه دعوت به خدا</w:t>
            </w:r>
            <w:r>
              <w:rPr>
                <w:rStyle w:val="IndexLink"/>
                <w:rtl w:val="true"/>
              </w:rPr>
              <w:tab/>
            </w:r>
            <w:r>
              <w:rPr>
                <w:rStyle w:val="IndexLink"/>
              </w:rPr>
              <w:t>113</w:t>
            </w:r>
          </w:hyperlink>
        </w:p>
        <w:p>
          <w:pPr>
            <w:pStyle w:val="Contents6"/>
            <w:tabs>
              <w:tab w:val="clear" w:pos="7609"/>
              <w:tab w:val="right" w:pos="9026" w:leader="dot"/>
            </w:tabs>
            <w:rPr/>
          </w:pPr>
          <w:hyperlink w:anchor="__RefHeading___Toc1436259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پايه دعوت به معاد</w:t>
            </w:r>
            <w:r>
              <w:rPr>
                <w:rStyle w:val="IndexLink"/>
                <w:rtl w:val="true"/>
              </w:rPr>
              <w:tab/>
            </w:r>
            <w:r>
              <w:rPr>
                <w:rStyle w:val="IndexLink"/>
              </w:rPr>
              <w:t>121</w:t>
            </w:r>
          </w:hyperlink>
        </w:p>
        <w:p>
          <w:pPr>
            <w:pStyle w:val="Contents6"/>
            <w:tabs>
              <w:tab w:val="clear" w:pos="7609"/>
              <w:tab w:val="right" w:pos="9026" w:leader="dot"/>
            </w:tabs>
            <w:rPr/>
          </w:pPr>
          <w:hyperlink w:anchor="__RefHeading___Toc1436261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پايه دعوت به نبوّت</w:t>
            </w:r>
            <w:r>
              <w:rPr>
                <w:rStyle w:val="IndexLink"/>
                <w:rtl w:val="true"/>
              </w:rPr>
              <w:tab/>
            </w:r>
            <w:r>
              <w:rPr>
                <w:rStyle w:val="IndexLink"/>
              </w:rPr>
              <w:t>123</w:t>
            </w:r>
          </w:hyperlink>
        </w:p>
        <w:p>
          <w:pPr>
            <w:pStyle w:val="Contents6"/>
            <w:tabs>
              <w:tab w:val="clear" w:pos="7609"/>
              <w:tab w:val="right" w:pos="9026" w:leader="dot"/>
            </w:tabs>
            <w:rPr/>
          </w:pPr>
          <w:hyperlink w:anchor="__RefHeading___Toc1436263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پايه دعوت به امامت</w:t>
            </w:r>
            <w:r>
              <w:rPr>
                <w:rStyle w:val="IndexLink"/>
                <w:rtl w:val="true"/>
              </w:rPr>
              <w:tab/>
            </w:r>
            <w:r>
              <w:rPr>
                <w:rStyle w:val="IndexLink"/>
              </w:rPr>
              <w:t>125</w:t>
            </w:r>
          </w:hyperlink>
        </w:p>
        <w:p>
          <w:pPr>
            <w:pStyle w:val="Contents6"/>
            <w:tabs>
              <w:tab w:val="clear" w:pos="7609"/>
              <w:tab w:val="right" w:pos="9026" w:leader="dot"/>
            </w:tabs>
            <w:rPr/>
          </w:pPr>
          <w:hyperlink w:anchor="__RefHeading___Toc1436265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جدا سازنده حق از باطل</w:t>
            </w:r>
            <w:r>
              <w:rPr>
                <w:rStyle w:val="IndexLink"/>
                <w:rtl w:val="true"/>
              </w:rPr>
              <w:tab/>
            </w:r>
            <w:r>
              <w:rPr>
                <w:rStyle w:val="IndexLink"/>
              </w:rPr>
              <w:t>127</w:t>
            </w:r>
          </w:hyperlink>
        </w:p>
        <w:p>
          <w:pPr>
            <w:pStyle w:val="Contents5"/>
            <w:tabs>
              <w:tab w:val="clear" w:pos="7892"/>
              <w:tab w:val="right" w:pos="9026" w:leader="dot"/>
            </w:tabs>
            <w:rPr/>
          </w:pPr>
          <w:hyperlink w:anchor="__RefHeading___Toc1436267_3224264995">
            <w:r>
              <w:rPr>
                <w:webHidden/>
                <w:rStyle w:val="IndexLink"/>
                <w:rtl w:val="true"/>
              </w:rPr>
              <w:t xml:space="preserve">فصل دوم </w:t>
            </w:r>
            <w:r>
              <w:rPr>
                <w:rStyle w:val="IndexLink"/>
                <w:rtl w:val="true"/>
              </w:rPr>
              <w:t xml:space="preserve">: </w:t>
            </w:r>
            <w:r>
              <w:rPr>
                <w:rStyle w:val="IndexLink"/>
                <w:rtl w:val="true"/>
              </w:rPr>
              <w:t>ريشه برهان</w:t>
            </w:r>
            <w:r>
              <w:rPr>
                <w:rStyle w:val="IndexLink"/>
                <w:rtl w:val="true"/>
              </w:rPr>
              <w:tab/>
            </w:r>
            <w:r>
              <w:rPr>
                <w:rStyle w:val="IndexLink"/>
              </w:rPr>
              <w:t>131</w:t>
            </w:r>
          </w:hyperlink>
        </w:p>
        <w:p>
          <w:pPr>
            <w:pStyle w:val="Contents6"/>
            <w:tabs>
              <w:tab w:val="clear" w:pos="7609"/>
              <w:tab w:val="right" w:pos="9026" w:leader="dot"/>
            </w:tabs>
            <w:rPr/>
          </w:pPr>
          <w:hyperlink w:anchor="__RefHeading___Toc1436269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فطرت</w:t>
            </w:r>
            <w:r>
              <w:rPr>
                <w:rStyle w:val="IndexLink"/>
                <w:rtl w:val="true"/>
              </w:rPr>
              <w:tab/>
            </w:r>
            <w:r>
              <w:rPr>
                <w:rStyle w:val="IndexLink"/>
              </w:rPr>
              <w:t>131</w:t>
            </w:r>
          </w:hyperlink>
        </w:p>
        <w:p>
          <w:pPr>
            <w:pStyle w:val="Contents6"/>
            <w:tabs>
              <w:tab w:val="clear" w:pos="7609"/>
              <w:tab w:val="right" w:pos="9026" w:leader="dot"/>
            </w:tabs>
            <w:rPr/>
          </w:pPr>
          <w:hyperlink w:anchor="__RefHeading___Toc1436271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خِرَد</w:t>
            </w:r>
            <w:r>
              <w:rPr>
                <w:rStyle w:val="IndexLink"/>
                <w:rtl w:val="true"/>
              </w:rPr>
              <w:tab/>
            </w:r>
            <w:r>
              <w:rPr>
                <w:rStyle w:val="IndexLink"/>
              </w:rPr>
              <w:t>133</w:t>
            </w:r>
          </w:hyperlink>
        </w:p>
        <w:p>
          <w:pPr>
            <w:pStyle w:val="Contents5"/>
            <w:tabs>
              <w:tab w:val="clear" w:pos="7892"/>
              <w:tab w:val="right" w:pos="9026" w:leader="dot"/>
            </w:tabs>
            <w:rPr/>
          </w:pPr>
          <w:hyperlink w:anchor="__RefHeading___Toc1436273_3224264995">
            <w:r>
              <w:rPr>
                <w:webHidden/>
                <w:rStyle w:val="IndexLink"/>
                <w:rtl w:val="true"/>
              </w:rPr>
              <w:t xml:space="preserve">فصل سوم </w:t>
            </w:r>
            <w:r>
              <w:rPr>
                <w:rStyle w:val="IndexLink"/>
                <w:rtl w:val="true"/>
              </w:rPr>
              <w:t xml:space="preserve">: </w:t>
            </w:r>
            <w:r>
              <w:rPr>
                <w:rStyle w:val="IndexLink"/>
                <w:rtl w:val="true"/>
              </w:rPr>
              <w:t xml:space="preserve">آنچه </w:t>
            </w:r>
            <w:r>
              <w:rPr>
                <w:rStyle w:val="IndexLink"/>
                <w:rtl w:val="true"/>
              </w:rPr>
              <w:t>«</w:t>
            </w:r>
            <w:r>
              <w:rPr>
                <w:rStyle w:val="IndexLink"/>
                <w:rtl w:val="true"/>
              </w:rPr>
              <w:t>برهان</w:t>
            </w:r>
            <w:r>
              <w:rPr>
                <w:rStyle w:val="IndexLink"/>
                <w:rtl w:val="true"/>
              </w:rPr>
              <w:t xml:space="preserve">» </w:t>
            </w:r>
            <w:r>
              <w:rPr>
                <w:rStyle w:val="IndexLink"/>
                <w:rtl w:val="true"/>
              </w:rPr>
              <w:t>يا مشابه آن ، ناميده شده است</w:t>
            </w:r>
            <w:r>
              <w:rPr>
                <w:rStyle w:val="IndexLink"/>
                <w:rtl w:val="true"/>
              </w:rPr>
              <w:tab/>
            </w:r>
            <w:r>
              <w:rPr>
                <w:rStyle w:val="IndexLink"/>
              </w:rPr>
              <w:t>137</w:t>
            </w:r>
          </w:hyperlink>
        </w:p>
        <w:p>
          <w:pPr>
            <w:pStyle w:val="Contents6"/>
            <w:tabs>
              <w:tab w:val="clear" w:pos="7609"/>
              <w:tab w:val="right" w:pos="9026" w:leader="dot"/>
            </w:tabs>
            <w:rPr/>
          </w:pPr>
          <w:hyperlink w:anchor="__RefHeading___Toc1436275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قرآن</w:t>
            </w:r>
            <w:r>
              <w:rPr>
                <w:rStyle w:val="IndexLink"/>
                <w:rtl w:val="true"/>
              </w:rPr>
              <w:tab/>
            </w:r>
            <w:r>
              <w:rPr>
                <w:rStyle w:val="IndexLink"/>
              </w:rPr>
              <w:t>137</w:t>
            </w:r>
          </w:hyperlink>
        </w:p>
        <w:p>
          <w:pPr>
            <w:pStyle w:val="Contents6"/>
            <w:tabs>
              <w:tab w:val="clear" w:pos="7609"/>
              <w:tab w:val="right" w:pos="9026" w:leader="dot"/>
            </w:tabs>
            <w:rPr/>
          </w:pPr>
          <w:hyperlink w:anchor="__RefHeading___Toc1436277_3224264995">
            <w:r>
              <w:rPr>
                <w:webHidden/>
                <w:rStyle w:val="IndexLink"/>
                <w:rtl w:val="true"/>
              </w:rPr>
              <w:t xml:space="preserve">الف </w:t>
            </w:r>
            <w:r>
              <w:rPr>
                <w:rStyle w:val="IndexLink"/>
                <w:rtl w:val="true"/>
              </w:rPr>
              <w:t xml:space="preserve">- </w:t>
            </w:r>
            <w:r>
              <w:rPr>
                <w:rStyle w:val="IndexLink"/>
                <w:rtl w:val="true"/>
              </w:rPr>
              <w:t>برهان ناميده شدن قرآن</w:t>
            </w:r>
            <w:r>
              <w:rPr>
                <w:rStyle w:val="IndexLink"/>
                <w:rtl w:val="true"/>
              </w:rPr>
              <w:tab/>
            </w:r>
            <w:r>
              <w:rPr>
                <w:rStyle w:val="IndexLink"/>
              </w:rPr>
              <w:t>137</w:t>
            </w:r>
          </w:hyperlink>
        </w:p>
        <w:p>
          <w:pPr>
            <w:pStyle w:val="Contents6"/>
            <w:tabs>
              <w:tab w:val="clear" w:pos="7609"/>
              <w:tab w:val="right" w:pos="9026" w:leader="dot"/>
            </w:tabs>
            <w:rPr/>
          </w:pPr>
          <w:hyperlink w:anchor="__RefHeading___Toc1436279_3224264995">
            <w:r>
              <w:rPr>
                <w:webHidden/>
                <w:rStyle w:val="IndexLink"/>
                <w:rtl w:val="true"/>
              </w:rPr>
              <w:t xml:space="preserve">ب </w:t>
            </w:r>
            <w:r>
              <w:rPr>
                <w:rStyle w:val="IndexLink"/>
                <w:rtl w:val="true"/>
              </w:rPr>
              <w:t xml:space="preserve">- </w:t>
            </w:r>
            <w:r>
              <w:rPr>
                <w:rStyle w:val="IndexLink"/>
                <w:rtl w:val="true"/>
              </w:rPr>
              <w:t>حجّت ناميده شدن قرآن</w:t>
            </w:r>
            <w:r>
              <w:rPr>
                <w:rStyle w:val="IndexLink"/>
                <w:rtl w:val="true"/>
              </w:rPr>
              <w:tab/>
            </w:r>
            <w:r>
              <w:rPr>
                <w:rStyle w:val="IndexLink"/>
              </w:rPr>
              <w:t>143</w:t>
            </w:r>
          </w:hyperlink>
        </w:p>
        <w:p>
          <w:pPr>
            <w:pStyle w:val="Contents6"/>
            <w:tabs>
              <w:tab w:val="clear" w:pos="7609"/>
              <w:tab w:val="right" w:pos="9026" w:leader="dot"/>
            </w:tabs>
            <w:rPr/>
          </w:pPr>
          <w:hyperlink w:anchor="__RefHeading___Toc1436281_3224264995">
            <w:r>
              <w:rPr>
                <w:webHidden/>
                <w:rStyle w:val="IndexLink"/>
                <w:rtl w:val="true"/>
              </w:rPr>
              <w:t xml:space="preserve">ج </w:t>
            </w:r>
            <w:r>
              <w:rPr>
                <w:rStyle w:val="IndexLink"/>
                <w:rtl w:val="true"/>
              </w:rPr>
              <w:t xml:space="preserve">- </w:t>
            </w:r>
            <w:r>
              <w:rPr>
                <w:rStyle w:val="IndexLink"/>
                <w:rtl w:val="true"/>
              </w:rPr>
              <w:t>برهان ناميده شدن تورات</w:t>
            </w:r>
            <w:r>
              <w:rPr>
                <w:rStyle w:val="IndexLink"/>
                <w:rtl w:val="true"/>
              </w:rPr>
              <w:tab/>
            </w:r>
            <w:r>
              <w:rPr>
                <w:rStyle w:val="IndexLink"/>
              </w:rPr>
              <w:t>145</w:t>
            </w:r>
          </w:hyperlink>
        </w:p>
        <w:p>
          <w:pPr>
            <w:pStyle w:val="Contents6"/>
            <w:tabs>
              <w:tab w:val="clear" w:pos="7609"/>
              <w:tab w:val="right" w:pos="9026" w:leader="dot"/>
            </w:tabs>
            <w:rPr/>
          </w:pPr>
          <w:hyperlink w:anchor="__RefHeading___Toc1436283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پيامبران عليهم السلام</w:t>
            </w:r>
            <w:r>
              <w:rPr>
                <w:rStyle w:val="IndexLink"/>
                <w:rtl w:val="true"/>
              </w:rPr>
              <w:tab/>
            </w:r>
            <w:r>
              <w:rPr>
                <w:rStyle w:val="IndexLink"/>
              </w:rPr>
              <w:t>147</w:t>
            </w:r>
          </w:hyperlink>
        </w:p>
        <w:p>
          <w:pPr>
            <w:pStyle w:val="Contents6"/>
            <w:tabs>
              <w:tab w:val="clear" w:pos="7609"/>
              <w:tab w:val="right" w:pos="9026" w:leader="dot"/>
            </w:tabs>
            <w:rPr/>
          </w:pPr>
          <w:hyperlink w:anchor="__RefHeading___Toc1436285_3224264995">
            <w:r>
              <w:rPr>
                <w:webHidden/>
                <w:rStyle w:val="IndexLink"/>
                <w:rtl w:val="true"/>
              </w:rPr>
              <w:t xml:space="preserve">الف </w:t>
            </w:r>
            <w:r>
              <w:rPr>
                <w:rStyle w:val="IndexLink"/>
                <w:rtl w:val="true"/>
              </w:rPr>
              <w:t xml:space="preserve">- </w:t>
            </w:r>
            <w:r>
              <w:rPr>
                <w:rStyle w:val="IndexLink"/>
                <w:rtl w:val="true"/>
              </w:rPr>
              <w:t>برهان ناميده شدن پيامبرصلى الله عليه وآله</w:t>
            </w:r>
            <w:r>
              <w:rPr>
                <w:rStyle w:val="IndexLink"/>
                <w:rtl w:val="true"/>
              </w:rPr>
              <w:tab/>
            </w:r>
            <w:r>
              <w:rPr>
                <w:rStyle w:val="IndexLink"/>
              </w:rPr>
              <w:t>147</w:t>
            </w:r>
          </w:hyperlink>
        </w:p>
        <w:p>
          <w:pPr>
            <w:pStyle w:val="Contents6"/>
            <w:tabs>
              <w:tab w:val="clear" w:pos="7609"/>
              <w:tab w:val="right" w:pos="9026" w:leader="dot"/>
            </w:tabs>
            <w:rPr/>
          </w:pPr>
          <w:hyperlink w:anchor="__RefHeading___Toc1436287_3224264995">
            <w:r>
              <w:rPr>
                <w:webHidden/>
                <w:rStyle w:val="IndexLink"/>
                <w:rtl w:val="true"/>
              </w:rPr>
              <w:t xml:space="preserve">ب </w:t>
            </w:r>
            <w:r>
              <w:rPr>
                <w:rStyle w:val="IndexLink"/>
                <w:rtl w:val="true"/>
              </w:rPr>
              <w:t xml:space="preserve">- </w:t>
            </w:r>
            <w:r>
              <w:rPr>
                <w:rStyle w:val="IndexLink"/>
                <w:rtl w:val="true"/>
              </w:rPr>
              <w:t>دليل روشن ناميده شدن پيامبرصلى الله عليه وآله</w:t>
            </w:r>
            <w:r>
              <w:rPr>
                <w:rStyle w:val="IndexLink"/>
                <w:rtl w:val="true"/>
              </w:rPr>
              <w:tab/>
            </w:r>
            <w:r>
              <w:rPr>
                <w:rStyle w:val="IndexLink"/>
              </w:rPr>
              <w:t>147</w:t>
            </w:r>
          </w:hyperlink>
        </w:p>
        <w:p>
          <w:pPr>
            <w:pStyle w:val="Contents6"/>
            <w:tabs>
              <w:tab w:val="clear" w:pos="7609"/>
              <w:tab w:val="right" w:pos="9026" w:leader="dot"/>
            </w:tabs>
            <w:rPr/>
          </w:pPr>
          <w:hyperlink w:anchor="__RefHeading___Toc1436289_3224264995">
            <w:r>
              <w:rPr>
                <w:webHidden/>
                <w:rStyle w:val="IndexLink"/>
                <w:rtl w:val="true"/>
              </w:rPr>
              <w:t xml:space="preserve">ج </w:t>
            </w:r>
            <w:r>
              <w:rPr>
                <w:rStyle w:val="IndexLink"/>
                <w:rtl w:val="true"/>
              </w:rPr>
              <w:t xml:space="preserve">- </w:t>
            </w:r>
            <w:r>
              <w:rPr>
                <w:rStyle w:val="IndexLink"/>
                <w:rtl w:val="true"/>
              </w:rPr>
              <w:t>حجّت ناميده شدن پيامبرصلى الله عليه وآله</w:t>
            </w:r>
            <w:r>
              <w:rPr>
                <w:rStyle w:val="IndexLink"/>
                <w:rtl w:val="true"/>
              </w:rPr>
              <w:tab/>
            </w:r>
            <w:r>
              <w:rPr>
                <w:rStyle w:val="IndexLink"/>
              </w:rPr>
              <w:t>149</w:t>
            </w:r>
          </w:hyperlink>
        </w:p>
        <w:p>
          <w:pPr>
            <w:pStyle w:val="Contents6"/>
            <w:tabs>
              <w:tab w:val="clear" w:pos="7609"/>
              <w:tab w:val="right" w:pos="9026" w:leader="dot"/>
            </w:tabs>
            <w:rPr/>
          </w:pPr>
          <w:hyperlink w:anchor="__RefHeading___Toc1436291_3224264995">
            <w:r>
              <w:rPr>
                <w:webHidden/>
                <w:rStyle w:val="IndexLink"/>
                <w:rtl w:val="true"/>
              </w:rPr>
              <w:t xml:space="preserve">د </w:t>
            </w:r>
            <w:r>
              <w:rPr>
                <w:rStyle w:val="IndexLink"/>
                <w:rtl w:val="true"/>
              </w:rPr>
              <w:t xml:space="preserve">- </w:t>
            </w:r>
            <w:r>
              <w:rPr>
                <w:rStyle w:val="IndexLink"/>
                <w:rtl w:val="true"/>
              </w:rPr>
              <w:t>حجّت ناميده شدن پيامبران</w:t>
            </w:r>
            <w:r>
              <w:rPr>
                <w:rStyle w:val="IndexLink"/>
                <w:rtl w:val="true"/>
              </w:rPr>
              <w:tab/>
            </w:r>
            <w:r>
              <w:rPr>
                <w:rStyle w:val="IndexLink"/>
              </w:rPr>
              <w:t>151</w:t>
            </w:r>
          </w:hyperlink>
        </w:p>
        <w:p>
          <w:pPr>
            <w:pStyle w:val="Contents6"/>
            <w:tabs>
              <w:tab w:val="clear" w:pos="7609"/>
              <w:tab w:val="right" w:pos="9026" w:leader="dot"/>
            </w:tabs>
            <w:rPr/>
          </w:pPr>
          <w:hyperlink w:anchor="__RefHeading___Toc1436293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معجزات پيامبران</w:t>
            </w:r>
            <w:r>
              <w:rPr>
                <w:rStyle w:val="IndexLink"/>
                <w:rtl w:val="true"/>
              </w:rPr>
              <w:tab/>
            </w:r>
            <w:r>
              <w:rPr>
                <w:rStyle w:val="IndexLink"/>
              </w:rPr>
              <w:t>153</w:t>
            </w:r>
          </w:hyperlink>
        </w:p>
        <w:p>
          <w:pPr>
            <w:pStyle w:val="Contents6"/>
            <w:tabs>
              <w:tab w:val="clear" w:pos="7609"/>
              <w:tab w:val="right" w:pos="9026" w:leader="dot"/>
            </w:tabs>
            <w:rPr/>
          </w:pPr>
          <w:hyperlink w:anchor="__RefHeading___Toc1436295_3224264995">
            <w:r>
              <w:rPr>
                <w:webHidden/>
                <w:rStyle w:val="IndexLink"/>
                <w:rtl w:val="true"/>
              </w:rPr>
              <w:t xml:space="preserve">الف </w:t>
            </w:r>
            <w:r>
              <w:rPr>
                <w:rStyle w:val="IndexLink"/>
                <w:rtl w:val="true"/>
              </w:rPr>
              <w:t xml:space="preserve">- </w:t>
            </w:r>
            <w:r>
              <w:rPr>
                <w:rStyle w:val="IndexLink"/>
                <w:rtl w:val="true"/>
              </w:rPr>
              <w:t>برهان ناميده شدن معجزه</w:t>
            </w:r>
            <w:r>
              <w:rPr>
                <w:rStyle w:val="IndexLink"/>
                <w:rtl w:val="true"/>
              </w:rPr>
              <w:tab/>
            </w:r>
            <w:r>
              <w:rPr>
                <w:rStyle w:val="IndexLink"/>
              </w:rPr>
              <w:t>153</w:t>
            </w:r>
          </w:hyperlink>
        </w:p>
        <w:p>
          <w:pPr>
            <w:pStyle w:val="Contents6"/>
            <w:tabs>
              <w:tab w:val="clear" w:pos="7609"/>
              <w:tab w:val="right" w:pos="9026" w:leader="dot"/>
            </w:tabs>
            <w:rPr/>
          </w:pPr>
          <w:hyperlink w:anchor="__RefHeading___Toc1436297_3224264995">
            <w:r>
              <w:rPr>
                <w:webHidden/>
                <w:rStyle w:val="IndexLink"/>
                <w:rtl w:val="true"/>
              </w:rPr>
              <w:t xml:space="preserve">ب </w:t>
            </w:r>
            <w:r>
              <w:rPr>
                <w:rStyle w:val="IndexLink"/>
                <w:rtl w:val="true"/>
              </w:rPr>
              <w:t xml:space="preserve">- </w:t>
            </w:r>
            <w:r>
              <w:rPr>
                <w:rStyle w:val="IndexLink"/>
                <w:rtl w:val="true"/>
              </w:rPr>
              <w:t>دليل روشن ناميده شدن معجزه</w:t>
            </w:r>
            <w:r>
              <w:rPr>
                <w:rStyle w:val="IndexLink"/>
                <w:rtl w:val="true"/>
              </w:rPr>
              <w:tab/>
            </w:r>
            <w:r>
              <w:rPr>
                <w:rStyle w:val="IndexLink"/>
              </w:rPr>
              <w:t>155</w:t>
            </w:r>
          </w:hyperlink>
        </w:p>
        <w:p>
          <w:pPr>
            <w:pStyle w:val="Contents6"/>
            <w:tabs>
              <w:tab w:val="clear" w:pos="7609"/>
              <w:tab w:val="right" w:pos="9026" w:leader="dot"/>
            </w:tabs>
            <w:rPr/>
          </w:pPr>
          <w:hyperlink w:anchor="__RefHeading___Toc1436299_3224264995">
            <w:r>
              <w:rPr>
                <w:webHidden/>
                <w:rStyle w:val="IndexLink"/>
                <w:rtl w:val="true"/>
              </w:rPr>
              <w:t xml:space="preserve">ج </w:t>
            </w:r>
            <w:r>
              <w:rPr>
                <w:rStyle w:val="IndexLink"/>
                <w:rtl w:val="true"/>
              </w:rPr>
              <w:t xml:space="preserve">- </w:t>
            </w:r>
            <w:r>
              <w:rPr>
                <w:rStyle w:val="IndexLink"/>
                <w:rtl w:val="true"/>
              </w:rPr>
              <w:t>آيه ناميده شدن معجزه</w:t>
            </w:r>
            <w:r>
              <w:rPr>
                <w:rStyle w:val="IndexLink"/>
                <w:rtl w:val="true"/>
              </w:rPr>
              <w:tab/>
            </w:r>
            <w:r>
              <w:rPr>
                <w:rStyle w:val="IndexLink"/>
              </w:rPr>
              <w:t>155</w:t>
            </w:r>
          </w:hyperlink>
        </w:p>
        <w:p>
          <w:pPr>
            <w:pStyle w:val="Contents6"/>
            <w:tabs>
              <w:tab w:val="clear" w:pos="7609"/>
              <w:tab w:val="right" w:pos="9026" w:leader="dot"/>
            </w:tabs>
            <w:rPr/>
          </w:pPr>
          <w:hyperlink w:anchor="__RefHeading___Toc1436301_3224264995">
            <w:r>
              <w:rPr>
                <w:webHidden/>
                <w:rStyle w:val="IndexLink"/>
                <w:rtl w:val="true"/>
              </w:rPr>
              <w:t xml:space="preserve">د </w:t>
            </w:r>
            <w:r>
              <w:rPr>
                <w:rStyle w:val="IndexLink"/>
                <w:rtl w:val="true"/>
              </w:rPr>
              <w:t xml:space="preserve">- </w:t>
            </w:r>
            <w:r>
              <w:rPr>
                <w:rStyle w:val="IndexLink"/>
                <w:rtl w:val="true"/>
              </w:rPr>
              <w:t>سلطان ناميده شدن معجزه</w:t>
            </w:r>
            <w:r>
              <w:rPr>
                <w:rStyle w:val="IndexLink"/>
                <w:rtl w:val="true"/>
              </w:rPr>
              <w:tab/>
            </w:r>
            <w:r>
              <w:rPr>
                <w:rStyle w:val="IndexLink"/>
              </w:rPr>
              <w:t>157</w:t>
            </w:r>
          </w:hyperlink>
        </w:p>
        <w:p>
          <w:pPr>
            <w:pStyle w:val="Contents6"/>
            <w:tabs>
              <w:tab w:val="clear" w:pos="7609"/>
              <w:tab w:val="right" w:pos="9026" w:leader="dot"/>
            </w:tabs>
            <w:rPr/>
          </w:pPr>
          <w:hyperlink w:anchor="__RefHeading___Toc1436303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خاندان پيامبرعليهم السلام</w:t>
            </w:r>
            <w:r>
              <w:rPr>
                <w:rStyle w:val="IndexLink"/>
                <w:rtl w:val="true"/>
              </w:rPr>
              <w:tab/>
            </w:r>
            <w:r>
              <w:rPr>
                <w:rStyle w:val="IndexLink"/>
              </w:rPr>
              <w:t>157</w:t>
            </w:r>
          </w:hyperlink>
        </w:p>
        <w:p>
          <w:pPr>
            <w:pStyle w:val="Contents6"/>
            <w:tabs>
              <w:tab w:val="clear" w:pos="7609"/>
              <w:tab w:val="right" w:pos="9026" w:leader="dot"/>
            </w:tabs>
            <w:rPr/>
          </w:pPr>
          <w:hyperlink w:anchor="__RefHeading___Toc1436305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اسلام</w:t>
            </w:r>
            <w:r>
              <w:rPr>
                <w:rStyle w:val="IndexLink"/>
                <w:rtl w:val="true"/>
              </w:rPr>
              <w:tab/>
            </w:r>
            <w:r>
              <w:rPr>
                <w:rStyle w:val="IndexLink"/>
              </w:rPr>
              <w:t>165</w:t>
            </w:r>
          </w:hyperlink>
        </w:p>
        <w:p>
          <w:pPr>
            <w:pStyle w:val="Contents6"/>
            <w:tabs>
              <w:tab w:val="clear" w:pos="7609"/>
              <w:tab w:val="right" w:pos="9026" w:leader="dot"/>
            </w:tabs>
            <w:rPr/>
          </w:pPr>
          <w:hyperlink w:anchor="__RefHeading___Toc1436307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علم</w:t>
            </w:r>
            <w:r>
              <w:rPr>
                <w:rStyle w:val="IndexLink"/>
                <w:rtl w:val="true"/>
              </w:rPr>
              <w:tab/>
            </w:r>
            <w:r>
              <w:rPr>
                <w:rStyle w:val="IndexLink"/>
              </w:rPr>
              <w:t>167</w:t>
            </w:r>
          </w:hyperlink>
        </w:p>
        <w:p>
          <w:pPr>
            <w:pStyle w:val="Contents6"/>
            <w:tabs>
              <w:tab w:val="clear" w:pos="7609"/>
              <w:tab w:val="right" w:pos="9026" w:leader="dot"/>
            </w:tabs>
            <w:rPr/>
          </w:pPr>
          <w:hyperlink w:anchor="__RefHeading___Toc1436309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راويان حديث اهل بيت عليهم السلام</w:t>
            </w:r>
            <w:r>
              <w:rPr>
                <w:rStyle w:val="IndexLink"/>
                <w:rtl w:val="true"/>
              </w:rPr>
              <w:tab/>
            </w:r>
            <w:r>
              <w:rPr>
                <w:rStyle w:val="IndexLink"/>
              </w:rPr>
              <w:t>169</w:t>
            </w:r>
          </w:hyperlink>
        </w:p>
        <w:p>
          <w:pPr>
            <w:pStyle w:val="Contents6"/>
            <w:tabs>
              <w:tab w:val="clear" w:pos="7609"/>
              <w:tab w:val="right" w:pos="9026" w:leader="dot"/>
            </w:tabs>
            <w:rPr/>
          </w:pPr>
          <w:hyperlink w:anchor="__RefHeading___Toc1436311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نيكان</w:t>
            </w:r>
            <w:r>
              <w:rPr>
                <w:rStyle w:val="IndexLink"/>
                <w:rtl w:val="true"/>
              </w:rPr>
              <w:tab/>
            </w:r>
            <w:r>
              <w:rPr>
                <w:rStyle w:val="IndexLink"/>
              </w:rPr>
              <w:t>169</w:t>
            </w:r>
          </w:hyperlink>
        </w:p>
        <w:p>
          <w:pPr>
            <w:pStyle w:val="Contents6"/>
            <w:tabs>
              <w:tab w:val="clear" w:pos="7609"/>
              <w:tab w:val="right" w:pos="9026" w:leader="dot"/>
            </w:tabs>
            <w:rPr/>
          </w:pPr>
          <w:hyperlink w:anchor="__RefHeading___Toc1436313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پيروان تهى دست اهل بيت عليهم السلام</w:t>
            </w:r>
            <w:r>
              <w:rPr>
                <w:rStyle w:val="IndexLink"/>
                <w:rtl w:val="true"/>
              </w:rPr>
              <w:tab/>
            </w:r>
            <w:r>
              <w:rPr>
                <w:rStyle w:val="IndexLink"/>
              </w:rPr>
              <w:t>171</w:t>
            </w:r>
          </w:hyperlink>
        </w:p>
        <w:p>
          <w:pPr>
            <w:pStyle w:val="Contents6"/>
            <w:tabs>
              <w:tab w:val="clear" w:pos="7609"/>
              <w:tab w:val="right" w:pos="9026" w:leader="dot"/>
            </w:tabs>
            <w:rPr/>
          </w:pPr>
          <w:hyperlink w:anchor="__RefHeading___Toc1436315_3224264995">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 xml:space="preserve"> آنچه مانع نافرمانى مى شود</w:t>
            </w:r>
            <w:r>
              <w:rPr>
                <w:rStyle w:val="IndexLink"/>
                <w:rtl w:val="true"/>
              </w:rPr>
              <w:tab/>
            </w:r>
            <w:r>
              <w:rPr>
                <w:rStyle w:val="IndexLink"/>
              </w:rPr>
              <w:t>173</w:t>
            </w:r>
          </w:hyperlink>
        </w:p>
        <w:p>
          <w:pPr>
            <w:pStyle w:val="Contents6"/>
            <w:tabs>
              <w:tab w:val="clear" w:pos="7609"/>
              <w:tab w:val="right" w:pos="9026" w:leader="dot"/>
            </w:tabs>
            <w:rPr/>
          </w:pPr>
          <w:hyperlink w:anchor="__RefHeading___Toc1436317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گواه در داورى</w:t>
            </w:r>
            <w:r>
              <w:rPr>
                <w:rStyle w:val="IndexLink"/>
                <w:rtl w:val="true"/>
              </w:rPr>
              <w:tab/>
            </w:r>
            <w:r>
              <w:rPr>
                <w:rStyle w:val="IndexLink"/>
              </w:rPr>
              <w:t>177</w:t>
            </w:r>
          </w:hyperlink>
        </w:p>
        <w:p>
          <w:pPr>
            <w:pStyle w:val="Contents6"/>
            <w:tabs>
              <w:tab w:val="clear" w:pos="7609"/>
              <w:tab w:val="right" w:pos="9026" w:leader="dot"/>
            </w:tabs>
            <w:rPr/>
          </w:pPr>
          <w:hyperlink w:anchor="__RefHeading___Toc1436319_3224264995">
            <w:r>
              <w:rPr>
                <w:webHidden/>
                <w:rStyle w:val="IndexLink"/>
              </w:rPr>
              <w:t>۳</w:t>
            </w:r>
            <w:r>
              <w:rPr>
                <w:rStyle w:val="IndexLink"/>
                <w:rtl w:val="true"/>
              </w:rPr>
              <w:t xml:space="preserve"> </w:t>
            </w:r>
            <w:r>
              <w:rPr>
                <w:rStyle w:val="IndexLink"/>
                <w:rtl w:val="true"/>
              </w:rPr>
              <w:t xml:space="preserve">/ </w:t>
            </w:r>
            <w:r>
              <w:rPr>
                <w:rStyle w:val="IndexLink"/>
              </w:rPr>
              <w:t>۱۲</w:t>
            </w:r>
            <w:r>
              <w:rPr>
                <w:rStyle w:val="IndexLink"/>
                <w:rtl w:val="true"/>
              </w:rPr>
              <w:t xml:space="preserve"> و اين چند چيز</w:t>
            </w:r>
            <w:r>
              <w:rPr>
                <w:rStyle w:val="IndexLink"/>
                <w:rtl w:val="true"/>
              </w:rPr>
              <w:tab/>
            </w:r>
            <w:r>
              <w:rPr>
                <w:rStyle w:val="IndexLink"/>
              </w:rPr>
              <w:t>179</w:t>
            </w:r>
          </w:hyperlink>
        </w:p>
        <w:p>
          <w:pPr>
            <w:pStyle w:val="Contents5"/>
            <w:tabs>
              <w:tab w:val="clear" w:pos="7892"/>
              <w:tab w:val="right" w:pos="9026" w:leader="dot"/>
            </w:tabs>
            <w:rPr/>
          </w:pPr>
          <w:hyperlink w:anchor="__RefHeading___Toc1436321_3224264995">
            <w:r>
              <w:rPr>
                <w:webHidden/>
                <w:rStyle w:val="IndexLink"/>
                <w:rtl w:val="true"/>
              </w:rPr>
              <w:t xml:space="preserve">فصل چهارم </w:t>
            </w:r>
            <w:r>
              <w:rPr>
                <w:rStyle w:val="IndexLink"/>
                <w:rtl w:val="true"/>
              </w:rPr>
              <w:t xml:space="preserve">: </w:t>
            </w:r>
            <w:r>
              <w:rPr>
                <w:rStyle w:val="IndexLink"/>
                <w:rtl w:val="true"/>
              </w:rPr>
              <w:t>ويژگى برهان هاى خدا</w:t>
            </w:r>
            <w:r>
              <w:rPr>
                <w:rStyle w:val="IndexLink"/>
                <w:rtl w:val="true"/>
              </w:rPr>
              <w:tab/>
            </w:r>
            <w:r>
              <w:rPr>
                <w:rStyle w:val="IndexLink"/>
              </w:rPr>
              <w:t>185</w:t>
            </w:r>
          </w:hyperlink>
        </w:p>
        <w:p>
          <w:pPr>
            <w:pStyle w:val="Contents6"/>
            <w:tabs>
              <w:tab w:val="clear" w:pos="7609"/>
              <w:tab w:val="right" w:pos="9026" w:leader="dot"/>
            </w:tabs>
            <w:rPr/>
          </w:pPr>
          <w:hyperlink w:anchor="__RefHeading___Toc1436323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روشنگرى و وضوح</w:t>
            </w:r>
            <w:r>
              <w:rPr>
                <w:rStyle w:val="IndexLink"/>
                <w:rtl w:val="true"/>
              </w:rPr>
              <w:tab/>
            </w:r>
            <w:r>
              <w:rPr>
                <w:rStyle w:val="IndexLink"/>
              </w:rPr>
              <w:t>185</w:t>
            </w:r>
          </w:hyperlink>
        </w:p>
        <w:p>
          <w:pPr>
            <w:pStyle w:val="Contents6"/>
            <w:tabs>
              <w:tab w:val="clear" w:pos="7609"/>
              <w:tab w:val="right" w:pos="9026" w:leader="dot"/>
            </w:tabs>
            <w:rPr/>
          </w:pPr>
          <w:hyperlink w:anchor="__RefHeading___Toc1436325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رسايى</w:t>
            </w:r>
            <w:r>
              <w:rPr>
                <w:rStyle w:val="IndexLink"/>
                <w:rtl w:val="true"/>
              </w:rPr>
              <w:tab/>
            </w:r>
            <w:r>
              <w:rPr>
                <w:rStyle w:val="IndexLink"/>
              </w:rPr>
              <w:t>189</w:t>
            </w:r>
          </w:hyperlink>
        </w:p>
        <w:p>
          <w:pPr>
            <w:pStyle w:val="Contents6"/>
            <w:tabs>
              <w:tab w:val="clear" w:pos="7609"/>
              <w:tab w:val="right" w:pos="9026" w:leader="dot"/>
            </w:tabs>
            <w:rPr/>
          </w:pPr>
          <w:hyperlink w:anchor="__RefHeading___Toc1436327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فراگيرى</w:t>
            </w:r>
            <w:r>
              <w:rPr>
                <w:rStyle w:val="IndexLink"/>
                <w:rtl w:val="true"/>
              </w:rPr>
              <w:tab/>
            </w:r>
            <w:r>
              <w:rPr>
                <w:rStyle w:val="IndexLink"/>
              </w:rPr>
              <w:t>195</w:t>
            </w:r>
          </w:hyperlink>
        </w:p>
        <w:p>
          <w:pPr>
            <w:pStyle w:val="Contents6"/>
            <w:tabs>
              <w:tab w:val="clear" w:pos="7609"/>
              <w:tab w:val="right" w:pos="9026" w:leader="dot"/>
            </w:tabs>
            <w:rPr/>
          </w:pPr>
          <w:hyperlink w:anchor="__RefHeading___Toc1436329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استمرار</w:t>
            </w:r>
            <w:r>
              <w:rPr>
                <w:rStyle w:val="IndexLink"/>
                <w:rtl w:val="true"/>
              </w:rPr>
              <w:tab/>
            </w:r>
            <w:r>
              <w:rPr>
                <w:rStyle w:val="IndexLink"/>
              </w:rPr>
              <w:t>195</w:t>
            </w:r>
          </w:hyperlink>
        </w:p>
        <w:p>
          <w:pPr>
            <w:pStyle w:val="Contents2"/>
            <w:tabs>
              <w:tab w:val="clear" w:pos="8743"/>
              <w:tab w:val="right" w:pos="9026" w:leader="dot"/>
            </w:tabs>
            <w:rPr/>
          </w:pPr>
          <w:hyperlink w:anchor="__RefHeading___Toc1436331_3224264995">
            <w:r>
              <w:rPr>
                <w:webHidden/>
                <w:rStyle w:val="IndexLink"/>
              </w:rPr>
              <w:t>۳۷</w:t>
            </w:r>
            <w:r>
              <w:rPr>
                <w:rStyle w:val="IndexLink"/>
                <w:rtl w:val="true"/>
              </w:rPr>
              <w:t xml:space="preserve"> </w:t>
            </w:r>
            <w:r>
              <w:rPr>
                <w:rStyle w:val="IndexLink"/>
                <w:rtl w:val="true"/>
              </w:rPr>
              <w:t xml:space="preserve">. </w:t>
            </w:r>
            <w:r>
              <w:rPr>
                <w:rStyle w:val="IndexLink"/>
                <w:rtl w:val="true"/>
              </w:rPr>
              <w:t>بَسمَله</w:t>
            </w:r>
            <w:r>
              <w:rPr>
                <w:rStyle w:val="IndexLink"/>
                <w:rtl w:val="true"/>
              </w:rPr>
              <w:tab/>
            </w:r>
            <w:r>
              <w:rPr>
                <w:rStyle w:val="IndexLink"/>
              </w:rPr>
              <w:t>201</w:t>
            </w:r>
          </w:hyperlink>
        </w:p>
        <w:p>
          <w:pPr>
            <w:pStyle w:val="Contents3"/>
            <w:tabs>
              <w:tab w:val="clear" w:pos="8459"/>
              <w:tab w:val="right" w:pos="9026" w:leader="dot"/>
            </w:tabs>
            <w:rPr/>
          </w:pPr>
          <w:hyperlink w:anchor="__RefHeading___Toc1436333_3224264995">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1436335_3224264995">
            <w:r>
              <w:rPr>
                <w:webHidden/>
                <w:rStyle w:val="IndexLink"/>
                <w:rtl w:val="true"/>
              </w:rPr>
              <w:t>درآمد</w:t>
            </w:r>
            <w:r>
              <w:rPr>
                <w:rStyle w:val="IndexLink"/>
                <w:rtl w:val="true"/>
              </w:rPr>
              <w:tab/>
            </w:r>
            <w:r>
              <w:rPr>
                <w:rStyle w:val="IndexLink"/>
              </w:rPr>
              <w:t>202</w:t>
            </w:r>
          </w:hyperlink>
        </w:p>
        <w:p>
          <w:pPr>
            <w:pStyle w:val="Contents4"/>
            <w:tabs>
              <w:tab w:val="clear" w:pos="8176"/>
              <w:tab w:val="right" w:pos="9026" w:leader="dot"/>
            </w:tabs>
            <w:rPr/>
          </w:pPr>
          <w:hyperlink w:anchor="__RefHeading___Toc1436337_3224264995">
            <w:r>
              <w:rPr>
                <w:webHidden/>
                <w:rStyle w:val="IndexLink"/>
                <w:rtl w:val="true"/>
              </w:rPr>
              <w:t>بَسْمَله ، در لغت</w:t>
            </w:r>
            <w:r>
              <w:rPr>
                <w:rStyle w:val="IndexLink"/>
                <w:rtl w:val="true"/>
              </w:rPr>
              <w:tab/>
            </w:r>
            <w:r>
              <w:rPr>
                <w:rStyle w:val="IndexLink"/>
              </w:rPr>
              <w:t>202</w:t>
            </w:r>
          </w:hyperlink>
        </w:p>
        <w:p>
          <w:pPr>
            <w:pStyle w:val="Contents5"/>
            <w:tabs>
              <w:tab w:val="clear" w:pos="7892"/>
              <w:tab w:val="right" w:pos="9026" w:leader="dot"/>
            </w:tabs>
            <w:rPr/>
          </w:pPr>
          <w:hyperlink w:anchor="__RefHeading___Toc1436339_3224264995">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1436341_3224264995">
            <w:r>
              <w:rPr>
                <w:webHidden/>
                <w:rStyle w:val="IndexLink"/>
              </w:rPr>
              <w:t>۱</w:t>
            </w:r>
            <w:r>
              <w:rPr>
                <w:rStyle w:val="IndexLink"/>
                <w:rtl w:val="true"/>
              </w:rPr>
              <w:t xml:space="preserve"> </w:t>
            </w:r>
            <w:r>
              <w:rPr>
                <w:rStyle w:val="IndexLink"/>
                <w:rtl w:val="true"/>
              </w:rPr>
              <w:t xml:space="preserve">. </w:t>
            </w:r>
            <w:r>
              <w:rPr>
                <w:rStyle w:val="IndexLink"/>
                <w:rtl w:val="true"/>
              </w:rPr>
              <w:t xml:space="preserve">معناى </w:t>
            </w:r>
            <w:r>
              <w:rPr>
                <w:rStyle w:val="IndexLink"/>
                <w:rtl w:val="true"/>
              </w:rPr>
              <w:t>«</w:t>
            </w:r>
            <w:r>
              <w:rPr>
                <w:rStyle w:val="IndexLink"/>
                <w:rtl w:val="true"/>
              </w:rPr>
              <w:t>اسم</w:t>
            </w:r>
            <w:r>
              <w:rPr>
                <w:rStyle w:val="IndexLink"/>
                <w:rtl w:val="true"/>
              </w:rPr>
              <w:t>»</w:t>
              <w:tab/>
            </w:r>
            <w:r>
              <w:rPr>
                <w:rStyle w:val="IndexLink"/>
              </w:rPr>
              <w:t>203</w:t>
            </w:r>
          </w:hyperlink>
        </w:p>
        <w:p>
          <w:pPr>
            <w:pStyle w:val="Contents5"/>
            <w:tabs>
              <w:tab w:val="clear" w:pos="7892"/>
              <w:tab w:val="right" w:pos="9026" w:leader="dot"/>
            </w:tabs>
            <w:rPr/>
          </w:pPr>
          <w:hyperlink w:anchor="__RefHeading___Toc1436343_3224264995">
            <w:r>
              <w:rPr>
                <w:webHidden/>
                <w:rStyle w:val="IndexLink"/>
              </w:rPr>
              <w:t>۲</w:t>
            </w:r>
            <w:r>
              <w:rPr>
                <w:rStyle w:val="IndexLink"/>
                <w:rtl w:val="true"/>
              </w:rPr>
              <w:t xml:space="preserve"> </w:t>
            </w:r>
            <w:r>
              <w:rPr>
                <w:rStyle w:val="IndexLink"/>
                <w:rtl w:val="true"/>
              </w:rPr>
              <w:t xml:space="preserve">. </w:t>
            </w:r>
            <w:r>
              <w:rPr>
                <w:rStyle w:val="IndexLink"/>
                <w:rtl w:val="true"/>
              </w:rPr>
              <w:t>فرق اسم و صفت</w:t>
            </w:r>
            <w:r>
              <w:rPr>
                <w:rStyle w:val="IndexLink"/>
                <w:rtl w:val="true"/>
              </w:rPr>
              <w:tab/>
            </w:r>
            <w:r>
              <w:rPr>
                <w:rStyle w:val="IndexLink"/>
              </w:rPr>
              <w:t>203</w:t>
            </w:r>
          </w:hyperlink>
        </w:p>
        <w:p>
          <w:pPr>
            <w:pStyle w:val="Contents5"/>
            <w:tabs>
              <w:tab w:val="clear" w:pos="7892"/>
              <w:tab w:val="right" w:pos="9026" w:leader="dot"/>
            </w:tabs>
            <w:rPr/>
          </w:pPr>
          <w:hyperlink w:anchor="__RefHeading___Toc1436345_3224264995">
            <w:r>
              <w:rPr>
                <w:webHidden/>
                <w:rStyle w:val="IndexLink"/>
              </w:rPr>
              <w:t>۳</w:t>
            </w:r>
            <w:r>
              <w:rPr>
                <w:rStyle w:val="IndexLink"/>
                <w:rtl w:val="true"/>
              </w:rPr>
              <w:t xml:space="preserve"> </w:t>
            </w:r>
            <w:r>
              <w:rPr>
                <w:rStyle w:val="IndexLink"/>
                <w:rtl w:val="true"/>
              </w:rPr>
              <w:t xml:space="preserve">. </w:t>
            </w:r>
            <w:r>
              <w:rPr>
                <w:rStyle w:val="IndexLink"/>
                <w:rtl w:val="true"/>
              </w:rPr>
              <w:t>اتّحاد اسم و صفت در باره خداوند عزّوجلّ</w:t>
            </w:r>
            <w:r>
              <w:rPr>
                <w:rStyle w:val="IndexLink"/>
                <w:rtl w:val="true"/>
              </w:rPr>
              <w:tab/>
            </w:r>
            <w:r>
              <w:rPr>
                <w:rStyle w:val="IndexLink"/>
              </w:rPr>
              <w:t>203</w:t>
            </w:r>
          </w:hyperlink>
        </w:p>
        <w:p>
          <w:pPr>
            <w:pStyle w:val="Contents5"/>
            <w:tabs>
              <w:tab w:val="clear" w:pos="7892"/>
              <w:tab w:val="right" w:pos="9026" w:leader="dot"/>
            </w:tabs>
            <w:rPr/>
          </w:pPr>
          <w:hyperlink w:anchor="__RefHeading___Toc1436347_3224264995">
            <w:r>
              <w:rPr>
                <w:webHidden/>
                <w:rStyle w:val="IndexLink"/>
              </w:rPr>
              <w:t>۴</w:t>
            </w:r>
            <w:r>
              <w:rPr>
                <w:rStyle w:val="IndexLink"/>
                <w:rtl w:val="true"/>
              </w:rPr>
              <w:t xml:space="preserve"> </w:t>
            </w:r>
            <w:r>
              <w:rPr>
                <w:rStyle w:val="IndexLink"/>
                <w:rtl w:val="true"/>
              </w:rPr>
              <w:t xml:space="preserve">. </w:t>
            </w:r>
            <w:r>
              <w:rPr>
                <w:rStyle w:val="IndexLink"/>
                <w:rtl w:val="true"/>
              </w:rPr>
              <w:t>معناى اَسما و صفات الهى</w:t>
            </w:r>
            <w:r>
              <w:rPr>
                <w:rStyle w:val="IndexLink"/>
                <w:rtl w:val="true"/>
              </w:rPr>
              <w:tab/>
            </w:r>
            <w:r>
              <w:rPr>
                <w:rStyle w:val="IndexLink"/>
              </w:rPr>
              <w:t>204</w:t>
            </w:r>
          </w:hyperlink>
        </w:p>
        <w:p>
          <w:pPr>
            <w:pStyle w:val="Contents5"/>
            <w:tabs>
              <w:tab w:val="clear" w:pos="7892"/>
              <w:tab w:val="right" w:pos="9026" w:leader="dot"/>
            </w:tabs>
            <w:rPr/>
          </w:pPr>
          <w:hyperlink w:anchor="__RefHeading___Toc1436349_3224264995">
            <w:r>
              <w:rPr>
                <w:webHidden/>
                <w:rStyle w:val="IndexLink"/>
              </w:rPr>
              <w:t>۵</w:t>
            </w:r>
            <w:r>
              <w:rPr>
                <w:rStyle w:val="IndexLink"/>
                <w:rtl w:val="true"/>
              </w:rPr>
              <w:t xml:space="preserve"> </w:t>
            </w:r>
            <w:r>
              <w:rPr>
                <w:rStyle w:val="IndexLink"/>
                <w:rtl w:val="true"/>
              </w:rPr>
              <w:t xml:space="preserve">. </w:t>
            </w:r>
            <w:r>
              <w:rPr>
                <w:rStyle w:val="IndexLink"/>
                <w:rtl w:val="true"/>
              </w:rPr>
              <w:t xml:space="preserve">معناى ذكر </w:t>
            </w:r>
            <w:r>
              <w:rPr>
                <w:rStyle w:val="IndexLink"/>
                <w:rtl w:val="true"/>
              </w:rPr>
              <w:t>«</w:t>
            </w:r>
            <w:r>
              <w:rPr>
                <w:rStyle w:val="IndexLink"/>
                <w:rtl w:val="true"/>
              </w:rPr>
              <w:t>بسم اللَّه</w:t>
            </w:r>
            <w:r>
              <w:rPr>
                <w:rStyle w:val="IndexLink"/>
                <w:rtl w:val="true"/>
              </w:rPr>
              <w:t>»</w:t>
              <w:tab/>
            </w:r>
            <w:r>
              <w:rPr>
                <w:rStyle w:val="IndexLink"/>
              </w:rPr>
              <w:t>205</w:t>
            </w:r>
          </w:hyperlink>
        </w:p>
        <w:p>
          <w:pPr>
            <w:pStyle w:val="Contents5"/>
            <w:tabs>
              <w:tab w:val="clear" w:pos="7892"/>
              <w:tab w:val="right" w:pos="9026" w:leader="dot"/>
            </w:tabs>
            <w:rPr/>
          </w:pPr>
          <w:hyperlink w:anchor="__RefHeading___Toc1436351_3224264995">
            <w:r>
              <w:rPr>
                <w:webHidden/>
                <w:rStyle w:val="IndexLink"/>
              </w:rPr>
              <w:t>۶</w:t>
            </w:r>
            <w:r>
              <w:rPr>
                <w:rStyle w:val="IndexLink"/>
                <w:rtl w:val="true"/>
              </w:rPr>
              <w:t xml:space="preserve"> </w:t>
            </w:r>
            <w:r>
              <w:rPr>
                <w:rStyle w:val="IndexLink"/>
                <w:rtl w:val="true"/>
              </w:rPr>
              <w:t xml:space="preserve">. </w:t>
            </w:r>
            <w:r>
              <w:rPr>
                <w:rStyle w:val="IndexLink"/>
                <w:rtl w:val="true"/>
              </w:rPr>
              <w:t xml:space="preserve">عظمتِ ذكر </w:t>
            </w:r>
            <w:r>
              <w:rPr>
                <w:rStyle w:val="IndexLink"/>
                <w:rtl w:val="true"/>
              </w:rPr>
              <w:t>«</w:t>
            </w:r>
            <w:r>
              <w:rPr>
                <w:rStyle w:val="IndexLink"/>
                <w:rtl w:val="true"/>
              </w:rPr>
              <w:t>بسم اللَّه</w:t>
            </w:r>
            <w:r>
              <w:rPr>
                <w:rStyle w:val="IndexLink"/>
                <w:rtl w:val="true"/>
              </w:rPr>
              <w:t>»</w:t>
              <w:tab/>
            </w:r>
            <w:r>
              <w:rPr>
                <w:rStyle w:val="IndexLink"/>
              </w:rPr>
              <w:t>207</w:t>
            </w:r>
          </w:hyperlink>
        </w:p>
        <w:p>
          <w:pPr>
            <w:pStyle w:val="Contents5"/>
            <w:tabs>
              <w:tab w:val="clear" w:pos="7892"/>
              <w:tab w:val="right" w:pos="9026" w:leader="dot"/>
            </w:tabs>
            <w:rPr/>
          </w:pPr>
          <w:hyperlink w:anchor="__RefHeading___Toc1436353_3224264995">
            <w:r>
              <w:rPr>
                <w:webHidden/>
                <w:rStyle w:val="IndexLink"/>
              </w:rPr>
              <w:t>۷</w:t>
            </w:r>
            <w:r>
              <w:rPr>
                <w:rStyle w:val="IndexLink"/>
                <w:rtl w:val="true"/>
              </w:rPr>
              <w:t xml:space="preserve"> </w:t>
            </w:r>
            <w:r>
              <w:rPr>
                <w:rStyle w:val="IndexLink"/>
                <w:rtl w:val="true"/>
              </w:rPr>
              <w:t xml:space="preserve">. </w:t>
            </w:r>
            <w:r>
              <w:rPr>
                <w:rStyle w:val="IndexLink"/>
                <w:rtl w:val="true"/>
              </w:rPr>
              <w:t xml:space="preserve">فضيلت تعليم </w:t>
            </w:r>
            <w:r>
              <w:rPr>
                <w:rStyle w:val="IndexLink"/>
                <w:rtl w:val="true"/>
              </w:rPr>
              <w:t>«</w:t>
            </w:r>
            <w:r>
              <w:rPr>
                <w:rStyle w:val="IndexLink"/>
                <w:rtl w:val="true"/>
              </w:rPr>
              <w:t>بسم اللَّه</w:t>
            </w:r>
            <w:r>
              <w:rPr>
                <w:rStyle w:val="IndexLink"/>
                <w:rtl w:val="true"/>
              </w:rPr>
              <w:t>»</w:t>
              <w:tab/>
            </w:r>
            <w:r>
              <w:rPr>
                <w:rStyle w:val="IndexLink"/>
              </w:rPr>
              <w:t>208</w:t>
            </w:r>
          </w:hyperlink>
        </w:p>
        <w:p>
          <w:pPr>
            <w:pStyle w:val="Contents5"/>
            <w:tabs>
              <w:tab w:val="clear" w:pos="7892"/>
              <w:tab w:val="right" w:pos="9026" w:leader="dot"/>
            </w:tabs>
            <w:rPr/>
          </w:pPr>
          <w:hyperlink w:anchor="__RefHeading___Toc1436355_3224264995">
            <w:r>
              <w:rPr>
                <w:webHidden/>
                <w:rStyle w:val="IndexLink"/>
              </w:rPr>
              <w:t>۸</w:t>
            </w:r>
            <w:r>
              <w:rPr>
                <w:rStyle w:val="IndexLink"/>
                <w:rtl w:val="true"/>
              </w:rPr>
              <w:t xml:space="preserve"> </w:t>
            </w:r>
            <w:r>
              <w:rPr>
                <w:rStyle w:val="IndexLink"/>
                <w:rtl w:val="true"/>
              </w:rPr>
              <w:t xml:space="preserve">. </w:t>
            </w:r>
            <w:r>
              <w:rPr>
                <w:rStyle w:val="IndexLink"/>
                <w:rtl w:val="true"/>
              </w:rPr>
              <w:t xml:space="preserve">بركات ذكر </w:t>
            </w:r>
            <w:r>
              <w:rPr>
                <w:rStyle w:val="IndexLink"/>
                <w:rtl w:val="true"/>
              </w:rPr>
              <w:t>«</w:t>
            </w:r>
            <w:r>
              <w:rPr>
                <w:rStyle w:val="IndexLink"/>
                <w:rtl w:val="true"/>
              </w:rPr>
              <w:t>بسم اللَّه</w:t>
            </w:r>
            <w:r>
              <w:rPr>
                <w:rStyle w:val="IndexLink"/>
                <w:rtl w:val="true"/>
              </w:rPr>
              <w:t>»</w:t>
              <w:tab/>
            </w:r>
            <w:r>
              <w:rPr>
                <w:rStyle w:val="IndexLink"/>
              </w:rPr>
              <w:t>208</w:t>
            </w:r>
          </w:hyperlink>
        </w:p>
        <w:p>
          <w:pPr>
            <w:pStyle w:val="Contents5"/>
            <w:tabs>
              <w:tab w:val="clear" w:pos="7892"/>
              <w:tab w:val="right" w:pos="9026" w:leader="dot"/>
            </w:tabs>
            <w:rPr/>
          </w:pPr>
          <w:hyperlink w:anchor="__RefHeading___Toc1436357_3224264995">
            <w:r>
              <w:rPr>
                <w:webHidden/>
                <w:rStyle w:val="IndexLink"/>
              </w:rPr>
              <w:t>۹</w:t>
            </w:r>
            <w:r>
              <w:rPr>
                <w:rStyle w:val="IndexLink"/>
                <w:rtl w:val="true"/>
              </w:rPr>
              <w:t xml:space="preserve"> </w:t>
            </w:r>
            <w:r>
              <w:rPr>
                <w:rStyle w:val="IndexLink"/>
                <w:rtl w:val="true"/>
              </w:rPr>
              <w:t xml:space="preserve">. </w:t>
            </w:r>
            <w:r>
              <w:rPr>
                <w:rStyle w:val="IndexLink"/>
                <w:rtl w:val="true"/>
              </w:rPr>
              <w:t xml:space="preserve">چه كارى را بايد با </w:t>
            </w:r>
            <w:r>
              <w:rPr>
                <w:rStyle w:val="IndexLink"/>
                <w:rtl w:val="true"/>
              </w:rPr>
              <w:t>«</w:t>
            </w:r>
            <w:r>
              <w:rPr>
                <w:rStyle w:val="IndexLink"/>
                <w:rtl w:val="true"/>
              </w:rPr>
              <w:t>بسم اللَّه</w:t>
            </w:r>
            <w:r>
              <w:rPr>
                <w:rStyle w:val="IndexLink"/>
                <w:rtl w:val="true"/>
              </w:rPr>
              <w:t xml:space="preserve">» </w:t>
            </w:r>
            <w:r>
              <w:rPr>
                <w:rStyle w:val="IndexLink"/>
                <w:rtl w:val="true"/>
              </w:rPr>
              <w:t>آغاز كرد؟</w:t>
            </w:r>
            <w:r>
              <w:rPr>
                <w:rStyle w:val="IndexLink"/>
                <w:rtl w:val="true"/>
              </w:rPr>
              <w:tab/>
            </w:r>
            <w:r>
              <w:rPr>
                <w:rStyle w:val="IndexLink"/>
              </w:rPr>
              <w:t>209</w:t>
            </w:r>
          </w:hyperlink>
        </w:p>
        <w:p>
          <w:pPr>
            <w:pStyle w:val="Contents4"/>
            <w:tabs>
              <w:tab w:val="clear" w:pos="8176"/>
              <w:tab w:val="right" w:pos="9026" w:leader="dot"/>
            </w:tabs>
            <w:rPr/>
          </w:pPr>
          <w:hyperlink w:anchor="__RefHeading___Toc1436359_3224264995">
            <w:r>
              <w:rPr>
                <w:webHidden/>
                <w:rStyle w:val="IndexLink"/>
                <w:rtl w:val="true"/>
              </w:rPr>
              <w:t xml:space="preserve">فصل يكم </w:t>
            </w:r>
            <w:r>
              <w:rPr>
                <w:rStyle w:val="IndexLink"/>
                <w:rtl w:val="true"/>
              </w:rPr>
              <w:t xml:space="preserve">: </w:t>
            </w:r>
            <w:r>
              <w:rPr>
                <w:rStyle w:val="IndexLink"/>
                <w:rtl w:val="true"/>
              </w:rPr>
              <w:t xml:space="preserve">تفسير </w:t>
            </w:r>
            <w:r>
              <w:rPr>
                <w:rStyle w:val="IndexLink"/>
                <w:rtl w:val="true"/>
              </w:rPr>
              <w:t>«</w:t>
            </w:r>
            <w:r>
              <w:rPr>
                <w:rStyle w:val="IndexLink"/>
                <w:rtl w:val="true"/>
              </w:rPr>
              <w:t>بسم اللَّه الرحمن الرحيم</w:t>
            </w:r>
            <w:r>
              <w:rPr>
                <w:rStyle w:val="IndexLink"/>
                <w:rtl w:val="true"/>
              </w:rPr>
              <w:t>»</w:t>
              <w:tab/>
            </w:r>
            <w:r>
              <w:rPr>
                <w:rStyle w:val="IndexLink"/>
              </w:rPr>
              <w:t>211</w:t>
            </w:r>
          </w:hyperlink>
        </w:p>
        <w:p>
          <w:pPr>
            <w:pStyle w:val="Contents5"/>
            <w:tabs>
              <w:tab w:val="clear" w:pos="7892"/>
              <w:tab w:val="right" w:pos="9026" w:leader="dot"/>
            </w:tabs>
            <w:rPr/>
          </w:pPr>
          <w:hyperlink w:anchor="__RefHeading___Toc1436361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معناى </w:t>
            </w:r>
            <w:r>
              <w:rPr>
                <w:rStyle w:val="IndexLink"/>
                <w:rtl w:val="true"/>
              </w:rPr>
              <w:t>«</w:t>
            </w:r>
            <w:r>
              <w:rPr>
                <w:rStyle w:val="IndexLink"/>
                <w:rtl w:val="true"/>
              </w:rPr>
              <w:t>اسم</w:t>
            </w:r>
            <w:r>
              <w:rPr>
                <w:rStyle w:val="IndexLink"/>
                <w:rtl w:val="true"/>
              </w:rPr>
              <w:t>»</w:t>
              <w:tab/>
            </w:r>
            <w:r>
              <w:rPr>
                <w:rStyle w:val="IndexLink"/>
              </w:rPr>
              <w:t>211</w:t>
            </w:r>
          </w:hyperlink>
        </w:p>
        <w:p>
          <w:pPr>
            <w:pStyle w:val="Contents5"/>
            <w:tabs>
              <w:tab w:val="clear" w:pos="7892"/>
              <w:tab w:val="right" w:pos="9026" w:leader="dot"/>
            </w:tabs>
            <w:rPr/>
          </w:pPr>
          <w:hyperlink w:anchor="__RefHeading___Toc1436363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معناى اللَّه</w:t>
            </w:r>
            <w:r>
              <w:rPr>
                <w:rStyle w:val="IndexLink"/>
                <w:rtl w:val="true"/>
              </w:rPr>
              <w:tab/>
            </w:r>
            <w:r>
              <w:rPr>
                <w:rStyle w:val="IndexLink"/>
              </w:rPr>
              <w:t>218</w:t>
            </w:r>
          </w:hyperlink>
        </w:p>
        <w:p>
          <w:pPr>
            <w:pStyle w:val="Contents5"/>
            <w:tabs>
              <w:tab w:val="clear" w:pos="7892"/>
              <w:tab w:val="right" w:pos="9026" w:leader="dot"/>
            </w:tabs>
            <w:rPr/>
          </w:pPr>
          <w:hyperlink w:anchor="__RefHeading___Toc1436365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معناى </w:t>
            </w:r>
            <w:r>
              <w:rPr>
                <w:rStyle w:val="IndexLink"/>
                <w:rtl w:val="true"/>
              </w:rPr>
              <w:t>(</w:t>
            </w:r>
            <w:r>
              <w:rPr>
                <w:rStyle w:val="IndexLink"/>
                <w:rtl w:val="true"/>
              </w:rPr>
              <w:t>بِسْمِ اللَّهِ الرَّحْمَنِ الرَّحِيمِ</w:t>
            </w:r>
            <w:r>
              <w:rPr>
                <w:rStyle w:val="IndexLink"/>
                <w:rtl w:val="true"/>
              </w:rPr>
              <w:t>)</w:t>
              <w:tab/>
            </w:r>
            <w:r>
              <w:rPr>
                <w:rStyle w:val="IndexLink"/>
              </w:rPr>
              <w:t>225</w:t>
            </w:r>
          </w:hyperlink>
        </w:p>
        <w:p>
          <w:pPr>
            <w:pStyle w:val="Contents4"/>
            <w:tabs>
              <w:tab w:val="clear" w:pos="8176"/>
              <w:tab w:val="right" w:pos="9026" w:leader="dot"/>
            </w:tabs>
            <w:rPr/>
          </w:pPr>
          <w:hyperlink w:anchor="__RefHeading___Toc1436367_3224264995">
            <w:r>
              <w:rPr>
                <w:webHidden/>
                <w:rStyle w:val="IndexLink"/>
                <w:rtl w:val="true"/>
              </w:rPr>
              <w:t xml:space="preserve">فصل دوم </w:t>
            </w:r>
            <w:r>
              <w:rPr>
                <w:rStyle w:val="IndexLink"/>
                <w:rtl w:val="true"/>
              </w:rPr>
              <w:t xml:space="preserve">: </w:t>
            </w:r>
            <w:r>
              <w:rPr>
                <w:rStyle w:val="IndexLink"/>
                <w:rtl w:val="true"/>
              </w:rPr>
              <w:t xml:space="preserve">ويژگى هاى </w:t>
            </w:r>
            <w:r>
              <w:rPr>
                <w:rStyle w:val="IndexLink"/>
                <w:rtl w:val="true"/>
              </w:rPr>
              <w:t>(</w:t>
            </w:r>
            <w:r>
              <w:rPr>
                <w:rStyle w:val="IndexLink"/>
                <w:rtl w:val="true"/>
              </w:rPr>
              <w:t>بسم اللَّه الرحمن الرحيم</w:t>
            </w:r>
            <w:r>
              <w:rPr>
                <w:rStyle w:val="IndexLink"/>
                <w:rtl w:val="true"/>
              </w:rPr>
              <w:t>)</w:t>
              <w:tab/>
            </w:r>
            <w:r>
              <w:rPr>
                <w:rStyle w:val="IndexLink"/>
              </w:rPr>
              <w:t>231</w:t>
            </w:r>
          </w:hyperlink>
        </w:p>
        <w:p>
          <w:pPr>
            <w:pStyle w:val="Contents5"/>
            <w:tabs>
              <w:tab w:val="clear" w:pos="7892"/>
              <w:tab w:val="right" w:pos="9026" w:leader="dot"/>
            </w:tabs>
            <w:rPr/>
          </w:pPr>
          <w:hyperlink w:anchor="__RefHeading___Toc1436369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نزديك ترين چيز به اسم اعظم است</w:t>
            </w:r>
            <w:r>
              <w:rPr>
                <w:rStyle w:val="IndexLink"/>
                <w:rtl w:val="true"/>
              </w:rPr>
              <w:tab/>
            </w:r>
            <w:r>
              <w:rPr>
                <w:rStyle w:val="IndexLink"/>
              </w:rPr>
              <w:t>231</w:t>
            </w:r>
          </w:hyperlink>
        </w:p>
        <w:p>
          <w:pPr>
            <w:pStyle w:val="Contents5"/>
            <w:tabs>
              <w:tab w:val="clear" w:pos="7892"/>
              <w:tab w:val="right" w:pos="9026" w:leader="dot"/>
            </w:tabs>
            <w:rPr/>
          </w:pPr>
          <w:hyperlink w:anchor="__RefHeading___Toc1436371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سرآغاز هر كتاب آسمانى</w:t>
            </w:r>
            <w:r>
              <w:rPr>
                <w:rStyle w:val="IndexLink"/>
                <w:rtl w:val="true"/>
              </w:rPr>
              <w:tab/>
            </w:r>
            <w:r>
              <w:rPr>
                <w:rStyle w:val="IndexLink"/>
              </w:rPr>
              <w:t>233</w:t>
            </w:r>
          </w:hyperlink>
        </w:p>
        <w:p>
          <w:pPr>
            <w:pStyle w:val="Contents5"/>
            <w:tabs>
              <w:tab w:val="clear" w:pos="7892"/>
              <w:tab w:val="right" w:pos="9026" w:leader="dot"/>
            </w:tabs>
            <w:rPr/>
          </w:pPr>
          <w:hyperlink w:anchor="__RefHeading___Toc1436373_3224264995">
            <w:r>
              <w:rPr>
                <w:webHidden/>
                <w:rStyle w:val="IndexLink"/>
                <w:rtl w:val="true"/>
              </w:rPr>
              <w:t xml:space="preserve">سخنى در باره آغاز شدن كتاب هاى آسمانى با </w:t>
            </w:r>
            <w:r>
              <w:rPr>
                <w:rStyle w:val="IndexLink"/>
                <w:rtl w:val="true"/>
              </w:rPr>
              <w:t>«</w:t>
            </w:r>
            <w:r>
              <w:rPr>
                <w:rStyle w:val="IndexLink"/>
                <w:rtl w:val="true"/>
              </w:rPr>
              <w:t>بسم اللَّه</w:t>
            </w:r>
            <w:r>
              <w:rPr>
                <w:rStyle w:val="IndexLink"/>
                <w:rtl w:val="true"/>
              </w:rPr>
              <w:t>»</w:t>
              <w:tab/>
            </w:r>
            <w:r>
              <w:rPr>
                <w:rStyle w:val="IndexLink"/>
              </w:rPr>
              <w:t>236</w:t>
            </w:r>
          </w:hyperlink>
        </w:p>
        <w:p>
          <w:pPr>
            <w:pStyle w:val="Contents5"/>
            <w:tabs>
              <w:tab w:val="clear" w:pos="7892"/>
              <w:tab w:val="right" w:pos="9026" w:leader="dot"/>
            </w:tabs>
            <w:rPr/>
          </w:pPr>
          <w:hyperlink w:anchor="__RefHeading___Toc1436375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نخستين چيزى كه بر پيامبرصلى الله عليه وآله ، نازل شد</w:t>
            </w:r>
            <w:r>
              <w:rPr>
                <w:rStyle w:val="IndexLink"/>
                <w:rtl w:val="true"/>
              </w:rPr>
              <w:tab/>
            </w:r>
            <w:r>
              <w:rPr>
                <w:rStyle w:val="IndexLink"/>
              </w:rPr>
              <w:t>239</w:t>
            </w:r>
          </w:hyperlink>
        </w:p>
        <w:p>
          <w:pPr>
            <w:pStyle w:val="Contents5"/>
            <w:tabs>
              <w:tab w:val="clear" w:pos="7892"/>
              <w:tab w:val="right" w:pos="9026" w:leader="dot"/>
            </w:tabs>
            <w:rPr/>
          </w:pPr>
          <w:hyperlink w:anchor="__RefHeading___Toc1436377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باعظمت ترين آيه در كتاب خدا</w:t>
            </w:r>
            <w:r>
              <w:rPr>
                <w:rStyle w:val="IndexLink"/>
                <w:rtl w:val="true"/>
              </w:rPr>
              <w:tab/>
            </w:r>
            <w:r>
              <w:rPr>
                <w:rStyle w:val="IndexLink"/>
              </w:rPr>
              <w:t>239</w:t>
            </w:r>
          </w:hyperlink>
        </w:p>
        <w:p>
          <w:pPr>
            <w:pStyle w:val="Contents5"/>
            <w:tabs>
              <w:tab w:val="clear" w:pos="7892"/>
              <w:tab w:val="right" w:pos="9026" w:leader="dot"/>
            </w:tabs>
            <w:rPr/>
          </w:pPr>
          <w:hyperlink w:anchor="__RefHeading___Toc1436379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تاجِ سوره ها</w:t>
            </w:r>
            <w:r>
              <w:rPr>
                <w:rStyle w:val="IndexLink"/>
                <w:rtl w:val="true"/>
              </w:rPr>
              <w:tab/>
            </w:r>
            <w:r>
              <w:rPr>
                <w:rStyle w:val="IndexLink"/>
              </w:rPr>
              <w:t>239</w:t>
            </w:r>
          </w:hyperlink>
        </w:p>
        <w:p>
          <w:pPr>
            <w:pStyle w:val="Contents5"/>
            <w:tabs>
              <w:tab w:val="clear" w:pos="7892"/>
              <w:tab w:val="right" w:pos="9026" w:leader="dot"/>
            </w:tabs>
            <w:rPr/>
          </w:pPr>
          <w:hyperlink w:anchor="__RefHeading___Toc1436381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آغازِ نماز</w:t>
            </w:r>
            <w:r>
              <w:rPr>
                <w:rStyle w:val="IndexLink"/>
                <w:rtl w:val="true"/>
              </w:rPr>
              <w:tab/>
            </w:r>
            <w:r>
              <w:rPr>
                <w:rStyle w:val="IndexLink"/>
              </w:rPr>
              <w:t>243</w:t>
            </w:r>
          </w:hyperlink>
        </w:p>
        <w:p>
          <w:pPr>
            <w:pStyle w:val="Contents4"/>
            <w:tabs>
              <w:tab w:val="clear" w:pos="8176"/>
              <w:tab w:val="right" w:pos="9026" w:leader="dot"/>
            </w:tabs>
            <w:rPr/>
          </w:pPr>
          <w:hyperlink w:anchor="__RefHeading___Toc1436383_3224264995">
            <w:r>
              <w:rPr>
                <w:webHidden/>
                <w:rStyle w:val="IndexLink"/>
                <w:rtl w:val="true"/>
              </w:rPr>
              <w:t xml:space="preserve">فصل سوم </w:t>
            </w:r>
            <w:r>
              <w:rPr>
                <w:rStyle w:val="IndexLink"/>
                <w:rtl w:val="true"/>
              </w:rPr>
              <w:t xml:space="preserve">: </w:t>
            </w:r>
            <w:r>
              <w:rPr>
                <w:rStyle w:val="IndexLink"/>
                <w:rtl w:val="true"/>
              </w:rPr>
              <w:t xml:space="preserve">جايگاه هاى ذكر </w:t>
            </w:r>
            <w:r>
              <w:rPr>
                <w:rStyle w:val="IndexLink"/>
                <w:rtl w:val="true"/>
              </w:rPr>
              <w:t>(</w:t>
            </w:r>
            <w:r>
              <w:rPr>
                <w:rStyle w:val="IndexLink"/>
                <w:rtl w:val="true"/>
              </w:rPr>
              <w:t>بسم اللَّه</w:t>
            </w:r>
            <w:r>
              <w:rPr>
                <w:rStyle w:val="IndexLink"/>
                <w:rtl w:val="true"/>
              </w:rPr>
              <w:t>)</w:t>
              <w:tab/>
            </w:r>
            <w:r>
              <w:rPr>
                <w:rStyle w:val="IndexLink"/>
              </w:rPr>
              <w:t>251</w:t>
            </w:r>
          </w:hyperlink>
        </w:p>
        <w:p>
          <w:pPr>
            <w:pStyle w:val="Contents5"/>
            <w:tabs>
              <w:tab w:val="clear" w:pos="7892"/>
              <w:tab w:val="right" w:pos="9026" w:leader="dot"/>
            </w:tabs>
            <w:rPr/>
          </w:pPr>
          <w:hyperlink w:anchor="__RefHeading___Toc1436385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نگارش</w:t>
            </w:r>
            <w:r>
              <w:rPr>
                <w:rStyle w:val="IndexLink"/>
                <w:rtl w:val="true"/>
              </w:rPr>
              <w:tab/>
            </w:r>
            <w:r>
              <w:rPr>
                <w:rStyle w:val="IndexLink"/>
              </w:rPr>
              <w:t>251</w:t>
            </w:r>
          </w:hyperlink>
        </w:p>
        <w:p>
          <w:pPr>
            <w:pStyle w:val="Contents5"/>
            <w:tabs>
              <w:tab w:val="clear" w:pos="7892"/>
              <w:tab w:val="right" w:pos="9026" w:leader="dot"/>
            </w:tabs>
            <w:rPr/>
          </w:pPr>
          <w:hyperlink w:anchor="__RefHeading___Toc1436387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بامداد و شامگاه</w:t>
            </w:r>
            <w:r>
              <w:rPr>
                <w:rStyle w:val="IndexLink"/>
                <w:rtl w:val="true"/>
              </w:rPr>
              <w:tab/>
            </w:r>
            <w:r>
              <w:rPr>
                <w:rStyle w:val="IndexLink"/>
              </w:rPr>
              <w:t>255</w:t>
            </w:r>
          </w:hyperlink>
        </w:p>
        <w:p>
          <w:pPr>
            <w:pStyle w:val="Contents5"/>
            <w:tabs>
              <w:tab w:val="clear" w:pos="7892"/>
              <w:tab w:val="right" w:pos="9026" w:leader="dot"/>
            </w:tabs>
            <w:rPr/>
          </w:pPr>
          <w:hyperlink w:anchor="__RefHeading___Toc1436389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هنگام خارج شدن از خانه يا وارد شدن به آن</w:t>
            </w:r>
            <w:r>
              <w:rPr>
                <w:rStyle w:val="IndexLink"/>
                <w:rtl w:val="true"/>
              </w:rPr>
              <w:tab/>
            </w:r>
            <w:r>
              <w:rPr>
                <w:rStyle w:val="IndexLink"/>
              </w:rPr>
              <w:t>257</w:t>
            </w:r>
          </w:hyperlink>
        </w:p>
        <w:p>
          <w:pPr>
            <w:pStyle w:val="Contents5"/>
            <w:tabs>
              <w:tab w:val="clear" w:pos="7892"/>
              <w:tab w:val="right" w:pos="9026" w:leader="dot"/>
            </w:tabs>
            <w:rPr/>
          </w:pPr>
          <w:hyperlink w:anchor="__RefHeading___Toc1436391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هنگام وضو گرفتن</w:t>
            </w:r>
            <w:r>
              <w:rPr>
                <w:rStyle w:val="IndexLink"/>
                <w:rtl w:val="true"/>
              </w:rPr>
              <w:tab/>
            </w:r>
            <w:r>
              <w:rPr>
                <w:rStyle w:val="IndexLink"/>
              </w:rPr>
              <w:t>259</w:t>
            </w:r>
          </w:hyperlink>
        </w:p>
        <w:p>
          <w:pPr>
            <w:pStyle w:val="Contents5"/>
            <w:tabs>
              <w:tab w:val="clear" w:pos="7892"/>
              <w:tab w:val="right" w:pos="9026" w:leader="dot"/>
            </w:tabs>
            <w:rPr/>
          </w:pPr>
          <w:hyperlink w:anchor="__RefHeading___Toc1436393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هنگام ايستادن براى نماز</w:t>
            </w:r>
            <w:r>
              <w:rPr>
                <w:rStyle w:val="IndexLink"/>
                <w:rtl w:val="true"/>
              </w:rPr>
              <w:tab/>
            </w:r>
            <w:r>
              <w:rPr>
                <w:rStyle w:val="IndexLink"/>
              </w:rPr>
              <w:t>261</w:t>
            </w:r>
          </w:hyperlink>
        </w:p>
        <w:p>
          <w:pPr>
            <w:pStyle w:val="Contents5"/>
            <w:tabs>
              <w:tab w:val="clear" w:pos="7892"/>
              <w:tab w:val="right" w:pos="9026" w:leader="dot"/>
            </w:tabs>
            <w:rPr/>
          </w:pPr>
          <w:hyperlink w:anchor="__RefHeading___Toc1436395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هنگام وارد شدن به مسجد و خارج شدن از آن</w:t>
            </w:r>
            <w:r>
              <w:rPr>
                <w:rStyle w:val="IndexLink"/>
                <w:rtl w:val="true"/>
              </w:rPr>
              <w:tab/>
            </w:r>
            <w:r>
              <w:rPr>
                <w:rStyle w:val="IndexLink"/>
              </w:rPr>
              <w:t>263</w:t>
            </w:r>
          </w:hyperlink>
        </w:p>
        <w:p>
          <w:pPr>
            <w:pStyle w:val="Contents5"/>
            <w:tabs>
              <w:tab w:val="clear" w:pos="7892"/>
              <w:tab w:val="right" w:pos="9026" w:leader="dot"/>
            </w:tabs>
            <w:rPr/>
          </w:pPr>
          <w:hyperlink w:anchor="__RefHeading___Toc1436397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هنگام ذبح حيوان</w:t>
            </w:r>
            <w:r>
              <w:rPr>
                <w:rStyle w:val="IndexLink"/>
                <w:rtl w:val="true"/>
              </w:rPr>
              <w:tab/>
            </w:r>
            <w:r>
              <w:rPr>
                <w:rStyle w:val="IndexLink"/>
              </w:rPr>
              <w:t>265</w:t>
            </w:r>
          </w:hyperlink>
        </w:p>
        <w:p>
          <w:pPr>
            <w:pStyle w:val="Contents5"/>
            <w:tabs>
              <w:tab w:val="clear" w:pos="7892"/>
              <w:tab w:val="right" w:pos="9026" w:leader="dot"/>
            </w:tabs>
            <w:rPr/>
          </w:pPr>
          <w:hyperlink w:anchor="__RefHeading___Toc1436399_3224264995">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 xml:space="preserve"> هنگام خوردن و آشاميدن</w:t>
            </w:r>
            <w:r>
              <w:rPr>
                <w:rStyle w:val="IndexLink"/>
                <w:rtl w:val="true"/>
              </w:rPr>
              <w:tab/>
            </w:r>
            <w:r>
              <w:rPr>
                <w:rStyle w:val="IndexLink"/>
              </w:rPr>
              <w:t>267</w:t>
            </w:r>
          </w:hyperlink>
        </w:p>
        <w:p>
          <w:pPr>
            <w:pStyle w:val="Contents5"/>
            <w:tabs>
              <w:tab w:val="clear" w:pos="7892"/>
              <w:tab w:val="right" w:pos="9026" w:leader="dot"/>
            </w:tabs>
            <w:rPr/>
          </w:pPr>
          <w:hyperlink w:anchor="__RefHeading___Toc1436401_3224264995">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 xml:space="preserve"> هنگام خوابيدن</w:t>
            </w:r>
            <w:r>
              <w:rPr>
                <w:rStyle w:val="IndexLink"/>
                <w:rtl w:val="true"/>
              </w:rPr>
              <w:tab/>
            </w:r>
            <w:r>
              <w:rPr>
                <w:rStyle w:val="IndexLink"/>
              </w:rPr>
              <w:t>269</w:t>
            </w:r>
          </w:hyperlink>
        </w:p>
        <w:p>
          <w:pPr>
            <w:pStyle w:val="Contents5"/>
            <w:tabs>
              <w:tab w:val="clear" w:pos="7892"/>
              <w:tab w:val="right" w:pos="9026" w:leader="dot"/>
            </w:tabs>
            <w:rPr/>
          </w:pPr>
          <w:hyperlink w:anchor="__RefHeading___Toc1436403_3224264995">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 xml:space="preserve"> هنگام پوشيدن جامه</w:t>
            </w:r>
            <w:r>
              <w:rPr>
                <w:rStyle w:val="IndexLink"/>
                <w:rtl w:val="true"/>
              </w:rPr>
              <w:tab/>
            </w:r>
            <w:r>
              <w:rPr>
                <w:rStyle w:val="IndexLink"/>
              </w:rPr>
              <w:t>271</w:t>
            </w:r>
          </w:hyperlink>
        </w:p>
        <w:p>
          <w:pPr>
            <w:pStyle w:val="Contents5"/>
            <w:tabs>
              <w:tab w:val="clear" w:pos="7892"/>
              <w:tab w:val="right" w:pos="9026" w:leader="dot"/>
            </w:tabs>
            <w:rPr/>
          </w:pPr>
          <w:hyperlink w:anchor="__RefHeading___Toc1436405_3224264995">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 xml:space="preserve"> هنگام قضاى حاجت</w:t>
            </w:r>
            <w:r>
              <w:rPr>
                <w:rStyle w:val="IndexLink"/>
                <w:rtl w:val="true"/>
              </w:rPr>
              <w:tab/>
            </w:r>
            <w:r>
              <w:rPr>
                <w:rStyle w:val="IndexLink"/>
              </w:rPr>
              <w:t>273</w:t>
            </w:r>
          </w:hyperlink>
        </w:p>
        <w:p>
          <w:pPr>
            <w:pStyle w:val="Contents5"/>
            <w:tabs>
              <w:tab w:val="clear" w:pos="7892"/>
              <w:tab w:val="right" w:pos="9026" w:leader="dot"/>
            </w:tabs>
            <w:rPr/>
          </w:pPr>
          <w:hyperlink w:anchor="__RefHeading___Toc1436407_3224264995">
            <w:r>
              <w:rPr>
                <w:webHidden/>
                <w:rStyle w:val="IndexLink"/>
              </w:rPr>
              <w:t>۳</w:t>
            </w:r>
            <w:r>
              <w:rPr>
                <w:rStyle w:val="IndexLink"/>
                <w:rtl w:val="true"/>
              </w:rPr>
              <w:t xml:space="preserve"> </w:t>
            </w:r>
            <w:r>
              <w:rPr>
                <w:rStyle w:val="IndexLink"/>
                <w:rtl w:val="true"/>
              </w:rPr>
              <w:t xml:space="preserve">/ </w:t>
            </w:r>
            <w:r>
              <w:rPr>
                <w:rStyle w:val="IndexLink"/>
              </w:rPr>
              <w:t>۱۲</w:t>
            </w:r>
            <w:r>
              <w:rPr>
                <w:rStyle w:val="IndexLink"/>
                <w:rtl w:val="true"/>
              </w:rPr>
              <w:t xml:space="preserve"> هنگام هم بستر شدن</w:t>
            </w:r>
            <w:r>
              <w:rPr>
                <w:rStyle w:val="IndexLink"/>
                <w:rtl w:val="true"/>
              </w:rPr>
              <w:tab/>
            </w:r>
            <w:r>
              <w:rPr>
                <w:rStyle w:val="IndexLink"/>
              </w:rPr>
              <w:t>275</w:t>
            </w:r>
          </w:hyperlink>
        </w:p>
        <w:p>
          <w:pPr>
            <w:pStyle w:val="Contents5"/>
            <w:tabs>
              <w:tab w:val="clear" w:pos="7892"/>
              <w:tab w:val="right" w:pos="9026" w:leader="dot"/>
            </w:tabs>
            <w:rPr/>
          </w:pPr>
          <w:hyperlink w:anchor="__RefHeading___Toc1436409_3224264995">
            <w:r>
              <w:rPr>
                <w:webHidden/>
                <w:rStyle w:val="IndexLink"/>
              </w:rPr>
              <w:t>۳</w:t>
            </w:r>
            <w:r>
              <w:rPr>
                <w:rStyle w:val="IndexLink"/>
                <w:rtl w:val="true"/>
              </w:rPr>
              <w:t xml:space="preserve"> </w:t>
            </w:r>
            <w:r>
              <w:rPr>
                <w:rStyle w:val="IndexLink"/>
                <w:rtl w:val="true"/>
              </w:rPr>
              <w:t xml:space="preserve">/ </w:t>
            </w:r>
            <w:r>
              <w:rPr>
                <w:rStyle w:val="IndexLink"/>
              </w:rPr>
              <w:t>۱۳</w:t>
            </w:r>
            <w:r>
              <w:rPr>
                <w:rStyle w:val="IndexLink"/>
                <w:rtl w:val="true"/>
              </w:rPr>
              <w:t xml:space="preserve"> هنگام كوتاه كردن سبيل</w:t>
            </w:r>
            <w:r>
              <w:rPr>
                <w:rStyle w:val="IndexLink"/>
                <w:rtl w:val="true"/>
              </w:rPr>
              <w:tab/>
            </w:r>
            <w:r>
              <w:rPr>
                <w:rStyle w:val="IndexLink"/>
              </w:rPr>
              <w:t>275</w:t>
            </w:r>
          </w:hyperlink>
        </w:p>
        <w:p>
          <w:pPr>
            <w:pStyle w:val="Contents5"/>
            <w:tabs>
              <w:tab w:val="clear" w:pos="7892"/>
              <w:tab w:val="right" w:pos="9026" w:leader="dot"/>
            </w:tabs>
            <w:rPr/>
          </w:pPr>
          <w:hyperlink w:anchor="__RefHeading___Toc1436411_3224264995">
            <w:r>
              <w:rPr>
                <w:webHidden/>
                <w:rStyle w:val="IndexLink"/>
              </w:rPr>
              <w:t>۳</w:t>
            </w:r>
            <w:r>
              <w:rPr>
                <w:rStyle w:val="IndexLink"/>
                <w:rtl w:val="true"/>
              </w:rPr>
              <w:t xml:space="preserve"> </w:t>
            </w:r>
            <w:r>
              <w:rPr>
                <w:rStyle w:val="IndexLink"/>
                <w:rtl w:val="true"/>
              </w:rPr>
              <w:t xml:space="preserve">/ </w:t>
            </w:r>
            <w:r>
              <w:rPr>
                <w:rStyle w:val="IndexLink"/>
              </w:rPr>
              <w:t>۱۴</w:t>
            </w:r>
            <w:r>
              <w:rPr>
                <w:rStyle w:val="IndexLink"/>
                <w:rtl w:val="true"/>
              </w:rPr>
              <w:t xml:space="preserve"> هنگام نشستن بر مَركب</w:t>
            </w:r>
            <w:r>
              <w:rPr>
                <w:rStyle w:val="IndexLink"/>
                <w:rtl w:val="true"/>
              </w:rPr>
              <w:tab/>
            </w:r>
            <w:r>
              <w:rPr>
                <w:rStyle w:val="IndexLink"/>
              </w:rPr>
              <w:t>277</w:t>
            </w:r>
          </w:hyperlink>
        </w:p>
        <w:p>
          <w:pPr>
            <w:pStyle w:val="Contents5"/>
            <w:tabs>
              <w:tab w:val="clear" w:pos="7892"/>
              <w:tab w:val="right" w:pos="9026" w:leader="dot"/>
            </w:tabs>
            <w:rPr/>
          </w:pPr>
          <w:hyperlink w:anchor="__RefHeading___Toc1436413_3224264995">
            <w:r>
              <w:rPr>
                <w:webHidden/>
                <w:rStyle w:val="IndexLink"/>
              </w:rPr>
              <w:t>۳</w:t>
            </w:r>
            <w:r>
              <w:rPr>
                <w:rStyle w:val="IndexLink"/>
                <w:rtl w:val="true"/>
              </w:rPr>
              <w:t xml:space="preserve"> </w:t>
            </w:r>
            <w:r>
              <w:rPr>
                <w:rStyle w:val="IndexLink"/>
                <w:rtl w:val="true"/>
              </w:rPr>
              <w:t xml:space="preserve">/ </w:t>
            </w:r>
            <w:r>
              <w:rPr>
                <w:rStyle w:val="IndexLink"/>
              </w:rPr>
              <w:t>۱۵</w:t>
            </w:r>
            <w:r>
              <w:rPr>
                <w:rStyle w:val="IndexLink"/>
                <w:rtl w:val="true"/>
              </w:rPr>
              <w:t xml:space="preserve"> هنگام سفر</w:t>
            </w:r>
            <w:r>
              <w:rPr>
                <w:rStyle w:val="IndexLink"/>
                <w:rtl w:val="true"/>
              </w:rPr>
              <w:tab/>
            </w:r>
            <w:r>
              <w:rPr>
                <w:rStyle w:val="IndexLink"/>
              </w:rPr>
              <w:t>279</w:t>
            </w:r>
          </w:hyperlink>
        </w:p>
        <w:p>
          <w:pPr>
            <w:pStyle w:val="Contents5"/>
            <w:tabs>
              <w:tab w:val="clear" w:pos="7892"/>
              <w:tab w:val="right" w:pos="9026" w:leader="dot"/>
            </w:tabs>
            <w:rPr/>
          </w:pPr>
          <w:hyperlink w:anchor="__RefHeading___Toc1436415_3224264995">
            <w:r>
              <w:rPr>
                <w:webHidden/>
                <w:rStyle w:val="IndexLink"/>
              </w:rPr>
              <w:t>۳</w:t>
            </w:r>
            <w:r>
              <w:rPr>
                <w:rStyle w:val="IndexLink"/>
                <w:rtl w:val="true"/>
              </w:rPr>
              <w:t xml:space="preserve"> </w:t>
            </w:r>
            <w:r>
              <w:rPr>
                <w:rStyle w:val="IndexLink"/>
                <w:rtl w:val="true"/>
              </w:rPr>
              <w:t xml:space="preserve">/ </w:t>
            </w:r>
            <w:r>
              <w:rPr>
                <w:rStyle w:val="IndexLink"/>
              </w:rPr>
              <w:t>۱۶</w:t>
            </w:r>
            <w:r>
              <w:rPr>
                <w:rStyle w:val="IndexLink"/>
                <w:rtl w:val="true"/>
              </w:rPr>
              <w:t xml:space="preserve"> در هر كارى</w:t>
            </w:r>
            <w:r>
              <w:rPr>
                <w:rStyle w:val="IndexLink"/>
                <w:rtl w:val="true"/>
              </w:rPr>
              <w:tab/>
            </w:r>
            <w:r>
              <w:rPr>
                <w:rStyle w:val="IndexLink"/>
              </w:rPr>
              <w:t>281</w:t>
            </w:r>
          </w:hyperlink>
        </w:p>
        <w:p>
          <w:pPr>
            <w:pStyle w:val="Contents4"/>
            <w:tabs>
              <w:tab w:val="clear" w:pos="8176"/>
              <w:tab w:val="right" w:pos="9026" w:leader="dot"/>
            </w:tabs>
            <w:rPr/>
          </w:pPr>
          <w:hyperlink w:anchor="__RefHeading___Toc1436417_3224264995">
            <w:r>
              <w:rPr>
                <w:webHidden/>
                <w:rStyle w:val="IndexLink"/>
                <w:rtl w:val="true"/>
              </w:rPr>
              <w:t xml:space="preserve">فصل چهارم </w:t>
            </w:r>
            <w:r>
              <w:rPr>
                <w:rStyle w:val="IndexLink"/>
                <w:rtl w:val="true"/>
              </w:rPr>
              <w:t xml:space="preserve">: </w:t>
            </w:r>
            <w:r>
              <w:rPr>
                <w:rStyle w:val="IndexLink"/>
                <w:rtl w:val="true"/>
              </w:rPr>
              <w:t xml:space="preserve">آثار </w:t>
            </w:r>
            <w:r>
              <w:rPr>
                <w:rStyle w:val="IndexLink"/>
                <w:rtl w:val="true"/>
              </w:rPr>
              <w:t>«</w:t>
            </w:r>
            <w:r>
              <w:rPr>
                <w:rStyle w:val="IndexLink"/>
                <w:rtl w:val="true"/>
              </w:rPr>
              <w:t>بسم اللَّه</w:t>
            </w:r>
            <w:r>
              <w:rPr>
                <w:rStyle w:val="IndexLink"/>
                <w:rtl w:val="true"/>
              </w:rPr>
              <w:t>»</w:t>
              <w:tab/>
            </w:r>
            <w:r>
              <w:rPr>
                <w:rStyle w:val="IndexLink"/>
              </w:rPr>
              <w:t>287</w:t>
            </w:r>
          </w:hyperlink>
        </w:p>
        <w:p>
          <w:pPr>
            <w:pStyle w:val="Contents5"/>
            <w:tabs>
              <w:tab w:val="clear" w:pos="7892"/>
              <w:tab w:val="right" w:pos="9026" w:leader="dot"/>
            </w:tabs>
            <w:rPr/>
          </w:pPr>
          <w:hyperlink w:anchor="__RefHeading___Toc1436419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بركت يافتن</w:t>
            </w:r>
            <w:r>
              <w:rPr>
                <w:rStyle w:val="IndexLink"/>
                <w:rtl w:val="true"/>
              </w:rPr>
              <w:tab/>
            </w:r>
            <w:r>
              <w:rPr>
                <w:rStyle w:val="IndexLink"/>
              </w:rPr>
              <w:t>287</w:t>
            </w:r>
          </w:hyperlink>
        </w:p>
        <w:p>
          <w:pPr>
            <w:pStyle w:val="Contents5"/>
            <w:tabs>
              <w:tab w:val="clear" w:pos="7892"/>
              <w:tab w:val="right" w:pos="9026" w:leader="dot"/>
            </w:tabs>
            <w:rPr/>
          </w:pPr>
          <w:hyperlink w:anchor="__RefHeading___Toc1436421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قرار گرفتن در پناه خدا</w:t>
            </w:r>
            <w:r>
              <w:rPr>
                <w:rStyle w:val="IndexLink"/>
                <w:rtl w:val="true"/>
              </w:rPr>
              <w:tab/>
            </w:r>
            <w:r>
              <w:rPr>
                <w:rStyle w:val="IndexLink"/>
              </w:rPr>
              <w:t>287</w:t>
            </w:r>
          </w:hyperlink>
        </w:p>
        <w:p>
          <w:pPr>
            <w:pStyle w:val="Contents5"/>
            <w:tabs>
              <w:tab w:val="clear" w:pos="7892"/>
              <w:tab w:val="right" w:pos="9026" w:leader="dot"/>
            </w:tabs>
            <w:rPr/>
          </w:pPr>
          <w:hyperlink w:anchor="__RefHeading___Toc1436423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شفا يافتن</w:t>
            </w:r>
            <w:r>
              <w:rPr>
                <w:rStyle w:val="IndexLink"/>
                <w:rtl w:val="true"/>
              </w:rPr>
              <w:tab/>
            </w:r>
            <w:r>
              <w:rPr>
                <w:rStyle w:val="IndexLink"/>
              </w:rPr>
              <w:t>291</w:t>
            </w:r>
          </w:hyperlink>
        </w:p>
        <w:p>
          <w:pPr>
            <w:pStyle w:val="Contents5"/>
            <w:tabs>
              <w:tab w:val="clear" w:pos="7892"/>
              <w:tab w:val="right" w:pos="9026" w:leader="dot"/>
            </w:tabs>
            <w:rPr/>
          </w:pPr>
          <w:hyperlink w:anchor="__RefHeading___Toc1436425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مستجاب شدن دعا</w:t>
            </w:r>
            <w:r>
              <w:rPr>
                <w:rStyle w:val="IndexLink"/>
                <w:rtl w:val="true"/>
              </w:rPr>
              <w:tab/>
            </w:r>
            <w:r>
              <w:rPr>
                <w:rStyle w:val="IndexLink"/>
              </w:rPr>
              <w:t>293</w:t>
            </w:r>
          </w:hyperlink>
        </w:p>
        <w:p>
          <w:pPr>
            <w:pStyle w:val="Contents5"/>
            <w:tabs>
              <w:tab w:val="clear" w:pos="7892"/>
              <w:tab w:val="right" w:pos="9026" w:leader="dot"/>
            </w:tabs>
            <w:rPr/>
          </w:pPr>
          <w:hyperlink w:anchor="__RefHeading___Toc1436427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تسبيح گويىِ كوه ها همراه كسى كه </w:t>
            </w:r>
            <w:r>
              <w:rPr>
                <w:rStyle w:val="IndexLink"/>
                <w:rtl w:val="true"/>
              </w:rPr>
              <w:t>«</w:t>
            </w:r>
            <w:r>
              <w:rPr>
                <w:rStyle w:val="IndexLink"/>
                <w:rtl w:val="true"/>
              </w:rPr>
              <w:t>بسم اللَّه</w:t>
            </w:r>
            <w:r>
              <w:rPr>
                <w:rStyle w:val="IndexLink"/>
                <w:rtl w:val="true"/>
              </w:rPr>
              <w:t xml:space="preserve">» </w:t>
            </w:r>
            <w:r>
              <w:rPr>
                <w:rStyle w:val="IndexLink"/>
                <w:rtl w:val="true"/>
              </w:rPr>
              <w:t>مى گويد</w:t>
            </w:r>
            <w:r>
              <w:rPr>
                <w:rStyle w:val="IndexLink"/>
                <w:rtl w:val="true"/>
              </w:rPr>
              <w:tab/>
            </w:r>
            <w:r>
              <w:rPr>
                <w:rStyle w:val="IndexLink"/>
              </w:rPr>
              <w:t>293</w:t>
            </w:r>
          </w:hyperlink>
        </w:p>
        <w:p>
          <w:pPr>
            <w:pStyle w:val="Contents5"/>
            <w:tabs>
              <w:tab w:val="clear" w:pos="7892"/>
              <w:tab w:val="right" w:pos="9026" w:leader="dot"/>
            </w:tabs>
            <w:rPr/>
          </w:pPr>
          <w:hyperlink w:anchor="__RefHeading___Toc1436429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كوچك شدن شيطان</w:t>
            </w:r>
            <w:r>
              <w:rPr>
                <w:rStyle w:val="IndexLink"/>
                <w:rtl w:val="true"/>
              </w:rPr>
              <w:tab/>
            </w:r>
            <w:r>
              <w:rPr>
                <w:rStyle w:val="IndexLink"/>
              </w:rPr>
              <w:t>293</w:t>
            </w:r>
          </w:hyperlink>
        </w:p>
        <w:p>
          <w:pPr>
            <w:pStyle w:val="Contents5"/>
            <w:tabs>
              <w:tab w:val="clear" w:pos="7892"/>
              <w:tab w:val="right" w:pos="9026" w:leader="dot"/>
            </w:tabs>
            <w:rPr/>
          </w:pPr>
          <w:hyperlink w:anchor="__RefHeading___Toc1436431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محفوظ ماندن از اشرار</w:t>
            </w:r>
            <w:r>
              <w:rPr>
                <w:rStyle w:val="IndexLink"/>
                <w:rtl w:val="true"/>
              </w:rPr>
              <w:tab/>
            </w:r>
            <w:r>
              <w:rPr>
                <w:rStyle w:val="IndexLink"/>
              </w:rPr>
              <w:t>295</w:t>
            </w:r>
          </w:hyperlink>
        </w:p>
        <w:p>
          <w:pPr>
            <w:pStyle w:val="Contents5"/>
            <w:tabs>
              <w:tab w:val="clear" w:pos="7892"/>
              <w:tab w:val="right" w:pos="9026" w:leader="dot"/>
            </w:tabs>
            <w:rPr/>
          </w:pPr>
          <w:hyperlink w:anchor="__RefHeading___Toc1436433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در امان ماندن از غرق شدن</w:t>
            </w:r>
            <w:r>
              <w:rPr>
                <w:rStyle w:val="IndexLink"/>
                <w:rtl w:val="true"/>
              </w:rPr>
              <w:tab/>
            </w:r>
            <w:r>
              <w:rPr>
                <w:rStyle w:val="IndexLink"/>
              </w:rPr>
              <w:t>297</w:t>
            </w:r>
          </w:hyperlink>
        </w:p>
        <w:p>
          <w:pPr>
            <w:pStyle w:val="Contents5"/>
            <w:tabs>
              <w:tab w:val="clear" w:pos="7892"/>
              <w:tab w:val="right" w:pos="9026" w:leader="dot"/>
            </w:tabs>
            <w:rPr/>
          </w:pPr>
          <w:hyperlink w:anchor="__RefHeading___Toc1436435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گرداندنِ بلا</w:t>
            </w:r>
            <w:r>
              <w:rPr>
                <w:rStyle w:val="IndexLink"/>
                <w:rtl w:val="true"/>
              </w:rPr>
              <w:tab/>
            </w:r>
            <w:r>
              <w:rPr>
                <w:rStyle w:val="IndexLink"/>
              </w:rPr>
              <w:t>299</w:t>
            </w:r>
          </w:hyperlink>
        </w:p>
        <w:p>
          <w:pPr>
            <w:pStyle w:val="Contents5"/>
            <w:tabs>
              <w:tab w:val="clear" w:pos="7892"/>
              <w:tab w:val="right" w:pos="9026" w:leader="dot"/>
            </w:tabs>
            <w:rPr/>
          </w:pPr>
          <w:hyperlink w:anchor="__RefHeading___Toc1436437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برطرف شدن وحشت</w:t>
            </w:r>
            <w:r>
              <w:rPr>
                <w:rStyle w:val="IndexLink"/>
                <w:rtl w:val="true"/>
              </w:rPr>
              <w:tab/>
            </w:r>
            <w:r>
              <w:rPr>
                <w:rStyle w:val="IndexLink"/>
              </w:rPr>
              <w:t>299</w:t>
            </w:r>
          </w:hyperlink>
        </w:p>
        <w:p>
          <w:pPr>
            <w:pStyle w:val="Contents5"/>
            <w:tabs>
              <w:tab w:val="clear" w:pos="7892"/>
              <w:tab w:val="right" w:pos="9026" w:leader="dot"/>
            </w:tabs>
            <w:rPr/>
          </w:pPr>
          <w:hyperlink w:anchor="__RefHeading___Toc1436439_3224264995">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سنگين شدن ترازوى اعمال</w:t>
            </w:r>
            <w:r>
              <w:rPr>
                <w:rStyle w:val="IndexLink"/>
                <w:rtl w:val="true"/>
              </w:rPr>
              <w:tab/>
            </w:r>
            <w:r>
              <w:rPr>
                <w:rStyle w:val="IndexLink"/>
              </w:rPr>
              <w:t>301</w:t>
            </w:r>
          </w:hyperlink>
        </w:p>
        <w:p>
          <w:pPr>
            <w:pStyle w:val="Contents5"/>
            <w:tabs>
              <w:tab w:val="clear" w:pos="7892"/>
              <w:tab w:val="right" w:pos="9026" w:leader="dot"/>
            </w:tabs>
            <w:rPr/>
          </w:pPr>
          <w:hyperlink w:anchor="__RefHeading___Toc1436441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رهيدن از آتش دوزخ</w:t>
            </w:r>
            <w:r>
              <w:rPr>
                <w:rStyle w:val="IndexLink"/>
                <w:rtl w:val="true"/>
              </w:rPr>
              <w:tab/>
            </w:r>
            <w:r>
              <w:rPr>
                <w:rStyle w:val="IndexLink"/>
              </w:rPr>
              <w:t>301</w:t>
            </w:r>
          </w:hyperlink>
        </w:p>
        <w:p>
          <w:pPr>
            <w:pStyle w:val="Contents4"/>
            <w:tabs>
              <w:tab w:val="clear" w:pos="8176"/>
              <w:tab w:val="right" w:pos="9026" w:leader="dot"/>
            </w:tabs>
            <w:rPr/>
          </w:pPr>
          <w:hyperlink w:anchor="__RefHeading___Toc1436443_3224264995">
            <w:r>
              <w:rPr>
                <w:webHidden/>
                <w:rStyle w:val="IndexLink"/>
                <w:rtl w:val="true"/>
              </w:rPr>
              <w:t xml:space="preserve">فصل پنجم </w:t>
            </w:r>
            <w:r>
              <w:rPr>
                <w:rStyle w:val="IndexLink"/>
                <w:rtl w:val="true"/>
              </w:rPr>
              <w:t xml:space="preserve">: </w:t>
            </w:r>
            <w:r>
              <w:rPr>
                <w:rStyle w:val="IndexLink"/>
                <w:rtl w:val="true"/>
              </w:rPr>
              <w:t xml:space="preserve">آداب </w:t>
            </w:r>
            <w:r>
              <w:rPr>
                <w:rStyle w:val="IndexLink"/>
                <w:rtl w:val="true"/>
              </w:rPr>
              <w:t>«</w:t>
            </w:r>
            <w:r>
              <w:rPr>
                <w:rStyle w:val="IndexLink"/>
                <w:rtl w:val="true"/>
              </w:rPr>
              <w:t>بسم اللَّه الرحمن الرحيم</w:t>
            </w:r>
            <w:r>
              <w:rPr>
                <w:rStyle w:val="IndexLink"/>
                <w:rtl w:val="true"/>
              </w:rPr>
              <w:t>»</w:t>
              <w:tab/>
            </w:r>
            <w:r>
              <w:rPr>
                <w:rStyle w:val="IndexLink"/>
              </w:rPr>
              <w:t>303</w:t>
            </w:r>
          </w:hyperlink>
        </w:p>
        <w:p>
          <w:pPr>
            <w:pStyle w:val="Contents5"/>
            <w:tabs>
              <w:tab w:val="clear" w:pos="7892"/>
              <w:tab w:val="right" w:pos="9026" w:leader="dot"/>
            </w:tabs>
            <w:rPr/>
          </w:pPr>
          <w:hyperlink w:anchor="__RefHeading___Toc1436445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بلند گفتن</w:t>
            </w:r>
            <w:r>
              <w:rPr>
                <w:rStyle w:val="IndexLink"/>
                <w:rtl w:val="true"/>
              </w:rPr>
              <w:tab/>
            </w:r>
            <w:r>
              <w:rPr>
                <w:rStyle w:val="IndexLink"/>
              </w:rPr>
              <w:t>303</w:t>
            </w:r>
          </w:hyperlink>
        </w:p>
        <w:p>
          <w:pPr>
            <w:pStyle w:val="Contents6"/>
            <w:tabs>
              <w:tab w:val="clear" w:pos="7609"/>
              <w:tab w:val="right" w:pos="9026" w:leader="dot"/>
            </w:tabs>
            <w:rPr/>
          </w:pPr>
          <w:hyperlink w:anchor="__RefHeading___Toc1436447_3224264995">
            <w:r>
              <w:rPr>
                <w:webHidden/>
                <w:rStyle w:val="IndexLink"/>
                <w:rtl w:val="true"/>
              </w:rPr>
              <w:t xml:space="preserve">الف </w:t>
            </w:r>
            <w:r>
              <w:rPr>
                <w:rStyle w:val="IndexLink"/>
                <w:rtl w:val="true"/>
              </w:rPr>
              <w:t xml:space="preserve">- </w:t>
            </w:r>
            <w:r>
              <w:rPr>
                <w:rStyle w:val="IndexLink"/>
                <w:rtl w:val="true"/>
              </w:rPr>
              <w:t>سزاوارترين آيه به خوانده شدن با صداى بلند</w:t>
            </w:r>
            <w:r>
              <w:rPr>
                <w:rStyle w:val="IndexLink"/>
                <w:rtl w:val="true"/>
              </w:rPr>
              <w:tab/>
            </w:r>
            <w:r>
              <w:rPr>
                <w:rStyle w:val="IndexLink"/>
              </w:rPr>
              <w:t>303</w:t>
            </w:r>
          </w:hyperlink>
        </w:p>
        <w:p>
          <w:pPr>
            <w:pStyle w:val="Contents6"/>
            <w:tabs>
              <w:tab w:val="clear" w:pos="7609"/>
              <w:tab w:val="right" w:pos="9026" w:leader="dot"/>
            </w:tabs>
            <w:rPr/>
          </w:pPr>
          <w:hyperlink w:anchor="__RefHeading___Toc1436449_3224264995">
            <w:r>
              <w:rPr>
                <w:webHidden/>
                <w:rStyle w:val="IndexLink"/>
                <w:rtl w:val="true"/>
              </w:rPr>
              <w:t xml:space="preserve">ب </w:t>
            </w:r>
            <w:r>
              <w:rPr>
                <w:rStyle w:val="IndexLink"/>
                <w:rtl w:val="true"/>
              </w:rPr>
              <w:t xml:space="preserve">- </w:t>
            </w:r>
            <w:r>
              <w:rPr>
                <w:rStyle w:val="IndexLink"/>
                <w:rtl w:val="true"/>
              </w:rPr>
              <w:t xml:space="preserve">بلند </w:t>
            </w:r>
            <w:r>
              <w:rPr>
                <w:rStyle w:val="IndexLink"/>
                <w:rtl w:val="true"/>
              </w:rPr>
              <w:t>(</w:t>
            </w:r>
            <w:r>
              <w:rPr>
                <w:rStyle w:val="IndexLink"/>
                <w:rtl w:val="true"/>
              </w:rPr>
              <w:t>بِسْمِ اللَّهِ الرَّحْمَنِ الرَّحِيمِ</w:t>
            </w:r>
            <w:r>
              <w:rPr>
                <w:rStyle w:val="IndexLink"/>
                <w:rtl w:val="true"/>
              </w:rPr>
              <w:t xml:space="preserve">) </w:t>
            </w:r>
            <w:r>
              <w:rPr>
                <w:rStyle w:val="IndexLink"/>
                <w:rtl w:val="true"/>
              </w:rPr>
              <w:t>گفتنِ پيامبر خداصلى الله عليه وآله</w:t>
            </w:r>
            <w:r>
              <w:rPr>
                <w:rStyle w:val="IndexLink"/>
                <w:rtl w:val="true"/>
              </w:rPr>
              <w:tab/>
            </w:r>
            <w:r>
              <w:rPr>
                <w:rStyle w:val="IndexLink"/>
              </w:rPr>
              <w:t>303</w:t>
            </w:r>
          </w:hyperlink>
        </w:p>
        <w:p>
          <w:pPr>
            <w:pStyle w:val="Contents6"/>
            <w:tabs>
              <w:tab w:val="clear" w:pos="7609"/>
              <w:tab w:val="right" w:pos="9026" w:leader="dot"/>
            </w:tabs>
            <w:rPr/>
          </w:pPr>
          <w:hyperlink w:anchor="__RefHeading___Toc1436451_3224264995">
            <w:r>
              <w:rPr>
                <w:webHidden/>
                <w:rStyle w:val="IndexLink"/>
                <w:rtl w:val="true"/>
              </w:rPr>
              <w:t xml:space="preserve">ج </w:t>
            </w:r>
            <w:r>
              <w:rPr>
                <w:rStyle w:val="IndexLink"/>
                <w:rtl w:val="true"/>
              </w:rPr>
              <w:t xml:space="preserve">- </w:t>
            </w:r>
            <w:r>
              <w:rPr>
                <w:rStyle w:val="IndexLink"/>
                <w:rtl w:val="true"/>
              </w:rPr>
              <w:t xml:space="preserve">بلند </w:t>
            </w:r>
            <w:r>
              <w:rPr>
                <w:rStyle w:val="IndexLink"/>
                <w:rtl w:val="true"/>
              </w:rPr>
              <w:t>«</w:t>
            </w:r>
            <w:r>
              <w:rPr>
                <w:rStyle w:val="IndexLink"/>
                <w:rtl w:val="true"/>
              </w:rPr>
              <w:t>بسم اللَّه</w:t>
            </w:r>
            <w:r>
              <w:rPr>
                <w:rStyle w:val="IndexLink"/>
                <w:rtl w:val="true"/>
              </w:rPr>
              <w:t xml:space="preserve">» </w:t>
            </w:r>
            <w:r>
              <w:rPr>
                <w:rStyle w:val="IndexLink"/>
                <w:rtl w:val="true"/>
              </w:rPr>
              <w:t>گفتن پيامبر خداصلى الله عليه وآله در نماز</w:t>
            </w:r>
            <w:r>
              <w:rPr>
                <w:rStyle w:val="IndexLink"/>
                <w:rtl w:val="true"/>
              </w:rPr>
              <w:tab/>
            </w:r>
            <w:r>
              <w:rPr>
                <w:rStyle w:val="IndexLink"/>
              </w:rPr>
              <w:t>307</w:t>
            </w:r>
          </w:hyperlink>
        </w:p>
        <w:p>
          <w:pPr>
            <w:pStyle w:val="Contents6"/>
            <w:tabs>
              <w:tab w:val="clear" w:pos="7609"/>
              <w:tab w:val="right" w:pos="9026" w:leader="dot"/>
            </w:tabs>
            <w:rPr/>
          </w:pPr>
          <w:hyperlink w:anchor="__RefHeading___Toc1436453_3224264995">
            <w:r>
              <w:rPr>
                <w:webHidden/>
                <w:rStyle w:val="IndexLink"/>
                <w:rtl w:val="true"/>
              </w:rPr>
              <w:t xml:space="preserve">د </w:t>
            </w:r>
            <w:r>
              <w:rPr>
                <w:rStyle w:val="IndexLink"/>
                <w:rtl w:val="true"/>
              </w:rPr>
              <w:t xml:space="preserve">- </w:t>
            </w:r>
            <w:r>
              <w:rPr>
                <w:rStyle w:val="IndexLink"/>
                <w:rtl w:val="true"/>
              </w:rPr>
              <w:t xml:space="preserve">بلند </w:t>
            </w:r>
            <w:r>
              <w:rPr>
                <w:rStyle w:val="IndexLink"/>
                <w:rtl w:val="true"/>
              </w:rPr>
              <w:t>«</w:t>
            </w:r>
            <w:r>
              <w:rPr>
                <w:rStyle w:val="IndexLink"/>
                <w:rtl w:val="true"/>
              </w:rPr>
              <w:t>بسم اللَّه</w:t>
            </w:r>
            <w:r>
              <w:rPr>
                <w:rStyle w:val="IndexLink"/>
                <w:rtl w:val="true"/>
              </w:rPr>
              <w:t xml:space="preserve">» </w:t>
            </w:r>
            <w:r>
              <w:rPr>
                <w:rStyle w:val="IndexLink"/>
                <w:rtl w:val="true"/>
              </w:rPr>
              <w:t>گفتن اهل بيت عليهم السلام در نماز</w:t>
            </w:r>
            <w:r>
              <w:rPr>
                <w:rStyle w:val="IndexLink"/>
                <w:rtl w:val="true"/>
              </w:rPr>
              <w:tab/>
            </w:r>
            <w:r>
              <w:rPr>
                <w:rStyle w:val="IndexLink"/>
              </w:rPr>
              <w:t>309</w:t>
            </w:r>
          </w:hyperlink>
        </w:p>
        <w:p>
          <w:pPr>
            <w:pStyle w:val="Contents6"/>
            <w:tabs>
              <w:tab w:val="clear" w:pos="7609"/>
              <w:tab w:val="right" w:pos="9026" w:leader="dot"/>
            </w:tabs>
            <w:rPr/>
          </w:pPr>
          <w:hyperlink w:anchor="__RefHeading___Toc1436455_3224264995">
            <w:r>
              <w:rPr>
                <w:webHidden/>
                <w:rStyle w:val="IndexLink"/>
                <w:rtl w:val="true"/>
              </w:rPr>
              <w:t xml:space="preserve">ه </w:t>
            </w:r>
            <w:r>
              <w:rPr>
                <w:rStyle w:val="IndexLink"/>
                <w:rtl w:val="true"/>
              </w:rPr>
              <w:t xml:space="preserve">- </w:t>
            </w:r>
            <w:r>
              <w:rPr>
                <w:rStyle w:val="IndexLink"/>
                <w:rtl w:val="true"/>
              </w:rPr>
              <w:t xml:space="preserve">بلند گفتن </w:t>
            </w:r>
            <w:r>
              <w:rPr>
                <w:rStyle w:val="IndexLink"/>
                <w:rtl w:val="true"/>
              </w:rPr>
              <w:t>«</w:t>
            </w:r>
            <w:r>
              <w:rPr>
                <w:rStyle w:val="IndexLink"/>
                <w:rtl w:val="true"/>
              </w:rPr>
              <w:t>بسم اللَّه</w:t>
            </w:r>
            <w:r>
              <w:rPr>
                <w:rStyle w:val="IndexLink"/>
                <w:rtl w:val="true"/>
              </w:rPr>
              <w:t xml:space="preserve">» </w:t>
            </w:r>
            <w:r>
              <w:rPr>
                <w:rStyle w:val="IndexLink"/>
                <w:rtl w:val="true"/>
              </w:rPr>
              <w:t>از نشانه هاى ايمان است</w:t>
            </w:r>
            <w:r>
              <w:rPr>
                <w:rStyle w:val="IndexLink"/>
                <w:rtl w:val="true"/>
              </w:rPr>
              <w:tab/>
            </w:r>
            <w:r>
              <w:rPr>
                <w:rStyle w:val="IndexLink"/>
              </w:rPr>
              <w:t>313</w:t>
            </w:r>
          </w:hyperlink>
        </w:p>
        <w:p>
          <w:pPr>
            <w:pStyle w:val="Contents5"/>
            <w:tabs>
              <w:tab w:val="clear" w:pos="7892"/>
              <w:tab w:val="right" w:pos="9026" w:leader="dot"/>
            </w:tabs>
            <w:rPr/>
          </w:pPr>
          <w:hyperlink w:anchor="__RefHeading___Toc1436457_3224264995">
            <w:r>
              <w:rPr>
                <w:webHidden/>
                <w:rStyle w:val="IndexLink"/>
                <w:rtl w:val="true"/>
              </w:rPr>
              <w:t xml:space="preserve">پژوهشى در باره جَهر به </w:t>
            </w:r>
            <w:r>
              <w:rPr>
                <w:rStyle w:val="IndexLink"/>
                <w:rtl w:val="true"/>
              </w:rPr>
              <w:t>«</w:t>
            </w:r>
            <w:r>
              <w:rPr>
                <w:rStyle w:val="IndexLink"/>
                <w:rtl w:val="true"/>
              </w:rPr>
              <w:t>بَسمَله</w:t>
            </w:r>
            <w:r>
              <w:rPr>
                <w:rStyle w:val="IndexLink"/>
                <w:rtl w:val="true"/>
              </w:rPr>
              <w:t>»</w:t>
              <w:tab/>
            </w:r>
            <w:r>
              <w:rPr>
                <w:rStyle w:val="IndexLink"/>
              </w:rPr>
              <w:t>316</w:t>
            </w:r>
          </w:hyperlink>
        </w:p>
        <w:p>
          <w:pPr>
            <w:pStyle w:val="Contents6"/>
            <w:tabs>
              <w:tab w:val="clear" w:pos="7609"/>
              <w:tab w:val="right" w:pos="9026" w:leader="dot"/>
            </w:tabs>
            <w:rPr/>
          </w:pPr>
          <w:hyperlink w:anchor="__RefHeading___Toc1436459_3224264995">
            <w:r>
              <w:rPr>
                <w:webHidden/>
                <w:rStyle w:val="IndexLink"/>
              </w:rPr>
              <w:t>۱</w:t>
            </w:r>
            <w:r>
              <w:rPr>
                <w:rStyle w:val="IndexLink"/>
                <w:rtl w:val="true"/>
              </w:rPr>
              <w:t xml:space="preserve"> </w:t>
            </w:r>
            <w:r>
              <w:rPr>
                <w:rStyle w:val="IndexLink"/>
                <w:rtl w:val="true"/>
              </w:rPr>
              <w:t xml:space="preserve">. </w:t>
            </w:r>
            <w:r>
              <w:rPr>
                <w:rStyle w:val="IndexLink"/>
                <w:rtl w:val="true"/>
              </w:rPr>
              <w:t xml:space="preserve">جهر به </w:t>
            </w:r>
            <w:r>
              <w:rPr>
                <w:rStyle w:val="IndexLink"/>
                <w:rtl w:val="true"/>
              </w:rPr>
              <w:t>«</w:t>
            </w:r>
            <w:r>
              <w:rPr>
                <w:rStyle w:val="IndexLink"/>
                <w:rtl w:val="true"/>
              </w:rPr>
              <w:t>بَسمَله</w:t>
            </w:r>
            <w:r>
              <w:rPr>
                <w:rStyle w:val="IndexLink"/>
                <w:rtl w:val="true"/>
              </w:rPr>
              <w:t xml:space="preserve">» </w:t>
            </w:r>
            <w:r>
              <w:rPr>
                <w:rStyle w:val="IndexLink"/>
                <w:rtl w:val="true"/>
              </w:rPr>
              <w:t>در سنّت نبوى صلى الله عليه وآله</w:t>
            </w:r>
            <w:r>
              <w:rPr>
                <w:rStyle w:val="IndexLink"/>
                <w:rtl w:val="true"/>
              </w:rPr>
              <w:tab/>
            </w:r>
            <w:r>
              <w:rPr>
                <w:rStyle w:val="IndexLink"/>
              </w:rPr>
              <w:t>316</w:t>
            </w:r>
          </w:hyperlink>
        </w:p>
        <w:p>
          <w:pPr>
            <w:pStyle w:val="Contents6"/>
            <w:tabs>
              <w:tab w:val="clear" w:pos="7609"/>
              <w:tab w:val="right" w:pos="9026" w:leader="dot"/>
            </w:tabs>
            <w:rPr/>
          </w:pPr>
          <w:hyperlink w:anchor="__RefHeading___Toc1436461_3224264995">
            <w:r>
              <w:rPr>
                <w:webHidden/>
                <w:rStyle w:val="IndexLink"/>
              </w:rPr>
              <w:t>۲</w:t>
            </w:r>
            <w:r>
              <w:rPr>
                <w:rStyle w:val="IndexLink"/>
                <w:rtl w:val="true"/>
              </w:rPr>
              <w:t xml:space="preserve"> </w:t>
            </w:r>
            <w:r>
              <w:rPr>
                <w:rStyle w:val="IndexLink"/>
                <w:rtl w:val="true"/>
              </w:rPr>
              <w:t xml:space="preserve">. </w:t>
            </w:r>
            <w:r>
              <w:rPr>
                <w:rStyle w:val="IndexLink"/>
                <w:rtl w:val="true"/>
              </w:rPr>
              <w:t xml:space="preserve">سنّت جهر به </w:t>
            </w:r>
            <w:r>
              <w:rPr>
                <w:rStyle w:val="IndexLink"/>
                <w:rtl w:val="true"/>
              </w:rPr>
              <w:t>«</w:t>
            </w:r>
            <w:r>
              <w:rPr>
                <w:rStyle w:val="IndexLink"/>
                <w:rtl w:val="true"/>
              </w:rPr>
              <w:t>بَسمَله</w:t>
            </w:r>
            <w:r>
              <w:rPr>
                <w:rStyle w:val="IndexLink"/>
                <w:rtl w:val="true"/>
              </w:rPr>
              <w:t xml:space="preserve">» </w:t>
            </w:r>
            <w:r>
              <w:rPr>
                <w:rStyle w:val="IndexLink"/>
                <w:rtl w:val="true"/>
              </w:rPr>
              <w:t>، در عمل صحابه</w:t>
            </w:r>
            <w:r>
              <w:rPr>
                <w:rStyle w:val="IndexLink"/>
                <w:rtl w:val="true"/>
              </w:rPr>
              <w:tab/>
            </w:r>
            <w:r>
              <w:rPr>
                <w:rStyle w:val="IndexLink"/>
              </w:rPr>
              <w:t>316</w:t>
            </w:r>
          </w:hyperlink>
        </w:p>
        <w:p>
          <w:pPr>
            <w:pStyle w:val="Contents6"/>
            <w:tabs>
              <w:tab w:val="clear" w:pos="7609"/>
              <w:tab w:val="right" w:pos="9026" w:leader="dot"/>
            </w:tabs>
            <w:rPr/>
          </w:pPr>
          <w:hyperlink w:anchor="__RefHeading___Toc1436463_3224264995">
            <w:r>
              <w:rPr>
                <w:webHidden/>
                <w:rStyle w:val="IndexLink"/>
              </w:rPr>
              <w:t>۳</w:t>
            </w:r>
            <w:r>
              <w:rPr>
                <w:rStyle w:val="IndexLink"/>
                <w:rtl w:val="true"/>
              </w:rPr>
              <w:t xml:space="preserve"> </w:t>
            </w:r>
            <w:r>
              <w:rPr>
                <w:rStyle w:val="IndexLink"/>
                <w:rtl w:val="true"/>
              </w:rPr>
              <w:t xml:space="preserve">. </w:t>
            </w:r>
            <w:r>
              <w:rPr>
                <w:rStyle w:val="IndexLink"/>
                <w:rtl w:val="true"/>
              </w:rPr>
              <w:t xml:space="preserve">دگرگونى سنّت جَهر به </w:t>
            </w:r>
            <w:r>
              <w:rPr>
                <w:rStyle w:val="IndexLink"/>
                <w:rtl w:val="true"/>
              </w:rPr>
              <w:t>«</w:t>
            </w:r>
            <w:r>
              <w:rPr>
                <w:rStyle w:val="IndexLink"/>
                <w:rtl w:val="true"/>
              </w:rPr>
              <w:t>بَسمَله</w:t>
            </w:r>
            <w:r>
              <w:rPr>
                <w:rStyle w:val="IndexLink"/>
                <w:rtl w:val="true"/>
              </w:rPr>
              <w:t>»</w:t>
              <w:tab/>
            </w:r>
            <w:r>
              <w:rPr>
                <w:rStyle w:val="IndexLink"/>
              </w:rPr>
              <w:t>318</w:t>
            </w:r>
          </w:hyperlink>
        </w:p>
        <w:p>
          <w:pPr>
            <w:pStyle w:val="Contents6"/>
            <w:tabs>
              <w:tab w:val="clear" w:pos="7609"/>
              <w:tab w:val="right" w:pos="9026" w:leader="dot"/>
            </w:tabs>
            <w:rPr/>
          </w:pPr>
          <w:hyperlink w:anchor="__RefHeading___Toc1436465_3224264995">
            <w:r>
              <w:rPr>
                <w:webHidden/>
                <w:rStyle w:val="IndexLink"/>
              </w:rPr>
              <w:t>۴</w:t>
            </w:r>
            <w:r>
              <w:rPr>
                <w:rStyle w:val="IndexLink"/>
                <w:rtl w:val="true"/>
              </w:rPr>
              <w:t xml:space="preserve"> </w:t>
            </w:r>
            <w:r>
              <w:rPr>
                <w:rStyle w:val="IndexLink"/>
                <w:rtl w:val="true"/>
              </w:rPr>
              <w:t xml:space="preserve">. </w:t>
            </w:r>
            <w:r>
              <w:rPr>
                <w:rStyle w:val="IndexLink"/>
                <w:rtl w:val="true"/>
              </w:rPr>
              <w:t>ستيز اهل بيت عليهم السلام با اين بدعت</w:t>
            </w:r>
            <w:r>
              <w:rPr>
                <w:rStyle w:val="IndexLink"/>
                <w:rtl w:val="true"/>
              </w:rPr>
              <w:tab/>
            </w:r>
            <w:r>
              <w:rPr>
                <w:rStyle w:val="IndexLink"/>
              </w:rPr>
              <w:t>319</w:t>
            </w:r>
          </w:hyperlink>
        </w:p>
        <w:p>
          <w:pPr>
            <w:pStyle w:val="Contents5"/>
            <w:tabs>
              <w:tab w:val="clear" w:pos="7892"/>
              <w:tab w:val="right" w:pos="9026" w:leader="dot"/>
            </w:tabs>
            <w:rPr/>
          </w:pPr>
          <w:hyperlink w:anchor="__RefHeading___Toc1436467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نيكو نوشتن </w:t>
            </w:r>
            <w:r>
              <w:rPr>
                <w:rStyle w:val="IndexLink"/>
                <w:rtl w:val="true"/>
              </w:rPr>
              <w:t>«</w:t>
            </w:r>
            <w:r>
              <w:rPr>
                <w:rStyle w:val="IndexLink"/>
                <w:rtl w:val="true"/>
              </w:rPr>
              <w:t>بسم اللَّه</w:t>
            </w:r>
            <w:r>
              <w:rPr>
                <w:rStyle w:val="IndexLink"/>
                <w:rtl w:val="true"/>
              </w:rPr>
              <w:t>»</w:t>
              <w:tab/>
            </w:r>
            <w:r>
              <w:rPr>
                <w:rStyle w:val="IndexLink"/>
              </w:rPr>
              <w:t>321</w:t>
            </w:r>
          </w:hyperlink>
        </w:p>
        <w:p>
          <w:pPr>
            <w:pStyle w:val="Contents5"/>
            <w:tabs>
              <w:tab w:val="clear" w:pos="7892"/>
              <w:tab w:val="right" w:pos="9026" w:leader="dot"/>
            </w:tabs>
            <w:rPr/>
          </w:pPr>
          <w:hyperlink w:anchor="__RefHeading___Toc1436469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احترام نهادن به نوشته </w:t>
            </w:r>
            <w:r>
              <w:rPr>
                <w:rStyle w:val="IndexLink"/>
                <w:rtl w:val="true"/>
              </w:rPr>
              <w:t>«</w:t>
            </w:r>
            <w:r>
              <w:rPr>
                <w:rStyle w:val="IndexLink"/>
                <w:rtl w:val="true"/>
              </w:rPr>
              <w:t>بسم اللَّه</w:t>
            </w:r>
            <w:r>
              <w:rPr>
                <w:rStyle w:val="IndexLink"/>
                <w:rtl w:val="true"/>
              </w:rPr>
              <w:t>»</w:t>
              <w:tab/>
            </w:r>
            <w:r>
              <w:rPr>
                <w:rStyle w:val="IndexLink"/>
              </w:rPr>
              <w:t>323</w:t>
            </w:r>
          </w:hyperlink>
        </w:p>
        <w:p>
          <w:pPr>
            <w:pStyle w:val="Contents2"/>
            <w:tabs>
              <w:tab w:val="clear" w:pos="8743"/>
              <w:tab w:val="right" w:pos="9026" w:leader="dot"/>
            </w:tabs>
            <w:rPr/>
          </w:pPr>
          <w:hyperlink w:anchor="__RefHeading___Toc1436471_3224264995">
            <w:r>
              <w:rPr>
                <w:webHidden/>
                <w:rStyle w:val="IndexLink"/>
              </w:rPr>
              <w:t>۳۸</w:t>
            </w:r>
            <w:r>
              <w:rPr>
                <w:rStyle w:val="IndexLink"/>
                <w:rtl w:val="true"/>
              </w:rPr>
              <w:t xml:space="preserve"> </w:t>
            </w:r>
            <w:r>
              <w:rPr>
                <w:rStyle w:val="IndexLink"/>
                <w:rtl w:val="true"/>
              </w:rPr>
              <w:t xml:space="preserve">. </w:t>
            </w:r>
            <w:r>
              <w:rPr>
                <w:rStyle w:val="IndexLink"/>
                <w:rtl w:val="true"/>
              </w:rPr>
              <w:t>گشاده رويى و خوش رويى</w:t>
            </w:r>
            <w:r>
              <w:rPr>
                <w:rStyle w:val="IndexLink"/>
                <w:rtl w:val="true"/>
              </w:rPr>
              <w:tab/>
            </w:r>
            <w:r>
              <w:rPr>
                <w:rStyle w:val="IndexLink"/>
              </w:rPr>
              <w:t>325</w:t>
            </w:r>
          </w:hyperlink>
        </w:p>
        <w:p>
          <w:pPr>
            <w:pStyle w:val="Contents3"/>
            <w:tabs>
              <w:tab w:val="clear" w:pos="8459"/>
              <w:tab w:val="right" w:pos="9026" w:leader="dot"/>
            </w:tabs>
            <w:rPr/>
          </w:pPr>
          <w:hyperlink w:anchor="__RefHeading___Toc1436473_3224264995">
            <w:r>
              <w:rPr>
                <w:webHidden/>
                <w:rStyle w:val="IndexLink"/>
                <w:rtl w:val="true"/>
              </w:rPr>
              <w:t>اشاره</w:t>
            </w:r>
            <w:r>
              <w:rPr>
                <w:rStyle w:val="IndexLink"/>
                <w:rtl w:val="true"/>
              </w:rPr>
              <w:tab/>
            </w:r>
            <w:r>
              <w:rPr>
                <w:rStyle w:val="IndexLink"/>
              </w:rPr>
              <w:t>325</w:t>
            </w:r>
          </w:hyperlink>
        </w:p>
        <w:p>
          <w:pPr>
            <w:pStyle w:val="Contents3"/>
            <w:tabs>
              <w:tab w:val="clear" w:pos="8459"/>
              <w:tab w:val="right" w:pos="9026" w:leader="dot"/>
            </w:tabs>
            <w:rPr/>
          </w:pPr>
          <w:hyperlink w:anchor="__RefHeading___Toc1436475_3224264995">
            <w:r>
              <w:rPr>
                <w:webHidden/>
                <w:rStyle w:val="IndexLink"/>
                <w:rtl w:val="true"/>
              </w:rPr>
              <w:t>درآمد</w:t>
            </w:r>
            <w:r>
              <w:rPr>
                <w:rStyle w:val="IndexLink"/>
                <w:rtl w:val="true"/>
              </w:rPr>
              <w:tab/>
            </w:r>
            <w:r>
              <w:rPr>
                <w:rStyle w:val="IndexLink"/>
              </w:rPr>
              <w:t>326</w:t>
            </w:r>
          </w:hyperlink>
        </w:p>
        <w:p>
          <w:pPr>
            <w:pStyle w:val="Contents4"/>
            <w:tabs>
              <w:tab w:val="clear" w:pos="8176"/>
              <w:tab w:val="right" w:pos="9026" w:leader="dot"/>
            </w:tabs>
            <w:rPr/>
          </w:pPr>
          <w:hyperlink w:anchor="__RefHeading___Toc1436477_3224264995">
            <w:r>
              <w:rPr>
                <w:webHidden/>
                <w:rStyle w:val="IndexLink"/>
                <w:rtl w:val="true"/>
              </w:rPr>
              <w:t>«</w:t>
            </w:r>
            <w:r>
              <w:rPr>
                <w:rStyle w:val="IndexLink"/>
                <w:rtl w:val="true"/>
              </w:rPr>
              <w:t>بَشاشت</w:t>
            </w:r>
            <w:r>
              <w:rPr>
                <w:rStyle w:val="IndexLink"/>
                <w:rtl w:val="true"/>
              </w:rPr>
              <w:t xml:space="preserve">» </w:t>
            </w:r>
            <w:r>
              <w:rPr>
                <w:rStyle w:val="IndexLink"/>
                <w:rtl w:val="true"/>
              </w:rPr>
              <w:t xml:space="preserve">و </w:t>
            </w:r>
            <w:r>
              <w:rPr>
                <w:rStyle w:val="IndexLink"/>
                <w:rtl w:val="true"/>
              </w:rPr>
              <w:t>«</w:t>
            </w:r>
            <w:r>
              <w:rPr>
                <w:rStyle w:val="IndexLink"/>
                <w:rtl w:val="true"/>
              </w:rPr>
              <w:t>بِشْر</w:t>
            </w:r>
            <w:r>
              <w:rPr>
                <w:rStyle w:val="IndexLink"/>
                <w:rtl w:val="true"/>
              </w:rPr>
              <w:t xml:space="preserve">» </w:t>
            </w:r>
            <w:r>
              <w:rPr>
                <w:rStyle w:val="IndexLink"/>
                <w:rtl w:val="true"/>
              </w:rPr>
              <w:t>، در لغت</w:t>
            </w:r>
            <w:r>
              <w:rPr>
                <w:rStyle w:val="IndexLink"/>
                <w:rtl w:val="true"/>
              </w:rPr>
              <w:tab/>
            </w:r>
            <w:r>
              <w:rPr>
                <w:rStyle w:val="IndexLink"/>
              </w:rPr>
              <w:t>326</w:t>
            </w:r>
          </w:hyperlink>
        </w:p>
        <w:p>
          <w:pPr>
            <w:pStyle w:val="Contents4"/>
            <w:tabs>
              <w:tab w:val="clear" w:pos="8176"/>
              <w:tab w:val="right" w:pos="9026" w:leader="dot"/>
            </w:tabs>
            <w:rPr/>
          </w:pPr>
          <w:hyperlink w:anchor="__RefHeading___Toc1436479_3224264995">
            <w:r>
              <w:rPr>
                <w:webHidden/>
                <w:rStyle w:val="IndexLink"/>
                <w:rtl w:val="true"/>
              </w:rPr>
              <w:t>گشاده رويى ، در حديث</w:t>
            </w:r>
            <w:r>
              <w:rPr>
                <w:rStyle w:val="IndexLink"/>
                <w:rtl w:val="true"/>
              </w:rPr>
              <w:tab/>
            </w:r>
            <w:r>
              <w:rPr>
                <w:rStyle w:val="IndexLink"/>
              </w:rPr>
              <w:t>327</w:t>
            </w:r>
          </w:hyperlink>
        </w:p>
        <w:p>
          <w:pPr>
            <w:pStyle w:val="Contents5"/>
            <w:tabs>
              <w:tab w:val="clear" w:pos="7892"/>
              <w:tab w:val="right" w:pos="9026" w:leader="dot"/>
            </w:tabs>
            <w:rPr/>
          </w:pPr>
          <w:hyperlink w:anchor="__RefHeading___Toc1436481_3224264995">
            <w:r>
              <w:rPr>
                <w:webHidden/>
                <w:rStyle w:val="IndexLink"/>
              </w:rPr>
              <w:t>۱</w:t>
            </w:r>
            <w:r>
              <w:rPr>
                <w:rStyle w:val="IndexLink"/>
                <w:rtl w:val="true"/>
              </w:rPr>
              <w:t xml:space="preserve"> </w:t>
            </w:r>
            <w:r>
              <w:rPr>
                <w:rStyle w:val="IndexLink"/>
                <w:rtl w:val="true"/>
              </w:rPr>
              <w:t xml:space="preserve">. </w:t>
            </w:r>
            <w:r>
              <w:rPr>
                <w:rStyle w:val="IndexLink"/>
                <w:rtl w:val="true"/>
              </w:rPr>
              <w:t>رابطه گشاده رويى و حُسنِ خُلق</w:t>
            </w:r>
            <w:r>
              <w:rPr>
                <w:rStyle w:val="IndexLink"/>
                <w:rtl w:val="true"/>
              </w:rPr>
              <w:tab/>
            </w:r>
            <w:r>
              <w:rPr>
                <w:rStyle w:val="IndexLink"/>
              </w:rPr>
              <w:t>327</w:t>
            </w:r>
          </w:hyperlink>
        </w:p>
        <w:p>
          <w:pPr>
            <w:pStyle w:val="Contents5"/>
            <w:tabs>
              <w:tab w:val="clear" w:pos="7892"/>
              <w:tab w:val="right" w:pos="9026" w:leader="dot"/>
            </w:tabs>
            <w:rPr/>
          </w:pPr>
          <w:hyperlink w:anchor="__RefHeading___Toc1436483_3224264995">
            <w:r>
              <w:rPr>
                <w:webHidden/>
                <w:rStyle w:val="IndexLink"/>
              </w:rPr>
              <w:t>۲</w:t>
            </w:r>
            <w:r>
              <w:rPr>
                <w:rStyle w:val="IndexLink"/>
                <w:rtl w:val="true"/>
              </w:rPr>
              <w:t xml:space="preserve"> </w:t>
            </w:r>
            <w:r>
              <w:rPr>
                <w:rStyle w:val="IndexLink"/>
                <w:rtl w:val="true"/>
              </w:rPr>
              <w:t xml:space="preserve">. </w:t>
            </w:r>
            <w:r>
              <w:rPr>
                <w:rStyle w:val="IndexLink"/>
                <w:rtl w:val="true"/>
              </w:rPr>
              <w:t>ارزش گشاده رويى</w:t>
            </w:r>
            <w:r>
              <w:rPr>
                <w:rStyle w:val="IndexLink"/>
                <w:rtl w:val="true"/>
              </w:rPr>
              <w:tab/>
            </w:r>
            <w:r>
              <w:rPr>
                <w:rStyle w:val="IndexLink"/>
              </w:rPr>
              <w:t>327</w:t>
            </w:r>
          </w:hyperlink>
        </w:p>
        <w:p>
          <w:pPr>
            <w:pStyle w:val="Contents5"/>
            <w:tabs>
              <w:tab w:val="clear" w:pos="7892"/>
              <w:tab w:val="right" w:pos="9026" w:leader="dot"/>
            </w:tabs>
            <w:rPr/>
          </w:pPr>
          <w:hyperlink w:anchor="__RefHeading___Toc1436485_3224264995">
            <w:r>
              <w:rPr>
                <w:webHidden/>
                <w:rStyle w:val="IndexLink"/>
              </w:rPr>
              <w:t>۳</w:t>
            </w:r>
            <w:r>
              <w:rPr>
                <w:rStyle w:val="IndexLink"/>
                <w:rtl w:val="true"/>
              </w:rPr>
              <w:t xml:space="preserve"> </w:t>
            </w:r>
            <w:r>
              <w:rPr>
                <w:rStyle w:val="IndexLink"/>
                <w:rtl w:val="true"/>
              </w:rPr>
              <w:t xml:space="preserve">. </w:t>
            </w:r>
            <w:r>
              <w:rPr>
                <w:rStyle w:val="IndexLink"/>
                <w:rtl w:val="true"/>
              </w:rPr>
              <w:t>فوايد گشاده رويى</w:t>
            </w:r>
            <w:r>
              <w:rPr>
                <w:rStyle w:val="IndexLink"/>
                <w:rtl w:val="true"/>
              </w:rPr>
              <w:tab/>
            </w:r>
            <w:r>
              <w:rPr>
                <w:rStyle w:val="IndexLink"/>
              </w:rPr>
              <w:t>328</w:t>
            </w:r>
          </w:hyperlink>
        </w:p>
        <w:p>
          <w:pPr>
            <w:pStyle w:val="Contents5"/>
            <w:tabs>
              <w:tab w:val="clear" w:pos="7892"/>
              <w:tab w:val="right" w:pos="9026" w:leader="dot"/>
            </w:tabs>
            <w:rPr/>
          </w:pPr>
          <w:hyperlink w:anchor="__RefHeading___Toc1436487_3224264995">
            <w:r>
              <w:rPr>
                <w:webHidden/>
                <w:rStyle w:val="IndexLink"/>
              </w:rPr>
              <w:t>۴</w:t>
            </w:r>
            <w:r>
              <w:rPr>
                <w:rStyle w:val="IndexLink"/>
                <w:rtl w:val="true"/>
              </w:rPr>
              <w:t xml:space="preserve"> </w:t>
            </w:r>
            <w:r>
              <w:rPr>
                <w:rStyle w:val="IndexLink"/>
                <w:rtl w:val="true"/>
              </w:rPr>
              <w:t xml:space="preserve">. </w:t>
            </w:r>
            <w:r>
              <w:rPr>
                <w:rStyle w:val="IndexLink"/>
                <w:rtl w:val="true"/>
              </w:rPr>
              <w:t>خاستگاه گشاده رويى</w:t>
            </w:r>
            <w:r>
              <w:rPr>
                <w:rStyle w:val="IndexLink"/>
                <w:rtl w:val="true"/>
              </w:rPr>
              <w:tab/>
            </w:r>
            <w:r>
              <w:rPr>
                <w:rStyle w:val="IndexLink"/>
              </w:rPr>
              <w:t>328</w:t>
            </w:r>
          </w:hyperlink>
        </w:p>
        <w:p>
          <w:pPr>
            <w:pStyle w:val="Contents5"/>
            <w:tabs>
              <w:tab w:val="clear" w:pos="7892"/>
              <w:tab w:val="right" w:pos="9026" w:leader="dot"/>
            </w:tabs>
            <w:rPr/>
          </w:pPr>
          <w:hyperlink w:anchor="__RefHeading___Toc1436489_3224264995">
            <w:r>
              <w:rPr>
                <w:webHidden/>
                <w:rStyle w:val="IndexLink"/>
              </w:rPr>
              <w:t>۵</w:t>
            </w:r>
            <w:r>
              <w:rPr>
                <w:rStyle w:val="IndexLink"/>
                <w:rtl w:val="true"/>
              </w:rPr>
              <w:t xml:space="preserve"> </w:t>
            </w:r>
            <w:r>
              <w:rPr>
                <w:rStyle w:val="IndexLink"/>
                <w:rtl w:val="true"/>
              </w:rPr>
              <w:t xml:space="preserve">. </w:t>
            </w:r>
            <w:r>
              <w:rPr>
                <w:rStyle w:val="IndexLink"/>
                <w:rtl w:val="true"/>
              </w:rPr>
              <w:t>گشاده رويىِ زيانبار</w:t>
            </w:r>
            <w:r>
              <w:rPr>
                <w:rStyle w:val="IndexLink"/>
                <w:rtl w:val="true"/>
              </w:rPr>
              <w:tab/>
            </w:r>
            <w:r>
              <w:rPr>
                <w:rStyle w:val="IndexLink"/>
              </w:rPr>
              <w:t>329</w:t>
            </w:r>
          </w:hyperlink>
        </w:p>
        <w:p>
          <w:pPr>
            <w:pStyle w:val="Contents4"/>
            <w:tabs>
              <w:tab w:val="clear" w:pos="8176"/>
              <w:tab w:val="right" w:pos="9026" w:leader="dot"/>
            </w:tabs>
            <w:rPr/>
          </w:pPr>
          <w:hyperlink w:anchor="__RefHeading___Toc1436491_3224264995">
            <w:r>
              <w:rPr>
                <w:webHidden/>
                <w:rStyle w:val="IndexLink"/>
                <w:rtl w:val="true"/>
              </w:rPr>
              <w:t xml:space="preserve">فصل يكم </w:t>
            </w:r>
            <w:r>
              <w:rPr>
                <w:rStyle w:val="IndexLink"/>
                <w:rtl w:val="true"/>
              </w:rPr>
              <w:t xml:space="preserve">: </w:t>
            </w:r>
            <w:r>
              <w:rPr>
                <w:rStyle w:val="IndexLink"/>
                <w:rtl w:val="true"/>
              </w:rPr>
              <w:t>تشويق به گشاده رويى و خوش رويى</w:t>
            </w:r>
            <w:r>
              <w:rPr>
                <w:rStyle w:val="IndexLink"/>
                <w:rtl w:val="true"/>
              </w:rPr>
              <w:tab/>
            </w:r>
            <w:r>
              <w:rPr>
                <w:rStyle w:val="IndexLink"/>
              </w:rPr>
              <w:t>331</w:t>
            </w:r>
          </w:hyperlink>
        </w:p>
        <w:p>
          <w:pPr>
            <w:pStyle w:val="Contents5"/>
            <w:tabs>
              <w:tab w:val="clear" w:pos="7892"/>
              <w:tab w:val="right" w:pos="9026" w:leader="dot"/>
            </w:tabs>
            <w:rPr/>
          </w:pPr>
          <w:hyperlink w:anchor="__RefHeading___Toc1436493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ارزش گشاده رويى و خوش رويى</w:t>
            </w:r>
            <w:r>
              <w:rPr>
                <w:rStyle w:val="IndexLink"/>
                <w:rtl w:val="true"/>
              </w:rPr>
              <w:tab/>
            </w:r>
            <w:r>
              <w:rPr>
                <w:rStyle w:val="IndexLink"/>
              </w:rPr>
              <w:t>331</w:t>
            </w:r>
          </w:hyperlink>
        </w:p>
        <w:p>
          <w:pPr>
            <w:pStyle w:val="Contents6"/>
            <w:tabs>
              <w:tab w:val="clear" w:pos="7609"/>
              <w:tab w:val="right" w:pos="9026" w:leader="dot"/>
            </w:tabs>
            <w:rPr/>
          </w:pPr>
          <w:hyperlink w:anchor="__RefHeading___Toc1436495_3224264995">
            <w:r>
              <w:rPr>
                <w:webHidden/>
                <w:rStyle w:val="IndexLink"/>
                <w:rtl w:val="true"/>
              </w:rPr>
              <w:t xml:space="preserve">الف </w:t>
            </w:r>
            <w:r>
              <w:rPr>
                <w:rStyle w:val="IndexLink"/>
                <w:rtl w:val="true"/>
              </w:rPr>
              <w:t xml:space="preserve">- </w:t>
            </w:r>
            <w:r>
              <w:rPr>
                <w:rStyle w:val="IndexLink"/>
                <w:rtl w:val="true"/>
              </w:rPr>
              <w:t>از خوى هاى والاى پيامبران و اوليا</w:t>
            </w:r>
            <w:r>
              <w:rPr>
                <w:rStyle w:val="IndexLink"/>
                <w:rtl w:val="true"/>
              </w:rPr>
              <w:tab/>
            </w:r>
            <w:r>
              <w:rPr>
                <w:rStyle w:val="IndexLink"/>
              </w:rPr>
              <w:t>331</w:t>
            </w:r>
          </w:hyperlink>
        </w:p>
        <w:p>
          <w:pPr>
            <w:pStyle w:val="Contents6"/>
            <w:tabs>
              <w:tab w:val="clear" w:pos="7609"/>
              <w:tab w:val="right" w:pos="9026" w:leader="dot"/>
            </w:tabs>
            <w:rPr/>
          </w:pPr>
          <w:hyperlink w:anchor="__RefHeading___Toc1436497_3224264995">
            <w:r>
              <w:rPr>
                <w:webHidden/>
                <w:rStyle w:val="IndexLink"/>
                <w:rtl w:val="true"/>
              </w:rPr>
              <w:t xml:space="preserve">ب </w:t>
            </w:r>
            <w:r>
              <w:rPr>
                <w:rStyle w:val="IndexLink"/>
                <w:rtl w:val="true"/>
              </w:rPr>
              <w:t xml:space="preserve">- </w:t>
            </w:r>
            <w:r>
              <w:rPr>
                <w:rStyle w:val="IndexLink"/>
                <w:rtl w:val="true"/>
              </w:rPr>
              <w:t>از ويژگى هاى پيامبرصلى الله عليه وآله</w:t>
            </w:r>
            <w:r>
              <w:rPr>
                <w:rStyle w:val="IndexLink"/>
                <w:rtl w:val="true"/>
              </w:rPr>
              <w:tab/>
            </w:r>
            <w:r>
              <w:rPr>
                <w:rStyle w:val="IndexLink"/>
              </w:rPr>
              <w:t>331</w:t>
            </w:r>
          </w:hyperlink>
        </w:p>
        <w:p>
          <w:pPr>
            <w:pStyle w:val="Contents6"/>
            <w:tabs>
              <w:tab w:val="clear" w:pos="7609"/>
              <w:tab w:val="right" w:pos="9026" w:leader="dot"/>
            </w:tabs>
            <w:rPr/>
          </w:pPr>
          <w:hyperlink w:anchor="__RefHeading___Toc1436499_3224264995">
            <w:r>
              <w:rPr>
                <w:webHidden/>
                <w:rStyle w:val="IndexLink"/>
                <w:rtl w:val="true"/>
              </w:rPr>
              <w:t xml:space="preserve">ج </w:t>
            </w:r>
            <w:r>
              <w:rPr>
                <w:rStyle w:val="IndexLink"/>
                <w:rtl w:val="true"/>
              </w:rPr>
              <w:t xml:space="preserve">- </w:t>
            </w:r>
            <w:r>
              <w:rPr>
                <w:rStyle w:val="IndexLink"/>
                <w:rtl w:val="true"/>
              </w:rPr>
              <w:t>از ويژگى هاى على عليه السلام</w:t>
            </w:r>
            <w:r>
              <w:rPr>
                <w:rStyle w:val="IndexLink"/>
                <w:rtl w:val="true"/>
              </w:rPr>
              <w:tab/>
            </w:r>
            <w:r>
              <w:rPr>
                <w:rStyle w:val="IndexLink"/>
              </w:rPr>
              <w:t>333</w:t>
            </w:r>
          </w:hyperlink>
        </w:p>
        <w:p>
          <w:pPr>
            <w:pStyle w:val="Contents6"/>
            <w:tabs>
              <w:tab w:val="clear" w:pos="7609"/>
              <w:tab w:val="right" w:pos="9026" w:leader="dot"/>
            </w:tabs>
            <w:rPr/>
          </w:pPr>
          <w:hyperlink w:anchor="__RefHeading___Toc1436501_3224264995">
            <w:r>
              <w:rPr>
                <w:webHidden/>
                <w:rStyle w:val="IndexLink"/>
                <w:rtl w:val="true"/>
              </w:rPr>
              <w:t xml:space="preserve">د </w:t>
            </w:r>
            <w:r>
              <w:rPr>
                <w:rStyle w:val="IndexLink"/>
                <w:rtl w:val="true"/>
              </w:rPr>
              <w:t xml:space="preserve">- </w:t>
            </w:r>
            <w:r>
              <w:rPr>
                <w:rStyle w:val="IndexLink"/>
                <w:rtl w:val="true"/>
              </w:rPr>
              <w:t>از ويژگى هاى عارفان</w:t>
            </w:r>
            <w:r>
              <w:rPr>
                <w:rStyle w:val="IndexLink"/>
                <w:rtl w:val="true"/>
              </w:rPr>
              <w:tab/>
            </w:r>
            <w:r>
              <w:rPr>
                <w:rStyle w:val="IndexLink"/>
              </w:rPr>
              <w:t>335</w:t>
            </w:r>
          </w:hyperlink>
        </w:p>
        <w:p>
          <w:pPr>
            <w:pStyle w:val="Contents6"/>
            <w:tabs>
              <w:tab w:val="clear" w:pos="7609"/>
              <w:tab w:val="right" w:pos="9026" w:leader="dot"/>
            </w:tabs>
            <w:rPr/>
          </w:pPr>
          <w:hyperlink w:anchor="__RefHeading___Toc1436503_3224264995">
            <w:r>
              <w:rPr>
                <w:webHidden/>
                <w:rStyle w:val="IndexLink"/>
                <w:rtl w:val="true"/>
              </w:rPr>
              <w:t xml:space="preserve">ه </w:t>
            </w:r>
            <w:r>
              <w:rPr>
                <w:rStyle w:val="IndexLink"/>
                <w:rtl w:val="true"/>
              </w:rPr>
              <w:t xml:space="preserve">- </w:t>
            </w:r>
            <w:r>
              <w:rPr>
                <w:rStyle w:val="IndexLink"/>
                <w:rtl w:val="true"/>
              </w:rPr>
              <w:t>نخستين احسان و دَهِش</w:t>
            </w:r>
            <w:r>
              <w:rPr>
                <w:rStyle w:val="IndexLink"/>
                <w:rtl w:val="true"/>
              </w:rPr>
              <w:tab/>
            </w:r>
            <w:r>
              <w:rPr>
                <w:rStyle w:val="IndexLink"/>
              </w:rPr>
              <w:t>335</w:t>
            </w:r>
          </w:hyperlink>
        </w:p>
        <w:p>
          <w:pPr>
            <w:pStyle w:val="Contents6"/>
            <w:tabs>
              <w:tab w:val="clear" w:pos="7609"/>
              <w:tab w:val="right" w:pos="9026" w:leader="dot"/>
            </w:tabs>
            <w:rPr/>
          </w:pPr>
          <w:hyperlink w:anchor="__RefHeading___Toc1436505_3224264995">
            <w:r>
              <w:rPr>
                <w:webHidden/>
                <w:rStyle w:val="IndexLink"/>
                <w:rtl w:val="true"/>
              </w:rPr>
              <w:t xml:space="preserve">و </w:t>
            </w:r>
            <w:r>
              <w:rPr>
                <w:rStyle w:val="IndexLink"/>
                <w:rtl w:val="true"/>
              </w:rPr>
              <w:t xml:space="preserve">- </w:t>
            </w:r>
            <w:r>
              <w:rPr>
                <w:rStyle w:val="IndexLink"/>
                <w:rtl w:val="true"/>
              </w:rPr>
              <w:t>آغاز جوان مردى</w:t>
            </w:r>
            <w:r>
              <w:rPr>
                <w:rStyle w:val="IndexLink"/>
                <w:rtl w:val="true"/>
              </w:rPr>
              <w:tab/>
            </w:r>
            <w:r>
              <w:rPr>
                <w:rStyle w:val="IndexLink"/>
              </w:rPr>
              <w:t>335</w:t>
            </w:r>
          </w:hyperlink>
        </w:p>
        <w:p>
          <w:pPr>
            <w:pStyle w:val="Contents6"/>
            <w:tabs>
              <w:tab w:val="clear" w:pos="7609"/>
              <w:tab w:val="right" w:pos="9026" w:leader="dot"/>
            </w:tabs>
            <w:rPr/>
          </w:pPr>
          <w:hyperlink w:anchor="__RefHeading___Toc1436507_3224264995">
            <w:r>
              <w:rPr>
                <w:webHidden/>
                <w:rStyle w:val="IndexLink"/>
                <w:rtl w:val="true"/>
              </w:rPr>
              <w:t xml:space="preserve">ز </w:t>
            </w:r>
            <w:r>
              <w:rPr>
                <w:rStyle w:val="IndexLink"/>
                <w:rtl w:val="true"/>
              </w:rPr>
              <w:t xml:space="preserve">- </w:t>
            </w:r>
            <w:r>
              <w:rPr>
                <w:rStyle w:val="IndexLink"/>
                <w:rtl w:val="true"/>
              </w:rPr>
              <w:t>يكى از دو دَهِش</w:t>
            </w:r>
            <w:r>
              <w:rPr>
                <w:rStyle w:val="IndexLink"/>
                <w:rtl w:val="true"/>
              </w:rPr>
              <w:tab/>
            </w:r>
            <w:r>
              <w:rPr>
                <w:rStyle w:val="IndexLink"/>
              </w:rPr>
              <w:t>335</w:t>
            </w:r>
          </w:hyperlink>
        </w:p>
        <w:p>
          <w:pPr>
            <w:pStyle w:val="Contents6"/>
            <w:tabs>
              <w:tab w:val="clear" w:pos="7609"/>
              <w:tab w:val="right" w:pos="9026" w:leader="dot"/>
            </w:tabs>
            <w:rPr/>
          </w:pPr>
          <w:hyperlink w:anchor="__RefHeading___Toc1436509_3224264995">
            <w:r>
              <w:rPr>
                <w:webHidden/>
                <w:rStyle w:val="IndexLink"/>
                <w:rtl w:val="true"/>
              </w:rPr>
              <w:t xml:space="preserve">ح </w:t>
            </w:r>
            <w:r>
              <w:rPr>
                <w:rStyle w:val="IndexLink"/>
                <w:rtl w:val="true"/>
              </w:rPr>
              <w:t xml:space="preserve">- </w:t>
            </w:r>
            <w:r>
              <w:rPr>
                <w:rStyle w:val="IndexLink"/>
                <w:rtl w:val="true"/>
              </w:rPr>
              <w:t>يكى از دو مژده</w:t>
            </w:r>
            <w:r>
              <w:rPr>
                <w:rStyle w:val="IndexLink"/>
                <w:rtl w:val="true"/>
              </w:rPr>
              <w:tab/>
            </w:r>
            <w:r>
              <w:rPr>
                <w:rStyle w:val="IndexLink"/>
              </w:rPr>
              <w:t>337</w:t>
            </w:r>
          </w:hyperlink>
        </w:p>
        <w:p>
          <w:pPr>
            <w:pStyle w:val="Contents6"/>
            <w:tabs>
              <w:tab w:val="clear" w:pos="7609"/>
              <w:tab w:val="right" w:pos="9026" w:leader="dot"/>
            </w:tabs>
            <w:rPr/>
          </w:pPr>
          <w:hyperlink w:anchor="__RefHeading___Toc1436511_3224264995">
            <w:r>
              <w:rPr>
                <w:webHidden/>
                <w:rStyle w:val="IndexLink"/>
                <w:rtl w:val="true"/>
              </w:rPr>
              <w:t xml:space="preserve">ط </w:t>
            </w:r>
            <w:r>
              <w:rPr>
                <w:rStyle w:val="IndexLink"/>
                <w:rtl w:val="true"/>
              </w:rPr>
              <w:t xml:space="preserve">- </w:t>
            </w:r>
            <w:r>
              <w:rPr>
                <w:rStyle w:val="IndexLink"/>
                <w:rtl w:val="true"/>
              </w:rPr>
              <w:t>يكى از دو ميهمان نوازى</w:t>
            </w:r>
            <w:r>
              <w:rPr>
                <w:rStyle w:val="IndexLink"/>
                <w:rtl w:val="true"/>
              </w:rPr>
              <w:tab/>
            </w:r>
            <w:r>
              <w:rPr>
                <w:rStyle w:val="IndexLink"/>
              </w:rPr>
              <w:t>337</w:t>
            </w:r>
          </w:hyperlink>
        </w:p>
        <w:p>
          <w:pPr>
            <w:pStyle w:val="Contents6"/>
            <w:tabs>
              <w:tab w:val="clear" w:pos="7609"/>
              <w:tab w:val="right" w:pos="9026" w:leader="dot"/>
            </w:tabs>
            <w:rPr/>
          </w:pPr>
          <w:hyperlink w:anchor="__RefHeading___Toc1436513_3224264995">
            <w:r>
              <w:rPr>
                <w:webHidden/>
                <w:rStyle w:val="IndexLink"/>
                <w:rtl w:val="true"/>
              </w:rPr>
              <w:t xml:space="preserve">ى </w:t>
            </w:r>
            <w:r>
              <w:rPr>
                <w:rStyle w:val="IndexLink"/>
                <w:rtl w:val="true"/>
              </w:rPr>
              <w:t xml:space="preserve">- </w:t>
            </w:r>
            <w:r>
              <w:rPr>
                <w:rStyle w:val="IndexLink"/>
                <w:rtl w:val="true"/>
              </w:rPr>
              <w:t>يكى از دو كاميابى</w:t>
            </w:r>
            <w:r>
              <w:rPr>
                <w:rStyle w:val="IndexLink"/>
                <w:rtl w:val="true"/>
              </w:rPr>
              <w:tab/>
            </w:r>
            <w:r>
              <w:rPr>
                <w:rStyle w:val="IndexLink"/>
              </w:rPr>
              <w:t>339</w:t>
            </w:r>
          </w:hyperlink>
        </w:p>
        <w:p>
          <w:pPr>
            <w:pStyle w:val="Contents5"/>
            <w:tabs>
              <w:tab w:val="clear" w:pos="7892"/>
              <w:tab w:val="right" w:pos="9026" w:leader="dot"/>
            </w:tabs>
            <w:rPr/>
          </w:pPr>
          <w:hyperlink w:anchor="__RefHeading___Toc1436515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تأكيد بر گشاده رويى با همه مردم</w:t>
            </w:r>
            <w:r>
              <w:rPr>
                <w:rStyle w:val="IndexLink"/>
                <w:rtl w:val="true"/>
              </w:rPr>
              <w:tab/>
            </w:r>
            <w:r>
              <w:rPr>
                <w:rStyle w:val="IndexLink"/>
              </w:rPr>
              <w:t>339</w:t>
            </w:r>
          </w:hyperlink>
        </w:p>
        <w:p>
          <w:pPr>
            <w:pStyle w:val="Contents5"/>
            <w:tabs>
              <w:tab w:val="clear" w:pos="7892"/>
              <w:tab w:val="right" w:pos="9026" w:leader="dot"/>
            </w:tabs>
            <w:rPr/>
          </w:pPr>
          <w:hyperlink w:anchor="__RefHeading___Toc1436517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تأكيد بر گشاده رو بودن حكمرانان و كارگزاران</w:t>
            </w:r>
            <w:r>
              <w:rPr>
                <w:rStyle w:val="IndexLink"/>
                <w:rtl w:val="true"/>
              </w:rPr>
              <w:tab/>
            </w:r>
            <w:r>
              <w:rPr>
                <w:rStyle w:val="IndexLink"/>
              </w:rPr>
              <w:t>349</w:t>
            </w:r>
          </w:hyperlink>
        </w:p>
        <w:p>
          <w:pPr>
            <w:pStyle w:val="Contents5"/>
            <w:tabs>
              <w:tab w:val="clear" w:pos="7892"/>
              <w:tab w:val="right" w:pos="9026" w:leader="dot"/>
            </w:tabs>
            <w:rPr/>
          </w:pPr>
          <w:hyperlink w:anchor="__RefHeading___Toc1436519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گشاده رويى از روى مدارا و ملاحظه</w:t>
            </w:r>
            <w:r>
              <w:rPr>
                <w:rStyle w:val="IndexLink"/>
                <w:rtl w:val="true"/>
              </w:rPr>
              <w:tab/>
            </w:r>
            <w:r>
              <w:rPr>
                <w:rStyle w:val="IndexLink"/>
              </w:rPr>
              <w:t>351</w:t>
            </w:r>
          </w:hyperlink>
        </w:p>
        <w:p>
          <w:pPr>
            <w:pStyle w:val="Contents5"/>
            <w:tabs>
              <w:tab w:val="clear" w:pos="7892"/>
              <w:tab w:val="right" w:pos="9026" w:leader="dot"/>
            </w:tabs>
            <w:rPr/>
          </w:pPr>
          <w:hyperlink w:anchor="__RefHeading___Toc1436521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نكوهش شخص ترش رو</w:t>
            </w:r>
            <w:r>
              <w:rPr>
                <w:rStyle w:val="IndexLink"/>
                <w:rtl w:val="true"/>
              </w:rPr>
              <w:tab/>
            </w:r>
            <w:r>
              <w:rPr>
                <w:rStyle w:val="IndexLink"/>
              </w:rPr>
              <w:t>353</w:t>
            </w:r>
          </w:hyperlink>
        </w:p>
        <w:p>
          <w:pPr>
            <w:pStyle w:val="Contents5"/>
            <w:tabs>
              <w:tab w:val="clear" w:pos="7892"/>
              <w:tab w:val="right" w:pos="9026" w:leader="dot"/>
            </w:tabs>
            <w:rPr/>
          </w:pPr>
          <w:hyperlink w:anchor="__RefHeading___Toc1436523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گوناگون</w:t>
            </w:r>
            <w:r>
              <w:rPr>
                <w:rStyle w:val="IndexLink"/>
                <w:rtl w:val="true"/>
              </w:rPr>
              <w:tab/>
            </w:r>
            <w:r>
              <w:rPr>
                <w:rStyle w:val="IndexLink"/>
              </w:rPr>
              <w:t>355</w:t>
            </w:r>
          </w:hyperlink>
        </w:p>
        <w:p>
          <w:pPr>
            <w:pStyle w:val="Contents4"/>
            <w:tabs>
              <w:tab w:val="clear" w:pos="8176"/>
              <w:tab w:val="right" w:pos="9026" w:leader="dot"/>
            </w:tabs>
            <w:rPr/>
          </w:pPr>
          <w:hyperlink w:anchor="__RefHeading___Toc1436525_3224264995">
            <w:r>
              <w:rPr>
                <w:webHidden/>
                <w:rStyle w:val="IndexLink"/>
                <w:rtl w:val="true"/>
              </w:rPr>
              <w:t xml:space="preserve">فصل دوم </w:t>
            </w:r>
            <w:r>
              <w:rPr>
                <w:rStyle w:val="IndexLink"/>
                <w:rtl w:val="true"/>
              </w:rPr>
              <w:t xml:space="preserve">: </w:t>
            </w:r>
            <w:r>
              <w:rPr>
                <w:rStyle w:val="IndexLink"/>
                <w:rtl w:val="true"/>
              </w:rPr>
              <w:t>خاستگاه هاى گشاده رويى</w:t>
            </w:r>
            <w:r>
              <w:rPr>
                <w:rStyle w:val="IndexLink"/>
                <w:rtl w:val="true"/>
              </w:rPr>
              <w:tab/>
            </w:r>
            <w:r>
              <w:rPr>
                <w:rStyle w:val="IndexLink"/>
              </w:rPr>
              <w:t>359</w:t>
            </w:r>
          </w:hyperlink>
        </w:p>
        <w:p>
          <w:pPr>
            <w:pStyle w:val="Contents5"/>
            <w:tabs>
              <w:tab w:val="clear" w:pos="7892"/>
              <w:tab w:val="right" w:pos="9026" w:leader="dot"/>
            </w:tabs>
            <w:rPr/>
          </w:pPr>
          <w:hyperlink w:anchor="__RefHeading___Toc1436527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خِرد</w:t>
            </w:r>
            <w:r>
              <w:rPr>
                <w:rStyle w:val="IndexLink"/>
                <w:rtl w:val="true"/>
              </w:rPr>
              <w:tab/>
            </w:r>
            <w:r>
              <w:rPr>
                <w:rStyle w:val="IndexLink"/>
              </w:rPr>
              <w:t>359</w:t>
            </w:r>
          </w:hyperlink>
        </w:p>
        <w:p>
          <w:pPr>
            <w:pStyle w:val="Contents5"/>
            <w:tabs>
              <w:tab w:val="clear" w:pos="7892"/>
              <w:tab w:val="right" w:pos="9026" w:leader="dot"/>
            </w:tabs>
            <w:rPr/>
          </w:pPr>
          <w:hyperlink w:anchor="__RefHeading___Toc1436529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ايمان</w:t>
            </w:r>
            <w:r>
              <w:rPr>
                <w:rStyle w:val="IndexLink"/>
                <w:rtl w:val="true"/>
              </w:rPr>
              <w:tab/>
            </w:r>
            <w:r>
              <w:rPr>
                <w:rStyle w:val="IndexLink"/>
              </w:rPr>
              <w:t>359</w:t>
            </w:r>
          </w:hyperlink>
        </w:p>
        <w:p>
          <w:pPr>
            <w:pStyle w:val="Contents5"/>
            <w:tabs>
              <w:tab w:val="clear" w:pos="7892"/>
              <w:tab w:val="right" w:pos="9026" w:leader="dot"/>
            </w:tabs>
            <w:rPr/>
          </w:pPr>
          <w:hyperlink w:anchor="__RefHeading___Toc1436531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پرهيزگارى</w:t>
            </w:r>
            <w:r>
              <w:rPr>
                <w:rStyle w:val="IndexLink"/>
                <w:rtl w:val="true"/>
              </w:rPr>
              <w:tab/>
            </w:r>
            <w:r>
              <w:rPr>
                <w:rStyle w:val="IndexLink"/>
              </w:rPr>
              <w:t>361</w:t>
            </w:r>
          </w:hyperlink>
        </w:p>
        <w:p>
          <w:pPr>
            <w:pStyle w:val="Contents5"/>
            <w:tabs>
              <w:tab w:val="clear" w:pos="7892"/>
              <w:tab w:val="right" w:pos="9026" w:leader="dot"/>
            </w:tabs>
            <w:rPr/>
          </w:pPr>
          <w:hyperlink w:anchor="__RefHeading___Toc1436533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آزادگى</w:t>
            </w:r>
            <w:r>
              <w:rPr>
                <w:rStyle w:val="IndexLink"/>
                <w:rtl w:val="true"/>
              </w:rPr>
              <w:tab/>
            </w:r>
            <w:r>
              <w:rPr>
                <w:rStyle w:val="IndexLink"/>
              </w:rPr>
              <w:t>361</w:t>
            </w:r>
          </w:hyperlink>
        </w:p>
        <w:p>
          <w:pPr>
            <w:pStyle w:val="Contents5"/>
            <w:tabs>
              <w:tab w:val="clear" w:pos="7892"/>
              <w:tab w:val="right" w:pos="9026" w:leader="dot"/>
            </w:tabs>
            <w:rPr/>
          </w:pPr>
          <w:hyperlink w:anchor="__RefHeading___Toc1436535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آزرم</w:t>
            </w:r>
            <w:r>
              <w:rPr>
                <w:rStyle w:val="IndexLink"/>
                <w:rtl w:val="true"/>
              </w:rPr>
              <w:tab/>
            </w:r>
            <w:r>
              <w:rPr>
                <w:rStyle w:val="IndexLink"/>
              </w:rPr>
              <w:t>363</w:t>
            </w:r>
          </w:hyperlink>
        </w:p>
        <w:p>
          <w:pPr>
            <w:pStyle w:val="Contents5"/>
            <w:tabs>
              <w:tab w:val="clear" w:pos="7892"/>
              <w:tab w:val="right" w:pos="9026" w:leader="dot"/>
            </w:tabs>
            <w:rPr/>
          </w:pPr>
          <w:hyperlink w:anchor="__RefHeading___Toc1436537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بزرگوارى و بزرگ منشى</w:t>
            </w:r>
            <w:r>
              <w:rPr>
                <w:rStyle w:val="IndexLink"/>
                <w:rtl w:val="true"/>
              </w:rPr>
              <w:tab/>
            </w:r>
            <w:r>
              <w:rPr>
                <w:rStyle w:val="IndexLink"/>
              </w:rPr>
              <w:t>363</w:t>
            </w:r>
          </w:hyperlink>
        </w:p>
        <w:p>
          <w:pPr>
            <w:pStyle w:val="Contents4"/>
            <w:tabs>
              <w:tab w:val="clear" w:pos="8176"/>
              <w:tab w:val="right" w:pos="9026" w:leader="dot"/>
            </w:tabs>
            <w:rPr/>
          </w:pPr>
          <w:hyperlink w:anchor="__RefHeading___Toc1436539_3224264995">
            <w:r>
              <w:rPr>
                <w:webHidden/>
                <w:rStyle w:val="IndexLink"/>
                <w:rtl w:val="true"/>
              </w:rPr>
              <w:t xml:space="preserve">فصل سوم </w:t>
            </w:r>
            <w:r>
              <w:rPr>
                <w:rStyle w:val="IndexLink"/>
                <w:rtl w:val="true"/>
              </w:rPr>
              <w:t xml:space="preserve">: </w:t>
            </w:r>
            <w:r>
              <w:rPr>
                <w:rStyle w:val="IndexLink"/>
                <w:rtl w:val="true"/>
              </w:rPr>
              <w:t>بركت هاى گشاده رويى</w:t>
            </w:r>
            <w:r>
              <w:rPr>
                <w:rStyle w:val="IndexLink"/>
                <w:rtl w:val="true"/>
              </w:rPr>
              <w:tab/>
            </w:r>
            <w:r>
              <w:rPr>
                <w:rStyle w:val="IndexLink"/>
              </w:rPr>
              <w:t>365</w:t>
            </w:r>
          </w:hyperlink>
        </w:p>
        <w:p>
          <w:pPr>
            <w:pStyle w:val="Contents5"/>
            <w:tabs>
              <w:tab w:val="clear" w:pos="7892"/>
              <w:tab w:val="right" w:pos="9026" w:leader="dot"/>
            </w:tabs>
            <w:rPr/>
          </w:pPr>
          <w:hyperlink w:anchor="__RefHeading___Toc1436541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اُنس و الفت</w:t>
            </w:r>
            <w:r>
              <w:rPr>
                <w:rStyle w:val="IndexLink"/>
                <w:rtl w:val="true"/>
              </w:rPr>
              <w:tab/>
            </w:r>
            <w:r>
              <w:rPr>
                <w:rStyle w:val="IndexLink"/>
              </w:rPr>
              <w:t>365</w:t>
            </w:r>
          </w:hyperlink>
        </w:p>
        <w:p>
          <w:pPr>
            <w:pStyle w:val="Contents5"/>
            <w:tabs>
              <w:tab w:val="clear" w:pos="7892"/>
              <w:tab w:val="right" w:pos="9026" w:leader="dot"/>
            </w:tabs>
            <w:rPr/>
          </w:pPr>
          <w:hyperlink w:anchor="__RefHeading___Toc1436543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محبّت</w:t>
            </w:r>
            <w:r>
              <w:rPr>
                <w:rStyle w:val="IndexLink"/>
                <w:rtl w:val="true"/>
              </w:rPr>
              <w:tab/>
            </w:r>
            <w:r>
              <w:rPr>
                <w:rStyle w:val="IndexLink"/>
              </w:rPr>
              <w:t>365</w:t>
            </w:r>
          </w:hyperlink>
        </w:p>
        <w:p>
          <w:pPr>
            <w:pStyle w:val="Contents5"/>
            <w:tabs>
              <w:tab w:val="clear" w:pos="7892"/>
              <w:tab w:val="right" w:pos="9026" w:leader="dot"/>
            </w:tabs>
            <w:rPr/>
          </w:pPr>
          <w:hyperlink w:anchor="__RefHeading___Toc1436545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از بين رفتن كنيه</w:t>
            </w:r>
            <w:r>
              <w:rPr>
                <w:rStyle w:val="IndexLink"/>
                <w:rtl w:val="true"/>
              </w:rPr>
              <w:tab/>
            </w:r>
            <w:r>
              <w:rPr>
                <w:rStyle w:val="IndexLink"/>
              </w:rPr>
              <w:t>367</w:t>
            </w:r>
          </w:hyperlink>
        </w:p>
        <w:p>
          <w:pPr>
            <w:pStyle w:val="Contents5"/>
            <w:tabs>
              <w:tab w:val="clear" w:pos="7892"/>
              <w:tab w:val="right" w:pos="9026" w:leader="dot"/>
            </w:tabs>
            <w:rPr/>
          </w:pPr>
          <w:hyperlink w:anchor="__RefHeading___Toc1436547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از بين رفتن بدى ها و گناهان</w:t>
            </w:r>
            <w:r>
              <w:rPr>
                <w:rStyle w:val="IndexLink"/>
                <w:rtl w:val="true"/>
              </w:rPr>
              <w:tab/>
            </w:r>
            <w:r>
              <w:rPr>
                <w:rStyle w:val="IndexLink"/>
              </w:rPr>
              <w:t>369</w:t>
            </w:r>
          </w:hyperlink>
        </w:p>
        <w:p>
          <w:pPr>
            <w:pStyle w:val="Contents5"/>
            <w:tabs>
              <w:tab w:val="clear" w:pos="7892"/>
              <w:tab w:val="right" w:pos="9026" w:leader="dot"/>
            </w:tabs>
            <w:rPr/>
          </w:pPr>
          <w:hyperlink w:anchor="__RefHeading___Toc1436549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نزديك شدن به خداوند سبحان</w:t>
            </w:r>
            <w:r>
              <w:rPr>
                <w:rStyle w:val="IndexLink"/>
                <w:rtl w:val="true"/>
              </w:rPr>
              <w:tab/>
            </w:r>
            <w:r>
              <w:rPr>
                <w:rStyle w:val="IndexLink"/>
              </w:rPr>
              <w:t>369</w:t>
            </w:r>
          </w:hyperlink>
        </w:p>
        <w:p>
          <w:pPr>
            <w:pStyle w:val="Contents5"/>
            <w:tabs>
              <w:tab w:val="clear" w:pos="7892"/>
              <w:tab w:val="right" w:pos="9026" w:leader="dot"/>
            </w:tabs>
            <w:rPr/>
          </w:pPr>
          <w:hyperlink w:anchor="__RefHeading___Toc1436551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رفتن به بهشت</w:t>
            </w:r>
            <w:r>
              <w:rPr>
                <w:rStyle w:val="IndexLink"/>
                <w:rtl w:val="true"/>
              </w:rPr>
              <w:tab/>
            </w:r>
            <w:r>
              <w:rPr>
                <w:rStyle w:val="IndexLink"/>
              </w:rPr>
              <w:t>371</w:t>
            </w:r>
          </w:hyperlink>
        </w:p>
        <w:p>
          <w:pPr>
            <w:pStyle w:val="Contents4"/>
            <w:tabs>
              <w:tab w:val="clear" w:pos="8176"/>
              <w:tab w:val="right" w:pos="9026" w:leader="dot"/>
            </w:tabs>
            <w:rPr/>
          </w:pPr>
          <w:hyperlink w:anchor="__RefHeading___Toc1436553_3224264995">
            <w:r>
              <w:rPr>
                <w:webHidden/>
                <w:rStyle w:val="IndexLink"/>
                <w:rtl w:val="true"/>
              </w:rPr>
              <w:t xml:space="preserve">فصل چهارم </w:t>
            </w:r>
            <w:r>
              <w:rPr>
                <w:rStyle w:val="IndexLink"/>
                <w:rtl w:val="true"/>
              </w:rPr>
              <w:t xml:space="preserve">: </w:t>
            </w:r>
            <w:r>
              <w:rPr>
                <w:rStyle w:val="IndexLink"/>
                <w:rtl w:val="true"/>
              </w:rPr>
              <w:t>گشاده رويىِ نكوهيده</w:t>
            </w:r>
            <w:r>
              <w:rPr>
                <w:rStyle w:val="IndexLink"/>
                <w:rtl w:val="true"/>
              </w:rPr>
              <w:tab/>
            </w:r>
            <w:r>
              <w:rPr>
                <w:rStyle w:val="IndexLink"/>
              </w:rPr>
              <w:t>373</w:t>
            </w:r>
          </w:hyperlink>
        </w:p>
        <w:p>
          <w:pPr>
            <w:pStyle w:val="Contents5"/>
            <w:tabs>
              <w:tab w:val="clear" w:pos="7892"/>
              <w:tab w:val="right" w:pos="9026" w:leader="dot"/>
            </w:tabs>
            <w:rPr/>
          </w:pPr>
          <w:hyperlink w:anchor="__RefHeading___Toc1436555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گشاده رويى با بدعت گذار</w:t>
            </w:r>
            <w:r>
              <w:rPr>
                <w:rStyle w:val="IndexLink"/>
                <w:rtl w:val="true"/>
              </w:rPr>
              <w:tab/>
            </w:r>
            <w:r>
              <w:rPr>
                <w:rStyle w:val="IndexLink"/>
              </w:rPr>
              <w:t>373</w:t>
            </w:r>
          </w:hyperlink>
        </w:p>
        <w:p>
          <w:pPr>
            <w:pStyle w:val="Contents5"/>
            <w:tabs>
              <w:tab w:val="clear" w:pos="7892"/>
              <w:tab w:val="right" w:pos="9026" w:leader="dot"/>
            </w:tabs>
            <w:rPr/>
          </w:pPr>
          <w:hyperlink w:anchor="__RefHeading___Toc1436557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گشاده رويى با گنه پيشگان</w:t>
            </w:r>
            <w:r>
              <w:rPr>
                <w:rStyle w:val="IndexLink"/>
                <w:rtl w:val="true"/>
              </w:rPr>
              <w:tab/>
            </w:r>
            <w:r>
              <w:rPr>
                <w:rStyle w:val="IndexLink"/>
              </w:rPr>
              <w:t>373</w:t>
            </w:r>
          </w:hyperlink>
        </w:p>
        <w:p>
          <w:pPr>
            <w:pStyle w:val="Contents5"/>
            <w:tabs>
              <w:tab w:val="clear" w:pos="7892"/>
              <w:tab w:val="right" w:pos="9026" w:leader="dot"/>
            </w:tabs>
            <w:rPr/>
          </w:pPr>
          <w:hyperlink w:anchor="__RefHeading___Toc1436559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گشاده رويى فاسقان</w:t>
            </w:r>
            <w:r>
              <w:rPr>
                <w:rStyle w:val="IndexLink"/>
                <w:rtl w:val="true"/>
              </w:rPr>
              <w:tab/>
            </w:r>
            <w:r>
              <w:rPr>
                <w:rStyle w:val="IndexLink"/>
              </w:rPr>
              <w:t>375</w:t>
            </w:r>
          </w:hyperlink>
        </w:p>
        <w:p>
          <w:pPr>
            <w:pStyle w:val="Contents2"/>
            <w:tabs>
              <w:tab w:val="clear" w:pos="8743"/>
              <w:tab w:val="right" w:pos="9026" w:leader="dot"/>
            </w:tabs>
            <w:rPr/>
          </w:pPr>
          <w:hyperlink w:anchor="__RefHeading___Toc1436561_3224264995">
            <w:r>
              <w:rPr>
                <w:webHidden/>
                <w:rStyle w:val="IndexLink"/>
              </w:rPr>
              <w:t>۳۹</w:t>
            </w:r>
            <w:r>
              <w:rPr>
                <w:rStyle w:val="IndexLink"/>
                <w:rtl w:val="true"/>
              </w:rPr>
              <w:t xml:space="preserve"> </w:t>
            </w:r>
            <w:r>
              <w:rPr>
                <w:rStyle w:val="IndexLink"/>
                <w:rtl w:val="true"/>
              </w:rPr>
              <w:t xml:space="preserve">. </w:t>
            </w:r>
            <w:r>
              <w:rPr>
                <w:rStyle w:val="IndexLink"/>
                <w:rtl w:val="true"/>
              </w:rPr>
              <w:t>بصيرت</w:t>
            </w:r>
            <w:r>
              <w:rPr>
                <w:rStyle w:val="IndexLink"/>
                <w:rtl w:val="true"/>
              </w:rPr>
              <w:tab/>
            </w:r>
            <w:r>
              <w:rPr>
                <w:rStyle w:val="IndexLink"/>
              </w:rPr>
              <w:t>377</w:t>
            </w:r>
          </w:hyperlink>
        </w:p>
        <w:p>
          <w:pPr>
            <w:pStyle w:val="Contents3"/>
            <w:tabs>
              <w:tab w:val="clear" w:pos="8459"/>
              <w:tab w:val="right" w:pos="9026" w:leader="dot"/>
            </w:tabs>
            <w:rPr/>
          </w:pPr>
          <w:hyperlink w:anchor="__RefHeading___Toc1436563_3224264995">
            <w:r>
              <w:rPr>
                <w:webHidden/>
                <w:rStyle w:val="IndexLink"/>
                <w:rtl w:val="true"/>
              </w:rPr>
              <w:t>اشاره</w:t>
            </w:r>
            <w:r>
              <w:rPr>
                <w:rStyle w:val="IndexLink"/>
                <w:rtl w:val="true"/>
              </w:rPr>
              <w:tab/>
            </w:r>
            <w:r>
              <w:rPr>
                <w:rStyle w:val="IndexLink"/>
              </w:rPr>
              <w:t>377</w:t>
            </w:r>
          </w:hyperlink>
        </w:p>
        <w:p>
          <w:pPr>
            <w:pStyle w:val="Contents3"/>
            <w:tabs>
              <w:tab w:val="clear" w:pos="8459"/>
              <w:tab w:val="right" w:pos="9026" w:leader="dot"/>
            </w:tabs>
            <w:rPr/>
          </w:pPr>
          <w:hyperlink w:anchor="__RefHeading___Toc1436565_3224264995">
            <w:r>
              <w:rPr>
                <w:webHidden/>
                <w:rStyle w:val="IndexLink"/>
                <w:rtl w:val="true"/>
              </w:rPr>
              <w:t>درآمد</w:t>
            </w:r>
            <w:r>
              <w:rPr>
                <w:rStyle w:val="IndexLink"/>
                <w:rtl w:val="true"/>
              </w:rPr>
              <w:tab/>
            </w:r>
            <w:r>
              <w:rPr>
                <w:rStyle w:val="IndexLink"/>
              </w:rPr>
              <w:t>378</w:t>
            </w:r>
          </w:hyperlink>
        </w:p>
        <w:p>
          <w:pPr>
            <w:pStyle w:val="Contents4"/>
            <w:tabs>
              <w:tab w:val="clear" w:pos="8176"/>
              <w:tab w:val="right" w:pos="9026" w:leader="dot"/>
            </w:tabs>
            <w:rPr/>
          </w:pPr>
          <w:hyperlink w:anchor="__RefHeading___Toc1436567_3224264995">
            <w:r>
              <w:rPr>
                <w:webHidden/>
                <w:rStyle w:val="IndexLink"/>
                <w:rtl w:val="true"/>
              </w:rPr>
              <w:t>بصيرت ، در لغت</w:t>
            </w:r>
            <w:r>
              <w:rPr>
                <w:rStyle w:val="IndexLink"/>
                <w:rtl w:val="true"/>
              </w:rPr>
              <w:tab/>
            </w:r>
            <w:r>
              <w:rPr>
                <w:rStyle w:val="IndexLink"/>
              </w:rPr>
              <w:t>378</w:t>
            </w:r>
          </w:hyperlink>
        </w:p>
        <w:p>
          <w:pPr>
            <w:pStyle w:val="Contents4"/>
            <w:tabs>
              <w:tab w:val="clear" w:pos="8176"/>
              <w:tab w:val="right" w:pos="9026" w:leader="dot"/>
            </w:tabs>
            <w:rPr/>
          </w:pPr>
          <w:hyperlink w:anchor="__RefHeading___Toc1436569_3224264995">
            <w:r>
              <w:rPr>
                <w:webHidden/>
                <w:rStyle w:val="IndexLink"/>
                <w:rtl w:val="true"/>
              </w:rPr>
              <w:t>بصيرت ، در قرآن و حديث</w:t>
            </w:r>
            <w:r>
              <w:rPr>
                <w:rStyle w:val="IndexLink"/>
                <w:rtl w:val="true"/>
              </w:rPr>
              <w:tab/>
            </w:r>
            <w:r>
              <w:rPr>
                <w:rStyle w:val="IndexLink"/>
              </w:rPr>
              <w:t>380</w:t>
            </w:r>
          </w:hyperlink>
        </w:p>
        <w:p>
          <w:pPr>
            <w:pStyle w:val="Contents5"/>
            <w:tabs>
              <w:tab w:val="clear" w:pos="7892"/>
              <w:tab w:val="right" w:pos="9026" w:leader="dot"/>
            </w:tabs>
            <w:rPr/>
          </w:pPr>
          <w:hyperlink w:anchor="__RefHeading___Toc1436571_3224264995">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1436573_3224264995">
            <w:r>
              <w:rPr>
                <w:webHidden/>
                <w:rStyle w:val="IndexLink"/>
              </w:rPr>
              <w:t>۱</w:t>
            </w:r>
            <w:r>
              <w:rPr>
                <w:rStyle w:val="IndexLink"/>
                <w:rtl w:val="true"/>
              </w:rPr>
              <w:t xml:space="preserve"> </w:t>
            </w:r>
            <w:r>
              <w:rPr>
                <w:rStyle w:val="IndexLink"/>
                <w:rtl w:val="true"/>
              </w:rPr>
              <w:t xml:space="preserve">. </w:t>
            </w:r>
            <w:r>
              <w:rPr>
                <w:rStyle w:val="IndexLink"/>
                <w:rtl w:val="true"/>
              </w:rPr>
              <w:t>همتايان بصيرت ، در مفهوم</w:t>
            </w:r>
            <w:r>
              <w:rPr>
                <w:rStyle w:val="IndexLink"/>
                <w:rtl w:val="true"/>
              </w:rPr>
              <w:tab/>
            </w:r>
            <w:r>
              <w:rPr>
                <w:rStyle w:val="IndexLink"/>
              </w:rPr>
              <w:t>382</w:t>
            </w:r>
          </w:hyperlink>
        </w:p>
        <w:p>
          <w:pPr>
            <w:pStyle w:val="Contents6"/>
            <w:tabs>
              <w:tab w:val="clear" w:pos="7609"/>
              <w:tab w:val="right" w:pos="9026" w:leader="dot"/>
            </w:tabs>
            <w:rPr/>
          </w:pPr>
          <w:hyperlink w:anchor="__RefHeading___Toc1436575_3224264995">
            <w:r>
              <w:rPr>
                <w:webHidden/>
                <w:rStyle w:val="IndexLink"/>
                <w:rtl w:val="true"/>
              </w:rPr>
              <w:t xml:space="preserve">الف </w:t>
            </w:r>
            <w:r>
              <w:rPr>
                <w:rStyle w:val="IndexLink"/>
                <w:rtl w:val="true"/>
              </w:rPr>
              <w:t xml:space="preserve">- </w:t>
            </w:r>
            <w:r>
              <w:rPr>
                <w:rStyle w:val="IndexLink"/>
                <w:rtl w:val="true"/>
              </w:rPr>
              <w:t>يقظه</w:t>
            </w:r>
            <w:r>
              <w:rPr>
                <w:rStyle w:val="IndexLink"/>
                <w:rtl w:val="true"/>
              </w:rPr>
              <w:tab/>
            </w:r>
            <w:r>
              <w:rPr>
                <w:rStyle w:val="IndexLink"/>
              </w:rPr>
              <w:t>382</w:t>
            </w:r>
          </w:hyperlink>
        </w:p>
        <w:p>
          <w:pPr>
            <w:pStyle w:val="Contents6"/>
            <w:tabs>
              <w:tab w:val="clear" w:pos="7609"/>
              <w:tab w:val="right" w:pos="9026" w:leader="dot"/>
            </w:tabs>
            <w:rPr/>
          </w:pPr>
          <w:hyperlink w:anchor="__RefHeading___Toc1436577_3224264995">
            <w:r>
              <w:rPr>
                <w:webHidden/>
                <w:rStyle w:val="IndexLink"/>
                <w:rtl w:val="true"/>
              </w:rPr>
              <w:t xml:space="preserve">ب </w:t>
            </w:r>
            <w:r>
              <w:rPr>
                <w:rStyle w:val="IndexLink"/>
                <w:rtl w:val="true"/>
              </w:rPr>
              <w:t xml:space="preserve">- </w:t>
            </w:r>
            <w:r>
              <w:rPr>
                <w:rStyle w:val="IndexLink"/>
                <w:rtl w:val="true"/>
              </w:rPr>
              <w:t>نور</w:t>
            </w:r>
            <w:r>
              <w:rPr>
                <w:rStyle w:val="IndexLink"/>
                <w:rtl w:val="true"/>
              </w:rPr>
              <w:tab/>
            </w:r>
            <w:r>
              <w:rPr>
                <w:rStyle w:val="IndexLink"/>
              </w:rPr>
              <w:t>383</w:t>
            </w:r>
          </w:hyperlink>
        </w:p>
        <w:p>
          <w:pPr>
            <w:pStyle w:val="Contents6"/>
            <w:tabs>
              <w:tab w:val="clear" w:pos="7609"/>
              <w:tab w:val="right" w:pos="9026" w:leader="dot"/>
            </w:tabs>
            <w:rPr/>
          </w:pPr>
          <w:hyperlink w:anchor="__RefHeading___Toc1436579_3224264995">
            <w:r>
              <w:rPr>
                <w:webHidden/>
                <w:rStyle w:val="IndexLink"/>
                <w:rtl w:val="true"/>
              </w:rPr>
              <w:t xml:space="preserve">ج </w:t>
            </w:r>
            <w:r>
              <w:rPr>
                <w:rStyle w:val="IndexLink"/>
                <w:rtl w:val="true"/>
              </w:rPr>
              <w:t xml:space="preserve">- </w:t>
            </w:r>
            <w:r>
              <w:rPr>
                <w:rStyle w:val="IndexLink"/>
                <w:rtl w:val="true"/>
              </w:rPr>
              <w:t>فرقان</w:t>
            </w:r>
            <w:r>
              <w:rPr>
                <w:rStyle w:val="IndexLink"/>
                <w:rtl w:val="true"/>
              </w:rPr>
              <w:tab/>
            </w:r>
            <w:r>
              <w:rPr>
                <w:rStyle w:val="IndexLink"/>
              </w:rPr>
              <w:t>383</w:t>
            </w:r>
          </w:hyperlink>
        </w:p>
        <w:p>
          <w:pPr>
            <w:pStyle w:val="Contents5"/>
            <w:tabs>
              <w:tab w:val="clear" w:pos="7892"/>
              <w:tab w:val="right" w:pos="9026" w:leader="dot"/>
            </w:tabs>
            <w:rPr/>
          </w:pPr>
          <w:hyperlink w:anchor="__RefHeading___Toc1436581_3224264995">
            <w:r>
              <w:rPr>
                <w:webHidden/>
                <w:rStyle w:val="IndexLink"/>
              </w:rPr>
              <w:t>۲</w:t>
            </w:r>
            <w:r>
              <w:rPr>
                <w:rStyle w:val="IndexLink"/>
                <w:rtl w:val="true"/>
              </w:rPr>
              <w:t xml:space="preserve"> </w:t>
            </w:r>
            <w:r>
              <w:rPr>
                <w:rStyle w:val="IndexLink"/>
                <w:rtl w:val="true"/>
              </w:rPr>
              <w:t xml:space="preserve">. </w:t>
            </w:r>
            <w:r>
              <w:rPr>
                <w:rStyle w:val="IndexLink"/>
                <w:rtl w:val="true"/>
              </w:rPr>
              <w:t>بيناى مطلق</w:t>
            </w:r>
            <w:r>
              <w:rPr>
                <w:rStyle w:val="IndexLink"/>
                <w:rtl w:val="true"/>
              </w:rPr>
              <w:tab/>
            </w:r>
            <w:r>
              <w:rPr>
                <w:rStyle w:val="IndexLink"/>
              </w:rPr>
              <w:t>384</w:t>
            </w:r>
          </w:hyperlink>
        </w:p>
        <w:p>
          <w:pPr>
            <w:pStyle w:val="Contents5"/>
            <w:tabs>
              <w:tab w:val="clear" w:pos="7892"/>
              <w:tab w:val="right" w:pos="9026" w:leader="dot"/>
            </w:tabs>
            <w:rPr/>
          </w:pPr>
          <w:hyperlink w:anchor="__RefHeading___Toc1436583_3224264995">
            <w:r>
              <w:rPr>
                <w:webHidden/>
                <w:rStyle w:val="IndexLink"/>
              </w:rPr>
              <w:t>۳</w:t>
            </w:r>
            <w:r>
              <w:rPr>
                <w:rStyle w:val="IndexLink"/>
                <w:rtl w:val="true"/>
              </w:rPr>
              <w:t xml:space="preserve"> </w:t>
            </w:r>
            <w:r>
              <w:rPr>
                <w:rStyle w:val="IndexLink"/>
                <w:rtl w:val="true"/>
              </w:rPr>
              <w:t xml:space="preserve">. </w:t>
            </w:r>
            <w:r>
              <w:rPr>
                <w:rStyle w:val="IndexLink"/>
                <w:rtl w:val="true"/>
              </w:rPr>
              <w:t>معناى ديده بصيرت</w:t>
            </w:r>
            <w:r>
              <w:rPr>
                <w:rStyle w:val="IndexLink"/>
                <w:rtl w:val="true"/>
              </w:rPr>
              <w:tab/>
            </w:r>
            <w:r>
              <w:rPr>
                <w:rStyle w:val="IndexLink"/>
              </w:rPr>
              <w:t>384</w:t>
            </w:r>
          </w:hyperlink>
        </w:p>
        <w:p>
          <w:pPr>
            <w:pStyle w:val="Contents5"/>
            <w:tabs>
              <w:tab w:val="clear" w:pos="7892"/>
              <w:tab w:val="right" w:pos="9026" w:leader="dot"/>
            </w:tabs>
            <w:rPr/>
          </w:pPr>
          <w:hyperlink w:anchor="__RefHeading___Toc1436585_3224264995">
            <w:r>
              <w:rPr>
                <w:webHidden/>
                <w:rStyle w:val="IndexLink"/>
              </w:rPr>
              <w:t>۴</w:t>
            </w:r>
            <w:r>
              <w:rPr>
                <w:rStyle w:val="IndexLink"/>
                <w:rtl w:val="true"/>
              </w:rPr>
              <w:t xml:space="preserve"> </w:t>
            </w:r>
            <w:r>
              <w:rPr>
                <w:rStyle w:val="IndexLink"/>
                <w:rtl w:val="true"/>
              </w:rPr>
              <w:t xml:space="preserve">. </w:t>
            </w:r>
            <w:r>
              <w:rPr>
                <w:rStyle w:val="IndexLink"/>
                <w:rtl w:val="true"/>
              </w:rPr>
              <w:t>خاستگاه هاى بصيرت</w:t>
            </w:r>
            <w:r>
              <w:rPr>
                <w:rStyle w:val="IndexLink"/>
                <w:rtl w:val="true"/>
              </w:rPr>
              <w:tab/>
            </w:r>
            <w:r>
              <w:rPr>
                <w:rStyle w:val="IndexLink"/>
              </w:rPr>
              <w:t>386</w:t>
            </w:r>
          </w:hyperlink>
        </w:p>
        <w:p>
          <w:pPr>
            <w:pStyle w:val="Contents5"/>
            <w:tabs>
              <w:tab w:val="clear" w:pos="7892"/>
              <w:tab w:val="right" w:pos="9026" w:leader="dot"/>
            </w:tabs>
            <w:rPr/>
          </w:pPr>
          <w:hyperlink w:anchor="__RefHeading___Toc1436587_3224264995">
            <w:r>
              <w:rPr>
                <w:webHidden/>
                <w:rStyle w:val="IndexLink"/>
              </w:rPr>
              <w:t>۵</w:t>
            </w:r>
            <w:r>
              <w:rPr>
                <w:rStyle w:val="IndexLink"/>
                <w:rtl w:val="true"/>
              </w:rPr>
              <w:t xml:space="preserve"> </w:t>
            </w:r>
            <w:r>
              <w:rPr>
                <w:rStyle w:val="IndexLink"/>
                <w:rtl w:val="true"/>
              </w:rPr>
              <w:t xml:space="preserve">. </w:t>
            </w:r>
            <w:r>
              <w:rPr>
                <w:rStyle w:val="IndexLink"/>
                <w:rtl w:val="true"/>
              </w:rPr>
              <w:t>عوامل تقويت ديده بصيرت</w:t>
            </w:r>
            <w:r>
              <w:rPr>
                <w:rStyle w:val="IndexLink"/>
                <w:rtl w:val="true"/>
              </w:rPr>
              <w:tab/>
            </w:r>
            <w:r>
              <w:rPr>
                <w:rStyle w:val="IndexLink"/>
              </w:rPr>
              <w:t>387</w:t>
            </w:r>
          </w:hyperlink>
        </w:p>
        <w:p>
          <w:pPr>
            <w:pStyle w:val="Contents5"/>
            <w:tabs>
              <w:tab w:val="clear" w:pos="7892"/>
              <w:tab w:val="right" w:pos="9026" w:leader="dot"/>
            </w:tabs>
            <w:rPr/>
          </w:pPr>
          <w:hyperlink w:anchor="__RefHeading___Toc1436589_3224264995">
            <w:r>
              <w:rPr>
                <w:webHidden/>
                <w:rStyle w:val="IndexLink"/>
              </w:rPr>
              <w:t>۶</w:t>
            </w:r>
            <w:r>
              <w:rPr>
                <w:rStyle w:val="IndexLink"/>
                <w:rtl w:val="true"/>
              </w:rPr>
              <w:t xml:space="preserve"> </w:t>
            </w:r>
            <w:r>
              <w:rPr>
                <w:rStyle w:val="IndexLink"/>
                <w:rtl w:val="true"/>
              </w:rPr>
              <w:t xml:space="preserve">. </w:t>
            </w:r>
            <w:r>
              <w:rPr>
                <w:rStyle w:val="IndexLink"/>
                <w:rtl w:val="true"/>
              </w:rPr>
              <w:t>بركات افزايش نيروى بصيرت</w:t>
            </w:r>
            <w:r>
              <w:rPr>
                <w:rStyle w:val="IndexLink"/>
                <w:rtl w:val="true"/>
              </w:rPr>
              <w:tab/>
            </w:r>
            <w:r>
              <w:rPr>
                <w:rStyle w:val="IndexLink"/>
              </w:rPr>
              <w:t>388</w:t>
            </w:r>
          </w:hyperlink>
        </w:p>
        <w:p>
          <w:pPr>
            <w:pStyle w:val="Contents5"/>
            <w:tabs>
              <w:tab w:val="clear" w:pos="7892"/>
              <w:tab w:val="right" w:pos="9026" w:leader="dot"/>
            </w:tabs>
            <w:rPr/>
          </w:pPr>
          <w:hyperlink w:anchor="__RefHeading___Toc1436591_3224264995">
            <w:r>
              <w:rPr>
                <w:webHidden/>
                <w:rStyle w:val="IndexLink"/>
              </w:rPr>
              <w:t>۷</w:t>
            </w:r>
            <w:r>
              <w:rPr>
                <w:rStyle w:val="IndexLink"/>
                <w:rtl w:val="true"/>
              </w:rPr>
              <w:t xml:space="preserve"> </w:t>
            </w:r>
            <w:r>
              <w:rPr>
                <w:rStyle w:val="IndexLink"/>
                <w:rtl w:val="true"/>
              </w:rPr>
              <w:t xml:space="preserve">. </w:t>
            </w:r>
            <w:r>
              <w:rPr>
                <w:rStyle w:val="IndexLink"/>
                <w:rtl w:val="true"/>
              </w:rPr>
              <w:t>اصلى ترين آفت ديده بصيرت</w:t>
            </w:r>
            <w:r>
              <w:rPr>
                <w:rStyle w:val="IndexLink"/>
                <w:rtl w:val="true"/>
              </w:rPr>
              <w:tab/>
            </w:r>
            <w:r>
              <w:rPr>
                <w:rStyle w:val="IndexLink"/>
              </w:rPr>
              <w:t>388</w:t>
            </w:r>
          </w:hyperlink>
        </w:p>
        <w:p>
          <w:pPr>
            <w:pStyle w:val="Contents4"/>
            <w:tabs>
              <w:tab w:val="clear" w:pos="8176"/>
              <w:tab w:val="right" w:pos="9026" w:leader="dot"/>
            </w:tabs>
            <w:rPr/>
          </w:pPr>
          <w:hyperlink w:anchor="__RefHeading___Toc1436593_3224264995">
            <w:r>
              <w:rPr>
                <w:webHidden/>
                <w:rStyle w:val="IndexLink"/>
                <w:rtl w:val="true"/>
              </w:rPr>
              <w:t xml:space="preserve">فصل يكم </w:t>
            </w:r>
            <w:r>
              <w:rPr>
                <w:rStyle w:val="IndexLink"/>
                <w:rtl w:val="true"/>
              </w:rPr>
              <w:t xml:space="preserve">: </w:t>
            </w:r>
            <w:r>
              <w:rPr>
                <w:rStyle w:val="IndexLink"/>
                <w:rtl w:val="true"/>
              </w:rPr>
              <w:t>چشم بصيرت</w:t>
            </w:r>
            <w:r>
              <w:rPr>
                <w:rStyle w:val="IndexLink"/>
                <w:rtl w:val="true"/>
              </w:rPr>
              <w:tab/>
            </w:r>
            <w:r>
              <w:rPr>
                <w:rStyle w:val="IndexLink"/>
              </w:rPr>
              <w:t>391</w:t>
            </w:r>
          </w:hyperlink>
        </w:p>
        <w:p>
          <w:pPr>
            <w:pStyle w:val="Contents4"/>
            <w:tabs>
              <w:tab w:val="clear" w:pos="8176"/>
              <w:tab w:val="right" w:pos="9026" w:leader="dot"/>
            </w:tabs>
            <w:rPr/>
          </w:pPr>
          <w:hyperlink w:anchor="__RefHeading___Toc1436595_3224264995">
            <w:r>
              <w:rPr>
                <w:webHidden/>
                <w:rStyle w:val="IndexLink"/>
                <w:rtl w:val="true"/>
              </w:rPr>
              <w:t xml:space="preserve">فصل دوم </w:t>
            </w:r>
            <w:r>
              <w:rPr>
                <w:rStyle w:val="IndexLink"/>
                <w:rtl w:val="true"/>
              </w:rPr>
              <w:t xml:space="preserve">: </w:t>
            </w:r>
            <w:r>
              <w:rPr>
                <w:rStyle w:val="IndexLink"/>
                <w:rtl w:val="true"/>
              </w:rPr>
              <w:t>تشويق به تحصيلِ بصيرت</w:t>
            </w:r>
            <w:r>
              <w:rPr>
                <w:rStyle w:val="IndexLink"/>
                <w:rtl w:val="true"/>
              </w:rPr>
              <w:tab/>
            </w:r>
            <w:r>
              <w:rPr>
                <w:rStyle w:val="IndexLink"/>
              </w:rPr>
              <w:t>395</w:t>
            </w:r>
          </w:hyperlink>
        </w:p>
        <w:p>
          <w:pPr>
            <w:pStyle w:val="Contents5"/>
            <w:tabs>
              <w:tab w:val="clear" w:pos="7892"/>
              <w:tab w:val="right" w:pos="9026" w:leader="dot"/>
            </w:tabs>
            <w:rPr/>
          </w:pPr>
          <w:hyperlink w:anchor="__RefHeading___Toc1436597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بصيرت ، از صفات خداست</w:t>
            </w:r>
            <w:r>
              <w:rPr>
                <w:rStyle w:val="IndexLink"/>
                <w:rtl w:val="true"/>
              </w:rPr>
              <w:tab/>
            </w:r>
            <w:r>
              <w:rPr>
                <w:rStyle w:val="IndexLink"/>
              </w:rPr>
              <w:t>395</w:t>
            </w:r>
          </w:hyperlink>
        </w:p>
        <w:p>
          <w:pPr>
            <w:pStyle w:val="Contents5"/>
            <w:tabs>
              <w:tab w:val="clear" w:pos="7892"/>
              <w:tab w:val="right" w:pos="9026" w:leader="dot"/>
            </w:tabs>
            <w:rPr/>
          </w:pPr>
          <w:hyperlink w:anchor="__RefHeading___Toc1436599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ارزش بصيرت</w:t>
            </w:r>
            <w:r>
              <w:rPr>
                <w:rStyle w:val="IndexLink"/>
                <w:rtl w:val="true"/>
              </w:rPr>
              <w:tab/>
            </w:r>
            <w:r>
              <w:rPr>
                <w:rStyle w:val="IndexLink"/>
              </w:rPr>
              <w:t>399</w:t>
            </w:r>
          </w:hyperlink>
        </w:p>
        <w:p>
          <w:pPr>
            <w:pStyle w:val="Contents4"/>
            <w:tabs>
              <w:tab w:val="clear" w:pos="8176"/>
              <w:tab w:val="right" w:pos="9026" w:leader="dot"/>
            </w:tabs>
            <w:rPr/>
          </w:pPr>
          <w:hyperlink w:anchor="__RefHeading___Toc1436601_3224264995">
            <w:r>
              <w:rPr>
                <w:webHidden/>
                <w:rStyle w:val="IndexLink"/>
                <w:rtl w:val="true"/>
              </w:rPr>
              <w:t xml:space="preserve">فصل سوم </w:t>
            </w:r>
            <w:r>
              <w:rPr>
                <w:rStyle w:val="IndexLink"/>
                <w:rtl w:val="true"/>
              </w:rPr>
              <w:t xml:space="preserve">: </w:t>
            </w:r>
            <w:r>
              <w:rPr>
                <w:rStyle w:val="IndexLink"/>
                <w:rtl w:val="true"/>
              </w:rPr>
              <w:t>خاستگاه هاى بصيرت</w:t>
            </w:r>
            <w:r>
              <w:rPr>
                <w:rStyle w:val="IndexLink"/>
                <w:rtl w:val="true"/>
              </w:rPr>
              <w:tab/>
            </w:r>
            <w:r>
              <w:rPr>
                <w:rStyle w:val="IndexLink"/>
              </w:rPr>
              <w:t>405</w:t>
            </w:r>
          </w:hyperlink>
        </w:p>
        <w:p>
          <w:pPr>
            <w:pStyle w:val="Contents5"/>
            <w:tabs>
              <w:tab w:val="clear" w:pos="7892"/>
              <w:tab w:val="right" w:pos="9026" w:leader="dot"/>
            </w:tabs>
            <w:rPr/>
          </w:pPr>
          <w:hyperlink w:anchor="__RefHeading___Toc1436603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سرشت</w:t>
            </w:r>
            <w:r>
              <w:rPr>
                <w:rStyle w:val="IndexLink"/>
                <w:rtl w:val="true"/>
              </w:rPr>
              <w:tab/>
            </w:r>
            <w:r>
              <w:rPr>
                <w:rStyle w:val="IndexLink"/>
              </w:rPr>
              <w:t>405</w:t>
            </w:r>
          </w:hyperlink>
        </w:p>
        <w:p>
          <w:pPr>
            <w:pStyle w:val="Contents5"/>
            <w:tabs>
              <w:tab w:val="clear" w:pos="7892"/>
              <w:tab w:val="right" w:pos="9026" w:leader="dot"/>
            </w:tabs>
            <w:rPr/>
          </w:pPr>
          <w:hyperlink w:anchor="__RefHeading___Toc1436605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كتاب خدا</w:t>
            </w:r>
            <w:r>
              <w:rPr>
                <w:rStyle w:val="IndexLink"/>
                <w:rtl w:val="true"/>
              </w:rPr>
              <w:tab/>
            </w:r>
            <w:r>
              <w:rPr>
                <w:rStyle w:val="IndexLink"/>
              </w:rPr>
              <w:t>407</w:t>
            </w:r>
          </w:hyperlink>
        </w:p>
        <w:p>
          <w:pPr>
            <w:pStyle w:val="Contents5"/>
            <w:tabs>
              <w:tab w:val="clear" w:pos="7892"/>
              <w:tab w:val="right" w:pos="9026" w:leader="dot"/>
            </w:tabs>
            <w:rPr/>
          </w:pPr>
          <w:hyperlink w:anchor="__RefHeading___Toc1436607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اسلام</w:t>
            </w:r>
            <w:r>
              <w:rPr>
                <w:rStyle w:val="IndexLink"/>
                <w:rtl w:val="true"/>
              </w:rPr>
              <w:tab/>
            </w:r>
            <w:r>
              <w:rPr>
                <w:rStyle w:val="IndexLink"/>
              </w:rPr>
              <w:t>409</w:t>
            </w:r>
          </w:hyperlink>
        </w:p>
        <w:p>
          <w:pPr>
            <w:pStyle w:val="Contents5"/>
            <w:tabs>
              <w:tab w:val="clear" w:pos="7892"/>
              <w:tab w:val="right" w:pos="9026" w:leader="dot"/>
            </w:tabs>
            <w:rPr/>
          </w:pPr>
          <w:hyperlink w:anchor="__RefHeading___Toc1436609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توفيق</w:t>
            </w:r>
            <w:r>
              <w:rPr>
                <w:rStyle w:val="IndexLink"/>
                <w:rtl w:val="true"/>
              </w:rPr>
              <w:tab/>
            </w:r>
            <w:r>
              <w:rPr>
                <w:rStyle w:val="IndexLink"/>
              </w:rPr>
              <w:t>409</w:t>
            </w:r>
          </w:hyperlink>
        </w:p>
        <w:p>
          <w:pPr>
            <w:pStyle w:val="Contents4"/>
            <w:tabs>
              <w:tab w:val="clear" w:pos="8176"/>
              <w:tab w:val="right" w:pos="9026" w:leader="dot"/>
            </w:tabs>
            <w:rPr/>
          </w:pPr>
          <w:hyperlink w:anchor="__RefHeading___Toc1436611_3224264995">
            <w:r>
              <w:rPr>
                <w:webHidden/>
                <w:rStyle w:val="IndexLink"/>
                <w:rtl w:val="true"/>
              </w:rPr>
              <w:t xml:space="preserve">فصل چهارم </w:t>
            </w:r>
            <w:r>
              <w:rPr>
                <w:rStyle w:val="IndexLink"/>
                <w:rtl w:val="true"/>
              </w:rPr>
              <w:t xml:space="preserve">: </w:t>
            </w:r>
            <w:r>
              <w:rPr>
                <w:rStyle w:val="IndexLink"/>
                <w:rtl w:val="true"/>
              </w:rPr>
              <w:t>عوامل رشد بصيرت</w:t>
            </w:r>
            <w:r>
              <w:rPr>
                <w:rStyle w:val="IndexLink"/>
                <w:rtl w:val="true"/>
              </w:rPr>
              <w:tab/>
            </w:r>
            <w:r>
              <w:rPr>
                <w:rStyle w:val="IndexLink"/>
              </w:rPr>
              <w:t>413</w:t>
            </w:r>
          </w:hyperlink>
        </w:p>
        <w:p>
          <w:pPr>
            <w:pStyle w:val="Contents5"/>
            <w:tabs>
              <w:tab w:val="clear" w:pos="7892"/>
              <w:tab w:val="right" w:pos="9026" w:leader="dot"/>
            </w:tabs>
            <w:rPr/>
          </w:pPr>
          <w:hyperlink w:anchor="__RefHeading___Toc1436613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انديشيدن</w:t>
            </w:r>
            <w:r>
              <w:rPr>
                <w:rStyle w:val="IndexLink"/>
                <w:rtl w:val="true"/>
              </w:rPr>
              <w:tab/>
            </w:r>
            <w:r>
              <w:rPr>
                <w:rStyle w:val="IndexLink"/>
              </w:rPr>
              <w:t>413</w:t>
            </w:r>
          </w:hyperlink>
        </w:p>
        <w:p>
          <w:pPr>
            <w:pStyle w:val="Contents5"/>
            <w:tabs>
              <w:tab w:val="clear" w:pos="7892"/>
              <w:tab w:val="right" w:pos="9026" w:leader="dot"/>
            </w:tabs>
            <w:rPr/>
          </w:pPr>
          <w:hyperlink w:anchor="__RefHeading___Toc1436615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خِردمندى</w:t>
            </w:r>
            <w:r>
              <w:rPr>
                <w:rStyle w:val="IndexLink"/>
                <w:rtl w:val="true"/>
              </w:rPr>
              <w:tab/>
            </w:r>
            <w:r>
              <w:rPr>
                <w:rStyle w:val="IndexLink"/>
              </w:rPr>
              <w:t>415</w:t>
            </w:r>
          </w:hyperlink>
        </w:p>
        <w:p>
          <w:pPr>
            <w:pStyle w:val="Contents5"/>
            <w:tabs>
              <w:tab w:val="clear" w:pos="7892"/>
              <w:tab w:val="right" w:pos="9026" w:leader="dot"/>
            </w:tabs>
            <w:rPr/>
          </w:pPr>
          <w:hyperlink w:anchor="__RefHeading___Toc1436617_3224264995">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 xml:space="preserve"> دانش آموختن</w:t>
            </w:r>
            <w:r>
              <w:rPr>
                <w:rStyle w:val="IndexLink"/>
                <w:rtl w:val="true"/>
              </w:rPr>
              <w:tab/>
            </w:r>
            <w:r>
              <w:rPr>
                <w:rStyle w:val="IndexLink"/>
              </w:rPr>
              <w:t>417</w:t>
            </w:r>
          </w:hyperlink>
        </w:p>
        <w:p>
          <w:pPr>
            <w:pStyle w:val="Contents5"/>
            <w:tabs>
              <w:tab w:val="clear" w:pos="7892"/>
              <w:tab w:val="right" w:pos="9026" w:leader="dot"/>
            </w:tabs>
            <w:rPr/>
          </w:pPr>
          <w:hyperlink w:anchor="__RefHeading___Toc1436619_3224264995">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 xml:space="preserve"> عبرت آموختن</w:t>
            </w:r>
            <w:r>
              <w:rPr>
                <w:rStyle w:val="IndexLink"/>
                <w:rtl w:val="true"/>
              </w:rPr>
              <w:tab/>
            </w:r>
            <w:r>
              <w:rPr>
                <w:rStyle w:val="IndexLink"/>
              </w:rPr>
              <w:t>419</w:t>
            </w:r>
          </w:hyperlink>
        </w:p>
        <w:p>
          <w:pPr>
            <w:pStyle w:val="Contents5"/>
            <w:tabs>
              <w:tab w:val="clear" w:pos="7892"/>
              <w:tab w:val="right" w:pos="9026" w:leader="dot"/>
            </w:tabs>
            <w:rPr/>
          </w:pPr>
          <w:hyperlink w:anchor="__RefHeading___Toc1436621_3224264995">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 xml:space="preserve"> پرواى از خدا</w:t>
            </w:r>
            <w:r>
              <w:rPr>
                <w:rStyle w:val="IndexLink"/>
                <w:rtl w:val="true"/>
              </w:rPr>
              <w:tab/>
            </w:r>
            <w:r>
              <w:rPr>
                <w:rStyle w:val="IndexLink"/>
              </w:rPr>
              <w:t>421</w:t>
            </w:r>
          </w:hyperlink>
        </w:p>
        <w:p>
          <w:pPr>
            <w:pStyle w:val="Contents5"/>
            <w:tabs>
              <w:tab w:val="clear" w:pos="7892"/>
              <w:tab w:val="right" w:pos="9026" w:leader="dot"/>
            </w:tabs>
            <w:rPr/>
          </w:pPr>
          <w:hyperlink w:anchor="__RefHeading___Toc1436623_3224264995">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 xml:space="preserve"> ياد خدا</w:t>
            </w:r>
            <w:r>
              <w:rPr>
                <w:rStyle w:val="IndexLink"/>
                <w:rtl w:val="true"/>
              </w:rPr>
              <w:tab/>
            </w:r>
            <w:r>
              <w:rPr>
                <w:rStyle w:val="IndexLink"/>
              </w:rPr>
              <w:t>423</w:t>
            </w:r>
          </w:hyperlink>
        </w:p>
        <w:p>
          <w:pPr>
            <w:pStyle w:val="Contents5"/>
            <w:tabs>
              <w:tab w:val="clear" w:pos="7892"/>
              <w:tab w:val="right" w:pos="9026" w:leader="dot"/>
            </w:tabs>
            <w:rPr/>
          </w:pPr>
          <w:hyperlink w:anchor="__RefHeading___Toc1436625_3224264995">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 xml:space="preserve"> اخلاص</w:t>
            </w:r>
            <w:r>
              <w:rPr>
                <w:rStyle w:val="IndexLink"/>
                <w:rtl w:val="true"/>
              </w:rPr>
              <w:tab/>
            </w:r>
            <w:r>
              <w:rPr>
                <w:rStyle w:val="IndexLink"/>
              </w:rPr>
              <w:t>427</w:t>
            </w:r>
          </w:hyperlink>
        </w:p>
        <w:p>
          <w:pPr>
            <w:pStyle w:val="Contents5"/>
            <w:tabs>
              <w:tab w:val="clear" w:pos="7892"/>
              <w:tab w:val="right" w:pos="9026" w:leader="dot"/>
            </w:tabs>
            <w:rPr/>
          </w:pPr>
          <w:hyperlink w:anchor="__RefHeading___Toc1436627_3224264995">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 xml:space="preserve"> پارسايى</w:t>
            </w:r>
            <w:r>
              <w:rPr>
                <w:rStyle w:val="IndexLink"/>
                <w:rtl w:val="true"/>
              </w:rPr>
              <w:tab/>
            </w:r>
            <w:r>
              <w:rPr>
                <w:rStyle w:val="IndexLink"/>
              </w:rPr>
              <w:t>427</w:t>
            </w:r>
          </w:hyperlink>
        </w:p>
        <w:p>
          <w:pPr>
            <w:pStyle w:val="Contents5"/>
            <w:tabs>
              <w:tab w:val="clear" w:pos="7892"/>
              <w:tab w:val="right" w:pos="9026" w:leader="dot"/>
            </w:tabs>
            <w:rPr/>
          </w:pPr>
          <w:hyperlink w:anchor="__RefHeading___Toc1436629_3224264995">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 xml:space="preserve"> نصيحت پذيرى</w:t>
            </w:r>
            <w:r>
              <w:rPr>
                <w:rStyle w:val="IndexLink"/>
                <w:rtl w:val="true"/>
              </w:rPr>
              <w:tab/>
            </w:r>
            <w:r>
              <w:rPr>
                <w:rStyle w:val="IndexLink"/>
              </w:rPr>
              <w:t>429</w:t>
            </w:r>
          </w:hyperlink>
        </w:p>
        <w:p>
          <w:pPr>
            <w:pStyle w:val="Contents5"/>
            <w:tabs>
              <w:tab w:val="clear" w:pos="7892"/>
              <w:tab w:val="right" w:pos="9026" w:leader="dot"/>
            </w:tabs>
            <w:rPr/>
          </w:pPr>
          <w:hyperlink w:anchor="__RefHeading___Toc1436631_3224264995">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 xml:space="preserve"> به پيشواز رفتنِ كارها</w:t>
            </w:r>
            <w:r>
              <w:rPr>
                <w:rStyle w:val="IndexLink"/>
                <w:rtl w:val="true"/>
              </w:rPr>
              <w:tab/>
            </w:r>
            <w:r>
              <w:rPr>
                <w:rStyle w:val="IndexLink"/>
              </w:rPr>
              <w:t>429</w:t>
            </w:r>
          </w:hyperlink>
        </w:p>
        <w:p>
          <w:pPr>
            <w:pStyle w:val="Contents5"/>
            <w:tabs>
              <w:tab w:val="clear" w:pos="7892"/>
              <w:tab w:val="right" w:pos="9026" w:leader="dot"/>
            </w:tabs>
            <w:rPr/>
          </w:pPr>
          <w:hyperlink w:anchor="__RefHeading___Toc1436633_3224264995">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 xml:space="preserve"> گرسنگى</w:t>
            </w:r>
            <w:r>
              <w:rPr>
                <w:rStyle w:val="IndexLink"/>
                <w:rtl w:val="true"/>
              </w:rPr>
              <w:tab/>
            </w:r>
            <w:r>
              <w:rPr>
                <w:rStyle w:val="IndexLink"/>
              </w:rPr>
              <w:t>429</w:t>
            </w:r>
          </w:hyperlink>
        </w:p>
        <w:p>
          <w:pPr>
            <w:pStyle w:val="Contents5"/>
            <w:tabs>
              <w:tab w:val="clear" w:pos="7892"/>
              <w:tab w:val="right" w:pos="9026" w:leader="dot"/>
            </w:tabs>
            <w:rPr/>
          </w:pPr>
          <w:hyperlink w:anchor="__RefHeading___Toc1436635_3224264995">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 xml:space="preserve"> دعا</w:t>
            </w:r>
            <w:r>
              <w:rPr>
                <w:rStyle w:val="IndexLink"/>
                <w:rtl w:val="true"/>
              </w:rPr>
              <w:tab/>
            </w:r>
            <w:r>
              <w:rPr>
                <w:rStyle w:val="IndexLink"/>
              </w:rPr>
              <w:t>431</w:t>
            </w:r>
          </w:hyperlink>
        </w:p>
        <w:p>
          <w:pPr>
            <w:pStyle w:val="Contents4"/>
            <w:tabs>
              <w:tab w:val="clear" w:pos="8176"/>
              <w:tab w:val="right" w:pos="9026" w:leader="dot"/>
            </w:tabs>
            <w:rPr/>
          </w:pPr>
          <w:hyperlink w:anchor="__RefHeading___Toc1436637_3224264995">
            <w:r>
              <w:rPr>
                <w:webHidden/>
                <w:rStyle w:val="IndexLink"/>
                <w:rtl w:val="true"/>
              </w:rPr>
              <w:t xml:space="preserve">فصل پنجم </w:t>
            </w:r>
            <w:r>
              <w:rPr>
                <w:rStyle w:val="IndexLink"/>
                <w:rtl w:val="true"/>
              </w:rPr>
              <w:t xml:space="preserve">: </w:t>
            </w:r>
            <w:r>
              <w:rPr>
                <w:rStyle w:val="IndexLink"/>
                <w:rtl w:val="true"/>
              </w:rPr>
              <w:t>آثار بصيرت</w:t>
            </w:r>
            <w:r>
              <w:rPr>
                <w:rStyle w:val="IndexLink"/>
                <w:rtl w:val="true"/>
              </w:rPr>
              <w:tab/>
            </w:r>
            <w:r>
              <w:rPr>
                <w:rStyle w:val="IndexLink"/>
              </w:rPr>
              <w:t>437</w:t>
            </w:r>
          </w:hyperlink>
        </w:p>
        <w:p>
          <w:pPr>
            <w:pStyle w:val="Contents5"/>
            <w:tabs>
              <w:tab w:val="clear" w:pos="7892"/>
              <w:tab w:val="right" w:pos="9026" w:leader="dot"/>
            </w:tabs>
            <w:rPr/>
          </w:pPr>
          <w:hyperlink w:anchor="__RefHeading___Toc1436639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دانايى</w:t>
            </w:r>
            <w:r>
              <w:rPr>
                <w:rStyle w:val="IndexLink"/>
                <w:rtl w:val="true"/>
              </w:rPr>
              <w:tab/>
            </w:r>
            <w:r>
              <w:rPr>
                <w:rStyle w:val="IndexLink"/>
              </w:rPr>
              <w:t>437</w:t>
            </w:r>
          </w:hyperlink>
        </w:p>
        <w:p>
          <w:pPr>
            <w:pStyle w:val="Contents5"/>
            <w:tabs>
              <w:tab w:val="clear" w:pos="7892"/>
              <w:tab w:val="right" w:pos="9026" w:leader="dot"/>
            </w:tabs>
            <w:rPr/>
          </w:pPr>
          <w:hyperlink w:anchor="__RefHeading___Toc1436641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ايمان</w:t>
            </w:r>
            <w:r>
              <w:rPr>
                <w:rStyle w:val="IndexLink"/>
                <w:rtl w:val="true"/>
              </w:rPr>
              <w:tab/>
            </w:r>
            <w:r>
              <w:rPr>
                <w:rStyle w:val="IndexLink"/>
              </w:rPr>
              <w:t>439</w:t>
            </w:r>
          </w:hyperlink>
        </w:p>
        <w:p>
          <w:pPr>
            <w:pStyle w:val="Contents5"/>
            <w:tabs>
              <w:tab w:val="clear" w:pos="7892"/>
              <w:tab w:val="right" w:pos="9026" w:leader="dot"/>
            </w:tabs>
            <w:rPr/>
          </w:pPr>
          <w:hyperlink w:anchor="__RefHeading___Toc1436643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عبرت آموختن</w:t>
            </w:r>
            <w:r>
              <w:rPr>
                <w:rStyle w:val="IndexLink"/>
                <w:rtl w:val="true"/>
              </w:rPr>
              <w:tab/>
            </w:r>
            <w:r>
              <w:rPr>
                <w:rStyle w:val="IndexLink"/>
              </w:rPr>
              <w:t>443</w:t>
            </w:r>
          </w:hyperlink>
        </w:p>
        <w:p>
          <w:pPr>
            <w:pStyle w:val="Contents6"/>
            <w:tabs>
              <w:tab w:val="clear" w:pos="7609"/>
              <w:tab w:val="right" w:pos="9026" w:leader="dot"/>
            </w:tabs>
            <w:rPr/>
          </w:pPr>
          <w:hyperlink w:anchor="__RefHeading___Toc1436645_3224264995">
            <w:r>
              <w:rPr>
                <w:webHidden/>
                <w:rStyle w:val="IndexLink"/>
                <w:rtl w:val="true"/>
              </w:rPr>
              <w:t>اشاره</w:t>
            </w:r>
            <w:r>
              <w:rPr>
                <w:rStyle w:val="IndexLink"/>
                <w:rtl w:val="true"/>
              </w:rPr>
              <w:tab/>
            </w:r>
            <w:r>
              <w:rPr>
                <w:rStyle w:val="IndexLink"/>
              </w:rPr>
              <w:t>443</w:t>
            </w:r>
          </w:hyperlink>
        </w:p>
        <w:p>
          <w:pPr>
            <w:pStyle w:val="Contents6"/>
            <w:tabs>
              <w:tab w:val="clear" w:pos="7609"/>
              <w:tab w:val="right" w:pos="9026" w:leader="dot"/>
            </w:tabs>
            <w:rPr/>
          </w:pPr>
          <w:hyperlink w:anchor="__RefHeading___Toc1436647_3224264995">
            <w:r>
              <w:rPr>
                <w:webHidden/>
                <w:rStyle w:val="IndexLink"/>
                <w:rtl w:val="true"/>
              </w:rPr>
              <w:t>توضيحى در باره اين كه بصيرت ، حاصل عبرت</w:t>
            </w:r>
            <w:r>
              <w:rPr>
                <w:rStyle w:val="IndexLink"/>
                <w:rtl w:val="true"/>
              </w:rPr>
              <w:tab/>
            </w:r>
            <w:r>
              <w:rPr>
                <w:rStyle w:val="IndexLink"/>
              </w:rPr>
              <w:t>446</w:t>
            </w:r>
          </w:hyperlink>
        </w:p>
        <w:p>
          <w:pPr>
            <w:pStyle w:val="Contents5"/>
            <w:tabs>
              <w:tab w:val="clear" w:pos="7892"/>
              <w:tab w:val="right" w:pos="9026" w:leader="dot"/>
            </w:tabs>
            <w:rPr/>
          </w:pPr>
          <w:hyperlink w:anchor="__RefHeading___Toc1436649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دورانديشى</w:t>
            </w:r>
            <w:r>
              <w:rPr>
                <w:rStyle w:val="IndexLink"/>
                <w:rtl w:val="true"/>
              </w:rPr>
              <w:tab/>
            </w:r>
            <w:r>
              <w:rPr>
                <w:rStyle w:val="IndexLink"/>
              </w:rPr>
              <w:t>449</w:t>
            </w:r>
          </w:hyperlink>
        </w:p>
        <w:p>
          <w:pPr>
            <w:pStyle w:val="Contents5"/>
            <w:tabs>
              <w:tab w:val="clear" w:pos="7892"/>
              <w:tab w:val="right" w:pos="9026" w:leader="dot"/>
            </w:tabs>
            <w:rPr/>
          </w:pPr>
          <w:hyperlink w:anchor="__RefHeading___Toc1436651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شجاعت</w:t>
            </w:r>
            <w:r>
              <w:rPr>
                <w:rStyle w:val="IndexLink"/>
                <w:rtl w:val="true"/>
              </w:rPr>
              <w:tab/>
            </w:r>
            <w:r>
              <w:rPr>
                <w:rStyle w:val="IndexLink"/>
              </w:rPr>
              <w:t>449</w:t>
            </w:r>
          </w:hyperlink>
        </w:p>
        <w:p>
          <w:pPr>
            <w:pStyle w:val="Contents5"/>
            <w:tabs>
              <w:tab w:val="clear" w:pos="7892"/>
              <w:tab w:val="right" w:pos="9026" w:leader="dot"/>
            </w:tabs>
            <w:rPr/>
          </w:pPr>
          <w:hyperlink w:anchor="__RefHeading___Toc1436653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تيزهوشى</w:t>
            </w:r>
            <w:r>
              <w:rPr>
                <w:rStyle w:val="IndexLink"/>
                <w:rtl w:val="true"/>
              </w:rPr>
              <w:tab/>
            </w:r>
            <w:r>
              <w:rPr>
                <w:rStyle w:val="IndexLink"/>
              </w:rPr>
              <w:t>449</w:t>
            </w:r>
          </w:hyperlink>
        </w:p>
        <w:p>
          <w:pPr>
            <w:pStyle w:val="Contents5"/>
            <w:tabs>
              <w:tab w:val="clear" w:pos="7892"/>
              <w:tab w:val="right" w:pos="9026" w:leader="dot"/>
            </w:tabs>
            <w:rPr/>
          </w:pPr>
          <w:hyperlink w:anchor="__RefHeading___Toc1436655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ديدن عيب هاى خود</w:t>
            </w:r>
            <w:r>
              <w:rPr>
                <w:rStyle w:val="IndexLink"/>
                <w:rtl w:val="true"/>
              </w:rPr>
              <w:tab/>
            </w:r>
            <w:r>
              <w:rPr>
                <w:rStyle w:val="IndexLink"/>
              </w:rPr>
              <w:t>449</w:t>
            </w:r>
          </w:hyperlink>
        </w:p>
        <w:p>
          <w:pPr>
            <w:pStyle w:val="Contents5"/>
            <w:tabs>
              <w:tab w:val="clear" w:pos="7892"/>
              <w:tab w:val="right" w:pos="9026" w:leader="dot"/>
            </w:tabs>
            <w:rPr/>
          </w:pPr>
          <w:hyperlink w:anchor="__RefHeading___Toc1436657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انجام دادن كار نيك</w:t>
            </w:r>
            <w:r>
              <w:rPr>
                <w:rStyle w:val="IndexLink"/>
                <w:rtl w:val="true"/>
              </w:rPr>
              <w:tab/>
            </w:r>
            <w:r>
              <w:rPr>
                <w:rStyle w:val="IndexLink"/>
              </w:rPr>
              <w:t>451</w:t>
            </w:r>
          </w:hyperlink>
        </w:p>
        <w:p>
          <w:pPr>
            <w:pStyle w:val="Contents5"/>
            <w:tabs>
              <w:tab w:val="clear" w:pos="7892"/>
              <w:tab w:val="right" w:pos="9026" w:leader="dot"/>
            </w:tabs>
            <w:rPr/>
          </w:pPr>
          <w:hyperlink w:anchor="__RefHeading___Toc1436659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درستى درون ها</w:t>
            </w:r>
            <w:r>
              <w:rPr>
                <w:rStyle w:val="IndexLink"/>
                <w:rtl w:val="true"/>
              </w:rPr>
              <w:tab/>
            </w:r>
            <w:r>
              <w:rPr>
                <w:rStyle w:val="IndexLink"/>
              </w:rPr>
              <w:t>451</w:t>
            </w:r>
          </w:hyperlink>
        </w:p>
        <w:p>
          <w:pPr>
            <w:pStyle w:val="Contents5"/>
            <w:tabs>
              <w:tab w:val="clear" w:pos="7892"/>
              <w:tab w:val="right" w:pos="9026" w:leader="dot"/>
            </w:tabs>
            <w:rPr/>
          </w:pPr>
          <w:hyperlink w:anchor="__RefHeading___Toc1436661_3224264995">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 xml:space="preserve"> رسيدن به راه سلامت</w:t>
            </w:r>
            <w:r>
              <w:rPr>
                <w:rStyle w:val="IndexLink"/>
                <w:rtl w:val="true"/>
              </w:rPr>
              <w:tab/>
            </w:r>
            <w:r>
              <w:rPr>
                <w:rStyle w:val="IndexLink"/>
              </w:rPr>
              <w:t>451</w:t>
            </w:r>
          </w:hyperlink>
        </w:p>
        <w:p>
          <w:pPr>
            <w:pStyle w:val="Contents5"/>
            <w:tabs>
              <w:tab w:val="clear" w:pos="7892"/>
              <w:tab w:val="right" w:pos="9026" w:leader="dot"/>
            </w:tabs>
            <w:rPr/>
          </w:pPr>
          <w:hyperlink w:anchor="__RefHeading___Toc1436663_3224264995">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 xml:space="preserve"> و اين چند اثر</w:t>
            </w:r>
            <w:r>
              <w:rPr>
                <w:rStyle w:val="IndexLink"/>
                <w:rtl w:val="true"/>
              </w:rPr>
              <w:tab/>
            </w:r>
            <w:r>
              <w:rPr>
                <w:rStyle w:val="IndexLink"/>
              </w:rPr>
              <w:t>453</w:t>
            </w:r>
          </w:hyperlink>
        </w:p>
        <w:p>
          <w:pPr>
            <w:pStyle w:val="Contents4"/>
            <w:tabs>
              <w:tab w:val="clear" w:pos="8176"/>
              <w:tab w:val="right" w:pos="9026" w:leader="dot"/>
            </w:tabs>
            <w:rPr/>
          </w:pPr>
          <w:hyperlink w:anchor="__RefHeading___Toc1436665_3224264995">
            <w:r>
              <w:rPr>
                <w:webHidden/>
                <w:rStyle w:val="IndexLink"/>
                <w:rtl w:val="true"/>
              </w:rPr>
              <w:t xml:space="preserve">فصل ششم </w:t>
            </w:r>
            <w:r>
              <w:rPr>
                <w:rStyle w:val="IndexLink"/>
                <w:rtl w:val="true"/>
              </w:rPr>
              <w:t xml:space="preserve">: </w:t>
            </w:r>
            <w:r>
              <w:rPr>
                <w:rStyle w:val="IndexLink"/>
                <w:rtl w:val="true"/>
              </w:rPr>
              <w:t>اهل بصيرت</w:t>
            </w:r>
            <w:r>
              <w:rPr>
                <w:rStyle w:val="IndexLink"/>
                <w:rtl w:val="true"/>
              </w:rPr>
              <w:tab/>
            </w:r>
            <w:r>
              <w:rPr>
                <w:rStyle w:val="IndexLink"/>
              </w:rPr>
              <w:t>457</w:t>
            </w:r>
          </w:hyperlink>
        </w:p>
        <w:p>
          <w:pPr>
            <w:pStyle w:val="Contents5"/>
            <w:tabs>
              <w:tab w:val="clear" w:pos="7892"/>
              <w:tab w:val="right" w:pos="9026" w:leader="dot"/>
            </w:tabs>
            <w:rPr/>
          </w:pPr>
          <w:hyperlink w:anchor="__RefHeading___Toc1436667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پيشوايان بصيرت</w:t>
            </w:r>
            <w:r>
              <w:rPr>
                <w:rStyle w:val="IndexLink"/>
                <w:rtl w:val="true"/>
              </w:rPr>
              <w:tab/>
            </w:r>
            <w:r>
              <w:rPr>
                <w:rStyle w:val="IndexLink"/>
              </w:rPr>
              <w:t>457</w:t>
            </w:r>
          </w:hyperlink>
        </w:p>
        <w:p>
          <w:pPr>
            <w:pStyle w:val="Contents5"/>
            <w:tabs>
              <w:tab w:val="clear" w:pos="7892"/>
              <w:tab w:val="right" w:pos="9026" w:leader="dot"/>
            </w:tabs>
            <w:rPr/>
          </w:pPr>
          <w:hyperlink w:anchor="__RefHeading___Toc1436669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دعا براى اهل بصيرت</w:t>
            </w:r>
            <w:r>
              <w:rPr>
                <w:rStyle w:val="IndexLink"/>
                <w:rtl w:val="true"/>
              </w:rPr>
              <w:tab/>
            </w:r>
            <w:r>
              <w:rPr>
                <w:rStyle w:val="IndexLink"/>
              </w:rPr>
              <w:t>463</w:t>
            </w:r>
          </w:hyperlink>
        </w:p>
        <w:p>
          <w:pPr>
            <w:pStyle w:val="Contents4"/>
            <w:tabs>
              <w:tab w:val="clear" w:pos="8176"/>
              <w:tab w:val="right" w:pos="9026" w:leader="dot"/>
            </w:tabs>
            <w:rPr/>
          </w:pPr>
          <w:hyperlink w:anchor="__RefHeading___Toc1436671_3224264995">
            <w:r>
              <w:rPr>
                <w:webHidden/>
                <w:rStyle w:val="IndexLink"/>
                <w:rtl w:val="true"/>
              </w:rPr>
              <w:t xml:space="preserve">فصل هفتم </w:t>
            </w:r>
            <w:r>
              <w:rPr>
                <w:rStyle w:val="IndexLink"/>
                <w:rtl w:val="true"/>
              </w:rPr>
              <w:t xml:space="preserve">: </w:t>
            </w:r>
            <w:r>
              <w:rPr>
                <w:rStyle w:val="IndexLink"/>
                <w:rtl w:val="true"/>
              </w:rPr>
              <w:t>نداشتن بصيرت</w:t>
            </w:r>
            <w:r>
              <w:rPr>
                <w:rStyle w:val="IndexLink"/>
                <w:rtl w:val="true"/>
              </w:rPr>
              <w:tab/>
            </w:r>
            <w:r>
              <w:rPr>
                <w:rStyle w:val="IndexLink"/>
              </w:rPr>
              <w:t>467</w:t>
            </w:r>
          </w:hyperlink>
        </w:p>
        <w:p>
          <w:pPr>
            <w:pStyle w:val="Contents5"/>
            <w:tabs>
              <w:tab w:val="clear" w:pos="7892"/>
              <w:tab w:val="right" w:pos="9026" w:leader="dot"/>
            </w:tabs>
            <w:rPr/>
          </w:pPr>
          <w:hyperlink w:anchor="__RefHeading___Toc1436673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بر حذر داشتن از بى بصيرتى</w:t>
            </w:r>
            <w:r>
              <w:rPr>
                <w:rStyle w:val="IndexLink"/>
                <w:rtl w:val="true"/>
              </w:rPr>
              <w:tab/>
            </w:r>
            <w:r>
              <w:rPr>
                <w:rStyle w:val="IndexLink"/>
              </w:rPr>
              <w:t>467</w:t>
            </w:r>
          </w:hyperlink>
        </w:p>
        <w:p>
          <w:pPr>
            <w:pStyle w:val="Contents5"/>
            <w:tabs>
              <w:tab w:val="clear" w:pos="7892"/>
              <w:tab w:val="right" w:pos="9026" w:leader="dot"/>
            </w:tabs>
            <w:rPr/>
          </w:pPr>
          <w:hyperlink w:anchor="__RefHeading___Toc1436675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نكوهشِ شخصِ بى بصيرت</w:t>
            </w:r>
            <w:r>
              <w:rPr>
                <w:rStyle w:val="IndexLink"/>
                <w:rtl w:val="true"/>
              </w:rPr>
              <w:tab/>
            </w:r>
            <w:r>
              <w:rPr>
                <w:rStyle w:val="IndexLink"/>
              </w:rPr>
              <w:t>469</w:t>
            </w:r>
          </w:hyperlink>
        </w:p>
        <w:p>
          <w:pPr>
            <w:pStyle w:val="Contents5"/>
            <w:tabs>
              <w:tab w:val="clear" w:pos="7892"/>
              <w:tab w:val="right" w:pos="9026" w:leader="dot"/>
            </w:tabs>
            <w:rPr/>
          </w:pPr>
          <w:hyperlink w:anchor="__RefHeading___Toc1436677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زيان هاى بى بصيرتى</w:t>
            </w:r>
            <w:r>
              <w:rPr>
                <w:rStyle w:val="IndexLink"/>
                <w:rtl w:val="true"/>
              </w:rPr>
              <w:tab/>
            </w:r>
            <w:r>
              <w:rPr>
                <w:rStyle w:val="IndexLink"/>
              </w:rPr>
              <w:t>471</w:t>
            </w:r>
          </w:hyperlink>
        </w:p>
        <w:p>
          <w:pPr>
            <w:pStyle w:val="Contents6"/>
            <w:tabs>
              <w:tab w:val="clear" w:pos="7609"/>
              <w:tab w:val="right" w:pos="9026" w:leader="dot"/>
            </w:tabs>
            <w:rPr/>
          </w:pPr>
          <w:hyperlink w:anchor="__RefHeading___Toc1436679_3224264995">
            <w:r>
              <w:rPr>
                <w:webHidden/>
                <w:rStyle w:val="IndexLink"/>
                <w:rtl w:val="true"/>
              </w:rPr>
              <w:t xml:space="preserve">الف </w:t>
            </w:r>
            <w:r>
              <w:rPr>
                <w:rStyle w:val="IndexLink"/>
                <w:rtl w:val="true"/>
              </w:rPr>
              <w:t xml:space="preserve">- </w:t>
            </w:r>
            <w:r>
              <w:rPr>
                <w:rStyle w:val="IndexLink"/>
                <w:rtl w:val="true"/>
              </w:rPr>
              <w:t>شك</w:t>
            </w:r>
            <w:r>
              <w:rPr>
                <w:rStyle w:val="IndexLink"/>
                <w:rtl w:val="true"/>
              </w:rPr>
              <w:tab/>
            </w:r>
            <w:r>
              <w:rPr>
                <w:rStyle w:val="IndexLink"/>
              </w:rPr>
              <w:t>471</w:t>
            </w:r>
          </w:hyperlink>
        </w:p>
        <w:p>
          <w:pPr>
            <w:pStyle w:val="Contents6"/>
            <w:tabs>
              <w:tab w:val="clear" w:pos="7609"/>
              <w:tab w:val="right" w:pos="9026" w:leader="dot"/>
            </w:tabs>
            <w:rPr/>
          </w:pPr>
          <w:hyperlink w:anchor="__RefHeading___Toc1436681_3224264995">
            <w:r>
              <w:rPr>
                <w:webHidden/>
                <w:rStyle w:val="IndexLink"/>
                <w:rtl w:val="true"/>
              </w:rPr>
              <w:t xml:space="preserve">ب </w:t>
            </w:r>
            <w:r>
              <w:rPr>
                <w:rStyle w:val="IndexLink"/>
                <w:rtl w:val="true"/>
              </w:rPr>
              <w:t xml:space="preserve">- </w:t>
            </w:r>
            <w:r>
              <w:rPr>
                <w:rStyle w:val="IndexLink"/>
                <w:rtl w:val="true"/>
              </w:rPr>
              <w:t>گم راهى</w:t>
            </w:r>
            <w:r>
              <w:rPr>
                <w:rStyle w:val="IndexLink"/>
                <w:rtl w:val="true"/>
              </w:rPr>
              <w:tab/>
            </w:r>
            <w:r>
              <w:rPr>
                <w:rStyle w:val="IndexLink"/>
              </w:rPr>
              <w:t>473</w:t>
            </w:r>
          </w:hyperlink>
        </w:p>
        <w:p>
          <w:pPr>
            <w:pStyle w:val="Contents6"/>
            <w:tabs>
              <w:tab w:val="clear" w:pos="7609"/>
              <w:tab w:val="right" w:pos="9026" w:leader="dot"/>
            </w:tabs>
            <w:rPr/>
          </w:pPr>
          <w:hyperlink w:anchor="__RefHeading___Toc1436683_3224264995">
            <w:r>
              <w:rPr>
                <w:webHidden/>
                <w:rStyle w:val="IndexLink"/>
                <w:rtl w:val="true"/>
              </w:rPr>
              <w:t xml:space="preserve">ج </w:t>
            </w:r>
            <w:r>
              <w:rPr>
                <w:rStyle w:val="IndexLink"/>
                <w:rtl w:val="true"/>
              </w:rPr>
              <w:t xml:space="preserve">- </w:t>
            </w:r>
            <w:r>
              <w:rPr>
                <w:rStyle w:val="IndexLink"/>
                <w:rtl w:val="true"/>
              </w:rPr>
              <w:t>ريا</w:t>
            </w:r>
            <w:r>
              <w:rPr>
                <w:rStyle w:val="IndexLink"/>
                <w:rtl w:val="true"/>
              </w:rPr>
              <w:tab/>
            </w:r>
            <w:r>
              <w:rPr>
                <w:rStyle w:val="IndexLink"/>
              </w:rPr>
              <w:t>475</w:t>
            </w:r>
          </w:hyperlink>
        </w:p>
        <w:p>
          <w:pPr>
            <w:pStyle w:val="Contents6"/>
            <w:tabs>
              <w:tab w:val="clear" w:pos="7609"/>
              <w:tab w:val="right" w:pos="9026" w:leader="dot"/>
            </w:tabs>
            <w:rPr/>
          </w:pPr>
          <w:hyperlink w:anchor="__RefHeading___Toc1436685_3224264995">
            <w:r>
              <w:rPr>
                <w:webHidden/>
                <w:rStyle w:val="IndexLink"/>
                <w:rtl w:val="true"/>
              </w:rPr>
              <w:t xml:space="preserve">د </w:t>
            </w:r>
            <w:r>
              <w:rPr>
                <w:rStyle w:val="IndexLink"/>
                <w:rtl w:val="true"/>
              </w:rPr>
              <w:t xml:space="preserve">- </w:t>
            </w:r>
            <w:r>
              <w:rPr>
                <w:rStyle w:val="IndexLink"/>
                <w:rtl w:val="true"/>
              </w:rPr>
              <w:t>كين ورزى با اهل بيت عليهم السلام</w:t>
            </w:r>
            <w:r>
              <w:rPr>
                <w:rStyle w:val="IndexLink"/>
                <w:rtl w:val="true"/>
              </w:rPr>
              <w:tab/>
            </w:r>
            <w:r>
              <w:rPr>
                <w:rStyle w:val="IndexLink"/>
              </w:rPr>
              <w:t>477</w:t>
            </w:r>
          </w:hyperlink>
        </w:p>
        <w:p>
          <w:pPr>
            <w:pStyle w:val="Contents6"/>
            <w:tabs>
              <w:tab w:val="clear" w:pos="7609"/>
              <w:tab w:val="right" w:pos="9026" w:leader="dot"/>
            </w:tabs>
            <w:rPr/>
          </w:pPr>
          <w:hyperlink w:anchor="__RefHeading___Toc1436687_3224264995">
            <w:r>
              <w:rPr>
                <w:webHidden/>
                <w:rStyle w:val="IndexLink"/>
                <w:rtl w:val="true"/>
              </w:rPr>
              <w:t xml:space="preserve">ه </w:t>
            </w:r>
            <w:r>
              <w:rPr>
                <w:rStyle w:val="IndexLink"/>
                <w:rtl w:val="true"/>
              </w:rPr>
              <w:t xml:space="preserve">- </w:t>
            </w:r>
            <w:r>
              <w:rPr>
                <w:rStyle w:val="IndexLink"/>
                <w:rtl w:val="true"/>
              </w:rPr>
              <w:t>پشيمانى در روز قيامت</w:t>
            </w:r>
            <w:r>
              <w:rPr>
                <w:rStyle w:val="IndexLink"/>
                <w:rtl w:val="true"/>
              </w:rPr>
              <w:tab/>
            </w:r>
            <w:r>
              <w:rPr>
                <w:rStyle w:val="IndexLink"/>
              </w:rPr>
              <w:t>477</w:t>
            </w:r>
          </w:hyperlink>
        </w:p>
        <w:p>
          <w:pPr>
            <w:pStyle w:val="Contents5"/>
            <w:tabs>
              <w:tab w:val="clear" w:pos="7892"/>
              <w:tab w:val="right" w:pos="9026" w:leader="dot"/>
            </w:tabs>
            <w:rPr/>
          </w:pPr>
          <w:hyperlink w:anchor="__RefHeading___Toc1436689_3224264995">
            <w:r>
              <w:rPr>
                <w:webHidden/>
                <w:rStyle w:val="IndexLink"/>
                <w:rtl w:val="true"/>
              </w:rPr>
              <w:t xml:space="preserve">فصل هشتم </w:t>
            </w:r>
            <w:r>
              <w:rPr>
                <w:rStyle w:val="IndexLink"/>
                <w:rtl w:val="true"/>
              </w:rPr>
              <w:t xml:space="preserve">: </w:t>
            </w:r>
            <w:r>
              <w:rPr>
                <w:rStyle w:val="IndexLink"/>
                <w:rtl w:val="true"/>
              </w:rPr>
              <w:t>موانع بصيرت</w:t>
            </w:r>
            <w:r>
              <w:rPr>
                <w:rStyle w:val="IndexLink"/>
                <w:rtl w:val="true"/>
              </w:rPr>
              <w:tab/>
            </w:r>
            <w:r>
              <w:rPr>
                <w:rStyle w:val="IndexLink"/>
              </w:rPr>
              <w:t>479</w:t>
            </w:r>
          </w:hyperlink>
        </w:p>
        <w:p>
          <w:pPr>
            <w:pStyle w:val="Contents6"/>
            <w:tabs>
              <w:tab w:val="clear" w:pos="7609"/>
              <w:tab w:val="right" w:pos="9026" w:leader="dot"/>
            </w:tabs>
            <w:rPr/>
          </w:pPr>
          <w:hyperlink w:anchor="__RefHeading___Toc1436691_3224264995">
            <w:r>
              <w:rPr>
                <w:webHidden/>
                <w:rStyle w:val="IndexLink"/>
              </w:rPr>
              <w:t>۸</w:t>
            </w:r>
            <w:r>
              <w:rPr>
                <w:rStyle w:val="IndexLink"/>
                <w:rtl w:val="true"/>
              </w:rPr>
              <w:t xml:space="preserve"> </w:t>
            </w:r>
            <w:r>
              <w:rPr>
                <w:rStyle w:val="IndexLink"/>
                <w:rtl w:val="true"/>
              </w:rPr>
              <w:t xml:space="preserve">/ </w:t>
            </w:r>
            <w:r>
              <w:rPr>
                <w:rStyle w:val="IndexLink"/>
              </w:rPr>
              <w:t>۱</w:t>
            </w:r>
            <w:r>
              <w:rPr>
                <w:rStyle w:val="IndexLink"/>
                <w:rtl w:val="true"/>
              </w:rPr>
              <w:t xml:space="preserve"> پيروى از هواى نفس</w:t>
            </w:r>
            <w:r>
              <w:rPr>
                <w:rStyle w:val="IndexLink"/>
                <w:rtl w:val="true"/>
              </w:rPr>
              <w:tab/>
            </w:r>
            <w:r>
              <w:rPr>
                <w:rStyle w:val="IndexLink"/>
              </w:rPr>
              <w:t>479</w:t>
            </w:r>
          </w:hyperlink>
        </w:p>
        <w:p>
          <w:pPr>
            <w:pStyle w:val="Contents6"/>
            <w:tabs>
              <w:tab w:val="clear" w:pos="7609"/>
              <w:tab w:val="right" w:pos="9026" w:leader="dot"/>
            </w:tabs>
            <w:rPr/>
          </w:pPr>
          <w:hyperlink w:anchor="__RefHeading___Toc1436693_3224264995">
            <w:r>
              <w:rPr>
                <w:webHidden/>
                <w:rStyle w:val="IndexLink"/>
              </w:rPr>
              <w:t>۸</w:t>
            </w:r>
            <w:r>
              <w:rPr>
                <w:rStyle w:val="IndexLink"/>
                <w:rtl w:val="true"/>
              </w:rPr>
              <w:t xml:space="preserve"> </w:t>
            </w:r>
            <w:r>
              <w:rPr>
                <w:rStyle w:val="IndexLink"/>
                <w:rtl w:val="true"/>
              </w:rPr>
              <w:t xml:space="preserve">/ </w:t>
            </w:r>
            <w:r>
              <w:rPr>
                <w:rStyle w:val="IndexLink"/>
              </w:rPr>
              <w:t>۲</w:t>
            </w:r>
            <w:r>
              <w:rPr>
                <w:rStyle w:val="IndexLink"/>
                <w:rtl w:val="true"/>
              </w:rPr>
              <w:t xml:space="preserve"> گرايش به دنيا</w:t>
            </w:r>
            <w:r>
              <w:rPr>
                <w:rStyle w:val="IndexLink"/>
                <w:rtl w:val="true"/>
              </w:rPr>
              <w:tab/>
            </w:r>
            <w:r>
              <w:rPr>
                <w:rStyle w:val="IndexLink"/>
              </w:rPr>
              <w:t>481</w:t>
            </w:r>
          </w:hyperlink>
        </w:p>
        <w:p>
          <w:pPr>
            <w:pStyle w:val="Contents6"/>
            <w:tabs>
              <w:tab w:val="clear" w:pos="7609"/>
              <w:tab w:val="right" w:pos="9026" w:leader="dot"/>
            </w:tabs>
            <w:rPr/>
          </w:pPr>
          <w:hyperlink w:anchor="__RefHeading___Toc1436695_3224264995">
            <w:r>
              <w:rPr>
                <w:webHidden/>
                <w:rStyle w:val="IndexLink"/>
              </w:rPr>
              <w:t>۸</w:t>
            </w:r>
            <w:r>
              <w:rPr>
                <w:rStyle w:val="IndexLink"/>
                <w:rtl w:val="true"/>
              </w:rPr>
              <w:t xml:space="preserve"> </w:t>
            </w:r>
            <w:r>
              <w:rPr>
                <w:rStyle w:val="IndexLink"/>
                <w:rtl w:val="true"/>
              </w:rPr>
              <w:t xml:space="preserve">/ </w:t>
            </w:r>
            <w:r>
              <w:rPr>
                <w:rStyle w:val="IndexLink"/>
              </w:rPr>
              <w:t>۳</w:t>
            </w:r>
            <w:r>
              <w:rPr>
                <w:rStyle w:val="IndexLink"/>
                <w:rtl w:val="true"/>
              </w:rPr>
              <w:t xml:space="preserve"> غفلت</w:t>
            </w:r>
            <w:r>
              <w:rPr>
                <w:rStyle w:val="IndexLink"/>
                <w:rtl w:val="true"/>
              </w:rPr>
              <w:tab/>
            </w:r>
            <w:r>
              <w:rPr>
                <w:rStyle w:val="IndexLink"/>
              </w:rPr>
              <w:t>483</w:t>
            </w:r>
          </w:hyperlink>
        </w:p>
        <w:p>
          <w:pPr>
            <w:pStyle w:val="Contents6"/>
            <w:tabs>
              <w:tab w:val="clear" w:pos="7609"/>
              <w:tab w:val="right" w:pos="9026" w:leader="dot"/>
            </w:tabs>
            <w:rPr/>
          </w:pPr>
          <w:hyperlink w:anchor="__RefHeading___Toc1436697_3224264995">
            <w:r>
              <w:rPr>
                <w:webHidden/>
                <w:rStyle w:val="IndexLink"/>
              </w:rPr>
              <w:t>۸</w:t>
            </w:r>
            <w:r>
              <w:rPr>
                <w:rStyle w:val="IndexLink"/>
                <w:rtl w:val="true"/>
              </w:rPr>
              <w:t xml:space="preserve"> </w:t>
            </w:r>
            <w:r>
              <w:rPr>
                <w:rStyle w:val="IndexLink"/>
                <w:rtl w:val="true"/>
              </w:rPr>
              <w:t xml:space="preserve">/ </w:t>
            </w:r>
            <w:r>
              <w:rPr>
                <w:rStyle w:val="IndexLink"/>
              </w:rPr>
              <w:t>۴</w:t>
            </w:r>
            <w:r>
              <w:rPr>
                <w:rStyle w:val="IndexLink"/>
                <w:rtl w:val="true"/>
              </w:rPr>
              <w:t xml:space="preserve"> عشق و نفرت</w:t>
            </w:r>
            <w:r>
              <w:rPr>
                <w:rStyle w:val="IndexLink"/>
                <w:rtl w:val="true"/>
              </w:rPr>
              <w:tab/>
            </w:r>
            <w:r>
              <w:rPr>
                <w:rStyle w:val="IndexLink"/>
              </w:rPr>
              <w:t>485</w:t>
            </w:r>
          </w:hyperlink>
        </w:p>
        <w:p>
          <w:pPr>
            <w:pStyle w:val="Contents6"/>
            <w:tabs>
              <w:tab w:val="clear" w:pos="7609"/>
              <w:tab w:val="right" w:pos="9026" w:leader="dot"/>
            </w:tabs>
            <w:rPr/>
          </w:pPr>
          <w:hyperlink w:anchor="__RefHeading___Toc1436699_3224264995">
            <w:r>
              <w:rPr>
                <w:webHidden/>
                <w:rStyle w:val="IndexLink"/>
              </w:rPr>
              <w:t>۸</w:t>
            </w:r>
            <w:r>
              <w:rPr>
                <w:rStyle w:val="IndexLink"/>
                <w:rtl w:val="true"/>
              </w:rPr>
              <w:t xml:space="preserve"> </w:t>
            </w:r>
            <w:r>
              <w:rPr>
                <w:rStyle w:val="IndexLink"/>
                <w:rtl w:val="true"/>
              </w:rPr>
              <w:t xml:space="preserve">/ </w:t>
            </w:r>
            <w:r>
              <w:rPr>
                <w:rStyle w:val="IndexLink"/>
              </w:rPr>
              <w:t>۵</w:t>
            </w:r>
            <w:r>
              <w:rPr>
                <w:rStyle w:val="IndexLink"/>
                <w:rtl w:val="true"/>
              </w:rPr>
              <w:t xml:space="preserve"> عمل نكردن به علم</w:t>
            </w:r>
            <w:r>
              <w:rPr>
                <w:rStyle w:val="IndexLink"/>
                <w:rtl w:val="true"/>
              </w:rPr>
              <w:tab/>
            </w:r>
            <w:r>
              <w:rPr>
                <w:rStyle w:val="IndexLink"/>
              </w:rPr>
              <w:t>487</w:t>
            </w:r>
          </w:hyperlink>
        </w:p>
        <w:p>
          <w:pPr>
            <w:pStyle w:val="Contents6"/>
            <w:tabs>
              <w:tab w:val="clear" w:pos="7609"/>
              <w:tab w:val="right" w:pos="9026" w:leader="dot"/>
            </w:tabs>
            <w:rPr/>
          </w:pPr>
          <w:hyperlink w:anchor="__RefHeading___Toc1436701_3224264995">
            <w:r>
              <w:rPr>
                <w:webHidden/>
                <w:rStyle w:val="IndexLink"/>
              </w:rPr>
              <w:t>۸</w:t>
            </w:r>
            <w:r>
              <w:rPr>
                <w:rStyle w:val="IndexLink"/>
                <w:rtl w:val="true"/>
              </w:rPr>
              <w:t xml:space="preserve"> </w:t>
            </w:r>
            <w:r>
              <w:rPr>
                <w:rStyle w:val="IndexLink"/>
                <w:rtl w:val="true"/>
              </w:rPr>
              <w:t xml:space="preserve">/ </w:t>
            </w:r>
            <w:r>
              <w:rPr>
                <w:rStyle w:val="IndexLink"/>
              </w:rPr>
              <w:t>۶</w:t>
            </w:r>
            <w:r>
              <w:rPr>
                <w:rStyle w:val="IndexLink"/>
                <w:rtl w:val="true"/>
              </w:rPr>
              <w:t xml:space="preserve"> لجاجت و خيره سرى</w:t>
            </w:r>
            <w:r>
              <w:rPr>
                <w:rStyle w:val="IndexLink"/>
                <w:rtl w:val="true"/>
              </w:rPr>
              <w:tab/>
            </w:r>
            <w:r>
              <w:rPr>
                <w:rStyle w:val="IndexLink"/>
              </w:rPr>
              <w:t>487</w:t>
            </w:r>
          </w:hyperlink>
        </w:p>
        <w:p>
          <w:pPr>
            <w:pStyle w:val="Contents6"/>
            <w:tabs>
              <w:tab w:val="clear" w:pos="7609"/>
              <w:tab w:val="right" w:pos="9026" w:leader="dot"/>
            </w:tabs>
            <w:rPr/>
          </w:pPr>
          <w:hyperlink w:anchor="__RefHeading___Toc1436703_3224264995">
            <w:r>
              <w:rPr>
                <w:webHidden/>
                <w:rStyle w:val="IndexLink"/>
              </w:rPr>
              <w:t>۸</w:t>
            </w:r>
            <w:r>
              <w:rPr>
                <w:rStyle w:val="IndexLink"/>
                <w:rtl w:val="true"/>
              </w:rPr>
              <w:t xml:space="preserve"> </w:t>
            </w:r>
            <w:r>
              <w:rPr>
                <w:rStyle w:val="IndexLink"/>
                <w:rtl w:val="true"/>
              </w:rPr>
              <w:t xml:space="preserve">/ </w:t>
            </w:r>
            <w:r>
              <w:rPr>
                <w:rStyle w:val="IndexLink"/>
              </w:rPr>
              <w:t>۷</w:t>
            </w:r>
            <w:r>
              <w:rPr>
                <w:rStyle w:val="IndexLink"/>
                <w:rtl w:val="true"/>
              </w:rPr>
              <w:t xml:space="preserve"> اين خصلت ها</w:t>
            </w:r>
            <w:r>
              <w:rPr>
                <w:rStyle w:val="IndexLink"/>
                <w:rtl w:val="true"/>
              </w:rPr>
              <w:tab/>
            </w:r>
            <w:r>
              <w:rPr>
                <w:rStyle w:val="IndexLink"/>
              </w:rPr>
              <w:t>487</w:t>
            </w:r>
          </w:hyperlink>
        </w:p>
        <w:p>
          <w:pPr>
            <w:pStyle w:val="Contents2"/>
            <w:tabs>
              <w:tab w:val="clear" w:pos="8743"/>
              <w:tab w:val="right" w:pos="9026" w:leader="dot"/>
            </w:tabs>
            <w:rPr/>
          </w:pPr>
          <w:hyperlink w:anchor="__RefHeading___Toc1436705_3224264995">
            <w:r>
              <w:rPr>
                <w:webHidden/>
                <w:rStyle w:val="IndexLink"/>
              </w:rPr>
              <w:t>۴۰</w:t>
            </w:r>
            <w:r>
              <w:rPr>
                <w:rStyle w:val="IndexLink"/>
                <w:rtl w:val="true"/>
              </w:rPr>
              <w:t xml:space="preserve"> </w:t>
            </w:r>
            <w:r>
              <w:rPr>
                <w:rStyle w:val="IndexLink"/>
                <w:rtl w:val="true"/>
              </w:rPr>
              <w:t xml:space="preserve">. </w:t>
            </w:r>
            <w:r>
              <w:rPr>
                <w:rStyle w:val="IndexLink"/>
                <w:rtl w:val="true"/>
              </w:rPr>
              <w:t xml:space="preserve">كينه </w:t>
            </w:r>
            <w:r>
              <w:rPr>
                <w:rStyle w:val="IndexLink"/>
                <w:rtl w:val="true"/>
              </w:rPr>
              <w:t xml:space="preserve">( / </w:t>
            </w:r>
            <w:r>
              <w:rPr>
                <w:rStyle w:val="IndexLink"/>
                <w:rtl w:val="true"/>
              </w:rPr>
              <w:t>نفرت</w:t>
            </w:r>
            <w:r>
              <w:rPr>
                <w:rStyle w:val="IndexLink"/>
                <w:rtl w:val="true"/>
              </w:rPr>
              <w:t>)</w:t>
              <w:tab/>
            </w:r>
            <w:r>
              <w:rPr>
                <w:rStyle w:val="IndexLink"/>
              </w:rPr>
              <w:t>493</w:t>
            </w:r>
          </w:hyperlink>
        </w:p>
        <w:p>
          <w:pPr>
            <w:pStyle w:val="Contents3"/>
            <w:tabs>
              <w:tab w:val="clear" w:pos="8459"/>
              <w:tab w:val="right" w:pos="9026" w:leader="dot"/>
            </w:tabs>
            <w:rPr/>
          </w:pPr>
          <w:hyperlink w:anchor="__RefHeading___Toc1436707_3224264995">
            <w:r>
              <w:rPr>
                <w:webHidden/>
                <w:rStyle w:val="IndexLink"/>
                <w:rtl w:val="true"/>
              </w:rPr>
              <w:t>اشاره</w:t>
            </w:r>
            <w:r>
              <w:rPr>
                <w:rStyle w:val="IndexLink"/>
                <w:rtl w:val="true"/>
              </w:rPr>
              <w:tab/>
            </w:r>
            <w:r>
              <w:rPr>
                <w:rStyle w:val="IndexLink"/>
              </w:rPr>
              <w:t>493</w:t>
            </w:r>
          </w:hyperlink>
        </w:p>
        <w:p>
          <w:pPr>
            <w:pStyle w:val="Contents3"/>
            <w:tabs>
              <w:tab w:val="clear" w:pos="8459"/>
              <w:tab w:val="right" w:pos="9026" w:leader="dot"/>
            </w:tabs>
            <w:rPr/>
          </w:pPr>
          <w:hyperlink w:anchor="__RefHeading___Toc1436709_3224264995">
            <w:r>
              <w:rPr>
                <w:webHidden/>
                <w:rStyle w:val="IndexLink"/>
                <w:rtl w:val="true"/>
              </w:rPr>
              <w:t>درآمد</w:t>
            </w:r>
            <w:r>
              <w:rPr>
                <w:rStyle w:val="IndexLink"/>
                <w:rtl w:val="true"/>
              </w:rPr>
              <w:tab/>
            </w:r>
            <w:r>
              <w:rPr>
                <w:rStyle w:val="IndexLink"/>
              </w:rPr>
              <w:t>494</w:t>
            </w:r>
          </w:hyperlink>
        </w:p>
        <w:p>
          <w:pPr>
            <w:pStyle w:val="Contents4"/>
            <w:tabs>
              <w:tab w:val="clear" w:pos="8176"/>
              <w:tab w:val="right" w:pos="9026" w:leader="dot"/>
            </w:tabs>
            <w:rPr/>
          </w:pPr>
          <w:hyperlink w:anchor="__RefHeading___Toc1436711_3224264995">
            <w:r>
              <w:rPr>
                <w:webHidden/>
                <w:rStyle w:val="IndexLink"/>
                <w:rtl w:val="true"/>
              </w:rPr>
              <w:t>بُغض ، در لغت</w:t>
            </w:r>
            <w:r>
              <w:rPr>
                <w:rStyle w:val="IndexLink"/>
                <w:rtl w:val="true"/>
              </w:rPr>
              <w:tab/>
            </w:r>
            <w:r>
              <w:rPr>
                <w:rStyle w:val="IndexLink"/>
              </w:rPr>
              <w:t>494</w:t>
            </w:r>
          </w:hyperlink>
        </w:p>
        <w:p>
          <w:pPr>
            <w:pStyle w:val="Contents4"/>
            <w:tabs>
              <w:tab w:val="clear" w:pos="8176"/>
              <w:tab w:val="right" w:pos="9026" w:leader="dot"/>
            </w:tabs>
            <w:rPr/>
          </w:pPr>
          <w:hyperlink w:anchor="__RefHeading___Toc1436713_3224264995">
            <w:r>
              <w:rPr>
                <w:webHidden/>
                <w:rStyle w:val="IndexLink"/>
                <w:rtl w:val="true"/>
              </w:rPr>
              <w:t>بغض ، در قرآن و حديث</w:t>
            </w:r>
            <w:r>
              <w:rPr>
                <w:rStyle w:val="IndexLink"/>
                <w:rtl w:val="true"/>
              </w:rPr>
              <w:tab/>
            </w:r>
            <w:r>
              <w:rPr>
                <w:rStyle w:val="IndexLink"/>
              </w:rPr>
              <w:t>495</w:t>
            </w:r>
          </w:hyperlink>
        </w:p>
        <w:p>
          <w:pPr>
            <w:pStyle w:val="Contents4"/>
            <w:tabs>
              <w:tab w:val="clear" w:pos="8176"/>
              <w:tab w:val="right" w:pos="9026" w:leader="dot"/>
            </w:tabs>
            <w:rPr/>
          </w:pPr>
          <w:hyperlink w:anchor="__RefHeading___Toc1436715_3224264995">
            <w:r>
              <w:rPr>
                <w:webHidden/>
                <w:rStyle w:val="IndexLink"/>
                <w:rtl w:val="true"/>
              </w:rPr>
              <w:t>دين محبّت</w:t>
            </w:r>
            <w:r>
              <w:rPr>
                <w:rStyle w:val="IndexLink"/>
                <w:rtl w:val="true"/>
              </w:rPr>
              <w:tab/>
            </w:r>
            <w:r>
              <w:rPr>
                <w:rStyle w:val="IndexLink"/>
              </w:rPr>
              <w:t>496</w:t>
            </w:r>
          </w:hyperlink>
        </w:p>
        <w:p>
          <w:pPr>
            <w:pStyle w:val="Contents4"/>
            <w:tabs>
              <w:tab w:val="clear" w:pos="8176"/>
              <w:tab w:val="right" w:pos="9026" w:leader="dot"/>
            </w:tabs>
            <w:rPr/>
          </w:pPr>
          <w:hyperlink w:anchor="__RefHeading___Toc1436717_3224264995">
            <w:r>
              <w:rPr>
                <w:webHidden/>
                <w:rStyle w:val="IndexLink"/>
                <w:rtl w:val="true"/>
              </w:rPr>
              <w:t>خطر بيمارى بغض</w:t>
            </w:r>
            <w:r>
              <w:rPr>
                <w:rStyle w:val="IndexLink"/>
                <w:rtl w:val="true"/>
              </w:rPr>
              <w:tab/>
            </w:r>
            <w:r>
              <w:rPr>
                <w:rStyle w:val="IndexLink"/>
              </w:rPr>
              <w:t>497</w:t>
            </w:r>
          </w:hyperlink>
        </w:p>
        <w:p>
          <w:pPr>
            <w:pStyle w:val="Contents4"/>
            <w:tabs>
              <w:tab w:val="clear" w:pos="8176"/>
              <w:tab w:val="right" w:pos="9026" w:leader="dot"/>
            </w:tabs>
            <w:rPr/>
          </w:pPr>
          <w:hyperlink w:anchor="__RefHeading___Toc1436719_3224264995">
            <w:r>
              <w:rPr>
                <w:webHidden/>
                <w:rStyle w:val="IndexLink"/>
                <w:rtl w:val="true"/>
              </w:rPr>
              <w:t>خطرناك ترين بغض</w:t>
            </w:r>
            <w:r>
              <w:rPr>
                <w:rStyle w:val="IndexLink"/>
                <w:rtl w:val="true"/>
              </w:rPr>
              <w:tab/>
            </w:r>
            <w:r>
              <w:rPr>
                <w:rStyle w:val="IndexLink"/>
              </w:rPr>
              <w:t>499</w:t>
            </w:r>
          </w:hyperlink>
        </w:p>
        <w:p>
          <w:pPr>
            <w:pStyle w:val="Contents4"/>
            <w:tabs>
              <w:tab w:val="clear" w:pos="8176"/>
              <w:tab w:val="right" w:pos="9026" w:leader="dot"/>
            </w:tabs>
            <w:rPr/>
          </w:pPr>
          <w:hyperlink w:anchor="__RefHeading___Toc1436721_3224264995">
            <w:r>
              <w:rPr>
                <w:webHidden/>
                <w:rStyle w:val="IndexLink"/>
                <w:rtl w:val="true"/>
              </w:rPr>
              <w:t>ريشه اصلى بيمارى بغض</w:t>
            </w:r>
            <w:r>
              <w:rPr>
                <w:rStyle w:val="IndexLink"/>
                <w:rtl w:val="true"/>
              </w:rPr>
              <w:tab/>
            </w:r>
            <w:r>
              <w:rPr>
                <w:rStyle w:val="IndexLink"/>
              </w:rPr>
              <w:t>500</w:t>
            </w:r>
          </w:hyperlink>
        </w:p>
        <w:p>
          <w:pPr>
            <w:pStyle w:val="Contents5"/>
            <w:tabs>
              <w:tab w:val="clear" w:pos="7892"/>
              <w:tab w:val="right" w:pos="9026" w:leader="dot"/>
            </w:tabs>
            <w:rPr/>
          </w:pPr>
          <w:hyperlink w:anchor="__RefHeading___Toc1436723_3224264995">
            <w:r>
              <w:rPr>
                <w:webHidden/>
                <w:rStyle w:val="IndexLink"/>
              </w:rPr>
              <w:t>۱</w:t>
            </w:r>
            <w:r>
              <w:rPr>
                <w:rStyle w:val="IndexLink"/>
                <w:rtl w:val="true"/>
              </w:rPr>
              <w:t xml:space="preserve"> </w:t>
            </w:r>
            <w:r>
              <w:rPr>
                <w:rStyle w:val="IndexLink"/>
                <w:rtl w:val="true"/>
              </w:rPr>
              <w:t xml:space="preserve">. </w:t>
            </w:r>
            <w:r>
              <w:rPr>
                <w:rStyle w:val="IndexLink"/>
                <w:rtl w:val="true"/>
              </w:rPr>
              <w:t>عوامل بيرونى</w:t>
            </w:r>
            <w:r>
              <w:rPr>
                <w:rStyle w:val="IndexLink"/>
                <w:rtl w:val="true"/>
              </w:rPr>
              <w:tab/>
            </w:r>
            <w:r>
              <w:rPr>
                <w:rStyle w:val="IndexLink"/>
              </w:rPr>
              <w:t>500</w:t>
            </w:r>
          </w:hyperlink>
        </w:p>
        <w:p>
          <w:pPr>
            <w:pStyle w:val="Contents5"/>
            <w:tabs>
              <w:tab w:val="clear" w:pos="7892"/>
              <w:tab w:val="right" w:pos="9026" w:leader="dot"/>
            </w:tabs>
            <w:rPr/>
          </w:pPr>
          <w:hyperlink w:anchor="__RefHeading___Toc1436725_3224264995">
            <w:r>
              <w:rPr>
                <w:webHidden/>
                <w:rStyle w:val="IndexLink"/>
              </w:rPr>
              <w:t>۲</w:t>
            </w:r>
            <w:r>
              <w:rPr>
                <w:rStyle w:val="IndexLink"/>
                <w:rtl w:val="true"/>
              </w:rPr>
              <w:t xml:space="preserve"> </w:t>
            </w:r>
            <w:r>
              <w:rPr>
                <w:rStyle w:val="IndexLink"/>
                <w:rtl w:val="true"/>
              </w:rPr>
              <w:t xml:space="preserve">. </w:t>
            </w:r>
            <w:r>
              <w:rPr>
                <w:rStyle w:val="IndexLink"/>
                <w:rtl w:val="true"/>
              </w:rPr>
              <w:t>عوامل درونى</w:t>
            </w:r>
            <w:r>
              <w:rPr>
                <w:rStyle w:val="IndexLink"/>
                <w:rtl w:val="true"/>
              </w:rPr>
              <w:tab/>
            </w:r>
            <w:r>
              <w:rPr>
                <w:rStyle w:val="IndexLink"/>
              </w:rPr>
              <w:t>500</w:t>
            </w:r>
          </w:hyperlink>
        </w:p>
        <w:p>
          <w:pPr>
            <w:pStyle w:val="Contents4"/>
            <w:tabs>
              <w:tab w:val="clear" w:pos="8176"/>
              <w:tab w:val="right" w:pos="9026" w:leader="dot"/>
            </w:tabs>
            <w:rPr/>
          </w:pPr>
          <w:hyperlink w:anchor="__RefHeading___Toc1436727_3224264995">
            <w:r>
              <w:rPr>
                <w:webHidden/>
                <w:rStyle w:val="IndexLink"/>
                <w:rtl w:val="true"/>
              </w:rPr>
              <w:t>درمان بيمارى بُغض</w:t>
            </w:r>
            <w:r>
              <w:rPr>
                <w:rStyle w:val="IndexLink"/>
                <w:rtl w:val="true"/>
              </w:rPr>
              <w:tab/>
            </w:r>
            <w:r>
              <w:rPr>
                <w:rStyle w:val="IndexLink"/>
              </w:rPr>
              <w:t>501</w:t>
            </w:r>
          </w:hyperlink>
        </w:p>
        <w:p>
          <w:pPr>
            <w:pStyle w:val="Contents4"/>
            <w:tabs>
              <w:tab w:val="clear" w:pos="8176"/>
              <w:tab w:val="right" w:pos="9026" w:leader="dot"/>
            </w:tabs>
            <w:rPr/>
          </w:pPr>
          <w:hyperlink w:anchor="__RefHeading___Toc1436729_3224264995">
            <w:r>
              <w:rPr>
                <w:webHidden/>
                <w:rStyle w:val="IndexLink"/>
                <w:rtl w:val="true"/>
              </w:rPr>
              <w:t>فلسفه بُغض براى خدا</w:t>
            </w:r>
            <w:r>
              <w:rPr>
                <w:rStyle w:val="IndexLink"/>
                <w:rtl w:val="true"/>
              </w:rPr>
              <w:tab/>
            </w:r>
            <w:r>
              <w:rPr>
                <w:rStyle w:val="IndexLink"/>
              </w:rPr>
              <w:t>502</w:t>
            </w:r>
          </w:hyperlink>
        </w:p>
        <w:p>
          <w:pPr>
            <w:pStyle w:val="Contents4"/>
            <w:tabs>
              <w:tab w:val="clear" w:pos="8176"/>
              <w:tab w:val="right" w:pos="9026" w:leader="dot"/>
            </w:tabs>
            <w:rPr/>
          </w:pPr>
          <w:hyperlink w:anchor="__RefHeading___Toc1436731_3224264995">
            <w:r>
              <w:rPr>
                <w:webHidden/>
                <w:rStyle w:val="IndexLink"/>
                <w:rtl w:val="true"/>
              </w:rPr>
              <w:t>معناى دشمنى براى خدا</w:t>
            </w:r>
            <w:r>
              <w:rPr>
                <w:rStyle w:val="IndexLink"/>
                <w:rtl w:val="true"/>
              </w:rPr>
              <w:tab/>
            </w:r>
            <w:r>
              <w:rPr>
                <w:rStyle w:val="IndexLink"/>
              </w:rPr>
              <w:t>503</w:t>
            </w:r>
          </w:hyperlink>
        </w:p>
        <w:p>
          <w:pPr>
            <w:pStyle w:val="Contents4"/>
            <w:tabs>
              <w:tab w:val="clear" w:pos="8176"/>
              <w:tab w:val="right" w:pos="9026" w:leader="dot"/>
            </w:tabs>
            <w:rPr/>
          </w:pPr>
          <w:hyperlink w:anchor="__RefHeading___Toc1436733_3224264995">
            <w:r>
              <w:rPr>
                <w:webHidden/>
                <w:rStyle w:val="IndexLink"/>
                <w:rtl w:val="true"/>
              </w:rPr>
              <w:t>تلازم حبّ و بُغض</w:t>
            </w:r>
            <w:r>
              <w:rPr>
                <w:rStyle w:val="IndexLink"/>
                <w:rtl w:val="true"/>
              </w:rPr>
              <w:tab/>
            </w:r>
            <w:r>
              <w:rPr>
                <w:rStyle w:val="IndexLink"/>
              </w:rPr>
              <w:t>505</w:t>
            </w:r>
          </w:hyperlink>
        </w:p>
        <w:p>
          <w:pPr>
            <w:pStyle w:val="Contents4"/>
            <w:tabs>
              <w:tab w:val="clear" w:pos="8176"/>
              <w:tab w:val="right" w:pos="9026" w:leader="dot"/>
            </w:tabs>
            <w:rPr/>
          </w:pPr>
          <w:hyperlink w:anchor="__RefHeading___Toc1436735_3224264995">
            <w:r>
              <w:rPr>
                <w:webHidden/>
                <w:rStyle w:val="IndexLink"/>
                <w:rtl w:val="true"/>
              </w:rPr>
              <w:t>چند ره نمود مهم در مورد بُغض</w:t>
            </w:r>
            <w:r>
              <w:rPr>
                <w:rStyle w:val="IndexLink"/>
                <w:rtl w:val="true"/>
              </w:rPr>
              <w:tab/>
            </w:r>
            <w:r>
              <w:rPr>
                <w:rStyle w:val="IndexLink"/>
              </w:rPr>
              <w:t>505</w:t>
            </w:r>
          </w:hyperlink>
        </w:p>
        <w:p>
          <w:pPr>
            <w:pStyle w:val="Contents5"/>
            <w:tabs>
              <w:tab w:val="clear" w:pos="7892"/>
              <w:tab w:val="right" w:pos="9026" w:leader="dot"/>
            </w:tabs>
            <w:rPr/>
          </w:pPr>
          <w:hyperlink w:anchor="__RefHeading___Toc1436737_3224264995">
            <w:r>
              <w:rPr>
                <w:webHidden/>
                <w:rStyle w:val="IndexLink"/>
                <w:rtl w:val="true"/>
              </w:rPr>
              <w:t>اشاره</w:t>
            </w:r>
            <w:r>
              <w:rPr>
                <w:rStyle w:val="IndexLink"/>
                <w:rtl w:val="true"/>
              </w:rPr>
              <w:tab/>
            </w:r>
            <w:r>
              <w:rPr>
                <w:rStyle w:val="IndexLink"/>
              </w:rPr>
              <w:t>505</w:t>
            </w:r>
          </w:hyperlink>
        </w:p>
        <w:p>
          <w:pPr>
            <w:pStyle w:val="Contents5"/>
            <w:tabs>
              <w:tab w:val="clear" w:pos="7892"/>
              <w:tab w:val="right" w:pos="9026" w:leader="dot"/>
            </w:tabs>
            <w:rPr/>
          </w:pPr>
          <w:hyperlink w:anchor="__RefHeading___Toc1436739_3224264995">
            <w:r>
              <w:rPr>
                <w:webHidden/>
                <w:rStyle w:val="IndexLink"/>
              </w:rPr>
              <w:t>۱</w:t>
            </w:r>
            <w:r>
              <w:rPr>
                <w:rStyle w:val="IndexLink"/>
                <w:rtl w:val="true"/>
              </w:rPr>
              <w:t xml:space="preserve"> </w:t>
            </w:r>
            <w:r>
              <w:rPr>
                <w:rStyle w:val="IndexLink"/>
                <w:rtl w:val="true"/>
              </w:rPr>
              <w:t xml:space="preserve">. </w:t>
            </w:r>
            <w:r>
              <w:rPr>
                <w:rStyle w:val="IndexLink"/>
                <w:rtl w:val="true"/>
              </w:rPr>
              <w:t>اجتناب از ظلم</w:t>
            </w:r>
            <w:r>
              <w:rPr>
                <w:rStyle w:val="IndexLink"/>
                <w:rtl w:val="true"/>
              </w:rPr>
              <w:tab/>
            </w:r>
            <w:r>
              <w:rPr>
                <w:rStyle w:val="IndexLink"/>
              </w:rPr>
              <w:t>506</w:t>
            </w:r>
          </w:hyperlink>
        </w:p>
        <w:p>
          <w:pPr>
            <w:pStyle w:val="Contents5"/>
            <w:tabs>
              <w:tab w:val="clear" w:pos="7892"/>
              <w:tab w:val="right" w:pos="9026" w:leader="dot"/>
            </w:tabs>
            <w:rPr/>
          </w:pPr>
          <w:hyperlink w:anchor="__RefHeading___Toc1436741_3224264995">
            <w:r>
              <w:rPr>
                <w:webHidden/>
                <w:rStyle w:val="IndexLink"/>
              </w:rPr>
              <w:t>۲</w:t>
            </w:r>
            <w:r>
              <w:rPr>
                <w:rStyle w:val="IndexLink"/>
                <w:rtl w:val="true"/>
              </w:rPr>
              <w:t xml:space="preserve"> </w:t>
            </w:r>
            <w:r>
              <w:rPr>
                <w:rStyle w:val="IndexLink"/>
                <w:rtl w:val="true"/>
              </w:rPr>
              <w:t xml:space="preserve">. </w:t>
            </w:r>
            <w:r>
              <w:rPr>
                <w:rStyle w:val="IndexLink"/>
                <w:rtl w:val="true"/>
              </w:rPr>
              <w:t>اجتناب از زياده روى</w:t>
            </w:r>
            <w:r>
              <w:rPr>
                <w:rStyle w:val="IndexLink"/>
                <w:rtl w:val="true"/>
              </w:rPr>
              <w:tab/>
            </w:r>
            <w:r>
              <w:rPr>
                <w:rStyle w:val="IndexLink"/>
              </w:rPr>
              <w:t>506</w:t>
            </w:r>
          </w:hyperlink>
        </w:p>
        <w:p>
          <w:pPr>
            <w:pStyle w:val="Contents5"/>
            <w:tabs>
              <w:tab w:val="clear" w:pos="7892"/>
              <w:tab w:val="right" w:pos="9026" w:leader="dot"/>
            </w:tabs>
            <w:rPr/>
          </w:pPr>
          <w:hyperlink w:anchor="__RefHeading___Toc1436743_3224264995">
            <w:r>
              <w:rPr>
                <w:webHidden/>
                <w:rStyle w:val="IndexLink"/>
              </w:rPr>
              <w:t>۳</w:t>
            </w:r>
            <w:r>
              <w:rPr>
                <w:rStyle w:val="IndexLink"/>
                <w:rtl w:val="true"/>
              </w:rPr>
              <w:t xml:space="preserve"> </w:t>
            </w:r>
            <w:r>
              <w:rPr>
                <w:rStyle w:val="IndexLink"/>
                <w:rtl w:val="true"/>
              </w:rPr>
              <w:t xml:space="preserve">. </w:t>
            </w:r>
            <w:r>
              <w:rPr>
                <w:rStyle w:val="IndexLink"/>
                <w:rtl w:val="true"/>
              </w:rPr>
              <w:t>اجتناب از جدايى</w:t>
            </w:r>
            <w:r>
              <w:rPr>
                <w:rStyle w:val="IndexLink"/>
                <w:rtl w:val="true"/>
              </w:rPr>
              <w:tab/>
            </w:r>
            <w:r>
              <w:rPr>
                <w:rStyle w:val="IndexLink"/>
              </w:rPr>
              <w:t>507</w:t>
            </w:r>
          </w:hyperlink>
        </w:p>
        <w:p>
          <w:pPr>
            <w:pStyle w:val="Contents5"/>
            <w:tabs>
              <w:tab w:val="clear" w:pos="7892"/>
              <w:tab w:val="right" w:pos="9026" w:leader="dot"/>
            </w:tabs>
            <w:rPr/>
          </w:pPr>
          <w:hyperlink w:anchor="__RefHeading___Toc1436745_3224264995">
            <w:r>
              <w:rPr>
                <w:webHidden/>
                <w:rStyle w:val="IndexLink"/>
              </w:rPr>
              <w:t>۴</w:t>
            </w:r>
            <w:r>
              <w:rPr>
                <w:rStyle w:val="IndexLink"/>
                <w:rtl w:val="true"/>
              </w:rPr>
              <w:t xml:space="preserve"> </w:t>
            </w:r>
            <w:r>
              <w:rPr>
                <w:rStyle w:val="IndexLink"/>
                <w:rtl w:val="true"/>
              </w:rPr>
              <w:t xml:space="preserve">. </w:t>
            </w:r>
            <w:r>
              <w:rPr>
                <w:rStyle w:val="IndexLink"/>
                <w:rtl w:val="true"/>
              </w:rPr>
              <w:t>رعايت احتياط</w:t>
            </w:r>
            <w:r>
              <w:rPr>
                <w:rStyle w:val="IndexLink"/>
                <w:rtl w:val="true"/>
              </w:rPr>
              <w:tab/>
            </w:r>
            <w:r>
              <w:rPr>
                <w:rStyle w:val="IndexLink"/>
              </w:rPr>
              <w:t>507</w:t>
            </w:r>
          </w:hyperlink>
        </w:p>
        <w:p>
          <w:pPr>
            <w:pStyle w:val="Contents4"/>
            <w:tabs>
              <w:tab w:val="clear" w:pos="8176"/>
              <w:tab w:val="right" w:pos="9026" w:leader="dot"/>
            </w:tabs>
            <w:rPr/>
          </w:pPr>
          <w:hyperlink w:anchor="__RefHeading___Toc1436747_3224264995">
            <w:r>
              <w:rPr>
                <w:webHidden/>
                <w:rStyle w:val="IndexLink"/>
                <w:rtl w:val="true"/>
              </w:rPr>
              <w:t xml:space="preserve">فصل يكم </w:t>
            </w:r>
            <w:r>
              <w:rPr>
                <w:rStyle w:val="IndexLink"/>
                <w:rtl w:val="true"/>
              </w:rPr>
              <w:t xml:space="preserve">: </w:t>
            </w:r>
            <w:r>
              <w:rPr>
                <w:rStyle w:val="IndexLink"/>
                <w:rtl w:val="true"/>
              </w:rPr>
              <w:t>دشمنى با يكديگر و آشتى دادن دو دشمن</w:t>
            </w:r>
            <w:r>
              <w:rPr>
                <w:rStyle w:val="IndexLink"/>
                <w:rtl w:val="true"/>
              </w:rPr>
              <w:tab/>
            </w:r>
            <w:r>
              <w:rPr>
                <w:rStyle w:val="IndexLink"/>
              </w:rPr>
              <w:t>509</w:t>
            </w:r>
          </w:hyperlink>
        </w:p>
        <w:p>
          <w:pPr>
            <w:pStyle w:val="Contents5"/>
            <w:tabs>
              <w:tab w:val="clear" w:pos="7892"/>
              <w:tab w:val="right" w:pos="9026" w:leader="dot"/>
            </w:tabs>
            <w:rPr/>
          </w:pPr>
          <w:hyperlink w:anchor="__RefHeading___Toc1436749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نهى از دشمن داشتن يكديگر</w:t>
            </w:r>
            <w:r>
              <w:rPr>
                <w:rStyle w:val="IndexLink"/>
                <w:rtl w:val="true"/>
              </w:rPr>
              <w:tab/>
            </w:r>
            <w:r>
              <w:rPr>
                <w:rStyle w:val="IndexLink"/>
              </w:rPr>
              <w:t>509</w:t>
            </w:r>
          </w:hyperlink>
        </w:p>
        <w:p>
          <w:pPr>
            <w:pStyle w:val="Contents5"/>
            <w:tabs>
              <w:tab w:val="clear" w:pos="7892"/>
              <w:tab w:val="right" w:pos="9026" w:leader="dot"/>
            </w:tabs>
            <w:rPr/>
          </w:pPr>
          <w:hyperlink w:anchor="__RefHeading___Toc1436751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نكوهش كسى كه مردم را دشمن بدارد و مردم ، او را</w:t>
            </w:r>
            <w:r>
              <w:rPr>
                <w:rStyle w:val="IndexLink"/>
                <w:rtl w:val="true"/>
              </w:rPr>
              <w:tab/>
            </w:r>
            <w:r>
              <w:rPr>
                <w:rStyle w:val="IndexLink"/>
              </w:rPr>
              <w:t>513</w:t>
            </w:r>
          </w:hyperlink>
        </w:p>
        <w:p>
          <w:pPr>
            <w:pStyle w:val="Contents5"/>
            <w:tabs>
              <w:tab w:val="clear" w:pos="7892"/>
              <w:tab w:val="right" w:pos="9026" w:leader="dot"/>
            </w:tabs>
            <w:rPr/>
          </w:pPr>
          <w:hyperlink w:anchor="__RefHeading___Toc1436753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دشمن داشتن همديگر ، بيمارى امّت هاست</w:t>
            </w:r>
            <w:r>
              <w:rPr>
                <w:rStyle w:val="IndexLink"/>
                <w:rtl w:val="true"/>
              </w:rPr>
              <w:tab/>
            </w:r>
            <w:r>
              <w:rPr>
                <w:rStyle w:val="IndexLink"/>
              </w:rPr>
              <w:t>515</w:t>
            </w:r>
          </w:hyperlink>
        </w:p>
        <w:p>
          <w:pPr>
            <w:pStyle w:val="Contents5"/>
            <w:tabs>
              <w:tab w:val="clear" w:pos="7892"/>
              <w:tab w:val="right" w:pos="9026" w:leader="dot"/>
            </w:tabs>
            <w:rPr/>
          </w:pPr>
          <w:hyperlink w:anchor="__RefHeading___Toc1436755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تشويق به آشتى دادن دو دشمن</w:t>
            </w:r>
            <w:r>
              <w:rPr>
                <w:rStyle w:val="IndexLink"/>
                <w:rtl w:val="true"/>
              </w:rPr>
              <w:tab/>
            </w:r>
            <w:r>
              <w:rPr>
                <w:rStyle w:val="IndexLink"/>
              </w:rPr>
              <w:t>517</w:t>
            </w:r>
          </w:hyperlink>
        </w:p>
        <w:p>
          <w:pPr>
            <w:pStyle w:val="Contents5"/>
            <w:tabs>
              <w:tab w:val="clear" w:pos="7892"/>
              <w:tab w:val="right" w:pos="9026" w:leader="dot"/>
            </w:tabs>
            <w:rPr/>
          </w:pPr>
          <w:hyperlink w:anchor="__RefHeading___Toc1436757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تبديل بغض و كينه دشمن به دوستى</w:t>
            </w:r>
            <w:r>
              <w:rPr>
                <w:rStyle w:val="IndexLink"/>
                <w:rtl w:val="true"/>
              </w:rPr>
              <w:tab/>
            </w:r>
            <w:r>
              <w:rPr>
                <w:rStyle w:val="IndexLink"/>
              </w:rPr>
              <w:t>521</w:t>
            </w:r>
          </w:hyperlink>
        </w:p>
        <w:p>
          <w:pPr>
            <w:pStyle w:val="Contents5"/>
            <w:tabs>
              <w:tab w:val="clear" w:pos="7892"/>
              <w:tab w:val="right" w:pos="9026" w:leader="dot"/>
            </w:tabs>
            <w:rPr/>
          </w:pPr>
          <w:hyperlink w:anchor="__RefHeading___Toc1436759_3224264995">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 xml:space="preserve"> گوناگون</w:t>
            </w:r>
            <w:r>
              <w:rPr>
                <w:rStyle w:val="IndexLink"/>
                <w:rtl w:val="true"/>
              </w:rPr>
              <w:tab/>
            </w:r>
            <w:r>
              <w:rPr>
                <w:rStyle w:val="IndexLink"/>
              </w:rPr>
              <w:t>523</w:t>
            </w:r>
          </w:hyperlink>
        </w:p>
        <w:p>
          <w:pPr>
            <w:pStyle w:val="Contents4"/>
            <w:tabs>
              <w:tab w:val="clear" w:pos="8176"/>
              <w:tab w:val="right" w:pos="9026" w:leader="dot"/>
            </w:tabs>
            <w:rPr/>
          </w:pPr>
          <w:hyperlink w:anchor="__RefHeading___Toc1436761_3224264995">
            <w:r>
              <w:rPr>
                <w:webHidden/>
                <w:rStyle w:val="IndexLink"/>
                <w:rtl w:val="true"/>
              </w:rPr>
              <w:t xml:space="preserve">فصل دوم </w:t>
            </w:r>
            <w:r>
              <w:rPr>
                <w:rStyle w:val="IndexLink"/>
                <w:rtl w:val="true"/>
              </w:rPr>
              <w:t xml:space="preserve">: </w:t>
            </w:r>
            <w:r>
              <w:rPr>
                <w:rStyle w:val="IndexLink"/>
                <w:rtl w:val="true"/>
              </w:rPr>
              <w:t>بر حذر داشتن از دشمنى با اينان</w:t>
            </w:r>
            <w:r>
              <w:rPr>
                <w:rStyle w:val="IndexLink"/>
                <w:rtl w:val="true"/>
              </w:rPr>
              <w:tab/>
            </w:r>
            <w:r>
              <w:rPr>
                <w:rStyle w:val="IndexLink"/>
              </w:rPr>
              <w:t>527</w:t>
            </w:r>
          </w:hyperlink>
        </w:p>
        <w:p>
          <w:pPr>
            <w:pStyle w:val="Contents5"/>
            <w:tabs>
              <w:tab w:val="clear" w:pos="7892"/>
              <w:tab w:val="right" w:pos="9026" w:leader="dot"/>
            </w:tabs>
            <w:rPr/>
          </w:pPr>
          <w:hyperlink w:anchor="__RefHeading___Toc1436763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خدا و پيامبرش</w:t>
            </w:r>
            <w:r>
              <w:rPr>
                <w:rStyle w:val="IndexLink"/>
                <w:rtl w:val="true"/>
              </w:rPr>
              <w:tab/>
            </w:r>
            <w:r>
              <w:rPr>
                <w:rStyle w:val="IndexLink"/>
              </w:rPr>
              <w:t>527</w:t>
            </w:r>
          </w:hyperlink>
        </w:p>
        <w:p>
          <w:pPr>
            <w:pStyle w:val="Contents5"/>
            <w:tabs>
              <w:tab w:val="clear" w:pos="7892"/>
              <w:tab w:val="right" w:pos="9026" w:leader="dot"/>
            </w:tabs>
            <w:rPr/>
          </w:pPr>
          <w:hyperlink w:anchor="__RefHeading___Toc1436765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خاندان پيامبرصلى الله عليه وآله</w:t>
            </w:r>
            <w:r>
              <w:rPr>
                <w:rStyle w:val="IndexLink"/>
                <w:rtl w:val="true"/>
              </w:rPr>
              <w:tab/>
            </w:r>
            <w:r>
              <w:rPr>
                <w:rStyle w:val="IndexLink"/>
              </w:rPr>
              <w:t>527</w:t>
            </w:r>
          </w:hyperlink>
        </w:p>
        <w:p>
          <w:pPr>
            <w:pStyle w:val="Contents5"/>
            <w:tabs>
              <w:tab w:val="clear" w:pos="7892"/>
              <w:tab w:val="right" w:pos="9026" w:leader="dot"/>
            </w:tabs>
            <w:rPr/>
          </w:pPr>
          <w:hyperlink w:anchor="__RefHeading___Toc1436767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امام على عليه السلام</w:t>
            </w:r>
            <w:r>
              <w:rPr>
                <w:rStyle w:val="IndexLink"/>
                <w:rtl w:val="true"/>
              </w:rPr>
              <w:tab/>
            </w:r>
            <w:r>
              <w:rPr>
                <w:rStyle w:val="IndexLink"/>
              </w:rPr>
              <w:t>531</w:t>
            </w:r>
          </w:hyperlink>
        </w:p>
        <w:p>
          <w:pPr>
            <w:pStyle w:val="Contents5"/>
            <w:tabs>
              <w:tab w:val="clear" w:pos="7892"/>
              <w:tab w:val="right" w:pos="9026" w:leader="dot"/>
            </w:tabs>
            <w:rPr/>
          </w:pPr>
          <w:hyperlink w:anchor="__RefHeading___Toc1436769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فاطمه زهراعليها السلام</w:t>
            </w:r>
            <w:r>
              <w:rPr>
                <w:rStyle w:val="IndexLink"/>
                <w:rtl w:val="true"/>
              </w:rPr>
              <w:tab/>
            </w:r>
            <w:r>
              <w:rPr>
                <w:rStyle w:val="IndexLink"/>
              </w:rPr>
              <w:t>535</w:t>
            </w:r>
          </w:hyperlink>
        </w:p>
        <w:p>
          <w:pPr>
            <w:pStyle w:val="Contents5"/>
            <w:tabs>
              <w:tab w:val="clear" w:pos="7892"/>
              <w:tab w:val="right" w:pos="9026" w:leader="dot"/>
            </w:tabs>
            <w:rPr/>
          </w:pPr>
          <w:hyperlink w:anchor="__RefHeading___Toc1436771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حسن و حسين عليهم السلام</w:t>
            </w:r>
            <w:r>
              <w:rPr>
                <w:rStyle w:val="IndexLink"/>
                <w:rtl w:val="true"/>
              </w:rPr>
              <w:tab/>
            </w:r>
            <w:r>
              <w:rPr>
                <w:rStyle w:val="IndexLink"/>
              </w:rPr>
              <w:t>537</w:t>
            </w:r>
          </w:hyperlink>
        </w:p>
        <w:p>
          <w:pPr>
            <w:pStyle w:val="Contents5"/>
            <w:tabs>
              <w:tab w:val="clear" w:pos="7892"/>
              <w:tab w:val="right" w:pos="9026" w:leader="dot"/>
            </w:tabs>
            <w:rPr/>
          </w:pPr>
          <w:hyperlink w:anchor="__RefHeading___Toc1436773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مؤمن</w:t>
            </w:r>
            <w:r>
              <w:rPr>
                <w:rStyle w:val="IndexLink"/>
                <w:rtl w:val="true"/>
              </w:rPr>
              <w:tab/>
            </w:r>
            <w:r>
              <w:rPr>
                <w:rStyle w:val="IndexLink"/>
              </w:rPr>
              <w:t>539</w:t>
            </w:r>
          </w:hyperlink>
        </w:p>
        <w:p>
          <w:pPr>
            <w:pStyle w:val="Contents5"/>
            <w:tabs>
              <w:tab w:val="clear" w:pos="7892"/>
              <w:tab w:val="right" w:pos="9026" w:leader="dot"/>
            </w:tabs>
            <w:rPr/>
          </w:pPr>
          <w:hyperlink w:anchor="__RefHeading___Toc1436775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دانشمند</w:t>
            </w:r>
            <w:r>
              <w:rPr>
                <w:rStyle w:val="IndexLink"/>
                <w:rtl w:val="true"/>
              </w:rPr>
              <w:tab/>
            </w:r>
            <w:r>
              <w:rPr>
                <w:rStyle w:val="IndexLink"/>
              </w:rPr>
              <w:t>541</w:t>
            </w:r>
          </w:hyperlink>
        </w:p>
        <w:p>
          <w:pPr>
            <w:pStyle w:val="Contents5"/>
            <w:tabs>
              <w:tab w:val="clear" w:pos="7892"/>
              <w:tab w:val="right" w:pos="9026" w:leader="dot"/>
            </w:tabs>
            <w:rPr/>
          </w:pPr>
          <w:hyperlink w:anchor="__RefHeading___Toc1436777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حق گويان</w:t>
            </w:r>
            <w:r>
              <w:rPr>
                <w:rStyle w:val="IndexLink"/>
                <w:rtl w:val="true"/>
              </w:rPr>
              <w:tab/>
            </w:r>
            <w:r>
              <w:rPr>
                <w:rStyle w:val="IndexLink"/>
              </w:rPr>
              <w:t>543</w:t>
            </w:r>
          </w:hyperlink>
        </w:p>
        <w:p>
          <w:pPr>
            <w:pStyle w:val="Contents5"/>
            <w:tabs>
              <w:tab w:val="clear" w:pos="7892"/>
              <w:tab w:val="right" w:pos="9026" w:leader="dot"/>
            </w:tabs>
            <w:rPr/>
          </w:pPr>
          <w:hyperlink w:anchor="__RefHeading___Toc1436779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مستضعفان</w:t>
            </w:r>
            <w:r>
              <w:rPr>
                <w:rStyle w:val="IndexLink"/>
                <w:rtl w:val="true"/>
              </w:rPr>
              <w:tab/>
            </w:r>
            <w:r>
              <w:rPr>
                <w:rStyle w:val="IndexLink"/>
              </w:rPr>
              <w:t>543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99_120015"/>
      <w:bookmarkStart w:id="1" w:name="pg12799_120015"/>
      <w:bookmarkEnd w:id="1"/>
    </w:p>
    <w:p>
      <w:pPr>
        <w:pStyle w:val="Heading2"/>
        <w:numPr>
          <w:ilvl w:val="1"/>
          <w:numId w:val="1"/>
        </w:numPr>
        <w:rPr/>
      </w:pPr>
      <w:bookmarkStart w:id="2" w:name="pg12799_120015"/>
      <w:bookmarkStart w:id="3" w:name="__RefHeading___Toc1436091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موسوعه معارف الكتاب و 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قرآن و حديث فارسي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با همكاري جمعي از پژوهشگران ؛ ترجمه حميدرضا شيخي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علوم و معارف حديث؛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بر اساس جلد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حمايت و مشاركت معاونت امور فرهنگي وزارت فرهنگ و ارشاد اسلامي چاپ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شيخي، حميدرضا، </w:t>
      </w:r>
      <w:r>
        <w:rPr>
          <w:rFonts w:ascii="Amiri" w:hAnsi="Amiri" w:eastAsia="Amiri" w:cs="Amiri"/>
          <w:color w:val="111111"/>
          <w:sz w:val="28"/>
          <w:sz w:val="28"/>
          <w:szCs w:val="28"/>
          <w:lang w:bidi="ar-SA"/>
        </w:rPr>
        <w:t>۱۳۳۷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۲۷۴۷۸۷۷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6093_3224264995"/>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ذات بركة</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الزِّراعَةرسول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اُطلُبُوا الرِّزقَ في خَبايَا الأَرضِ ـ يَعني فِي الحَرثِ وَالزِّراعَةِ ـ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مُسلِمٍ يَغرِسُ غَرسا أو يَزرَعُ زَرعا ، فَيَأكُلُ مِنهُ طَيرٌ أو إنسانٌ أو بَهيمَةٌ ، إلّا كانَ لَهُ بِهِ صَدَقَةٌ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زَرَعَ زَرعا فَأَكَلَ مِنهُ الطَّيرُ أوِ العافِيَةُ ، كانَ لَهُ بِهِ صَدَقَةٌ </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رَسولُ اللّهِ صلى الله عليه و آله 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 إنَّكُم تُحِبُّونَ الماشِيَةَ فَأَقِلّوا مِنها ، فَإِنَّكُم بِأَقَلِّ الأَرضِ مَطَرا ، وَاحتَرِثوا ؛ فَإِنَّ الحَرثَ مُبارَكٌ ؛ وأَكثِروا فيهِ مِنَ الجَماجِمِ </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 w:name="pg12799_120023"/>
    </w:p>
    <w:p>
      <w:pPr>
        <w:pStyle w:val="Heading2"/>
        <w:numPr>
          <w:ilvl w:val="1"/>
          <w:numId w:val="1"/>
        </w:numPr>
        <w:rPr/>
      </w:pPr>
      <w:bookmarkStart w:id="8" w:name="__RefHeading___Toc1436095_3224264995"/>
      <w:bookmarkStart w:id="9" w:name="_Toc3"/>
      <w:bookmarkEnd w:id="7"/>
      <w:bookmarkEnd w:id="8"/>
      <w:r>
        <w:rPr>
          <w:rtl w:val="true"/>
        </w:rPr>
        <w:t>ادامه عنوان بركت</w:t>
      </w:r>
      <w:bookmarkEnd w:id="9"/>
    </w:p>
    <w:p>
      <w:pPr>
        <w:pStyle w:val="Heading3"/>
        <w:numPr>
          <w:ilvl w:val="2"/>
          <w:numId w:val="1"/>
        </w:numPr>
        <w:rPr/>
      </w:pPr>
      <w:bookmarkStart w:id="10" w:name="__RefHeading___Toc1436097_3224264995"/>
      <w:bookmarkStart w:id="11" w:name="_Toc4"/>
      <w:bookmarkEnd w:id="10"/>
      <w:r>
        <w:rPr>
          <w:rtl w:val="true"/>
        </w:rPr>
        <w:t xml:space="preserve">فصل سيزدهم </w:t>
      </w:r>
      <w:r>
        <w:rPr>
          <w:rtl w:val="true"/>
        </w:rPr>
        <w:t xml:space="preserve">: </w:t>
      </w:r>
      <w:r>
        <w:rPr>
          <w:rtl w:val="true"/>
        </w:rPr>
        <w:t>شغل هاى بابركت</w:t>
      </w:r>
      <w:bookmarkEnd w:id="11"/>
    </w:p>
    <w:p>
      <w:pPr>
        <w:pStyle w:val="Heading4"/>
        <w:numPr>
          <w:ilvl w:val="3"/>
          <w:numId w:val="1"/>
        </w:numPr>
        <w:rPr/>
      </w:pPr>
      <w:bookmarkStart w:id="12" w:name="__RefHeading___Toc1436099_3224264995"/>
      <w:bookmarkStart w:id="13" w:name="_Toc5"/>
      <w:bookmarkEnd w:id="12"/>
      <w:r>
        <w:rPr/>
        <w:t>۱۳</w:t>
      </w:r>
      <w:r>
        <w:rPr>
          <w:rtl w:val="true"/>
        </w:rPr>
        <w:t xml:space="preserve"> </w:t>
      </w:r>
      <w:r>
        <w:rPr>
          <w:rtl w:val="true"/>
        </w:rPr>
        <w:t xml:space="preserve">/ </w:t>
      </w:r>
      <w:r>
        <w:rPr/>
        <w:t>۱</w:t>
      </w:r>
      <w:r>
        <w:rPr>
          <w:rtl w:val="true"/>
        </w:rPr>
        <w:t xml:space="preserve"> كشاورزى</w:t>
      </w:r>
      <w:bookmarkEnd w:id="13"/>
    </w:p>
    <w:p>
      <w:pPr>
        <w:pStyle w:val="BookText"/>
        <w:rPr/>
      </w:pPr>
      <w:r>
        <w:rPr>
          <w:rFonts w:ascii="IRNazanin" w:hAnsi="IRNazanin" w:eastAsia="IRNazanin"/>
          <w:color w:val="111111"/>
          <w:sz w:val="28"/>
          <w:sz w:val="28"/>
          <w:szCs w:val="28"/>
          <w:rtl w:val="true"/>
          <w:lang w:bidi="fa-IR"/>
        </w:rPr>
        <w:t xml:space="preserve">فصل سيزدهم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هاى بابركت</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كشاورزىپيامبر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را در نهفته هاى زمين بجوييد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مسلمانى نيست كه نهالى بنشاند يا زراعتى بكارد و پرنده اى يا انسانى يا حيوانى از آن بخورد، مگر اين كه آن براى او صدقه شمرده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كِشتى بكارد و پرنده يا جنبده اى از آن بخورد ، آن براى او صدقه اى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 به مدينه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دام، دوست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بكاهيد ؛ چرا كه شما در سرزمينى كم باران هستيد ، و به كشاورزى بپردازيد؛ چرا كه كشاورزى ، بركت است ، و جمجمه ها </w:t>
      </w:r>
      <w:r>
        <w:rPr>
          <w:rStyle w:val="FootnoteAnchor"/>
          <w:rtl w:val="true"/>
        </w:rPr>
        <w:footnoteReference w:id="7"/>
      </w:r>
      <w:r>
        <w:rPr>
          <w:rFonts w:ascii="Amiri" w:hAnsi="Amiri" w:eastAsia="Amiri" w:cs="Amiri"/>
          <w:color w:val="111111"/>
          <w:sz w:val="28"/>
          <w:sz w:val="28"/>
          <w:szCs w:val="28"/>
          <w:rtl w:val="true"/>
          <w:lang w:bidi="ar-SA"/>
        </w:rPr>
        <w:t xml:space="preserve">را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كنيد</w:t>
      </w:r>
      <w:r>
        <w:rPr>
          <w:rFonts w:eastAsia="Amiri" w:cs="Amiri" w:ascii="Amiri" w:hAnsi="Amiri"/>
          <w:color w:val="111111"/>
          <w:sz w:val="28"/>
          <w:szCs w:val="28"/>
          <w:rtl w:val="true"/>
          <w:lang w:bidi="ar-SA"/>
        </w:rPr>
        <w:t>»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وَجَدَ ماءً وتُرابا ثُمَّ افتَقَرَ ؛ فَأَبعَدَهُ اللّهُ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أموالِنا أفضَلُ؟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الحَرثُ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الأَعمالِ الحَرثُ ؛ تَزرَعُهُ فَيَأكُلُ مِنهُ البَرُّ وَالفاجِرُ ، أمَّا البَرُّ فَما أكَلَ مِن شَيءٍ اِستَغفَرَ لَكَ ، وأَمَّا الفاجِرُ فَما أكَلَ مِنهُ مِن شَيءٍ لَعَنَهُ ، ويَأكُلُ مِنهُ البَهائِمُ وَالطَّيرُ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الكيمِياءُ الأَكبَرُ الزِّراعَةُ </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الزّارِعونَ كُنوزُ الأَنامِ ، يَزرَعونَ طَيِّبا أخرَجَهُ اللّهُ عز و جل ، وهُم يَومَ القِيامَةِ أحسَنُ النّاسِ مَقاما ، وأَقرَبُهُم مَنزِلَةً ، يُدعَونَ المُبارَكينَ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عَلِيٌّ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اللَّهِ فَلْيَتَوَكَّلِ الْمُتَوَكِّلُونَ</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الزّارِعونَ </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تهذيب الأحكام عن يزيد بن هارون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جَعفَرَ بنَ مُحَمَّدٍ عليه السلام عَنِ الفَلّاحينَ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الزّارِعونَ كُنوزَ اللّهِ في أرضِهِ ، وما فِي الأَعمالِ شَيءٌ أحَبُّ إلَى اللّهِ مِنَ الزِّراعَةِ ، وما بَعَثَ اللّهُ نَبِيّا إلّا زارِعا ، إلّا إدريسَ عليه السلام كانَ خَيّاطا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غرس الشجر</w:t>
      </w:r>
      <w:r>
        <w:rPr>
          <w:rFonts w:eastAsia="Amiri" w:cs="Amiri" w:ascii="Amiri" w:hAnsi="Amiri"/>
          <w:color w:val="111111"/>
          <w:sz w:val="28"/>
          <w:szCs w:val="28"/>
          <w:rtl w:val="true"/>
          <w:lang w:bidi="ar-SA"/>
        </w:rPr>
        <w:t>)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آب و خاكى بيابد و سپس تهى دست بمانَد ، خدايش دور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پيامبر خدا صلى الله عليه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دارايى هاى ما ، برتر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كشاورزى، بهترينِ كارهاست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را مى كارى و نيكوكار و بدكار ، از آن مى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 ، هر مقدار كه چيزى بخورد ، براى تو آمرزش مى طلبد ، و بدكار ، هر آنچه او از آن مى خورد، لعنتش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چارپايان و پرندگان هم از آن مى خورند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كشاورزى، بزرگ ترين كيمياگرى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كشاورزان، گنجينه هاى مردم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پاكيزه اى مى كارند كه خداوند ، آن را رويانده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روز قيامت، جايگاهى بهتر از همه دارند ، منزلتشان از همه به خدا نزديك تر است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من لايحضره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عليه السلام در 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توكّل كنندگان ، بر خداوند ، توكّل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كشاورزان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مقصودند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تهذيب الأحكامـ به نقل از يزيد بن هارون واسطى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كشاورزان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 كِشتگرانِ گنج هاى خدا در زمين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هيچ يك از اعمال، محبوب تر از كشاورزى نيست و خداوند، هيچ پيامبرى را برنينگيخت ، مگر آن كه كشاورز بود ، جز ادريس عليه السلام كه خيّاط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درختكارى</w:t>
      </w:r>
      <w:r>
        <w:rPr>
          <w:rFonts w:eastAsia="Amiri" w:cs="Amiri" w:ascii="Amiri" w:hAnsi="Amiri"/>
          <w:color w:val="111111"/>
          <w:sz w:val="28"/>
          <w:szCs w:val="28"/>
          <w:rtl w:val="true"/>
          <w:lang w:bidi="ar-SA"/>
        </w:rPr>
        <w:t>)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التِّجارَةرسول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البَرَكَةَ فِي التِّجارَةِ ، ولا يُفقِرُ اللّهُ صاحِبَها إلّا تاجِرا حالِفا </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الخَيرُ عَشَرَةُ أجزاءٍ ، أفضَلُهَا التِّجارَةُ ؛ إذا أخَذَ الحَقَّ وأَعطَى الحَقَّ </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البَرَكَةُ عَشَرَةُ أجزاءٍ ، تِسعَةُ أعشارِها فِي التِّجارَةِ ، وَالعُشرُ الباقي فِي الجُلودِ </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اِتَّجِروا بارَكَ اللّهُ لَكُم ؛ فَإِنّي قَد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الرِّزقُ عَشَرَةُ أجزاءٍ ، تِسعَةُ أجزاءٍ فِي التِّجارَةِ وواحِدَةٌ في غَيرِها </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تَعَرَّضوا لِلتِّجارَةِ ؛ فَإِنَّ فيها غِنىً لَكُم عَمّا في أيدِي النّاسِ </w:t>
      </w:r>
      <w:r>
        <w:rPr>
          <w:rFonts w:eastAsia="Amiri" w:cs="Amiri" w:ascii="Amiri" w:hAnsi="Amiri"/>
          <w:color w:val="111111"/>
          <w:sz w:val="28"/>
          <w:szCs w:val="28"/>
          <w:rtl w:val="true"/>
          <w:lang w:bidi="ar-SA"/>
        </w:rPr>
        <w:t xml:space="preserve">. </w:t>
      </w:r>
      <w:r>
        <w:rPr>
          <w:rStyle w:val="FootnoteAnchor"/>
          <w:rtl w:val="true"/>
        </w:rPr>
        <w:footnoteReference w:id="20"/>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 w:name="pg12799_120027"/>
    </w:p>
    <w:p>
      <w:pPr>
        <w:pStyle w:val="Heading4"/>
        <w:numPr>
          <w:ilvl w:val="3"/>
          <w:numId w:val="1"/>
        </w:numPr>
        <w:rPr/>
      </w:pPr>
      <w:bookmarkStart w:id="15" w:name="__RefHeading___Toc1436101_3224264995"/>
      <w:bookmarkStart w:id="16" w:name="_Toc6"/>
      <w:bookmarkEnd w:id="14"/>
      <w:bookmarkEnd w:id="15"/>
      <w:r>
        <w:rPr/>
        <w:t>۱۳</w:t>
      </w:r>
      <w:r>
        <w:rPr>
          <w:rtl w:val="true"/>
        </w:rPr>
        <w:t xml:space="preserve"> </w:t>
      </w:r>
      <w:r>
        <w:rPr>
          <w:rtl w:val="true"/>
        </w:rPr>
        <w:t xml:space="preserve">/ </w:t>
      </w:r>
      <w:r>
        <w:rPr/>
        <w:t>۲</w:t>
      </w:r>
      <w:r>
        <w:rPr>
          <w:rtl w:val="true"/>
        </w:rPr>
        <w:t xml:space="preserve"> تجارت</w:t>
      </w:r>
      <w:bookmarkEnd w:id="16"/>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تجارتپيامبر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در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خداوند، تجارت پيشه را تهى دست نمى كند، مگر آن را كه اهل سوگند خوردن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 ده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آنها ، تجارت است، هر گاه به حق داد و ستد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ده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دهم آن، در تجارت است و يك دهم باقى مانده، در پرورش گوسفند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تجارت كنيد تا خداوند به شما بركت دهد ؛ زيرا من از پيامبر خدا صلى الله عليه و آله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روزى ، ده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بخش ، در تجارت است و يك بخش، در غير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داد و ستد برويد ، كه براى شماست در آن، بى نيازى از آنچه در دست مردم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تِسعَةَ أعشارِ الرِّزقِ فِي التِّجارَةِ </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التِّجارَةُ تَزيدُ فِي العَقلِ </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تِجارَةُ البَزِّرسول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بِالبَزِّ ؛ فَإِنَّ فيهِ تِسعَةَ أعشارِ البَرَكَةِ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دعائم الإسلام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استَحَبَّ تِجارَةَ البَزِّ وكَرِهَ تِجارَةَ الحِنطَةِ ؛ وذلِكَ لِما فيها مِنَ الحُكرَةِ المُضِرَّةِ بِالمُسلِمينَ ، فَإِن لَم يَكُن ذلِكَ فَلَيسَ التِّجارَةُ بِها مُحَرَّمَةً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تاريخ بغداد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تَأمُرُني أن أتَّجِرَ؟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بِالبَزِّ ، ثُمَّ سَأَ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تَأمُرُني أن أتَّجِرَ؟ ثَلاثا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بِالبَزِّ ؛ فَإِنَّ صاحِبَ البَزِّ يُعجِبُهُ أن يَكونَ النّاسُ بِخَيرٍ وفي خِصبٍ </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الخِياطَةرسول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الأَبرارِ مِن رِجالِ اُمَّتِيَ الخِياطَةُ </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799_120029"/>
    </w:p>
    <w:p>
      <w:pPr>
        <w:pStyle w:val="Heading4"/>
        <w:numPr>
          <w:ilvl w:val="3"/>
          <w:numId w:val="1"/>
        </w:numPr>
        <w:rPr/>
      </w:pPr>
      <w:bookmarkStart w:id="18" w:name="__RefHeading___Toc1436103_3224264995"/>
      <w:bookmarkStart w:id="19" w:name="_Toc7"/>
      <w:bookmarkEnd w:id="17"/>
      <w:bookmarkEnd w:id="18"/>
      <w:r>
        <w:rPr/>
        <w:t>۱۳</w:t>
      </w:r>
      <w:r>
        <w:rPr>
          <w:rtl w:val="true"/>
        </w:rPr>
        <w:t xml:space="preserve"> </w:t>
      </w:r>
      <w:r>
        <w:rPr>
          <w:rtl w:val="true"/>
        </w:rPr>
        <w:t xml:space="preserve">/ </w:t>
      </w:r>
      <w:r>
        <w:rPr/>
        <w:t>۳</w:t>
      </w:r>
      <w:r>
        <w:rPr>
          <w:rtl w:val="true"/>
        </w:rPr>
        <w:t xml:space="preserve"> بزّازى</w:t>
      </w:r>
      <w:bookmarkEnd w:id="19"/>
    </w:p>
    <w:p>
      <w:pPr>
        <w:pStyle w:val="Heading4"/>
        <w:numPr>
          <w:ilvl w:val="3"/>
          <w:numId w:val="1"/>
        </w:numPr>
        <w:rPr/>
      </w:pPr>
      <w:bookmarkStart w:id="20" w:name="__RefHeading___Toc1436105_3224264995"/>
      <w:bookmarkStart w:id="21" w:name="_Toc8"/>
      <w:bookmarkEnd w:id="20"/>
      <w:r>
        <w:rPr/>
        <w:t>۱۳</w:t>
      </w:r>
      <w:r>
        <w:rPr>
          <w:rtl w:val="true"/>
        </w:rPr>
        <w:t xml:space="preserve"> </w:t>
      </w:r>
      <w:r>
        <w:rPr>
          <w:rtl w:val="true"/>
        </w:rPr>
        <w:t xml:space="preserve">/ </w:t>
      </w:r>
      <w:r>
        <w:rPr/>
        <w:t>۴</w:t>
      </w:r>
      <w:r>
        <w:rPr>
          <w:rtl w:val="true"/>
        </w:rPr>
        <w:t xml:space="preserve"> خيّاطى</w:t>
      </w:r>
      <w:bookmarkEnd w:id="21"/>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 دهم روزى، در داد و ستد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تجارت، عقل را مى افزايد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بزّازى </w:t>
      </w:r>
      <w:r>
        <w:rPr>
          <w:rStyle w:val="FootnoteAnchor"/>
          <w:rtl w:val="true"/>
        </w:rPr>
        <w:footnoteReference w:id="28"/>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بزّازى كن، كه نُه دهم بركت ،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الإسلامـ در باره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بزّازى را دوست مى داشت و از تجارت گندم، خوشش نمى آمد؛ چرا كه در آن، احتكارى است كه براى مسلمانان، زيانبار است، كه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تجارت با آن،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بغدادـ به نقل از ابو هريره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پيامبر خدا صلى الله عليه و آله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دستور مى دهى كه چه چيزى داد و ستد كنم؟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بزّازى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دستور مى دهى كه چه چيزى داد و ستد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بزّازى كن؛ چرا كه پارچه فروش، دوست دارد كه مردم در خير و فراوانىِ نعمت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خيّاطىپيامبر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خيّاطى ، كار مردان نيك امّت من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الزهد لابن حنبل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الحَكيمَ كانَ خَيّاطا </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قصص الأنبياء عن وهب بن مُنبه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اللّهُ عَلى إدريسَ ثَلاثينَ 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مَن خَطَّ بِالقَلَمِ ، وأَوَّلُ مَن خاطَ الثِّيابَ ولَبِسَها ، وكانَ مَن كانَ قَبلَهُ يَلبَسونَ 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كُلَّما خاطَ سَبَّحَ اللّهَ وهَلَّلَهُ وكَبَّرَهُ ووَحَّدَهُ ومَجَّدَهُ </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الغَزلرسول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الأَبرارِ مِنَ النِّساءِ المِغزَلُ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الكافي عن اُمّ الحسن النخعيّة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بي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تَصنَعينَ يا اُمَّ الحَسَنِ؟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أغزِلُ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أحَلُّ الكَسبِ ـ أو مِن أحَلِّ الكَسبِ ـ </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تفسير العيّاشي عن محمّد بن خالد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إبراهيمُ النَّخَعِيُّ عَلَى امرَأَةٍ وهِيَ جالِسَةٌ عَلى بابِ دارِها بُكرَةً ، وكانَ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بَكرٍ ، وفي يَدِها مِغزَلٌ تَغزِلُ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بَكرٍ ، أما كَبِرتِ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يَأنِ لَكِ أن تَضَعي هذَا المِغَزَلَ؟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أضَعُهُ وسَمِعتُ عَلِيَّ بنَ أبي طالِبٍ أميرَ المُؤمِنينَ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طَيِّباتِ الكَسبِ؟</w:t>
      </w:r>
      <w:r>
        <w:rPr>
          <w:rFonts w:eastAsia="Amiri" w:cs="Amiri" w:ascii="Amiri" w:hAnsi="Amiri"/>
          <w:color w:val="111111"/>
          <w:sz w:val="28"/>
          <w:szCs w:val="28"/>
          <w:rtl w:val="true"/>
          <w:lang w:bidi="ar-SA"/>
        </w:rPr>
        <w:t xml:space="preserve">! </w:t>
      </w:r>
      <w:r>
        <w:rPr>
          <w:rStyle w:val="FootnoteAnchor"/>
          <w:rtl w:val="true"/>
        </w:rPr>
        <w:footnoteReference w:id="3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2799_120031"/>
    </w:p>
    <w:p>
      <w:pPr>
        <w:pStyle w:val="Heading4"/>
        <w:numPr>
          <w:ilvl w:val="3"/>
          <w:numId w:val="1"/>
        </w:numPr>
        <w:rPr/>
      </w:pPr>
      <w:bookmarkStart w:id="23" w:name="__RefHeading___Toc1436107_3224264995"/>
      <w:bookmarkStart w:id="24" w:name="_Toc9"/>
      <w:bookmarkEnd w:id="22"/>
      <w:bookmarkEnd w:id="23"/>
      <w:r>
        <w:rPr/>
        <w:t>۱۳</w:t>
      </w:r>
      <w:r>
        <w:rPr>
          <w:rtl w:val="true"/>
        </w:rPr>
        <w:t xml:space="preserve"> </w:t>
      </w:r>
      <w:r>
        <w:rPr>
          <w:rtl w:val="true"/>
        </w:rPr>
        <w:t xml:space="preserve">/ </w:t>
      </w:r>
      <w:r>
        <w:rPr/>
        <w:t>۵</w:t>
      </w:r>
      <w:r>
        <w:rPr>
          <w:rtl w:val="true"/>
        </w:rPr>
        <w:t xml:space="preserve"> ريسندگى</w:t>
      </w:r>
      <w:bookmarkEnd w:id="24"/>
    </w:p>
    <w:p>
      <w:pPr>
        <w:pStyle w:val="BookText"/>
        <w:rPr/>
      </w:pPr>
      <w:r>
        <w:rPr>
          <w:rFonts w:ascii="Amiri" w:hAnsi="Amiri" w:eastAsia="Amiri" w:cs="Amiri"/>
          <w:color w:val="111111"/>
          <w:sz w:val="28"/>
          <w:sz w:val="28"/>
          <w:szCs w:val="28"/>
          <w:rtl w:val="true"/>
          <w:lang w:bidi="ar-SA"/>
        </w:rPr>
        <w:t xml:space="preserve">الزهد، ابن حنبلـ به نقل از سعيد بن مُسَيّب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 حكيم، خيّاط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قصص الأنبياءـ به نقل از وهب بن مُنبه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سى صحيفه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ادريس عليه السلام نازل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اوّلين كسى بود كه با قلم، خط نگاشت و نخستين كسى بود كه جامه دوخت و آن را پوشيد و پيش از او، مردم ، پوست مى پوشيدند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هر گاه مى دوخت، خدا را تسبيح مى گفت و ستايش مى نمود و او را به يگانگى و عظمت مى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ريسندگىپيامبر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ريسندگى ، كار زنانِ نيك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اُمّ الحسن نخعى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عليه السلام بر من گذشت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ريسم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كه ريسندگى ، حلال ترين كسب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حلال ترين كسب 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العيّاشىـ به نقل از محمّد بن خالد ضبّى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نخعى، بر زنى به نام ام بكر گذشت كه صبح زود ، جلوى خانه اش نشسته بود و در دستش دوكى بود و با آن نخ مى ريسيد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نشدى؟ آيا وقت آن نشده كه اين دوك را كنار بگذارى؟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كنار بگذارم، كه از على بن ابى طالب، امير مؤمنان عليه السلام ، شنيدم كه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از پاكيزه ترين كسب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تِلكَ الاُمورُرسول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فيهِنَّ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إلى أجَلٍ ، وَالمُقارَضَةُ ، وأخلاطُ البُرِّ بِالشَّعيرِ لِلبَيتِ لا لِلبَيعِ </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12799_120033"/>
    </w:p>
    <w:p>
      <w:pPr>
        <w:pStyle w:val="Heading4"/>
        <w:numPr>
          <w:ilvl w:val="3"/>
          <w:numId w:val="1"/>
        </w:numPr>
        <w:rPr/>
      </w:pPr>
      <w:bookmarkStart w:id="26" w:name="__RefHeading___Toc1436109_3224264995"/>
      <w:bookmarkStart w:id="27" w:name="_Toc10"/>
      <w:bookmarkEnd w:id="25"/>
      <w:bookmarkEnd w:id="26"/>
      <w:r>
        <w:rPr/>
        <w:t>۱۳</w:t>
      </w:r>
      <w:r>
        <w:rPr>
          <w:rtl w:val="true"/>
        </w:rPr>
        <w:t xml:space="preserve"> </w:t>
      </w:r>
      <w:r>
        <w:rPr>
          <w:rtl w:val="true"/>
        </w:rPr>
        <w:t xml:space="preserve">/ </w:t>
      </w:r>
      <w:r>
        <w:rPr/>
        <w:t>۶</w:t>
      </w:r>
      <w:r>
        <w:rPr>
          <w:rtl w:val="true"/>
        </w:rPr>
        <w:t xml:space="preserve"> و اين چند كار</w:t>
      </w:r>
      <w:bookmarkEnd w:id="27"/>
    </w:p>
    <w:p>
      <w:pPr>
        <w:pStyle w:val="BookText"/>
        <w:rPr/>
      </w:pP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و اين چند كارپيامبر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چيز،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مدّت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نسيه دادن جنس تا وقت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وام دادن ، و آميختن گندم و جو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 نه براى فروش</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بعض الأذكار والعبادات والأدعية في البركة</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الاِستِغفارالكتاب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اسْتَغْفِرُواْ رَبَّكُمْ ثُمَّ تُوبُواْ إِلَيْهِ يُمَتِّعْكُم مَّتَاعًا حَسَنًا إِلَى أَجَلٍ مُّسَمًّى وَ يُؤْتِ كُلَّ ذِى فَضْلٍ فَضْلَهُ</w:t>
      </w:r>
      <w:r>
        <w:rPr>
          <w:rFonts w:eastAsia="Amiri" w:cs="Amiri" w:ascii="Amiri" w:hAnsi="Amiri"/>
          <w:color w:val="111111"/>
          <w:sz w:val="28"/>
          <w:szCs w:val="28"/>
          <w:rtl w:val="true"/>
          <w:lang w:bidi="ar-SA"/>
        </w:rPr>
        <w:t xml:space="preserve">» . </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وَيَاقَوْمِ اسْتَغْفِرُواْ رَبَّكُمْ ثُمَّ تُوبُواْ إِلَيْهِ يُرْسِلِ السَّمَاءَ عَلَيْكُم مِّدْرَارًا وَ يَزِدْكُمْ قُوَّةً إِلَى قُوَّتِكُمْ وَ لَا تَتَوَلَّوْاْ مُجْرِمِينَ</w:t>
      </w:r>
      <w:r>
        <w:rPr>
          <w:rFonts w:eastAsia="Amiri" w:cs="Amiri" w:ascii="Amiri" w:hAnsi="Amiri"/>
          <w:color w:val="111111"/>
          <w:sz w:val="28"/>
          <w:szCs w:val="28"/>
          <w:rtl w:val="true"/>
          <w:lang w:bidi="ar-SA"/>
        </w:rPr>
        <w:t xml:space="preserve">» .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لَزِمَ الاِستِغفارَ جَعَلَ اللّهُ لَهُ مِن كُلِّ ضيقٍ مَخرَجا ، ومِن كُلِّ هَمٍّ فَرَجا ، ورَزَقَهُ مِن حَيثُ لا يَحتَسِبُ </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 w:name="pg12799_120035"/>
    </w:p>
    <w:p>
      <w:pPr>
        <w:pStyle w:val="Heading3"/>
        <w:numPr>
          <w:ilvl w:val="2"/>
          <w:numId w:val="1"/>
        </w:numPr>
        <w:rPr/>
      </w:pPr>
      <w:bookmarkStart w:id="29" w:name="__RefHeading___Toc1436111_3224264995"/>
      <w:bookmarkStart w:id="30" w:name="_Toc11"/>
      <w:bookmarkEnd w:id="28"/>
      <w:bookmarkEnd w:id="29"/>
      <w:r>
        <w:rPr>
          <w:rtl w:val="true"/>
        </w:rPr>
        <w:t xml:space="preserve">فصل چهاردهم </w:t>
      </w:r>
      <w:r>
        <w:rPr>
          <w:rtl w:val="true"/>
        </w:rPr>
        <w:t xml:space="preserve">: </w:t>
      </w:r>
      <w:r>
        <w:rPr>
          <w:rtl w:val="true"/>
        </w:rPr>
        <w:t>تأثير برخى از ذكرها و عبادت ها و دعاها در بركت</w:t>
      </w:r>
      <w:bookmarkEnd w:id="30"/>
    </w:p>
    <w:p>
      <w:pPr>
        <w:pStyle w:val="Heading4"/>
        <w:numPr>
          <w:ilvl w:val="3"/>
          <w:numId w:val="1"/>
        </w:numPr>
        <w:rPr/>
      </w:pPr>
      <w:bookmarkStart w:id="31" w:name="__RefHeading___Toc1436113_3224264995"/>
      <w:bookmarkStart w:id="32" w:name="_Toc12"/>
      <w:bookmarkEnd w:id="31"/>
      <w:r>
        <w:rPr/>
        <w:t>۱۴</w:t>
      </w:r>
      <w:r>
        <w:rPr>
          <w:rtl w:val="true"/>
        </w:rPr>
        <w:t xml:space="preserve"> </w:t>
      </w:r>
      <w:r>
        <w:rPr>
          <w:rtl w:val="true"/>
        </w:rPr>
        <w:t xml:space="preserve">/ </w:t>
      </w:r>
      <w:r>
        <w:rPr/>
        <w:t>۱</w:t>
      </w:r>
      <w:r>
        <w:rPr>
          <w:rtl w:val="true"/>
        </w:rPr>
        <w:t xml:space="preserve"> استغفار</w:t>
      </w:r>
      <w:bookmarkEnd w:id="32"/>
    </w:p>
    <w:p>
      <w:pPr>
        <w:pStyle w:val="BookText"/>
        <w:rPr/>
      </w:pPr>
      <w:r>
        <w:rPr>
          <w:rFonts w:ascii="IRNazanin" w:hAnsi="IRNazanin" w:eastAsia="IRNazanin"/>
          <w:color w:val="111111"/>
          <w:sz w:val="28"/>
          <w:sz w:val="28"/>
          <w:szCs w:val="28"/>
          <w:rtl w:val="true"/>
          <w:lang w:bidi="fa-IR"/>
        </w:rPr>
        <w:t xml:space="preserve">فصل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برخى از ذكرها و عبادت ها و دعاها در بركت</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استغفارقرآن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 از پروردگارتان آمرزش بخواهيد و به سوى او باز گرديد ، تا شما را به بهره اى نيكو تا زمانى معيّن، بهره مند سازد و به هر صاحب فضلى، پاداش نيكى اش را بدهد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آمرزش بخواهيد و به سوى او باز گرديد تا باران رحمتش را از آسمان بر شما فراوان ببارد و نيرويى بر نيروى شما بيفزايد، و هرگز گنهكارانه، روى گردان نشويد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پيوسته آمرزش خواه باشد، خداوند براى او در هر تنگنايى، راهى براى بيرون آمدن، و در هر اندوهى، گشايشى قرار مى دهد، و از آن جا كه او نمى پندارد، روزى اش مى دهد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أكثِرُوا الِاستِغفارَ تَجلِبُوا الرِّزقَ </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الإمام عليّ عليه السلامـ في خُطبَةٍ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جَعَلَ اللّهُ سُبحانَهُ الاِستِغفارَ سَبَبا لِدُرورِ الرِّزقِ ، ورَحمَةِ الخَلقِ ،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 </w:t>
      </w:r>
      <w:r>
        <w:rPr>
          <w:rStyle w:val="FootnoteAnchor"/>
          <w:rtl w:val="true"/>
        </w:rPr>
        <w:footnoteReference w:id="39"/>
      </w:r>
      <w:r>
        <w:rPr>
          <w:rFonts w:ascii="Amiri" w:hAnsi="Amiri" w:eastAsia="Amiri" w:cs="Amiri"/>
          <w:color w:val="111111"/>
          <w:sz w:val="28"/>
          <w:sz w:val="28"/>
          <w:szCs w:val="28"/>
          <w:rtl w:val="true"/>
          <w:lang w:bidi="ar-SA"/>
        </w:rPr>
        <w:t xml:space="preserve">، فَرَحِمَ اللّهُ امرَأً اِستَقبَلَ تَوبَتَهُ ، وَاستَقالَ خَطيئَتَهُ ، وبادَرَ مَنِيَّتَهُ </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الفرج بعد الشدّة عن أيّوب بن العبّاس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أعرابِيّا شَكا إلى أميرِ المُؤمِنينَ عليه السلام شَكوى لَحِقَتهُ ، وضيقا فِي الحالِ ، وكَثرَةً مِنَ العِيالِ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بِالاِستِغفارِ ؛ فَإِنَّ اللّهَ عز و 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فَمَضَى الرَّجُلُ وعادَ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إنّي قَدِ استَغفَرتُ اللّهَ كَثيرا وما أرى فَرَجا مِمّا أنَا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لا تُحسِنُ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أخلِص نِيَّتَكَ وأَطِع رَبَّكَ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أستَغفِرُكَ مِن كُلِّ ذَنبٍ قَوِيَ عَلَيهِ بَدَني بِعافِيَتِكَ ، أو نالَتهُ قُدرَتي بِفَضلِ نِعمَتِكَ ، أو بَسَطتُ إلَيهِ يَدي بِسابِغِ رِزقِكَ ، أوِ اتَّكَلتُ فيهِ عِندَ خَوفي مِنهُ عَلى أمانِكَ ووَثِقتُ فيهِ بِحِلمِكَ ، وعَوَّلتُ فيهِ عَلى كَرَمِ عَفوِكَ ، اللّهُمَّ إنّي أستَغفِرُكَ مِن كُلِّ ذَنبٍ خِفتُ </w:t>
      </w:r>
      <w:r>
        <w:rPr>
          <w:rStyle w:val="FootnoteAnchor"/>
          <w:rtl w:val="true"/>
        </w:rPr>
        <w:footnoteReference w:id="41"/>
      </w:r>
      <w:r>
        <w:rPr>
          <w:rFonts w:ascii="Amiri" w:hAnsi="Amiri" w:eastAsia="Amiri" w:cs="Amiri"/>
          <w:color w:val="111111"/>
          <w:sz w:val="28"/>
          <w:sz w:val="28"/>
          <w:szCs w:val="28"/>
          <w:rtl w:val="true"/>
          <w:lang w:bidi="ar-SA"/>
        </w:rPr>
        <w:t xml:space="preserve">فيهِ أمانَتي ، أو بَخَستُ فيهِ نَفسي ، أو قَدَّمتُ فيهِ لَذّاتي ، أو آثَرتُ فيهِ شَهوَتي ، أو سَعَيتُ فيهِ لِغَيري ، أوِ استَغوَيتُ إلَيهِ مَن تَبِعَني ، أو غَلَبتُ فيهِ بِفَضلِ حيلَتي ، أو أحَلتُ فيهِ عَلى مَولايَ فَلَم يُعاجِلني عَلى فِعلي ؛ إذ كُنتَ سُبحانَكَ كارِها لِمَعصِيَتي غَيرَ مُريدِها مِنّي ، لكِن سَبَقَ عِلمُكَ فِيَ بِاختِياري وَاستِعمالِ مُرادي وإيثاري ، فَحَلُمتَ عَنّي ولَم تُدخِلني فيهِ جَبرا ، ولَم تَحمِلني عَلَيهِ قَهرا ، ولَم تَظلِمني شَيئا ، يا أرحَمَ الرّاحِمينَ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صاحِبي في شِدَّتي ، يا مُؤنِسي في وَحدَتي ، يا حافِظي في غُربَتي ، يا وَلِيِّي في نِعمَتي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كاشِفَ كُربَتي ، يا مُستَمِعَ دَعوَتي ، يا راحِمَ عَبرَتي ، يا مُقيلَ عَثرَتي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بِالتَّحقيقِ،يا رُكنِيَ الوَثيقَ،يا جاري لِلضّيقِ ، يا مَولايَ الشَّفيقَ، يا رَبَّ البَيتِ العَتيقِ ، أخرِجني مِن حَلقِ المَضيقِ إلى سَعَةِ الطَّريقِ ، بِفَرَجٍ مِن عِندِكَ قَريبٍ وَثيقٍ،وَاكشِف عَنّي كُلَّ شِدَّةٍ وضيقٍ،وَاكفِني ما اُطيقُ وما لا اُطيقُ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فَرِّج عَنّي كُلَّ هَمٍّ وغَمٍّ ، وأَخرِجني مِن كُلِّ حُزنٍ وكَربٍ ، يا فارِجَ الهَمِّ وكاشِفَ الغَمِّ ، ويا مُنزِلَ القَطرِ ، ويا مُجيبَ دَعوَةِ المُضطَرِّ ، يا رَحمانَ الدُّنيا وَالآخِرَةِ ورَحيمَهُما ، صَلِّ عَلى خِيَرَتِكَ مِن خَلقِكَ وعَلى آلِهِ الطَّيِّبينَ الطّاهِرينَ ، وفَرِّج عَنّي ما ضاقَ بِهِ صَدري ، وعيلَ مِنهُ صَبري ، وقَلَّت فيهِ حيلَتي ، وضَعُفَت لَهُ قُوَّتي ، يا كاشِفَ كُلِّ ضُرٍّ وبَلِيَّةٍ ، ويا عالِمَ كُلِّ سِرٍّ وخَفِيَّةٍ ، يا أرحَمَ الرّاحِمينَ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أُفَوِّضُ أَمْرِى إِلَى اللَّهِ إِنَّ اللَّهَ بَصِيرُ بِالْعِبَادِ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وما تَوفيقي إلّا بِاللّهِ ، عَلَيهِ تَوَكَّلتُ وهُوَ رَبُّ العَرشِ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فَاستَغفَرتُ بِذلِكَ مِرارا ، فَكَشَفَ اللّهُ عَنِّيَ الغَمَّ وَالضّيقَ ، ووَسَّعَ عَلَيَ فِي الرِّزقِ ، وأَزالَ المِحنَةَ </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استغفار كنيد تا روزى را فراهم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يكى از سخنرانى هاى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استغفار را مايه فراوانىِ روزى و رحمت مردم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آمرزش بخواهيد؛ همانا او بسيار آمرزنده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رحمت خدا بر كسى باد كه به توبه اش روى آورد و از خطايش پوزش طلبد و پيش از مرگش كارى بكند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الفرج بعد الشدّةـ به نقل از ايّوب بن عبّاس بن حسن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باديه نشينى از رنجى كه داشت و از تنگناى زندگى و فراوانى اهل و عيال، به امير مؤمنان عليه السلام شِكوه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 كن؛ چرا كه 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آمرزش بخواهيد؛ همانا او بسيار آمرزنده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رفت و بار ديگر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بسيار استغفار كردم؛ ولى در كارم گشايشى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استغفار كردن نمى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نيّت خويش را خالص كن و از پروردگارت فرمان بردارى 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گناهى كه بدنم با عافيت بخشىِ تو، بر انجام دادن آن ، نيرو يافته است، و از هر گناهى كه به فضل نعمت تو، بر آن ، توان يافته ام، يا در سايه روزىِ فراوان تو، به آن دست گشوده ام، يا در انجام دادن آن به بردبارى و امان تو ـ آن گاه كه از آن ترس داشتم ـ اعتماد كرده و به بزرگوارى و عفو تو تكيه داشته ام، از تو آمرزش مى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گناهى كه در آن ، نسبت به امانتم خيانت كرده ام، </w:t>
      </w:r>
      <w:r>
        <w:rPr>
          <w:rStyle w:val="FootnoteAnchor"/>
          <w:rtl w:val="true"/>
        </w:rPr>
        <w:footnoteReference w:id="44"/>
      </w:r>
      <w:r>
        <w:rPr>
          <w:rFonts w:ascii="IRNazanin" w:hAnsi="IRNazanin" w:eastAsia="IRNazanin"/>
          <w:color w:val="111111"/>
          <w:sz w:val="28"/>
          <w:sz w:val="28"/>
          <w:szCs w:val="28"/>
          <w:rtl w:val="true"/>
          <w:lang w:bidi="fa-IR"/>
        </w:rPr>
        <w:t>يا جان خود را ارزان فروخته ام، يا كاميابى هايم را مقدّم داشته و خواسته دلم را برگزيده ام، يا براى ديگرى سخن چينى كرده ام، يا پيروان خودم را به گم راهى كشانده ام، يا به كمك نيرنگ خويش، چيرگى يافته ام، يا بر مولاى خودم ، نيرنگ زده ام و او هم در كيفر من ، شتاب نكرده است، از تو آمرزش مى خواهم؛ چرا كه تو ـ اى خداى سبحان ـ نافرمانى ام را خوش نمى داشتى و آن را از من نمى خواستى ؛ ليكن پيش تر مى دانستى كه من با اختيار و اراده و گزينش خودم ، آن را انجام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بردبارى ورزيدى و مرا به اجبار، به آن وا نداشتى و آن را به زور، بر من تحميل نكردى و هيچ ستمى به من نكردى،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همراه من در گرفتارى ام، اى مونس من در تنهايى ام، اى نگهبان من در غربتم، اى صاحب من در نعمتم، اى زداينده رنجم، اى شنواى دعايم، اى ترحّم كننده بر اشكم ، اى بخشاينده لغزشم، اى خداى راستينِ من، اى تكيه گاه استوارم، اى همسايه تنگنايم، اى مولاى مهربانم، اى خداى خانه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گشايشى نزديك و استوارْ از سوى خودت، از كام تنگنايى ، به وسعت راه ، برون آر، و هر سختى و تنگنايى را از من ، برطرف ساز، و نسبت به آنچه در توان من يا بيرون از توان من است، كفايتم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اندوه و غمى را از من برطرف ساز و هر غصّه و رنجى را از من برون آر، اى زداينده اندوه و برطرف سازنده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فرستنده باران، اى پاسخگوى دعاى گرفتار، اى بخشاينده و مهربانِ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برگزيده خود از آفريده هايت و بر دودمان پاك او، درود فرست و از من، اندوهى را كه سينه ام را تنگ كرده و صبرم را به پايان آورده و چاره ام را كاسته و توانم بر آن ناتوان شده، برطرف ساز، اى زداينده هر رنج و بلا، اى داناى هر راز و پنهان، اى مهربان ترينِ مهربانان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همه كارم را به خدا وا مى گذارم؛ همانا خداوند به بندگان ، بيناست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توفيقم جز از سوى خدا نيست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بر او تكيه كرده ام و او پروردگار عرش عظيم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باديه نشين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دعا، بارها از خداوند ، آمرزش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اندوه و تنگنايىِ مرا زدود و روزى ام را افزود و رنجم را برطرف ساخت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لِسُفيانَ حينَ سَأَ لَهُ أن يُعَلِّمَهُ ما لَم يَفقَه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عَبدِ اللّهِ ، إذا جاءَكَ ما تُحِبُّ فَأَكثِر مِنَ الحَمدِ ، وإذا جاءَكَ ما تَكرَهُ فَأَكثِر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استَبطَأتَ الرِّزقَ فَأَكثِر مِنَ الاِستِغفارِ </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خطاب به سفيان، آن گاه كه از ايشان درخواست كرد كه به او چيزى بياموزد كه نمى دانسته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چيزى برايت پيش آمد كه دوست دارى، خدا را زياد ستايش كن، و هرگاه چيزى برايت پيش آمد كه دوست ندارى،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 و اگر روزى ات به تأخير افتاد، زياد استغفار كن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التَّسمِيَةرسول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ـ جَلَّ جَلالُهُ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عَبدي بِاسمي ، وحَقٌّ عَلَيَّ أن اُتَمِّمَ لَهُ اُمورَهُ ، واُبارِكَ لَهُ في أحوالِهِ </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التَّحميدُ وَالصَّلاةُ عَلَى النَّبِيِّ صلى الله عليه و آلهرسول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أمرٍ ذي بالٍ لا يُبدَأُ فيهِ بِحَمدِ اللّهِ وَالصَّلاةِ عَلَيَّ فَهُوَ أقطَعُ أبتَرُ ، مَمحوقٌ مِن كُلِّ بَرَكَةٍ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الصَّلاةرسول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مِن شَرائِعِ الدّينِ ، وفيها مَرضاةُ الرَّبِّ عز و جل ، فَهِيَ مِنهاجُ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ولِلمُصَلّي حُبُّ المَلائِكَةِ ، وهُدىً ، وإيمانٌ ، ونورُ المَعرِفَةِ ، وبَرَكَةٌ فِي الرِّزقِ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لَو يَعلَمُ النّاسُ ما فيهِنِّ ما اُخِذنَ إلّا بِسَهمَةٍ ؛ حِرصا عَلى ما فيهِنَّ مِنَ الخَيرِ وَالبَرَكَةِ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التَّأذينُ بِالصَّلاةِ ، وَالتَّهجيرُ بِالجَماعاتِ ، وَالصَّلاةُ في أوَّلِ الصُّفوفِ </w:t>
      </w:r>
      <w:r>
        <w:rPr>
          <w:rFonts w:eastAsia="Amiri" w:cs="Amiri" w:ascii="Amiri" w:hAnsi="Amiri"/>
          <w:color w:val="111111"/>
          <w:sz w:val="28"/>
          <w:szCs w:val="28"/>
          <w:rtl w:val="true"/>
          <w:lang w:bidi="ar-SA"/>
        </w:rPr>
        <w:t xml:space="preserve">. </w:t>
      </w:r>
      <w:r>
        <w:rPr>
          <w:rStyle w:val="FootnoteAnchor"/>
          <w:rtl w:val="true"/>
        </w:rPr>
        <w:footnoteReference w:id="4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12799_120041"/>
    </w:p>
    <w:p>
      <w:pPr>
        <w:pStyle w:val="Heading4"/>
        <w:numPr>
          <w:ilvl w:val="3"/>
          <w:numId w:val="1"/>
        </w:numPr>
        <w:rPr/>
      </w:pPr>
      <w:bookmarkStart w:id="34" w:name="__RefHeading___Toc1436115_3224264995"/>
      <w:bookmarkStart w:id="35" w:name="_Toc13"/>
      <w:bookmarkEnd w:id="33"/>
      <w:bookmarkEnd w:id="34"/>
      <w:r>
        <w:rPr/>
        <w:t>۱۴</w:t>
      </w:r>
      <w:r>
        <w:rPr>
          <w:rtl w:val="true"/>
        </w:rPr>
        <w:t xml:space="preserve"> </w:t>
      </w:r>
      <w:r>
        <w:rPr>
          <w:rtl w:val="true"/>
        </w:rPr>
        <w:t xml:space="preserve">/ </w:t>
      </w:r>
      <w:r>
        <w:rPr/>
        <w:t>۲</w:t>
      </w:r>
      <w:r>
        <w:rPr>
          <w:rtl w:val="true"/>
        </w:rPr>
        <w:t xml:space="preserve"> بسم اللَّه گفتن</w:t>
      </w:r>
      <w:bookmarkEnd w:id="35"/>
    </w:p>
    <w:p>
      <w:pPr>
        <w:pStyle w:val="Heading4"/>
        <w:numPr>
          <w:ilvl w:val="3"/>
          <w:numId w:val="1"/>
        </w:numPr>
        <w:rPr/>
      </w:pPr>
      <w:bookmarkStart w:id="36" w:name="__RefHeading___Toc1436117_3224264995"/>
      <w:bookmarkStart w:id="37" w:name="_Toc14"/>
      <w:bookmarkEnd w:id="36"/>
      <w:r>
        <w:rPr/>
        <w:t>۱۴</w:t>
      </w:r>
      <w:r>
        <w:rPr>
          <w:rtl w:val="true"/>
        </w:rPr>
        <w:t xml:space="preserve"> </w:t>
      </w:r>
      <w:r>
        <w:rPr>
          <w:rtl w:val="true"/>
        </w:rPr>
        <w:t xml:space="preserve">/ </w:t>
      </w:r>
      <w:r>
        <w:rPr/>
        <w:t>۳</w:t>
      </w:r>
      <w:r>
        <w:rPr>
          <w:rtl w:val="true"/>
        </w:rPr>
        <w:t xml:space="preserve"> حمد گفتن و صلوات فرستادن</w:t>
      </w:r>
      <w:bookmarkEnd w:id="37"/>
    </w:p>
    <w:p>
      <w:pPr>
        <w:pStyle w:val="Heading4"/>
        <w:numPr>
          <w:ilvl w:val="3"/>
          <w:numId w:val="1"/>
        </w:numPr>
        <w:rPr/>
      </w:pPr>
      <w:bookmarkStart w:id="38" w:name="__RefHeading___Toc1436119_3224264995"/>
      <w:bookmarkStart w:id="39" w:name="_Toc15"/>
      <w:bookmarkEnd w:id="38"/>
      <w:r>
        <w:rPr/>
        <w:t>۱۴</w:t>
      </w:r>
      <w:r>
        <w:rPr>
          <w:rtl w:val="true"/>
        </w:rPr>
        <w:t xml:space="preserve"> </w:t>
      </w:r>
      <w:r>
        <w:rPr>
          <w:rtl w:val="true"/>
        </w:rPr>
        <w:t xml:space="preserve">/ </w:t>
      </w:r>
      <w:r>
        <w:rPr/>
        <w:t>۴</w:t>
      </w:r>
      <w:r>
        <w:rPr>
          <w:rtl w:val="true"/>
        </w:rPr>
        <w:t xml:space="preserve"> نماز</w:t>
      </w:r>
      <w:bookmarkEnd w:id="39"/>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بسم اللّه گفتنپيامبر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بنده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خداى متعال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من با نام من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است كه كارهايش را به انجام رسانم و او را در همه حال، بركت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حمد گفتن و صلوات فرستادنپيامبر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امر مهمّى كه با حمد خداوند و درود فرستادن بر من آغاز نشود ، بريده و ناقص و تهى از هر 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نمازپيامبر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از آيين هاى دين است و رضاى پروردگار، در آن است و آن، راه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نمازگزار ، محبّت فرشتگان، هدايت، ايمان، فروغ معرفت، و بركت در روزى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كار است كه اگر مردم مى دانستند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آنهاست، آن سه كار جز با قرعه افكندن ، به دست نمى آمد </w:t>
      </w:r>
      <w:r>
        <w:rPr>
          <w:rStyle w:val="FootnoteAnchor"/>
          <w:rtl w:val="true"/>
        </w:rPr>
        <w:footnoteReference w:id="50"/>
      </w:r>
      <w:r>
        <w:rPr>
          <w:rFonts w:ascii="IRNazanin" w:hAnsi="IRNazanin" w:eastAsia="IRNazanin"/>
          <w:color w:val="111111"/>
          <w:sz w:val="28"/>
          <w:sz w:val="28"/>
          <w:szCs w:val="28"/>
          <w:rtl w:val="true"/>
          <w:lang w:bidi="fa-IR"/>
        </w:rPr>
        <w:t>، به شوق خير و بركتى كه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گفتن براى نماز ، شتافتن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در صف اوّل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إسحاق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يَسبِقُنِي الإِمامُ بِالرَّكعَةِ فَتَكونُ لي واحِدَةٌ ولَهُ ثِنتانِ ؛ فَأَتَشَهَّدُ كُلَّما قَعَدتُ؟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فَإِنَّمَا التَّشَهُّدُ بَرَكَةٌ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صَلاةُ اللَّيلِرسول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اللَّيلِ مَرضاةٌ لِلرَّبِّ ، وحُبُّ المَلائِكَةِ ، وسُنَّةُ الأَنبِياءِ ، ونورُ المَعرِفَةِ ، وأَصلُ الإِيمانِ ، وراحَةُ الأَبدانِ ، وكَراهِيَةٌ لِلشَّيطانِ ، وسِلاحٌ عَلَى الأَعداءِ ، وإجابَةٌ لِلدُّعاءِ ، وقَبولُ الأَعمالِ ، وبَرَكَةٌ فِي الرِّزقِ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اللَّيلِ تُحَسِّنُ الوَجهَ ، وتُحَسِّنُ الخُلُقَ ، وتُطَيِّبُ الرّيحَ ، وتُدِرُّ الرِّزقَ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مَن زَعَمَ أنَّهُ يُصَلّي بِاللَّيلِ ويَجوعُ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ضَمِنَ بِصَلاةِ اللَّيلِ قوتَ النَّهارِ </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2799_120043"/>
    </w:p>
    <w:p>
      <w:pPr>
        <w:pStyle w:val="Heading4"/>
        <w:numPr>
          <w:ilvl w:val="3"/>
          <w:numId w:val="1"/>
        </w:numPr>
        <w:rPr/>
      </w:pPr>
      <w:bookmarkStart w:id="41" w:name="__RefHeading___Toc1436121_3224264995"/>
      <w:bookmarkStart w:id="42" w:name="_Toc16"/>
      <w:bookmarkEnd w:id="40"/>
      <w:bookmarkEnd w:id="41"/>
      <w:r>
        <w:rPr/>
        <w:t>۱۴</w:t>
      </w:r>
      <w:r>
        <w:rPr>
          <w:rtl w:val="true"/>
        </w:rPr>
        <w:t xml:space="preserve"> </w:t>
      </w:r>
      <w:r>
        <w:rPr>
          <w:rtl w:val="true"/>
        </w:rPr>
        <w:t xml:space="preserve">/ </w:t>
      </w:r>
      <w:r>
        <w:rPr/>
        <w:t>۵</w:t>
      </w:r>
      <w:r>
        <w:rPr>
          <w:rtl w:val="true"/>
        </w:rPr>
        <w:t xml:space="preserve"> نماز شب</w:t>
      </w:r>
      <w:bookmarkEnd w:id="42"/>
    </w:p>
    <w:p>
      <w:pPr>
        <w:pStyle w:val="BookText"/>
        <w:rPr/>
      </w:pPr>
      <w:r>
        <w:rPr>
          <w:rFonts w:ascii="IRNazanin" w:hAnsi="IRNazanin" w:eastAsia="IRNazanin"/>
          <w:color w:val="111111"/>
          <w:sz w:val="28"/>
          <w:sz w:val="28"/>
          <w:szCs w:val="28"/>
          <w:rtl w:val="true"/>
          <w:lang w:bidi="fa-IR"/>
        </w:rPr>
        <w:t xml:space="preserve">الكافىـ به نقل از اسحاق بن يزيد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از من يك ركعت ، جلوتر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ترتيب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ركعت اوّل من و ركعت دوم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گاه نشستم ، تشهّد بخوانم؟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همانا تشهّد ، 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نماز شبپيامبر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پروردگار ، دوستى با فرشتگان، سنّت پيامبران ، فروغ معرفت ، ريشه ايمان ، آسايش بدن ها، مايه ناراحتى شيطان ، سلاحى بر ضدّ دشمنان ، و مايه اجابت دعا و قبولى اعمال و بركت در روزى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 چهره را زيبا ، اخلاق را نيكو ، بو را خوش ، و روزى را سرشار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مى گويد آن كه مى گويد نماز شب مى خواند و با اين حال ، در روز ، گرسنه است ؛ چرا كه خداى متعال به سبب نماز شب ، روزىِ روز را تضمين كرده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الحَجّرسول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حُجّوا تَستَغنوا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حُجّوا وَاعتَمِروا ؛ تَصِحَّ أبدانُكُم ، وتَتَّسِع أرزاقُكُم </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بركة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الحجّ بعد الرجوع من مكّة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الخير والبركة فيالكتاب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بركة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الحجّ والعمرة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الدُّعاءُ لِبَرَكَةِ المَنزِلِالكتاب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أَنزِلْنِى مُنزَلًا مُّبَارَكًا وَأَنتَ خَيْرُ الْمُنزِلِينَ </w:t>
      </w:r>
      <w:r>
        <w:rPr>
          <w:rFonts w:eastAsia="Amiri" w:cs="Amiri" w:ascii="Amiri" w:hAnsi="Amiri"/>
          <w:color w:val="111111"/>
          <w:sz w:val="28"/>
          <w:szCs w:val="28"/>
          <w:rtl w:val="true"/>
          <w:lang w:bidi="ar-SA"/>
        </w:rPr>
        <w:t xml:space="preserve">» .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إذا نَزَلتَ مَنزِلاً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أنزِلني مُنزَلاً مُبارَكا وأَنتَ خَيرُ المُنزِلينَ </w:t>
      </w:r>
      <w:r>
        <w:rPr>
          <w:rFonts w:eastAsia="Amiri" w:cs="Amiri" w:ascii="Amiri" w:hAnsi="Amiri"/>
          <w:color w:val="111111"/>
          <w:sz w:val="28"/>
          <w:szCs w:val="28"/>
          <w:rtl w:val="true"/>
          <w:lang w:bidi="ar-SA"/>
        </w:rPr>
        <w:t xml:space="preserve">. </w:t>
      </w:r>
      <w:r>
        <w:rPr>
          <w:rStyle w:val="FootnoteAnchor"/>
          <w:rtl w:val="true"/>
        </w:rPr>
        <w:footnoteReference w:id="5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 w:name="pg12799_120045"/>
    </w:p>
    <w:p>
      <w:pPr>
        <w:pStyle w:val="Heading4"/>
        <w:numPr>
          <w:ilvl w:val="3"/>
          <w:numId w:val="1"/>
        </w:numPr>
        <w:rPr/>
      </w:pPr>
      <w:bookmarkStart w:id="44" w:name="__RefHeading___Toc1436123_3224264995"/>
      <w:bookmarkStart w:id="45" w:name="_Toc17"/>
      <w:bookmarkEnd w:id="43"/>
      <w:bookmarkEnd w:id="44"/>
      <w:r>
        <w:rPr/>
        <w:t>۱۴</w:t>
      </w:r>
      <w:r>
        <w:rPr>
          <w:rtl w:val="true"/>
        </w:rPr>
        <w:t xml:space="preserve"> </w:t>
      </w:r>
      <w:r>
        <w:rPr>
          <w:rtl w:val="true"/>
        </w:rPr>
        <w:t xml:space="preserve">/ </w:t>
      </w:r>
      <w:r>
        <w:rPr/>
        <w:t>۶</w:t>
      </w:r>
      <w:r>
        <w:rPr>
          <w:rtl w:val="true"/>
        </w:rPr>
        <w:t xml:space="preserve"> حج</w:t>
      </w:r>
      <w:bookmarkEnd w:id="45"/>
    </w:p>
    <w:p>
      <w:pPr>
        <w:pStyle w:val="Heading4"/>
        <w:numPr>
          <w:ilvl w:val="3"/>
          <w:numId w:val="1"/>
        </w:numPr>
        <w:rPr/>
      </w:pPr>
      <w:bookmarkStart w:id="46" w:name="__RefHeading___Toc1436125_3224264995"/>
      <w:bookmarkStart w:id="47" w:name="_Toc18"/>
      <w:bookmarkEnd w:id="46"/>
      <w:r>
        <w:rPr/>
        <w:t>۱۴</w:t>
      </w:r>
      <w:r>
        <w:rPr>
          <w:rtl w:val="true"/>
        </w:rPr>
        <w:t xml:space="preserve"> </w:t>
      </w:r>
      <w:r>
        <w:rPr>
          <w:rtl w:val="true"/>
        </w:rPr>
        <w:t xml:space="preserve">/ </w:t>
      </w:r>
      <w:r>
        <w:rPr/>
        <w:t>۷</w:t>
      </w:r>
      <w:r>
        <w:rPr>
          <w:rtl w:val="true"/>
        </w:rPr>
        <w:t xml:space="preserve"> دعاى بركت منزل</w:t>
      </w:r>
      <w:bookmarkEnd w:id="47"/>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حجپيامبر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بگزاريد تا بى نياز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 بگزاريد تا بدن هايتان سالم و روزى هايتان افزون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دانش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موجب بركت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دوباره به حج رفتن بعد از برگشتن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خير و بركت از نگاه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نيكى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هاى عملى و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حج و عمره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دعاى بركت منزلقرآن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منزلگاهى خجسته فرود آور ، و تو بهترينِ فرود آورندگانى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به امام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 جايى فرود آمدى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منزلگاهى خجسته فرود آور ، و تو بهترينِ فرود آورندگانى</w:t>
      </w:r>
      <w:r>
        <w:rPr>
          <w:rFonts w:eastAsia="IRNazanin" w:cs="IRNazanin"/>
          <w:color w:val="111111"/>
          <w:sz w:val="28"/>
          <w:szCs w:val="28"/>
          <w:rtl w:val="true"/>
          <w:lang w:bidi="fa-IR"/>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الدُّعاءُ لِبَرَكَةِ الرِّزقِالكتاب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الْحَوَارِيُّونَ يَاعِيسَى ابْنَ مَرْيَمَ هَلْ يَسْتَطِيعُ رَبُّكَ أَن يُنَزِّلَ عَلَيْنَا مَائِدَةً مِّنَ السَّمَاءِ قَالَ اتَّقُواْ اللَّهَ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نُرِيدُ أَن نَّأْكُلَ مِنْهَا وَتَطْمَئِنَّ قُلُوبُنَا وَنَعْلَمَ أَن قَدْ صَدَقْتَنَا وَنَكُونَ عَلَيْهَا مِنَ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ابْنُ مَرْيَمَ اللَّهُمَّ رَبَّنَا أَنزِلْ عَلَيْنَا مَائِدَةً مِّنَ السَّمَاءِ تَكُونُ لَنَا عِيدًا لِّأَوَّلِنَا وَءَاخِرِنَا وَءَايَةً مِّنكَ وَارْزُقْنَا وَأَنتَ خَيْرُ الرَّازِقِينَ</w:t>
      </w:r>
      <w:r>
        <w:rPr>
          <w:rFonts w:eastAsia="Amiri" w:cs="Amiri" w:ascii="Amiri" w:hAnsi="Amiri"/>
          <w:color w:val="111111"/>
          <w:sz w:val="28"/>
          <w:szCs w:val="28"/>
          <w:rtl w:val="true"/>
          <w:lang w:bidi="ar-SA"/>
        </w:rPr>
        <w:t xml:space="preserve">» .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أنزَلَ مائِدَةً عَلى عيسى عليه السلام ، وبارَكَ لَهُ في أربَعَةِ أرغِفَةٍ وسُمَيكاتٍ حَتّى أكَلَ وشَبِعَ مِنها أربَعَةُ آلافٍ وسَبعُمِئَةٍ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لي ذَنبي ، ووَسِّع لي في رِزقي ، وبارِك لي في ما رَزَقتَني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وآلِهِ ، وَامنَعني مِنَ السَّرَفِ ، وحَصِّن رِزقي مِنَ التَّلَفِ ، ووَفِّر مَلَكَتي بِالبَرَكَةِ فيهِ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عنه عليه السلامـ في مُناجاتِهِ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العالَمينَ ، وأَحكَمَ الحاكِمينَ ، وأَرحَمَ الرّاحِمينَ ، أسأَ لُكَ مِنَ الشَّهادَةِ أقسَطَها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الزِّياداتِ أتَمَّها ، ومِنَ البَرَكاتِ أعَمَّها ، ومِنَ الصّالِحاتِ أعظَمَها </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12799_120047"/>
    </w:p>
    <w:p>
      <w:pPr>
        <w:pStyle w:val="Heading4"/>
        <w:numPr>
          <w:ilvl w:val="3"/>
          <w:numId w:val="1"/>
        </w:numPr>
        <w:rPr/>
      </w:pPr>
      <w:bookmarkStart w:id="49" w:name="__RefHeading___Toc1436127_3224264995"/>
      <w:bookmarkStart w:id="50" w:name="_Toc19"/>
      <w:bookmarkEnd w:id="48"/>
      <w:bookmarkEnd w:id="49"/>
      <w:r>
        <w:rPr/>
        <w:t>۱۴</w:t>
      </w:r>
      <w:r>
        <w:rPr>
          <w:rtl w:val="true"/>
        </w:rPr>
        <w:t xml:space="preserve"> </w:t>
      </w:r>
      <w:r>
        <w:rPr>
          <w:rtl w:val="true"/>
        </w:rPr>
        <w:t xml:space="preserve">/ </w:t>
      </w:r>
      <w:r>
        <w:rPr/>
        <w:t>۸</w:t>
      </w:r>
      <w:r>
        <w:rPr>
          <w:rtl w:val="true"/>
        </w:rPr>
        <w:t xml:space="preserve"> دعاى بركت روزى</w:t>
      </w:r>
      <w:bookmarkEnd w:id="50"/>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دعاى بركت روزىقرآن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كه حواريان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پروردگارت مى تواند از آسمان ، مائده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فرود آورد؟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ايمان داريد ، از خدا پروا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خواهيم از آن بخوريم و دل هايمان اطمينان يابد و بدانيم كه به ما راست گفته اى و از گواهانِ بر آن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مريم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طعامى از آسمان فرو فرست تا براى اوّل و آخر ما ، عيد باشد و نشانه اى از تو ؛ و ما را روزى بده ، و تو بهترينِ روزى دهندگانى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سفره اى بر عيسى عليه السلام فرو فرستاد و به چهار گرده نان و چند ماهى كوچك او چندان بركت داد كه چهار هزار و هفتصد نفر ، از آن خوردند و سير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گناهانم را بيامرز و روزى ام را وسعت بخش و در آنچه به من روزى داده اى، بركت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درود فرست و مرا از اسراف ، دور بدار و روزىِ مرا از تلف شدن ، نگه دار و دارايى ام را با بركت دادن در آن ، افزون بگردان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مناجات خويش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 اى پروردگار جهانيان، اى برترينِ داوران ، و اى مهربان ترينِ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گواهى، عادلانه ترينش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افزوده ها ، كامل ترينش را ، و از بركت ها ، فراگيرترينش را ، و از كارهاى شايسته ، بزرگ ترينش را از تو مى خواهم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دُعائِهِ عِندَ زِيارَةِ أميرِ المُؤمِنينَ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وأَوسِع لِفَقيرِنا مِن سَعَتِكَ ما قَضَيتَ عَلى نَفسِكَ ، وَالهُدى ما أبقَيتَنا ، وَالكَرامَةَ ما أحيَيتَنا ، وَالكَرامَةَ إذا تَوَفَّيتَنا ، وَالحِفظَ في ما يَبقى مِن عُمُرِنا ، وَالبَرَكَةَ في ما رَزَقتَنا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عنه عليه السلامـ فِي الدُّعاءِ بَعدَ الصَّلاةِ الكامِلَةِ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 وما قَسَمتَ لي مِن قِسمٍ أو رَزَقتَني مِن رِزقٍ فَاجعَلهُ حَلالاً طَيِّبا ، واسِعا مُبارَكا ، قَريبَ المَطلَبِ ، سَهلَ المَأخَذِ ، في يُسرٍ مِنكَ وعافِيَةٍ ، وسَلامَةٍ وسَعادَةٍ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الدُّعاءُ لِبَرَكَةِ الزَّواجِرسول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زُفَّت إلَى الرَّجُلِ زَوجَتُهُ واُدخِلَت إلَيهِ فَليُصَلِّ رَكعَتَينِ ، وَليَمسَح عَلى ناصِيَتِها ، ثُمَّ 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لي في أهلي وبارِك لَها فِيَ ، وما جَمَعتَ بَينَنا فَاجمَع بَينَنا في خَيرٍ ويُمنٍ وبَرَكَةٍ ، وإذا جَعَلتَها فُرقَةً فَاجعَلها فُرقَةً إلى 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هَدى ضَلالَتي ، وأَغنى فَقري ، ونَعَشَ خُمولي ، وأَعَزَّ ذِلَّتي ، وآوى عَيلَتي ، وزَوَّجَ عُزبَتي ، وأَخدَمَ مِهنَتي ، وآنَسَ وَحشَتي ، ورَفَعَ خَسيسَتي ؛ حَمدا كَثيرا طَيِّبا مُبارَكا عَلى ما أعطَيتَ يا رَبِّ ، وعَلى ما قَسَمتَ ، وعَلى ما أكرَمتَ </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2799_120049"/>
    </w:p>
    <w:p>
      <w:pPr>
        <w:pStyle w:val="Heading4"/>
        <w:numPr>
          <w:ilvl w:val="3"/>
          <w:numId w:val="1"/>
        </w:numPr>
        <w:rPr/>
      </w:pPr>
      <w:bookmarkStart w:id="52" w:name="__RefHeading___Toc1436129_3224264995"/>
      <w:bookmarkStart w:id="53" w:name="_Toc20"/>
      <w:bookmarkEnd w:id="51"/>
      <w:bookmarkEnd w:id="52"/>
      <w:r>
        <w:rPr/>
        <w:t>۱۴</w:t>
      </w:r>
      <w:r>
        <w:rPr>
          <w:rtl w:val="true"/>
        </w:rPr>
        <w:t xml:space="preserve"> </w:t>
      </w:r>
      <w:r>
        <w:rPr>
          <w:rtl w:val="true"/>
        </w:rPr>
        <w:t xml:space="preserve">/ </w:t>
      </w:r>
      <w:r>
        <w:rPr/>
        <w:t>۹</w:t>
      </w:r>
      <w:r>
        <w:rPr>
          <w:rtl w:val="true"/>
        </w:rPr>
        <w:t xml:space="preserve"> دعاى بركت ازدواج</w:t>
      </w:r>
      <w:bookmarkEnd w:id="53"/>
    </w:p>
    <w:p>
      <w:pPr>
        <w:pStyle w:val="BookText"/>
        <w:rPr/>
      </w:pPr>
      <w:r>
        <w:rPr>
          <w:rFonts w:ascii="IRNazanin" w:hAnsi="IRNazanin" w:eastAsia="IRNazanin"/>
          <w:color w:val="111111"/>
          <w:sz w:val="28"/>
          <w:sz w:val="28"/>
          <w:szCs w:val="28"/>
          <w:rtl w:val="true"/>
          <w:lang w:bidi="fa-IR"/>
        </w:rPr>
        <w:t xml:space="preserve">امام صادق عليه السلامـ در دعاى خويش به هنگام زيارت امير مؤمنان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گشايش خويش ، آنچه را بر خود حتمى ساخته اى ، براى فقيرِ ما گشايش بخش ، و تا ما را باقى داشته اى ، هدايتمان كن ، و ما را با كرامت، زنده بدار ، و ما را با كرامت ، بميران ، و ما را در باقى مانده عمرمان نگه دار ، و در آنچه روزى مان داده اى، بركت قرار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دعاى پس از نماز كامل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محمّد ، درود فرست و آنچه را برايم تقسيم كرده اى يا روزى نموده اى ، حلال و پاك و فراوان و بابركت و دست يافتنى و آسان به دست آمدنى قرار بده ، به همراه آسانى و عافيت و تن درستى و سعادت از سوى خود ؛ همانا تو بر هر چيز ،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دعاى بركت ازدواجپيامبر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زفاف،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همسرِ كسى را نزد او فرستادند ، دو ركعت نماز بخواند و دست بر پيشانى زن بكشد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در همسرم و براى همسرم در من ، بركت قرار ده و تا آن گاه كه ميان ما را جمع مى كنى ، با خير و خُجستگى و بركت باشد ، و اگر ميان ما جدايى انداختى ، جدايى را به سوى هر نيكى قرار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خدايى را كه از گم راهى ، هدايتم نمود ، فقرم را برطرف ساخت ، بى حالىِ مرا نشاط بخشيد ، ذلّتم را عزّت قرار داد ، از تنگ دستى پناهم داد ، مرا از بى همسرى در آورد ، حرفه اى را به خدمت من گماشت ، تنهايى ام را مونس بخشيد ، و پستى ام را رفعت بخشيد ؛ سپاسى فراوان ، پاك و خجسته براى آنچه عطا كردى ـ اى پروردگار من ـ و براى آنچه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نمودى و براى آنچه كرامت بخشيدى</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أبي عبد اللّه البرقيّ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زَوَّجَ رَسولُ اللّهِ صلى الله عليه و آله فاطِمَةَ عليهاالسلام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بِالرِّفاءِ وَالبَنينَ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عَلَى الخَيرِ وَالبَرَكَةِ </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عمل اليوم والليلة للنسائي عن ابن بريدة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نَفَرا مِنَ الأَنصارِ قالوا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فاطِمَةُ؟ فَدَخَلَ عَلَى النَّبِيِّ صلى الله عليه و آله فَسَلَّمَ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حاجَةُ ابنِ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فاطِمَةَ بِنتَ رَسولِ اللّهِ 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وأَهلاً ، لَم يَزِدهُ عَلَيها ، فَخَرَجَ إلَى الرَّهطِ مِنَ الأَنصارِ يَنتَظِرونَهُ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 غَيرَ أنَّهُ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وأَهلاً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 مِن رَسولِ اللّهِ صلى الله عليه و آله إحداهُما ؛ قَد أعطاكَ الأَهلَ وأَعطاكَ الرُّحبَ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ذلِكَ بَعدَما زَوَّجَهُ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إنَّهُ لابُدَّ لِلعُرسِ مِن وَليمَةٍ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كَبشٌ ، وجَمَعَ لَهُ رَهطٌ مِنَ الأَنصارِ آصُعا مِن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لَيلَةُ البِناءِ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شَيئا حَتّى تَلقاني ، فَدَعَا النَّبِيُّ صلى الله عليه و آله بِماءٍ فَتَوَضَّأَ مِنهُ ثُمَّ أفرَغَهُ عَلى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فيهِما ، وبارِك عَلَيهِما ، وبارِك لَهُما في شِبلِهِما </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أحَدُكُم كَيفَ يَصنَعُ؟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 بِذلِكَ فَليُصَلِّ رَكعَتَينِ ويَحمَدِ اللّهَ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اُريدُ أن أتَزَوَّجَ ، فَقَدِّر لي مِنَ النِّساءِ أعَفَّهُنَّ فَرجا ، وأَحفَظَهُنَّ لي في نَفسِها وفي مالي ، وأَوسَعَهُنَّ رِزقا ، وأَعظَمَهُنَّ بَرَكَةً </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ابو عبد اللّه برقى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پيامبر خدا صلى الله عليه و آله فاطمه عليهاالسلام را به همسرى داد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سازش و با اولاد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خير و با بركت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اليوم و الليلة ، نسايىـ به نقل از ابو بريده ، از پدرش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از انصار به على عليه السلام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فاطمه نزد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پيامبر صلى الله عليه و آله آمد و سلام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ابو طالب ، چه كار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فاطمه دختر پيامبر خدا ،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 از آن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نزد آن گروه از انصار كه منتظرش بودند ،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 جز اين كه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 يكى از اين دو براى تو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 هم همسر داده و هم گشايش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آن هنگام كه پيامبر صلى الله عليه و آله على عليه السلام را همسر مى داد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عروسى ، مهمانى لازم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قوچى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گروهى از انصار ، چند صاع </w:t>
      </w:r>
      <w:r>
        <w:rPr>
          <w:rStyle w:val="FootnoteAnchor"/>
          <w:rtl w:val="true"/>
        </w:rPr>
        <w:footnoteReference w:id="70"/>
      </w:r>
      <w:r>
        <w:rPr>
          <w:rFonts w:ascii="IRNazanin" w:hAnsi="IRNazanin" w:eastAsia="IRNazanin"/>
          <w:color w:val="111111"/>
          <w:sz w:val="28"/>
          <w:sz w:val="28"/>
          <w:szCs w:val="28"/>
          <w:rtl w:val="true"/>
          <w:lang w:bidi="fa-IR"/>
        </w:rPr>
        <w:t>ذرّت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عروسى شد ،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كارى نكن ، تا مرا ديدار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آبى طلبيد و با آن ، وضو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به روى على عليه السلام ريخت و چنين دعا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دو ، مبارك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دو ، مبارك گردان ، و براى اين دو و فرزندانشان مبارك گردان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يكى از شما ازدواج مى كند ، چه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به ازدواج تصميم گرفت ، دو ركعت نماز بخواند و خدا را سپاس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 خواهم ازدواج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زنان ، آن را كه پاك دامن تر ، خودنگهدارتر ، مال نگهدارتر ، خوش روزى تر ، و بابركت تر است ، برايم مقدّر ساز </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الدُّعاءُ لِبَرَكَةِ الصَّبِيِّسنن أبي داود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يُؤتى بِالصِّبيانِ ، فَيَدعو لَهُم بِالبَرَكَةِ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فضائل الصحابة لابن حنبل عن مدرك أبي الحجّاج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عَلِيّا لَهُ وَفرَةٌ ، واُتِيَ بِصَبِيٍ فَبَرَكَ عَلَيهِ ومَسَحَ عَلى رَأسِهِ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الدُّعاءُ لِبَرَكَةِ الزَّرعِالإمام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 تَزرَعَ زَرعا فَخُذ قَبضَةً مِنَ البَذرِ وَاستَقبِلِ القِبلَةَ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أَفَرَءَيْتُم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ءَأَنتُمْ تَزْرَعُونَهُ أَمْ نَحْنُ الزَّارِعُونَ</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ثَلاثَ مَرّاتٍ ، ثُمَّ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اللّهُ الزّارِعُ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ثُمَّ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حَبّا مُبارَكا وَارزُقنا فيهِ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انثُرِالقَبضَةَ الَّتي في يَدِكَ فِي القَراحِ </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الدُّعاءُ لِبَرَكَةِ اليَومِرسول اللّه صلى الله عليه و آلهـ كانَ يَقولُ عِندَ استيقاظِهِ مِن نَومِهِ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خَيرَ هذَا اليَومِ ونورَهُ ، وهُداهُ وبَرَكَتَهُ ، وطَهورَهُ ومُعافاتَهُ ، اللّهُمَّ إنّي أسأَ لُكَ خَيرَهُ وخَيرَ ما فيهِ ، وأَعوذُ بِكَ مِن شَرِّهِ وشَرِّ ما بَعدَهُ </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12799_120053"/>
    </w:p>
    <w:p>
      <w:pPr>
        <w:pStyle w:val="Heading4"/>
        <w:numPr>
          <w:ilvl w:val="3"/>
          <w:numId w:val="1"/>
        </w:numPr>
        <w:rPr/>
      </w:pPr>
      <w:bookmarkStart w:id="55" w:name="__RefHeading___Toc1436131_3224264995"/>
      <w:bookmarkStart w:id="56" w:name="_Toc21"/>
      <w:bookmarkEnd w:id="54"/>
      <w:bookmarkEnd w:id="55"/>
      <w:r>
        <w:rPr/>
        <w:t>۱۴</w:t>
      </w:r>
      <w:r>
        <w:rPr>
          <w:rtl w:val="true"/>
        </w:rPr>
        <w:t xml:space="preserve"> </w:t>
      </w:r>
      <w:r>
        <w:rPr>
          <w:rtl w:val="true"/>
        </w:rPr>
        <w:t xml:space="preserve">/ </w:t>
      </w:r>
      <w:r>
        <w:rPr/>
        <w:t>۱۰</w:t>
      </w:r>
      <w:r>
        <w:rPr>
          <w:rtl w:val="true"/>
        </w:rPr>
        <w:t xml:space="preserve"> دعاى بركت كودك</w:t>
      </w:r>
      <w:bookmarkEnd w:id="56"/>
    </w:p>
    <w:p>
      <w:pPr>
        <w:pStyle w:val="Heading4"/>
        <w:numPr>
          <w:ilvl w:val="3"/>
          <w:numId w:val="1"/>
        </w:numPr>
        <w:rPr/>
      </w:pPr>
      <w:bookmarkStart w:id="57" w:name="__RefHeading___Toc1436133_3224264995"/>
      <w:bookmarkStart w:id="58" w:name="_Toc22"/>
      <w:bookmarkEnd w:id="57"/>
      <w:r>
        <w:rPr/>
        <w:t>۱۴</w:t>
      </w:r>
      <w:r>
        <w:rPr>
          <w:rtl w:val="true"/>
        </w:rPr>
        <w:t xml:space="preserve"> </w:t>
      </w:r>
      <w:r>
        <w:rPr>
          <w:rtl w:val="true"/>
        </w:rPr>
        <w:t xml:space="preserve">/ </w:t>
      </w:r>
      <w:r>
        <w:rPr/>
        <w:t>۱۱</w:t>
      </w:r>
      <w:r>
        <w:rPr>
          <w:rtl w:val="true"/>
        </w:rPr>
        <w:t xml:space="preserve"> دعاى بركت كِشت</w:t>
      </w:r>
      <w:bookmarkEnd w:id="58"/>
    </w:p>
    <w:p>
      <w:pPr>
        <w:pStyle w:val="Heading4"/>
        <w:numPr>
          <w:ilvl w:val="3"/>
          <w:numId w:val="1"/>
        </w:numPr>
        <w:rPr/>
      </w:pPr>
      <w:bookmarkStart w:id="59" w:name="__RefHeading___Toc1436135_3224264995"/>
      <w:bookmarkStart w:id="60" w:name="_Toc23"/>
      <w:bookmarkEnd w:id="59"/>
      <w:r>
        <w:rPr/>
        <w:t>۱۴</w:t>
      </w:r>
      <w:r>
        <w:rPr>
          <w:rtl w:val="true"/>
        </w:rPr>
        <w:t xml:space="preserve"> </w:t>
      </w:r>
      <w:r>
        <w:rPr>
          <w:rtl w:val="true"/>
        </w:rPr>
        <w:t xml:space="preserve">/ </w:t>
      </w:r>
      <w:r>
        <w:rPr/>
        <w:t>۱۲</w:t>
      </w:r>
      <w:r>
        <w:rPr>
          <w:rtl w:val="true"/>
        </w:rPr>
        <w:t xml:space="preserve"> دعاى بركت روز</w:t>
      </w:r>
      <w:bookmarkEnd w:id="60"/>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دعاى بركت كودكسنن أبى داوودـ به نقل از عايشه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كودكان را نزد پيامبر خدا صلى الله عليه و آله مى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براى آنان دعا مى كرد كه بركت يابند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فضائل الصحابة، ابن حنبلـ به نقل از مُدرك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را ديدم كه موى سرش تا گوشش رسيده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را نزد او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تبرّكش نمود و بر سرش دست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دعاى بركت كِشتامام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خواستى زراعت كنى ، مشتى از بذر را بگير ، رو به قبله بِايست و سه بار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آنچه را كِشت مى كنيد، ملاحظه كرده ايد؟ آيا شما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يارى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كاريد ، يا ماييم كه زراعت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سه بار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بلكه خداست كه مى كارد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دانه اى بابركت قرار ده و به ما در آن ، سلامت بخش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آن مشت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دست توست ، به مزرعه بيفشان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دعاى بركت روزپيامبر خدا صلى الله عليه و آلهـ وقتى از خواب بيدار مى شد، اين دعا را مى خوانْد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خير و روشنى ، و هدايت و بركت ، و پاكى و عافيتِ اين روز را 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خيرِ اين روز و خير آنچه را در آن است ، مى خواهم و از شرّ اين روز و شرّ آنچه پس از آن است ، به تو پناه مى برم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لِعَمّارٍ السّاباطِيِّ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إذا 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فالِقِ الإِصباحِ ، سُبحانَ رَبِّ المَساءِ وَالصَّباحِ ، اللّهُمَّ صَبِّح آلَ مُحَمَّدٍ بِبَرَكَةٍ وعافِيَةٍ ، وسُرورٍ وقُرَّةِ عَينٍ ، اللّهُمَّ إنَّكَ تُنَزِّلُ بِاللَّيلِ وَالنَّهارِ ما تَشاءُ ، فَأَنزِل عَلَيَ وعَلى أهلِ بَيتي مِن بَرَكَةِ السَّماواتِ وَالأَرضِ ، رِزقا حَلالاً ، طَيِّبا واسِعا ، تُغنيني بِهِ عَن جَميعِ خَلقِكَ </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ولِكُلِّ مُتَوَسِّلٍ ثَوابٌ ، ولِكُلِّ ذي شَفاعَةٍ حَقٌّ ، فَأَسأَ لُكَ بِمَن جَعَلتَهُ إلَيكَ سَبَبي ، وقَدَّمتَهُ أمامَ طَلِبَتي ، أن تُعَرِّفَني بَرَكَةَ يَومي هذا وعامي هذا وشَهري هذا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الدُّعاءُ لِبَرَكَةِ الشَّهرِالإمام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الهِلالَ فَلا تَبرَح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خَيرَ هذَا الشَّهرِ ، وفَتحَهُ ونورَهُ ونَصرَهُ وبَرَكَتَهُ وطَهورَهُ ورِزقَهُ ، وأَسأَ لُكَ خَيرَ ما فيهِ وخَيرَ ما بَعدَهُ ، وأَعوذُ بِكَ مِن شَرِّ ما فيهِ وشَرِّ ما بَعدَهُ ، اللّهُمَّ أدخِلهُ عَلَينا بِالأَمنِ وَالإِيمانِ ، وَالسَّلامَةِ وَالإِسلامِ ، وَالبَرَكَةِ وَالتَّوفيقِ لِما تُحِبُّ وتَرضى </w:t>
      </w:r>
      <w:r>
        <w:rPr>
          <w:rFonts w:eastAsia="Amiri" w:cs="Amiri" w:ascii="Amiri" w:hAnsi="Amiri"/>
          <w:color w:val="111111"/>
          <w:sz w:val="28"/>
          <w:szCs w:val="28"/>
          <w:rtl w:val="true"/>
          <w:lang w:bidi="ar-SA"/>
        </w:rPr>
        <w:t xml:space="preserve">. </w:t>
      </w:r>
      <w:r>
        <w:rPr>
          <w:rStyle w:val="FootnoteAnchor"/>
          <w:rtl w:val="true"/>
        </w:rPr>
        <w:footnoteReference w:id="7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2799_120055"/>
    </w:p>
    <w:p>
      <w:pPr>
        <w:pStyle w:val="Heading4"/>
        <w:numPr>
          <w:ilvl w:val="3"/>
          <w:numId w:val="1"/>
        </w:numPr>
        <w:rPr/>
      </w:pPr>
      <w:bookmarkStart w:id="62" w:name="__RefHeading___Toc1436137_3224264995"/>
      <w:bookmarkStart w:id="63" w:name="_Toc24"/>
      <w:bookmarkEnd w:id="61"/>
      <w:bookmarkEnd w:id="62"/>
      <w:r>
        <w:rPr/>
        <w:t>۱۴</w:t>
      </w:r>
      <w:r>
        <w:rPr>
          <w:rtl w:val="true"/>
        </w:rPr>
        <w:t xml:space="preserve"> </w:t>
      </w:r>
      <w:r>
        <w:rPr>
          <w:rtl w:val="true"/>
        </w:rPr>
        <w:t xml:space="preserve">/ </w:t>
      </w:r>
      <w:r>
        <w:rPr/>
        <w:t>۱۳</w:t>
      </w:r>
      <w:r>
        <w:rPr>
          <w:rtl w:val="true"/>
        </w:rPr>
        <w:t xml:space="preserve"> دعاى بركت ماه</w:t>
      </w:r>
      <w:bookmarkEnd w:id="63"/>
    </w:p>
    <w:p>
      <w:pPr>
        <w:pStyle w:val="BookText"/>
        <w:rPr/>
      </w:pPr>
      <w:r>
        <w:rPr>
          <w:rFonts w:ascii="IRNazanin" w:hAnsi="IRNazanin" w:eastAsia="IRNazanin"/>
          <w:color w:val="111111"/>
          <w:sz w:val="28"/>
          <w:sz w:val="28"/>
          <w:szCs w:val="28"/>
          <w:rtl w:val="true"/>
          <w:lang w:bidi="fa-IR"/>
        </w:rPr>
        <w:t xml:space="preserve">امام صادق عليه السلامـ به عمّار ساباطى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صبح دميد ، مى گويى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خدايى را كه شكافنده صبح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پروردگار شام و بامداد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خاندان محمّد را با بركت و عافيت و خوشى و چشم روشنى،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شب و روز ، آنچه مى خواهى ، فرو مى فرستى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 و خانواده ام، از بركت آسمان ها و زمين ، روزى اى حلال و پاك و گسترده نازل بگردان كه مرا به سبب آن ، از همه آفريده هايت بى نياز سازى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توسّل جويى ، پاداشى دارد و هر صاحب شفاعتى ، حقّى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مى خوانم ، به حقّ آن كسى كه او را براى من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اى و او را در پيشگاه خواسته ام مقدّم داشته اى، كه بركت امروز و امسال و اين ماه را به من بشناسانى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دعاى بركت ماهامام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ماه نو را ديدى ، همان دم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 خير و گشايش و روشنى و يارى و بركت و پاكى و روزىِ اين ماه را مى خواهم ، و از تو ، خير آنچه را در اين ماه و پس از آن است ، مى طلبم ، و از شرّ اين ماه و آنچه پس از آن است ، به تو پناه مى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ايمنى ، ايمان ، تن درستى ، اسلام ، بركت ، و توفيق بر آنچه دوست دارى و مى پسندى ، بر ما وارد كن</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آلهـ إذا رَأَى الهِلالَ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بارِك لَنا في شَهرِنا هذَا الدّاخِلِ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شعب الإيمان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دَخَلَ رَجَبٌ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لَنا في رَجَبٍ وشَعبانَ ، وبَلِّغنا رَمَضانَ </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الإمام زين العابدين عليه السلامـ مِن دُعائِهِ إذا نَظَرَ إلَى الهِلالِ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 اللّهَ رَبّي ورَبَّكَ ، وخالِقي وخالِقَكَ ، ومُقَدِّري ومُقَدِّرَكَ ، ومُصَوِّري ومُصَوِّرَكَ ، أن يُصَلِّيَ عَلى مُحَمَّدٍ وآلِهِ ، وأَن يَجعَلَكَ هِلالَ بَرَكَةٍ لا تَمحَقُهَا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هِلالَ سَعدٍ لا نَحسَ فيهِ ، ويُمنٍ لا نَكَدَ مَعَهُ </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الدُّعاءُ لِبَرَكَةِ القَضاءِ وَالقَدَرِرسول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اجعَلني أخشاكَ حَتّى كَأَنّي أراكَ أبَدا حَتّى ألقاكَ ، وأَسعِدني بِتَقواكَ ولا تُشقِني بِمَعصِيَتِكَ ، وخِر لي في قَضائِكَ وبارِك لي في قَدَرِكَ ، حَتّى لا اُحِبَّ تَعجيلَ ما أخَّرتَ ولا تَأخيرَ ما عَجَّلتَ </w:t>
      </w:r>
      <w:r>
        <w:rPr>
          <w:rFonts w:eastAsia="Amiri" w:cs="Amiri" w:ascii="Amiri" w:hAnsi="Amiri"/>
          <w:color w:val="111111"/>
          <w:sz w:val="28"/>
          <w:szCs w:val="28"/>
          <w:rtl w:val="true"/>
          <w:lang w:bidi="ar-SA"/>
        </w:rPr>
        <w:t xml:space="preserve">. </w:t>
      </w:r>
      <w:r>
        <w:rPr>
          <w:rStyle w:val="FootnoteAnchor"/>
          <w:rtl w:val="true"/>
        </w:rPr>
        <w:footnoteReference w:id="8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2799_120057"/>
    </w:p>
    <w:p>
      <w:pPr>
        <w:pStyle w:val="Heading4"/>
        <w:numPr>
          <w:ilvl w:val="3"/>
          <w:numId w:val="1"/>
        </w:numPr>
        <w:rPr/>
      </w:pPr>
      <w:bookmarkStart w:id="65" w:name="__RefHeading___Toc1436139_3224264995"/>
      <w:bookmarkStart w:id="66" w:name="_Toc25"/>
      <w:bookmarkEnd w:id="64"/>
      <w:bookmarkEnd w:id="65"/>
      <w:r>
        <w:rPr/>
        <w:t>۱۴</w:t>
      </w:r>
      <w:r>
        <w:rPr>
          <w:rtl w:val="true"/>
        </w:rPr>
        <w:t xml:space="preserve"> </w:t>
      </w:r>
      <w:r>
        <w:rPr>
          <w:rtl w:val="true"/>
        </w:rPr>
        <w:t xml:space="preserve">/ </w:t>
      </w:r>
      <w:r>
        <w:rPr/>
        <w:t>۱۴</w:t>
      </w:r>
      <w:r>
        <w:rPr>
          <w:rtl w:val="true"/>
        </w:rPr>
        <w:t xml:space="preserve"> دعاى بركت قضا و قدر</w:t>
      </w:r>
      <w:bookmarkEnd w:id="66"/>
    </w:p>
    <w:p>
      <w:pPr>
        <w:pStyle w:val="BookText"/>
        <w:rPr/>
      </w:pPr>
      <w:r>
        <w:rPr>
          <w:rFonts w:ascii="IRNazanin" w:hAnsi="IRNazanin" w:eastAsia="IRNazanin"/>
          <w:color w:val="111111"/>
          <w:sz w:val="28"/>
          <w:sz w:val="28"/>
          <w:szCs w:val="28"/>
          <w:rtl w:val="true"/>
          <w:lang w:bidi="fa-IR"/>
        </w:rPr>
        <w:t xml:space="preserve">پيامبر خدا صلى الله عليه و آلهـ وقتى ماه نو را مى ديد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ماه را كه بر ما وارد مى شود ، برايمان مبارك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شعب الإيمانـ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ماه رجب وارد مى شد ، پيامبر صلى الله عليه و آله 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 شعبان را بر ما مبارك كن و ما را به رمضان برسان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از دعاهاى ايشان ، وقتى به ماه نو مى نگريست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پروردگار من و پروردگار تو ، از پروردگار من و آفريدگار تو ، از تقديرگر من و تقديرگر تو ، و از تصويرگر من و تصويرگر تو مى خواهم كه بر محمّد و خاندان او درود فرستد و تو را هلال بركتى قرار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نابود نمى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هلال ميمنتى كه رنج و بدبختى با آن نيست ، و هلال سعادتى كه نُحوستى در آن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دعاى بركت قضا و قدرپيامبر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چنان كن كه از تو بترسم ، تا آن جا كه گويا تو را مى بينم ، هميشه تا هنگامى كه ديدارت مى كنم ؛ و مرا با پروامندى از خودت ، سعادتمند كن و با نافرمانى ات ، به شقاوتم ميفكن ؛ و در حكم خويش برايم خوبى را برگزين و در تقدير خود ، برايم مباركى قرار بده ، تا دوست نداشته باشم كه آنچه تو به تأخيرش انداخته اى ، پيش افتد و نه آنچه تو پيش افكنده اى ، به تأخير افتد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خَرَجتَ مِن بَيتِكَ فَقُل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بارِك لَنا في قَدَرِكَ ، ورَضِّنا بِقَضائِكَ ، حَتّى لا نُحِبَّ تَعجيلَ ما أخَّرتَ ولا تَأخيرَ ما عَجَّلتَ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الإمام الصادق عليه السلامـ مِن دُعائِهِ يَومَ عَرَفَةَ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بارِك لي في قَدَرِكَ ، ورَضِّني بِقَضائِكَ ، اللّهُمَّ افتَح مَسامِعَ قَلبي لِذِكرِكَ ، وَارزُقني شُكرا وتَوفيقا وعِبادةً وخَشيَةً ، يارَبَّ العالَمينَ </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از خانه ات بيرون رفتى ، بگو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تقديرت را بر ما مبارك گردان و ما را به قضاى خويش راضى ساز ، تا دوست نداشته باشيم كه آنچه تو به تأخير انداخته اى ، پيش افتد و نه آنچه تو پيش افكنده اى ، به تأخير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دعاى روز عَرَفه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تقديرت را بر من ، مبارك گردان ، و مرا به قضاى خويش راضى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هاى دلم را به ياد خودت باز كن ، و مرا شكرگزارى و توفيق و عبادت و خشيت ، روزى گردان ، اى پروردگار جهانيان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بركات الدّعاء</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بَرَكاتُ دُعاءِ النَّبِيِّ صلى الله عليه و آلهالمناقب لابن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النَّبِيُ صلى الله عليه و آله بِعَبدِ اللّهِ بنِ جَعفَرٍ وهُوَ يَصنَعُ شَيئا مِن طينٍ مِن لُعَبِ الصِّبيانِ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بِهذا؟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بِثَمَنِهِ؟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رُطَبا فَآكُلُهُ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لَهُ في صَفقَةِ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اشتَرى شَيئا قَطُّ إلّا رَبِحَ فيهِ ، فَصارَ أمرُهُ إلى أن يُمَثَّلَ بِهِ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الجَوادُ ، وكانَ أهلُ المَدينَةِ يَتَدايَنونَ بَعضُهُم مِن بَعضٍ إلى أن يَأتِيَ عَطاءُ عَبدِ اللّهِ بنِ جَعفَرٍ </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سنن أبي داود عن حكيم بن حزام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بَعَثَ مَعَهُ بِدينارٍ يَشتَري لَهُ اُضحِيَّةً،فَاشتَراها بِدينارٍ وباعَها بِدينارَينِ،فَرَجَعَ فَاشتَرى اُضحِيَّةً بِدينارٍ وجاءَ بِدينارٍ إلَى النَّبِيِ صلى الله عليه و آله ، فَتَصَدَّقَ بِهِ النَّبِيُ صلى الله عليه و آله ودَعا لَهُ أن يُبارَكَ لَهُ في تِجارَتِهِ </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2799_120061"/>
    </w:p>
    <w:p>
      <w:pPr>
        <w:pStyle w:val="Heading3"/>
        <w:numPr>
          <w:ilvl w:val="2"/>
          <w:numId w:val="1"/>
        </w:numPr>
        <w:rPr/>
      </w:pPr>
      <w:bookmarkStart w:id="68" w:name="__RefHeading___Toc1436141_3224264995"/>
      <w:bookmarkStart w:id="69" w:name="_Toc26"/>
      <w:bookmarkEnd w:id="67"/>
      <w:bookmarkEnd w:id="68"/>
      <w:r>
        <w:rPr>
          <w:rtl w:val="true"/>
        </w:rPr>
        <w:t xml:space="preserve">فصل پانزدهم </w:t>
      </w:r>
      <w:r>
        <w:rPr>
          <w:rtl w:val="true"/>
        </w:rPr>
        <w:t xml:space="preserve">: </w:t>
      </w:r>
      <w:r>
        <w:rPr>
          <w:rtl w:val="true"/>
        </w:rPr>
        <w:t>نمونه هاى از بركات دعا</w:t>
      </w:r>
      <w:bookmarkEnd w:id="69"/>
    </w:p>
    <w:p>
      <w:pPr>
        <w:pStyle w:val="Heading4"/>
        <w:numPr>
          <w:ilvl w:val="3"/>
          <w:numId w:val="1"/>
        </w:numPr>
        <w:rPr/>
      </w:pPr>
      <w:bookmarkStart w:id="70" w:name="__RefHeading___Toc1436143_3224264995"/>
      <w:bookmarkStart w:id="71" w:name="_Toc27"/>
      <w:bookmarkEnd w:id="70"/>
      <w:r>
        <w:rPr/>
        <w:t>۱۵</w:t>
      </w:r>
      <w:r>
        <w:rPr>
          <w:rtl w:val="true"/>
        </w:rPr>
        <w:t xml:space="preserve"> </w:t>
      </w:r>
      <w:r>
        <w:rPr>
          <w:rtl w:val="true"/>
        </w:rPr>
        <w:t xml:space="preserve">/ </w:t>
      </w:r>
      <w:r>
        <w:rPr/>
        <w:t>۱</w:t>
      </w:r>
      <w:r>
        <w:rPr>
          <w:rtl w:val="true"/>
        </w:rPr>
        <w:t xml:space="preserve"> بركت هاى دعاى پيامبرصلى الله عليه وآله</w:t>
      </w:r>
      <w:bookmarkEnd w:id="71"/>
    </w:p>
    <w:p>
      <w:pPr>
        <w:pStyle w:val="BookText"/>
        <w:rPr/>
      </w:pPr>
      <w:r>
        <w:rPr>
          <w:rFonts w:ascii="IRNazanin" w:hAnsi="IRNazanin" w:eastAsia="IRNazanin"/>
          <w:color w:val="111111"/>
          <w:sz w:val="28"/>
          <w:sz w:val="28"/>
          <w:szCs w:val="28"/>
          <w:rtl w:val="true"/>
          <w:lang w:bidi="fa-IR"/>
        </w:rPr>
        <w:t xml:space="preserve">فصل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هاى از بركات دعا</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بركت هاى دعاى پيامبر صلى الله عليه و آلهالمناقب ، ابن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بر عبد اللّه بن جعفر گذشت كه با گِل ، اسباب بازى كودكانه مى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 چه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مى 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پول آن ، چه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مى خرم و مى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كسب و كار او بركت قرار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هرگز چيزى نخريد ، مگر اين كه در آن ، سود برد و كارش به آن جا رسيد كه ضرب المثل شد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بخشنده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مدينه از يكديگر وام مى گرفتند ، تا آن گاه كه عطاى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أبى داوودـ در باره حكيم بن حزام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دينارى به او داد تا براى ايشان يك قربانى بخرد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قربانى را به يك دينار خريد و آن را به دو دينار فروخت و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يك قربانى به يك دينار خريد و دينار ديگر را براى پيامبر صلى الله عليه و آله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هم آن را صدقه داد و براى او دعا كرد كه در تجارتش بركت يابد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ابن حنبل عن أبي عمرة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رَسولِ اللّهِ صلى الله عليه و آله في غُزاةٍ ، فَأَصابَ النّاسَ مَخمَصَةٌ، فَاستَأذَنَ النّاسُ رَسولَ اللّهِ صلى الله عليه و آله في نَحرِ بَعضِ ظُهورِهِم،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يُبَلِّغُنَا اللّهُ بِهِ ، فَلَمّا رَأى عُمَرُ بنُ الخَطّابِ أنَّ رَسولَ اللّهِ صلى الله عليه و آله قَد هَمَّ أن يَأذَنَ لَهُم في نَحرِ بَعضِ ظَهرِهِم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كَيفَ بِنا إذا نَحنُ لَقينَا القَومَ غَدا جِياعا أرجالاً؟ ولكِن إن رَأَيتَ يا رَسولَ اللّهِ أن تَدعُوَ لَنا بِبَقايا أزوادِهِم فَتَجمَعَها ثُمَّ تَدعُوَ اللّهَ فيها بِالبَرَكَةِ ؛ فَإِنَّ اللّهَ ـ تَبارَكَ وتَعالى ـ سَيُبَلِّغُنا بِدَعوَتِكَ ـ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سَيُبارِكُ لَنا في دَعوَتِكَ ـ فَدَعَا النَّبِيُ صلى الله عليه و آله بِبَقايا أزوادِهِم ، فَجَعَلَ النّاسُ يَجيؤونَ بِالحَثيَةِ مِنَ الطَّعامِ وفَوقَ ذلِكَ ، وكانَ أعلاهُم مَن جاءَ بِصاعٍ مِن تَمرٍ فَجَمَعَها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فَدَعا ما شاءَ اللّهُ أن يَدعُوَ ، ثُمَّ دَعَا الجَيشَ بِأَوعِيَتِهِم فَأَمَرَهُم أن يَحتَثوا ، فَما بَقِيَ فِي الجَيشِ وِعاءٌ إلّا مَلَؤوهُ وبَقِيَ مِثلُهُ ، فَضَحِكَ رَسولُ اللّهِ صلى الله عليه و آله حَتّى بَدَت نَواجِذُهُ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وأَنّي رَسولُ اللّهِ ، لا يَلقَى اللّهَ عَبدٌ مُؤمِنٌ بِهِما إلّا حُجِبَت عَنهُ النّارُ يَومَ القِيامَةِ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الإمام الكاظم عليه السلامـ في بَيانِ مُعجِزاتِ النَّبِيِ صلى الله عليه و آله لِنَفَرٍ مِنَ اليَهودِ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نَزَلَ بِاُمِّ شَريكٍ ، فَأَتَتهُ بِعُكَّةٍ فيها سَمنٌ يَسيرٌ ، فَأَكَلَ هُوَ وأَصحابُهُ ، ثُمَّ دَعا لَها بِالبَرَكَةِ ، فَلَم تَزَلِ العُكَّةُ تَصُبُّ سَمنا أيّامَ حَياتِها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المستدرك على الصحيحين عن هشام بن حبيش بن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خَرَجَ مِن مَكَّةَ مُهاجِرا إلَى المَدينَةِ وأَبو بَكرٍ ومَولى أبي بَكرٍ عامِرُ بنُ فُهَيرَةَ ودَليلُهُمَا اللَّيثِيُ عَبدُ اللّهِ بنُ اُرَيقِطٍ ، مَرّوا عَلى خَيمَتَي اُمِّ مَعبَدٍ الخُزاعِيَّةِ ، وكانَتِ امرَأَةً بَرزَةً جَلدَةً تَحتَبي بِفِناءِ الخَيمَةِ ثُمَّ تَسقي وتُطعِمُ ، فَسَأَلوها لَحما وتَمرا لِيَشتَروا مِنها ، فَلَم يُصيبوا عِندَها شَيئا مِن ذلِكَ ، وكانَ القَومُ مُرمِلينَ مُسنِتينَ ، فَنَظَرَ رَسولُ اللّهِ صلى الله عليه و آله إلى شاةٍ في كِسرِ الخَيمَةِ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الشّاةُ يا اُمَّ مَعبَدٍ؟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خَلَّفَهَا الجَهدُ عَنِ الغَنَمِ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بِها مِن لَبَنٍ؟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أجهَدُ 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أتَأذَنينَ لي أن أحلُبَها؟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واُمّي إن رَأَيتَ بِها حَلَبا فَاحلُبها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بِها رَسولُ اللّهِ صلى الله عليه و آله فَمَسَحَ بِيَدِهِ ضَرعَها وسَمَّى اللّهَ تَعالى ودَعا في شاتِها فَتَفاجَت عَلَيهِ ودَرَّت فَاجتَرَّت ، فَدَعا بِإِناءٍ يُربِضُ الرَّهطَ ، فَحَلَبَ فيهِ ثَجّا حَتّى عَلاهُ البَهاءُ ، ثُمَّ سَقاها حَتّى رَوِيَت وسَقى أصحابَهُ حَتّى رَووا وشَرِبَ آخِرُهُم حَتّى أراضوا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حَلَبَ فيهِ الثّانِيَةَ عَلى هِدَةٍ </w:t>
      </w:r>
      <w:r>
        <w:rPr>
          <w:rStyle w:val="FootnoteAnchor"/>
          <w:rtl w:val="true"/>
        </w:rPr>
        <w:footnoteReference w:id="89"/>
      </w:r>
      <w:r>
        <w:rPr>
          <w:rFonts w:ascii="Amiri" w:hAnsi="Amiri" w:eastAsia="Amiri" w:cs="Amiri"/>
          <w:color w:val="111111"/>
          <w:sz w:val="28"/>
          <w:sz w:val="28"/>
          <w:szCs w:val="28"/>
          <w:rtl w:val="true"/>
          <w:lang w:bidi="ar-SA"/>
        </w:rPr>
        <w:t xml:space="preserve">حَتّى مَلَأَ الإِناءَ ، ثُمَّ غادَرَهُ عِندَها ، ثُمَّ بايَعَها وَارتَحَلوا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ما لَبِثَت حَتّى جاءَها زَوجُها أبو مَعبَدٍ لِيَسوقَ أعنُزا عِجافا ؛ يَتَساوَكنَ هِزالاً ؛ مُخُّهُنَّ قَليلٌ ، فَلَمّا رَأى أبو مَعبَدٍ اللَّبَنَ أعجَبَهُ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هذا يا اُمَّ مَعبَدٍ وَالشّاءُ عازِبٌ حائِلٌ ، ولا حَلوبَ فِي البَيتِ؟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إلّا أنَّهُ مَرَّ بِنا رَجُلٌ مُبارَكٌ مِن حالِهِ كَذا وكَذا </w:t>
      </w:r>
      <w:r>
        <w:rPr>
          <w:rFonts w:eastAsia="Amiri" w:cs="Amiri" w:ascii="Amiri" w:hAnsi="Amiri"/>
          <w:color w:val="111111"/>
          <w:sz w:val="28"/>
          <w:szCs w:val="28"/>
          <w:rtl w:val="true"/>
          <w:lang w:bidi="ar-SA"/>
        </w:rPr>
        <w:t xml:space="preserve">. </w:t>
      </w:r>
      <w:r>
        <w:rPr>
          <w:rStyle w:val="FootnoteAnchor"/>
          <w:rtl w:val="true"/>
        </w:rPr>
        <w:footnoteReference w:id="9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حنبلـ به نقل از ابو عمره انصارى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جنگى با پيامبر خدا صلى الله عليه و آله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دچار گرسنگى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اجازه خواستند تا بعضى از شترانِ خود را ذبح كنند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با آنها ما را سير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 چون ديد پيامبر خدا تصميم دارد كه به آنان اجازه دهد تا بعضى شترانشان را ذبح كنند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شد ، اگر فردا گرسنه و پياده با دشمن ، رو به رو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صلاح بدانيد ، باقى مانده توشه خود را بياورند و آنها را جمع كنيد و دعا كنيد كه خدا به آنها بركت دهد ، خداى متعال با دعاى شما ما را سير خواهد كرد ـ 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دعاى شما براى ما بركت خواهد داد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تا باقى مانده توشه هايشان را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 مشت مشت يا بيشتر ، غذا مى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مقدارى كه كسى آورد ، يك صاع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همه آنها را جمع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برخاست و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سپاهيان را فرا خواند تا ظرف هاى خود را بياورند و دستور داد كه آنها را پر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سپاه ، هيچ ظرفى نماند ، مگر اين كه آن را پر كردند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اندازه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چنان خنديد كه دندان هاى آسيايش پيدا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گواهى مى دهم كه معبودى جز خدا نيست و من ، فرستاده خدايم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 اى نيست كه خدا را با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كند ، مگر آن كه روز قيامت ، آتش دوزخ از او دور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السلامـ در بيان معجزات پيامبر صلى الله عليه و آله براى گروهى از يهود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به خانه اُمّ شريك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ظرفى آورد كه اندكى روغن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و اصحابش از آن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صلى الله عليه و آله براى آن زن دعا كرد كه بركت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تا زنده بود ، آن ظرف ، از روغن پر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هشام بن حبيش بن خويلد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قصد هجرت به مدينه ، از مكّه خارج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به همراه ابو بكر و غلامش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فُهَيره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نماى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اُرَيقِطِ ليثى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خَيمَتا اُمّ مَعبَد خُزاعى ، گذر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زنى عاقل و قوى بود و جلوى در خيمه مى نشست و به ديگران آب و غذا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پرسيدند كه آيا گوشت و خرما دارد تا از وى بخرند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اينها چيزى نزد او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 توشه خود را تمام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به گوسفندى كه كنار خيمه بود ، نگاه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گوسفند 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گوسفندى است كه ناتوانى ، آن را از گوسفندان ديگر ، جا 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ناتوان تر از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مى دهى آن را بدوشم؟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شيرى ديدى ، بدوش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آن گوسفند را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بر پستانش كشيد و نام خدا را برد و براى گوسفند دعا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 پاهاى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شير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گشاد و شير از پستانش جارى شد و شروع به نشخوار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ظرفى طلبيد كه آن عدّه را سير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شير فراوانى از آن دوشيد ، تا آن كه از ظرف ، بالا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شير ، به آن زن نوشانيد و به اصحاب خود هم نوشاند تا همه سيراب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صلى الله عليه و آله ، گوسفند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دوشيد تا آن ظرف را پر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پيش زن گذاشت و بهاى آن را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آن جا كوچ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نگذشت كه شوهر آن زن ، ابو مَعبَد ، آمد تا چند بُز نحيف را كه از شدّت لاغرى ، ناى راه رفتن نداشتند و مغز استخوانشان اندك بود ، براى چَرا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شير را ديد ، شگفت زده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شير از كجاست؟ گوسفندها كه در صحرايند و هنوز نزاييده اند و در خيمه هم گوسفند شيردهى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 ما گذر كرد كه پُربركت بود و چنين و چنان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الخرائج والجرائح عن جعيل الأشجعيّ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غَزَوتُ مَعَ رَسولِ اللّهِ صلى الله عليه و آله في بَعضِ غَزَواتِهِ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يا صاحِبَ الفَرَسِ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عَجفاءُ ضَعيفَةٌ ، فَرَفَعَ مِخفَقَةً مَعَهُ فَضَرَبَها ضَربا خَفيفا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رَأَيتُني ما اُمسِكُ رَأسَها أن تَقَدَّمَ النّاسَ ، ولَقَد بِعتُ مِن بَطنِها بِاثنَي عَشَرَ ألفا </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 الجرائحـ به نقل از جعيل اشجعى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يكى از غزوات ، همراه پيامبر خدا صلى الله عليه و آله بودم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صاحب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 و بشتاب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 و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شلّاقى كه در دست داشت ، آهسته بر آن زد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اين اسب ، بركت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ديدم كه نمى توانم سر او را مهار كنم تا از ديگران جلو نزند، و از زاد و ولد آن ، دوازده هزار كسب كردم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إعلام الورى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عَبدُ اللّهِ بنُ جَعفَرٍ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أتانا رَسولُ اللّهِ صلى الله عليه و آله وأَنَا اُساوِمُ شاةَ أخٍ 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لَهُ في صَفقَتِهِ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بِعتُ شَيئا ولَا اشتَرَيتُ شَيئا إلّا بورِكَ لي فيهِ </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بَرَكَةُ دُعاءِ الإِمامِ الرِّضا عليه السلامعيون أخبار الرضا عليه السلام عن محمّد بن الوليد بن يزيد الكرمانيّ عن أبي محمّد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أبُو الحَسَنِ الرِّضا عليه السلام ، فَكَتَبتُ إلَيهِ أسأَ لُهُ الإِذنَ فِي الخُروجِ إلى مِصرَ أتَّجِرُ إلَيها ،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فَأَقَمتُ سَنَتَينِ ، ثُمَّ قَدِمَ الثّالِثَةُ فَكَتَبتُ إلَيهِ أستَأذِنُهُ، فَكَتَبَ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مُبارَكا لَكَ صُنعُ اللّهِ لَكَ ؛ فَإِنَّ الأَمرَ يَتَغَيَّرُ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فَأَصَبتُ بِها خَيرا ، ووَقَعَ الهَرجُ بِبَغدادَ ، فَسَلِمتُ مِن تِلكَ الفِتنَةِ </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12799_120067"/>
    </w:p>
    <w:p>
      <w:pPr>
        <w:pStyle w:val="Heading4"/>
        <w:numPr>
          <w:ilvl w:val="3"/>
          <w:numId w:val="1"/>
        </w:numPr>
        <w:rPr/>
      </w:pPr>
      <w:bookmarkStart w:id="73" w:name="__RefHeading___Toc1436145_3224264995"/>
      <w:bookmarkStart w:id="74" w:name="_Toc28"/>
      <w:bookmarkEnd w:id="72"/>
      <w:bookmarkEnd w:id="73"/>
      <w:r>
        <w:rPr/>
        <w:t>۱۵</w:t>
      </w:r>
      <w:r>
        <w:rPr>
          <w:rtl w:val="true"/>
        </w:rPr>
        <w:t xml:space="preserve"> </w:t>
      </w:r>
      <w:r>
        <w:rPr>
          <w:rtl w:val="true"/>
        </w:rPr>
        <w:t xml:space="preserve">/ </w:t>
      </w:r>
      <w:r>
        <w:rPr/>
        <w:t>۲</w:t>
      </w:r>
      <w:r>
        <w:rPr>
          <w:rtl w:val="true"/>
        </w:rPr>
        <w:t xml:space="preserve"> بركت دعاى امام رضاعليه السلام</w:t>
      </w:r>
      <w:bookmarkEnd w:id="74"/>
    </w:p>
    <w:p>
      <w:pPr>
        <w:pStyle w:val="BookText"/>
        <w:rPr/>
      </w:pPr>
      <w:r>
        <w:rPr>
          <w:rFonts w:ascii="IRNazanin" w:hAnsi="IRNazanin" w:eastAsia="IRNazanin"/>
          <w:color w:val="111111"/>
          <w:sz w:val="28"/>
          <w:sz w:val="28"/>
          <w:szCs w:val="28"/>
          <w:rtl w:val="true"/>
          <w:lang w:bidi="fa-IR"/>
        </w:rPr>
        <w:t xml:space="preserve">إعلام الورى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جعفر مى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خدا صلى الله عليه و آله پيش ما آمد ، در حالى كه من مشغول فروش گوسفندى براى برادرم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اش بركت قرار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پس ، چيزى نفروختم و چيزى نخريدم ، مگر آن كه برايم بركت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بركت دعاى امام رضا عليه السلامعيون أخبار الرضا عليه السلامـ به نقل از محمّد بن وليد بن يزيد كرمانى ، از ابو محمّد مصرى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به او نوشتم و اجازه خواستم كه براى تجارت به مصر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مدّتى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ماندم و سال سوم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نوشتم و از او اجازه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 اين سفر براى تو مبارك باشد و خدا براى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وضع ، دگرگون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رفتم و در مصر ، به خير 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 آشوب شد و بدين سان ، از آن فتنه ، سالم ماندم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بَرَكَةُ دُعاءِ صاحِبِ الزَّمانِ عليه السلامالغيبة للطوسي عن محمّد بن عليّ بن الحسين وأخيه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جَعفَرٍ مُحَمَّدُ بنُ عَلِيٍّ 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عَلِيُ بنُ الحُسَينِ بنِ موسى بنِ بابَوَيهِ بَعدَ مَوتِ مُحَمَّدِ بنِ عُثمانَ العَمرِيِ قدس سره أن أسأَلَ أبَا القاسِمِ الرّوحِيَ ـ قَدَّسَ اللّهُ روحَهُ ـ أن يَسأَلَ مَولانا صاحِبَ الزَّمانِ عليه السلام أن يَدعُوَ اللّهَ أن يَرزُقَهُ وَلَدا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فَأَنهى ذلِكَ ، ثُمَّ أخبَرَني بَعدَ ذلِكَ بِثَلاثَةِ أيّامٍ أنَّهُ قَد دَعا لِعَلِيِ بنِ الحُسَينِ رحمه اللهفَإِنَّهُ سَيولَدُ لَهُ وَلَدٌ مُبارَكٌ يَنفَعُ اللّهُ بِهِ، وبَعدَهُ 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في أمرِ نَفسي أن يَدعُوَ لي أن اُرزَقَ وَلَدا ذَكَرا ، فَلَم يُجِبني إلَيهِ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إلى هذا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لِعَلِيِ بنِ الحُسَينِ رَضِيَ اللّهُ عَنهُ تِلكَ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وبَعدَهُ أولادٌ ، ولَم يولَد لي </w:t>
      </w:r>
      <w:r>
        <w:rPr>
          <w:rFonts w:eastAsia="Amiri" w:cs="Amiri" w:ascii="Amiri" w:hAnsi="Amiri"/>
          <w:color w:val="111111"/>
          <w:sz w:val="28"/>
          <w:szCs w:val="28"/>
          <w:rtl w:val="true"/>
          <w:lang w:bidi="ar-SA"/>
        </w:rPr>
        <w:t xml:space="preserve">. </w:t>
      </w:r>
      <w:r>
        <w:rPr>
          <w:rStyle w:val="FootnoteAnchor"/>
          <w:rtl w:val="true"/>
        </w:rPr>
        <w:footnoteReference w:id="9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2799_120069"/>
    </w:p>
    <w:p>
      <w:pPr>
        <w:pStyle w:val="Heading4"/>
        <w:numPr>
          <w:ilvl w:val="3"/>
          <w:numId w:val="1"/>
        </w:numPr>
        <w:rPr/>
      </w:pPr>
      <w:bookmarkStart w:id="76" w:name="__RefHeading___Toc1436147_3224264995"/>
      <w:bookmarkStart w:id="77" w:name="_Toc29"/>
      <w:bookmarkEnd w:id="75"/>
      <w:bookmarkEnd w:id="76"/>
      <w:r>
        <w:rPr/>
        <w:t>۱۵</w:t>
      </w:r>
      <w:r>
        <w:rPr>
          <w:rtl w:val="true"/>
        </w:rPr>
        <w:t xml:space="preserve"> </w:t>
      </w:r>
      <w:r>
        <w:rPr>
          <w:rtl w:val="true"/>
        </w:rPr>
        <w:t xml:space="preserve">/ </w:t>
      </w:r>
      <w:r>
        <w:rPr/>
        <w:t>۳</w:t>
      </w:r>
      <w:r>
        <w:rPr>
          <w:rtl w:val="true"/>
        </w:rPr>
        <w:t xml:space="preserve"> بركت دعاى امام زمان عليه السلام</w:t>
      </w:r>
      <w:bookmarkEnd w:id="77"/>
    </w:p>
    <w:p>
      <w:pPr>
        <w:pStyle w:val="BookText"/>
        <w:rPr/>
      </w:pP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بركت دعاى امام زمان عليه السلامالغيبة ، طوسىـ به نقل از محمّد بن على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حسين بن على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 محمّد بن على اسود ، برايم نقل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بن موسى بن بابويه ، پس از درگذشت محمّد بن عثمان عَمْرى ، از من خواست كه از ابو القاسم روحى ـ كه خداوند ، روحش را رستگار نمايد ـ بخواهم كه از مولايمان ، صاحب الزمان عليه السلام ، بخواهد كه دعا كند تا خداوند به او پسرى روزى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پس از آن ، به من خبر داد كه ايشان براى على بن حسين دعا كرده است و به زودى ، صاحب فرزندى بابركت خواهد شد كه خدا به سبب آن ، سود مى رساند و پس از او نيز فرزندانى 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 محمّد بن على اسود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 باره خودم درخواست كردم كه برايم دعا كند تا صاحب پسرى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به من نداد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اجابت اين درخواست، راهى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سال براى على بن حسين ، پسرش محمّد بن على و پس از او فرزندانى به دنيا آمدند ؛ امّا براى من فرزندى به دنيا نيامد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زوال البركة</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فَسادُ النِّيَّةِالإمام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فَسادِ النِّيَّةِ تَرتَفِعُ البَرَكَةُ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البركة من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الأَعمالُ السَّيِّئَةُالكتاب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لَمْ يَكُ مُغَيِّرًا نِّعْمَةً أَنْعَمَهَا عَلَى قَوْمٍ حَتَّى يُغَيِّرُواْ مَا بِأَنفُسِهِمْ وَأَنَّ اللَّهَ سَمِيعٌ عَلِيمٌ</w:t>
      </w:r>
      <w:r>
        <w:rPr>
          <w:rFonts w:eastAsia="Amiri" w:cs="Amiri" w:ascii="Amiri" w:hAnsi="Amiri"/>
          <w:color w:val="111111"/>
          <w:sz w:val="28"/>
          <w:szCs w:val="28"/>
          <w:rtl w:val="true"/>
          <w:lang w:bidi="ar-SA"/>
        </w:rPr>
        <w:t xml:space="preserve">» .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لا تَدخُلُ بَيتا واحِدَةٌ مِنهُنَّ إلّا خَرِبَ ولَم يُعمَر بِالبَرَكَةِ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الخِيانَةُ ، وَالسَّرِقَةُ ، وشُربُ الخَمرِ ، وَالزِّنا </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 w:name="pg12799_120071"/>
    </w:p>
    <w:p>
      <w:pPr>
        <w:pStyle w:val="Heading3"/>
        <w:numPr>
          <w:ilvl w:val="2"/>
          <w:numId w:val="1"/>
        </w:numPr>
        <w:rPr/>
      </w:pPr>
      <w:bookmarkStart w:id="79" w:name="__RefHeading___Toc1436149_3224264995"/>
      <w:bookmarkStart w:id="80" w:name="_Toc30"/>
      <w:bookmarkEnd w:id="78"/>
      <w:bookmarkEnd w:id="79"/>
      <w:r>
        <w:rPr>
          <w:rtl w:val="true"/>
        </w:rPr>
        <w:t xml:space="preserve">فصل شانزدهم </w:t>
      </w:r>
      <w:r>
        <w:rPr>
          <w:rtl w:val="true"/>
        </w:rPr>
        <w:t xml:space="preserve">: </w:t>
      </w:r>
      <w:r>
        <w:rPr>
          <w:rtl w:val="true"/>
        </w:rPr>
        <w:t>آنچه موجب زوال بركت است</w:t>
      </w:r>
      <w:bookmarkEnd w:id="80"/>
    </w:p>
    <w:p>
      <w:pPr>
        <w:pStyle w:val="Heading4"/>
        <w:numPr>
          <w:ilvl w:val="3"/>
          <w:numId w:val="1"/>
        </w:numPr>
        <w:rPr/>
      </w:pPr>
      <w:bookmarkStart w:id="81" w:name="__RefHeading___Toc1436151_3224264995"/>
      <w:bookmarkStart w:id="82" w:name="_Toc31"/>
      <w:bookmarkEnd w:id="81"/>
      <w:r>
        <w:rPr/>
        <w:t>۱۶</w:t>
      </w:r>
      <w:r>
        <w:rPr>
          <w:rtl w:val="true"/>
        </w:rPr>
        <w:t xml:space="preserve"> </w:t>
      </w:r>
      <w:r>
        <w:rPr>
          <w:rtl w:val="true"/>
        </w:rPr>
        <w:t xml:space="preserve">/ </w:t>
      </w:r>
      <w:r>
        <w:rPr/>
        <w:t>۱</w:t>
      </w:r>
      <w:r>
        <w:rPr>
          <w:rtl w:val="true"/>
        </w:rPr>
        <w:t xml:space="preserve"> فساد نيّت</w:t>
      </w:r>
      <w:bookmarkEnd w:id="82"/>
    </w:p>
    <w:p>
      <w:pPr>
        <w:pStyle w:val="Heading4"/>
        <w:numPr>
          <w:ilvl w:val="3"/>
          <w:numId w:val="1"/>
        </w:numPr>
        <w:rPr/>
      </w:pPr>
      <w:bookmarkStart w:id="83" w:name="__RefHeading___Toc1436153_3224264995"/>
      <w:bookmarkStart w:id="84" w:name="_Toc32"/>
      <w:bookmarkEnd w:id="83"/>
      <w:r>
        <w:rPr/>
        <w:t>۱۶</w:t>
      </w:r>
      <w:r>
        <w:rPr>
          <w:rtl w:val="true"/>
        </w:rPr>
        <w:t xml:space="preserve"> </w:t>
      </w:r>
      <w:r>
        <w:rPr>
          <w:rtl w:val="true"/>
        </w:rPr>
        <w:t xml:space="preserve">/ </w:t>
      </w:r>
      <w:r>
        <w:rPr/>
        <w:t>۲</w:t>
      </w:r>
      <w:r>
        <w:rPr>
          <w:rtl w:val="true"/>
        </w:rPr>
        <w:t xml:space="preserve"> كارهاى بد</w:t>
      </w:r>
      <w:bookmarkEnd w:id="84"/>
    </w:p>
    <w:p>
      <w:pPr>
        <w:pStyle w:val="BookText"/>
        <w:rPr/>
      </w:pPr>
      <w:r>
        <w:rPr>
          <w:rFonts w:ascii="IRNazanin" w:hAnsi="IRNazanin" w:eastAsia="IRNazanin"/>
          <w:color w:val="111111"/>
          <w:sz w:val="28"/>
          <w:sz w:val="28"/>
          <w:szCs w:val="28"/>
          <w:rtl w:val="true"/>
          <w:lang w:bidi="fa-IR"/>
        </w:rPr>
        <w:t xml:space="preserve">فصل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زوال بركت است</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فساد نيّتامام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نيّتْ فاسد باشد ، بركت برداشته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دانش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خويى هايى كه موجب بركت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نيك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كارهاى بدقرآن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 بِدان جهت است كه خداوند، هرگز نعمتى را كه به گروهى بخشيده است، تغيير نمى دهد ، تا آن كه آنان آنچه را در خودشان است، تغيير دهند؛ و همانا خداوند، شنواى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چيزند كه يكى از آنها وارد هيچ خانه اى نمى شود، 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خراب مى شود و هرگز با بركت، آباد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دزدى، شرابخوارى و زنا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زالَت نِعمَةٌ عَن قَومٍ ولا غَضارَةُ عَيشٍ إلّا بِذُنوبٍ اِجتَرَحوها ؛ إنَّ اللّهَ لَيسَ بِظَلّامٍ لِلعَبيدِ </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 اللّهُ عَلى عَبدٍ نِعمَةً فَظَلَمَ فيها إلّا كانَ حَقيقا أن يُزيلَها عَنهُ </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البَغيُ يُزيلُ النِّعَمَ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سَفكُ الدِّماءِ بِغَيرِ حَقِّها يَدعو إلى حُلولِ النِّقمَةِ ، وزَوالِ النِّعمَةِ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عنه عليه السلامـ فِي الاِستِسقاءِ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الأَرضَ الَّتي تُقِلُّكُم وَالسَّماءَ الَّتي تُظِلُّكُم مُطيعَتانِ لِرَبِّكُم ، وما أصبَحَتا تَجودانِ لَكُم بِبَرَكَتِهِما تَوَجُّعا لَكُم ، ولا زُلفَةً إلَيكُم ، ولا لِخَيرٍ تَرجُوانِهِ مِنكُم ، ولكِن اُمِرَتا بِمَنافِعِكُم فَأَطاعَتا ، واُقيمَتا عَلى حُدودِ مَصالِحِكُم فَقامَتا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يَبتَلي عِبادَهُ عِندَ الأَعمالِ السَّيِّئَةِ بِنَقصِ الثَّمَراتِ ، وحَبسِ البَرَكاتِ ، وإغلاقِ خَزائِنِ الخَيراتِ ؛ لِيَتوبَ تائِبٌ ، ويُقلِعَ مُقلِعٌ ، ويَتَذَكَّرَ مُتَذَكِّرٌ، ويَزدَجِرَ مُزدَجِرٌ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اللّهُ سُبحانَهُ الاِستِغفارَ سَبَبا لِدُرورِ الرِّزقِ ورَحمَةِ الخَلقِ ،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يُمْدِدْكُم بِأَمْوَالٍ وَ بَنِينَ وَ يَجْعَل لَّكُمْ جَنَّاتٍ وَ يَجْعَل لَّكُمْ أَنْهَارًا</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امرَأً اِستَقبَلَ تَوبَتَهُ ، وَاستَقالَ خَطيئَتَهُ ، وبادَرَ مَنِيَّتَهُ</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نعمت و طراوت زندگى، از مردمى زايل نمى شود ، مگر به سبب گناهانى كه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به بندگان ، ستم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هر بنده اى نعمتى دهد و او در آن ستم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حقوق ديگران تجاوز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سزاوار باشد كه نعمت را از او زايل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نعمت ها را از بين مى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ناحق ريختن خون ها، موجب فرود آمدن عذاب و از بين رفتن نعمت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دعاى باران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زمينى كه شما را بر پشت دارد و آسمانى كه بر شما سايه مى افكند، فرمانبر پروردگار شمايند و اگر بركت خود را به شما مى بخشند ، از روى همدردى با شما، يا منزلت يافتن در نزد شما و يا به خاطر خيرى كه از شما اميد دارند، نيست؛ بلكه مأمور شده اند تا به شما سود برسانند، پس اطاعت مى كنند؛ و بر مرزهاى منافع شما برافراشته شده اند، پس برپايند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بندگانش را ، آن گاه كه كارهاى بد مى كنند، به كاهش ميوه ها و حبس بركت ها و بستن گنجينه هاى خيرات مبتلا مى كند ، تا توبه كننده توبه كند و دست كِشنده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بكشد و پند گيرنده ، پند پذيرد و ترك كننده ، ترك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استغفار را سبب فراوان شدن روزى و رحمت خلق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آمرزش بخواهيد؛ همانا او بسيار آمرزنده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را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مى ريزد و با اموال و فرزندان ، شما را يارى مى رساند و برايتان باغ هايى قرار مى دهد و برايتان نهرهايى قرار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رحمت خدا بر آن كه به توبه اش روى آورد و از خطايش پوزش بطلبد و نسبت به مرگ خويش ، پيش دستى كند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لَيُحرَمُ الرِّزقَ بِالذَّنبِ يُصيبُهُ </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مُداوَمَةُ المَعاصي تَقطَعُ الرِّزقَ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الذُّنوبَ ؛ فَإِنَّ العَبدَ لَيُذنِبُ فَيُحبَسُ عَنهُ الرِّزقُ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الكافي عن الفضيل عن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لَيُذنِبُ الذَّنبَ فَيُدرَأُ عَنهُ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أَقْسَمُواْ لَيَصْرِمُنَّهَا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يَسْتَثْنُونَ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عَلَيْهَا طَـائِفٌ مِّن رَّبِّكَ وَ هُمْ نَائِمُونَ</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لَيَنوِي الذَّنبَ فَيُحرَمُ رِزقَهُ </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وأَستَغفِرُكَ لِكُلِّ ذَنبٍ يَدعو إلَى الغَيِّ ، ويُضِلُّ عَنِ الرُّشدِ ، ويُقِلُّ الرِّزقَ ، ويَمحُو البَرَكَةَ ، ويُخمِلُ الذِّكرَ ؛ فَصَلِّ عَلى مُحَمَّدٍ وآلِهِ ، وَاغفِرهُ لي ، يا خَيرَ الغافِرينَ </w:t>
      </w:r>
      <w:r>
        <w:rPr>
          <w:rFonts w:eastAsia="Amiri" w:cs="Amiri" w:ascii="Amiri" w:hAnsi="Amiri"/>
          <w:color w:val="111111"/>
          <w:sz w:val="28"/>
          <w:szCs w:val="28"/>
          <w:rtl w:val="true"/>
          <w:lang w:bidi="ar-SA"/>
        </w:rPr>
        <w:t xml:space="preserve">. </w:t>
      </w:r>
      <w:r>
        <w:rPr>
          <w:rStyle w:val="FootnoteAnchor"/>
          <w:rtl w:val="true"/>
        </w:rPr>
        <w:footnoteReference w:id="110"/>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آدمى به سبب گناهى كه مرتكب مى شود، از روزى، محروم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بر گناهان، روزى را قطع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گناهان بپرهيزيد؛ چرا كه بنده گناه مى كند، پس روزى اش حبس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فُضَيل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آدمى گناه مى كند ، در نتيجه روزى از او دور داشته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كه سوگند خوردند كه صبحگاهان برخيزند و ميوه باغ را برچينند ؛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حالى كه خوابيده بودند ، بلايى از سوى پروردگار ، بر آن باغ به گردش در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مؤمن، نيّت گناه مى كند ، و بر اثر آن از روزى اش محروم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براى هر گناهى كه به گم راهى ، فرا مى خواند و از راه هدايت به بيراهه مى برد و روزى را مى كاهد و بركت را از بين مى برد و ياد گمنامى مى آورد ، آمرزش مى طلبم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خاندانش درود فرست و آن گناهِ مرا بيامرز ، اى بهترينِ آمرزندگان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ظَهَرَتِ الجِناياتُ ارتَفَعَتِ البَرَكاتُ </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عنه عليه السلامـ مِنِ استِغفارِهِ في سَحَرِ كُلِّ لَيلَةٍ بَعدَ رَكعَتَيِ الفَجرِ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وأَستَغفِرُكَ لِكُلِّ ذَنبٍ يَمحَقُ الحَسَناتِ ، ويُضاعِفُ السَّيِّئاتِ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تَركُ الأَمرِ بِالمَعروفِ وَالنَّهيِ عَنِ المُنكَرِرسول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النّاسُ بِخَيرٍ ما أمَروا بِالمَعروفِ ونَهَوا عَنِ المُنكَرِ وتَعاوَنوا عَلَى البِرِّ وَالتَّقوى ، فَإِذا لَم يَفعَلوا ذلِكَ نُزِعَت مِنهُمُ البَرَكاتُ ، وسُلِّطَ بَعضُهُم عَلى بَعضٍ ، ولَم يَكُن لَهُم ناصِرٌ فِي الأَرضِ ولا فِي السَّماءِ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لَتَأمُرُنَّ بِالمَعروفِ ولَتَنهَوُنَّ عَنِ المُنكَرِ قَبلَ أن تُجدِبوا ؛ فَتَستَسقونَ فَلا تُسقَونَ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لَتَأمُرُنَّ بِالمَعروفِ ولَتَنهَوُنَّ عَنِ المُنكَرِ قَبلَ أن تَدعوا فَلا يُستَجابَ لَكُم </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اُمَّةُ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حُرِمَت بَرَكَةَ الوَحيِ </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12799_120077"/>
    </w:p>
    <w:p>
      <w:pPr>
        <w:pStyle w:val="Heading4"/>
        <w:numPr>
          <w:ilvl w:val="3"/>
          <w:numId w:val="1"/>
        </w:numPr>
        <w:rPr/>
      </w:pPr>
      <w:bookmarkStart w:id="86" w:name="__RefHeading___Toc1436155_3224264995"/>
      <w:bookmarkStart w:id="87" w:name="_Toc33"/>
      <w:bookmarkEnd w:id="85"/>
      <w:bookmarkEnd w:id="86"/>
      <w:r>
        <w:rPr/>
        <w:t>۱۶</w:t>
      </w:r>
      <w:r>
        <w:rPr>
          <w:rtl w:val="true"/>
        </w:rPr>
        <w:t xml:space="preserve"> </w:t>
      </w:r>
      <w:r>
        <w:rPr>
          <w:rtl w:val="true"/>
        </w:rPr>
        <w:t xml:space="preserve">/ </w:t>
      </w:r>
      <w:r>
        <w:rPr/>
        <w:t>۳</w:t>
      </w:r>
      <w:r>
        <w:rPr>
          <w:rtl w:val="true"/>
        </w:rPr>
        <w:t xml:space="preserve"> ترك امر به معروف و نهى از منكر</w:t>
      </w:r>
      <w:bookmarkEnd w:id="8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بزهكارى ها ، آشكار شوند، بركت ها برداشته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استغفارش در سحرگاه هر شب، پس از دو ركعتِ فجر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براى هر گناهى كه خوبى ها را نابود مى سازد و بدى ها را چند برابر مى كند، آمرزش مى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ترك امر به معروف و نهى از منكرپيامبر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همواره در نيكى اند، تا وقتى كه امر به معروف و نهى از منكر مى كنند و يكديگر را در نيكى و تقوا ، يارى مى 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چنين نكنند، بركت ها از آنان جدا مى شود و برخى بر برخى ديگر مسلّط مى گردند ، و هيچ ياورى، نه در زمين و نه در آسمان،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حتما امر به معروف و نهى از منكر كنيد، پيش از آن كه دچار خشك سالى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طلب باران كنيد ، بارانى به شما داده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حتما امر به معروف و نهى از منكر كنيد ، پيش از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كنيد و دعايتان مستجاب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امر به معروف و نهى از منكر را ترك كنند، از بركت وحى ، محروم مى شوند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عَظَّمَت اُمَّتِيَ الدُّنيا نُزِعَت مِنها هَيبَةُ الإِسلامِ ، وإذا تَرَكَتِ الأَمرَ بِالمَعروفِ وَالنَّهيَ عَنِ المُنكَرِ حُرِمَت بَرَكَةَ الوَحيِ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ناشٍ نَشَأَ في قَومِهِ ثُمَّ لَم يُؤَدَّب عَلى مَعصِيَتِهِ ، كانَ اللّهُ عز و جل أوَّلُ ما يُعاقِبُهُم فيهِ أن يَنقُصَ مِن أرزاقِهِم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سَبُّ المُسلِمِالكافي عن أحمد بن أحمد عن بعض رجاله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أحمد بن أحمد عن بعض رجاله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فَحَشَ عَلى أخيهِ المُسلِمِ ، نَزَعَ اللّهُ مِنهُ بَرَكَةَ رِزقِهِ ، ووَكَلَهُ إلى نَفسِهِ ، وأَفسَدَ عَلَيهِ مَعيشَتَهُ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القَضاءُ بِالجَورِالكافي عن ابن محبوب عن أبي ولّاد الحنّاطـ في حَديثٍ أخبَرَ أبا عَبدِ اللّهِ عليه السلام بِقَضاءٍ لَم يَرضَ بِهِ الإِمامُ فَقالَ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مِثلِ هذَا القَضاءِ وشِبهِهِ ، تَحبِسُ السَّماءُ ماءَها وتَمنَعُ الأَرضُ بَرَكَتَها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2799_120079"/>
    </w:p>
    <w:p>
      <w:pPr>
        <w:pStyle w:val="Heading4"/>
        <w:numPr>
          <w:ilvl w:val="3"/>
          <w:numId w:val="1"/>
        </w:numPr>
        <w:rPr/>
      </w:pPr>
      <w:bookmarkStart w:id="89" w:name="__RefHeading___Toc1436157_3224264995"/>
      <w:bookmarkStart w:id="90" w:name="_Toc34"/>
      <w:bookmarkEnd w:id="88"/>
      <w:bookmarkEnd w:id="89"/>
      <w:r>
        <w:rPr/>
        <w:t>۱۶</w:t>
      </w:r>
      <w:r>
        <w:rPr>
          <w:rtl w:val="true"/>
        </w:rPr>
        <w:t xml:space="preserve"> </w:t>
      </w:r>
      <w:r>
        <w:rPr>
          <w:rtl w:val="true"/>
        </w:rPr>
        <w:t xml:space="preserve">/ </w:t>
      </w:r>
      <w:r>
        <w:rPr/>
        <w:t>۴</w:t>
      </w:r>
      <w:r>
        <w:rPr>
          <w:rtl w:val="true"/>
        </w:rPr>
        <w:t xml:space="preserve"> دشنام دادن به مسلمان</w:t>
      </w:r>
      <w:bookmarkEnd w:id="90"/>
    </w:p>
    <w:p>
      <w:pPr>
        <w:pStyle w:val="Heading4"/>
        <w:numPr>
          <w:ilvl w:val="3"/>
          <w:numId w:val="1"/>
        </w:numPr>
        <w:rPr/>
      </w:pPr>
      <w:bookmarkStart w:id="91" w:name="__RefHeading___Toc1436159_3224264995"/>
      <w:bookmarkStart w:id="92" w:name="_Toc35"/>
      <w:bookmarkEnd w:id="91"/>
      <w:r>
        <w:rPr/>
        <w:t>۱۶</w:t>
      </w:r>
      <w:r>
        <w:rPr>
          <w:rtl w:val="true"/>
        </w:rPr>
        <w:t xml:space="preserve"> </w:t>
      </w:r>
      <w:r>
        <w:rPr>
          <w:rtl w:val="true"/>
        </w:rPr>
        <w:t xml:space="preserve">/ </w:t>
      </w:r>
      <w:r>
        <w:rPr/>
        <w:t>۵</w:t>
      </w:r>
      <w:r>
        <w:rPr>
          <w:rtl w:val="true"/>
        </w:rPr>
        <w:t xml:space="preserve"> داورى به ستم</w:t>
      </w:r>
      <w:bookmarkEnd w:id="92"/>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در ميان قوم خود ، بزرگ شود و به خاطر گناهش ادب نشود، اوّلين عقوبت خدا بر آنان، اين است كه از روزى هاى آنان مى 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امّت من، دنيا را بزرگ بشمارند، هيبت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آنان گرفته مى شود و هر گاه امر به معروف و نهى از منكر را ترك كنند، از بركت وحى، محروم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دشنام دادن به مسلمانالكافىـ به نقل از احمد بن احمد ، از يكى از استادانش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يكى از امامان عليهم السلام </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برادر مسلمانش دشنام دهد، خداوند ، بركت روزى اش را از او مى گيرد و او را به خودش وا مى گذارد و زندگى اش را برايش تباه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داورى به ستمالكافىـ به نقل از ابن محبوب ، از ابو ولّاد حنّاط، در حديثى كه امام صادق عليه السلام را به قضاوتى خبر داد كه امام عليه السلام آن را نپسنديد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مثل اين داورى و همانند آن است كه آسمان، آب خود را، و زمين، بركت خود را دريغ مى كند</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الاِستِخفافُ بِالصَّلاةِرسول اللّه صلى الله عليه و آلهـ في بَيانِ ما يُصيبُ المُتَهاوِنَ بِصَلاتِهِ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اللَّواتي تُصيبُهُ في دارِ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اللّهُ البَرَكَةَ عَن عُمُرِهِ ، ويَرفَعُ اللّهُ البَرَكَةَ مِن رِزقِهِ ، ويَمحُو اللّهُ عز و جل سيماءَ الصّالِحينَ مِن وَجهِهِ ، وكُلُّ عَمَلٍ يَعمَلُهُ لا يُؤجَرُ عَلَيهِ ، ولا يَرتَفِعُ دُعاؤُهُ إلَى السَّماءِ ، وَالسّادِسَةُ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حَظٌّ في دُعاءِ الصّالِحينَ </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الاِستِخفافُ بِصَلاةِ الجُمُعَةِرسول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اللّهَ قَد فَرَضَ عَلَيكُمُ الجُمُعَةَ ، فَمَن تَرَكَها في حَياتي وبَعدَ مَماتي ولَهُم إمامٌ عادِلٌ ؛ اِستِخفافا بِها وجُحودا لَها ، فَلا جَمَعَ اللّهُ شَملَهُ ، ولا بارَكَ لَهُ في أمرِهِ ، ألا ولا صَلاةَ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ولا زَكاةَ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ولا حَجَّ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ولا صَومَ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ولا بَرَكَةَ لَهُ حَتّى يَتوبَ </w:t>
      </w:r>
      <w:r>
        <w:rPr>
          <w:rFonts w:eastAsia="Amiri" w:cs="Amiri" w:ascii="Amiri" w:hAnsi="Amiri"/>
          <w:color w:val="111111"/>
          <w:sz w:val="28"/>
          <w:szCs w:val="28"/>
          <w:rtl w:val="true"/>
          <w:lang w:bidi="ar-SA"/>
        </w:rPr>
        <w:t xml:space="preserve">! </w:t>
      </w:r>
      <w:r>
        <w:rPr>
          <w:rStyle w:val="FootnoteAnchor"/>
          <w:rtl w:val="true"/>
        </w:rPr>
        <w:footnoteReference w:id="12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12799_120081"/>
    </w:p>
    <w:p>
      <w:pPr>
        <w:pStyle w:val="Heading4"/>
        <w:numPr>
          <w:ilvl w:val="3"/>
          <w:numId w:val="1"/>
        </w:numPr>
        <w:rPr/>
      </w:pPr>
      <w:bookmarkStart w:id="94" w:name="__RefHeading___Toc1436161_3224264995"/>
      <w:bookmarkStart w:id="95" w:name="_Toc36"/>
      <w:bookmarkEnd w:id="93"/>
      <w:bookmarkEnd w:id="94"/>
      <w:r>
        <w:rPr/>
        <w:t>۱۶</w:t>
      </w:r>
      <w:r>
        <w:rPr>
          <w:rtl w:val="true"/>
        </w:rPr>
        <w:t xml:space="preserve"> </w:t>
      </w:r>
      <w:r>
        <w:rPr>
          <w:rtl w:val="true"/>
        </w:rPr>
        <w:t xml:space="preserve">/ </w:t>
      </w:r>
      <w:r>
        <w:rPr/>
        <w:t>۶</w:t>
      </w:r>
      <w:r>
        <w:rPr>
          <w:rtl w:val="true"/>
        </w:rPr>
        <w:t xml:space="preserve"> سبك شمردن نماز</w:t>
      </w:r>
      <w:bookmarkEnd w:id="95"/>
    </w:p>
    <w:p>
      <w:pPr>
        <w:pStyle w:val="Heading4"/>
        <w:numPr>
          <w:ilvl w:val="3"/>
          <w:numId w:val="1"/>
        </w:numPr>
        <w:rPr/>
      </w:pPr>
      <w:bookmarkStart w:id="96" w:name="__RefHeading___Toc1436163_3224264995"/>
      <w:bookmarkStart w:id="97" w:name="_Toc37"/>
      <w:bookmarkEnd w:id="96"/>
      <w:r>
        <w:rPr/>
        <w:t>۱۶</w:t>
      </w:r>
      <w:r>
        <w:rPr>
          <w:rtl w:val="true"/>
        </w:rPr>
        <w:t xml:space="preserve"> </w:t>
      </w:r>
      <w:r>
        <w:rPr>
          <w:rtl w:val="true"/>
        </w:rPr>
        <w:t xml:space="preserve">/ </w:t>
      </w:r>
      <w:r>
        <w:rPr/>
        <w:t>۷</w:t>
      </w:r>
      <w:r>
        <w:rPr>
          <w:rtl w:val="true"/>
        </w:rPr>
        <w:t xml:space="preserve"> سبك شمردن نماز جمعه</w:t>
      </w:r>
      <w:bookmarkEnd w:id="97"/>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سبك شمردن نمازپيامبر خدا صلى الله عليه و آلهـ در بيان آنچه به سبُك شمارنده نماز مى رسد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پيامدهاى دنيوى سبك شمردن نماز ، نخست،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بركت را از عمرش بر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بركت را از روزى اش بر مى دارد و خداوند عز و جل ، نشانِ صالحان را از چهره اش مى زدايد و هر عملى را كه انجام مى دهد ، پاداش نمى يابد ، و دعايش به آسمان، بالا نمى رود ، و ششم،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صالحان ، بهره اى نخواهد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سبك شمردن نماز جمعهپيامبر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خداوند، نماز جمعه را بر شما واجب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در زمان حيات من و پس از مرگ من، از روى سبك شمردن و يا انكار ، آن را ترك كنند ، با وجود اين كه پيشواى عادلى دارند ، خداوند، جمع او را جمع نمى كند ، و در كارش به او بركت نمى دهد ، و نه نمازش پذيرفته است، نه زكات او ، نه حج او ، نه روزه او ،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بركتى خواهد داشت ، تا آن كه توبه كند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كُفرانُ النِّعمَةِالكتاب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قَرْيَةً كَانَتْ ءَامِنَةً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 xml:space="preserve">» . </w:t>
      </w:r>
      <w:r>
        <w:rPr>
          <w:rStyle w:val="FootnoteAnchor"/>
          <w:rtl w:val="true"/>
        </w:rPr>
        <w:footnoteReference w:id="1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نِعْمَتَ اللَّهِ كُفْرًا وَ أَحَلُّواْ قَوْمَهُمْ دَارَ الْبَوَارِ</w:t>
      </w:r>
      <w:r>
        <w:rPr>
          <w:rFonts w:eastAsia="Amiri" w:cs="Amiri" w:ascii="Amiri" w:hAnsi="Amiri"/>
          <w:color w:val="111111"/>
          <w:sz w:val="28"/>
          <w:szCs w:val="28"/>
          <w:rtl w:val="true"/>
          <w:lang w:bidi="ar-SA"/>
        </w:rPr>
        <w:t xml:space="preserve">» . </w:t>
      </w:r>
      <w:r>
        <w:rPr>
          <w:rStyle w:val="FootnoteAnchor"/>
          <w:rtl w:val="true"/>
        </w:rPr>
        <w:footnoteReference w:id="1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بَنِى إِسْرَاءِيلَ كَمْ ءَاتَيْنَاهُم مِّنْ ءَايَةِ بَيِّنَةٍ وَمَن يُبَدِّلْ نِعْمَةَ اللَّهِ مِن بَعْدِ مَا جَاءَتْهُ فَإِنَّ اللَّهَ شَدِيدُ الْعِقَابِ</w:t>
      </w:r>
      <w:r>
        <w:rPr>
          <w:rFonts w:eastAsia="Amiri" w:cs="Amiri" w:ascii="Amiri" w:hAnsi="Amiri"/>
          <w:color w:val="111111"/>
          <w:sz w:val="28"/>
          <w:szCs w:val="28"/>
          <w:rtl w:val="true"/>
          <w:lang w:bidi="ar-SA"/>
        </w:rPr>
        <w:t xml:space="preserve">» .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زَوالِ النِّعَمِ الكُفرانُ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عَظُمَت عَلَيهِ النِّعمَةُ اشتَدَّت مَؤونَةُ النّاسِ عَلَيهِ ، فَإِن هُوَ قامَ بِمَؤونَتِهِمِ اجتَلَبَ زِيادَةَ النِّعمَةِ عَلَيهِ مِنَ اللّهِ ، وإن لَم يَفعَل فَقَد عَرَّضَ النِّعمَةَ لِزَوالِها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أقواما يَختَصُّهُم بِالنِّعَمِ لِمَنافِعِ العِبادِ ، ويُقِرُّها فيهِم ما بَذَلوها ؛ فَإِذا مَنَعوا نَزَعَها عَنهُم فَحَوَّلَها إلى غَيرِهِم </w:t>
      </w:r>
      <w:r>
        <w:rPr>
          <w:rFonts w:eastAsia="Amiri" w:cs="Amiri" w:ascii="Amiri" w:hAnsi="Amiri"/>
          <w:color w:val="111111"/>
          <w:sz w:val="28"/>
          <w:szCs w:val="28"/>
          <w:rtl w:val="true"/>
          <w:lang w:bidi="ar-SA"/>
        </w:rPr>
        <w:t xml:space="preserve">. </w:t>
      </w:r>
      <w:r>
        <w:rPr>
          <w:rStyle w:val="FootnoteAnchor"/>
          <w:rtl w:val="true"/>
        </w:rPr>
        <w:footnoteReference w:id="12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2799_120083"/>
    </w:p>
    <w:p>
      <w:pPr>
        <w:pStyle w:val="Heading4"/>
        <w:numPr>
          <w:ilvl w:val="3"/>
          <w:numId w:val="1"/>
        </w:numPr>
        <w:rPr/>
      </w:pPr>
      <w:bookmarkStart w:id="99" w:name="__RefHeading___Toc1436165_3224264995"/>
      <w:bookmarkStart w:id="100" w:name="_Toc38"/>
      <w:bookmarkEnd w:id="98"/>
      <w:bookmarkEnd w:id="99"/>
      <w:r>
        <w:rPr/>
        <w:t>۱۶</w:t>
      </w:r>
      <w:r>
        <w:rPr>
          <w:rtl w:val="true"/>
        </w:rPr>
        <w:t xml:space="preserve"> </w:t>
      </w:r>
      <w:r>
        <w:rPr>
          <w:rtl w:val="true"/>
        </w:rPr>
        <w:t xml:space="preserve">/ </w:t>
      </w:r>
      <w:r>
        <w:rPr/>
        <w:t>۸</w:t>
      </w:r>
      <w:r>
        <w:rPr>
          <w:rtl w:val="true"/>
        </w:rPr>
        <w:t xml:space="preserve"> ناسپاسى نعمت</w:t>
      </w:r>
      <w:bookmarkEnd w:id="100"/>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ناسپاسى نعمتقرآن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 مَثَلى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آبادى اى را كه ايمن و آسوده بودند و روزىِ آنان ، از هر جا، فراوان 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نعمت هاى خدا ناسپاسى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جامه گرسنگى و ترس را به خاطر كارهايشان، بر آنان چشاند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ننگريستى به آنان كه نعمت خدا را با ناسپاسى تغيير دادند و قوم خود را به سراى هلاكت نشاندند؟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بنى اسرائيل بپرس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به آنان نشانه روشن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نعمت خدا را ـ پس از آن كه به او رسيد ـ تغيير دهد، پس خداوند، سخت كيفر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ناسپاسى ، سبب نابودى نعمت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نعمت بر او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نياز مردم به او نيز زياد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رفع نياز آنان برخيزد ، از سوى خدا افزايش نعمت را براى خود فراهم آورده است؛ و اگر چنين نكند ، نعمت را در معرض زوال ،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گروه هايى دارد كه براى 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نعمت ها را به آنان ارزانى مى دارد و تا وقتى از آن نعمت ها ببخشند ، آنها را برايشان نگه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از بخشش دريغ كنند، خداوند ، نعمت ها را از آنان گرفته، به ديگران مى دهد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الخِيانَةرسول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تُرفَعُ البَرَكَةُ مِنَ البَيتِ إذا كانَت فيهِ الخِيانَةُ </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 اللّهِ فَوقَ أيدِي المُشتَرِكَينِ ما لَم يَخُن أحَدُهُما صاحِبَهُ ؛ فَإِذا خانَ أحَدُهُما رَفَعَ اللّهُ يَدَهُ عَن أيديهِما ، وذَهَبَتِ البَرَكَةُ مِنهُما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الزِّنارسول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فِي الزِّنا 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مِنها فِي الدُّنيا وثَلاثٌ مِنها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الَّتي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فَيَذهَبُ بِالبَهاءِ ، ويُعَجِّلُ الفَناءَ ، ويَقطَعُ الرِّزقَ؛ وأَمَّا الَّتي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فَسوءُ الحِسابِ ، وسَخَطُ الرَّحمنِ ، وخُلودُ النّارِ </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تَحبِسُ الرِّزقَ الزِّنا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الزِّنا ؛ فَإِنَّهُ يَمحَقُ </w:t>
      </w:r>
      <w:r>
        <w:rPr>
          <w:rStyle w:val="FootnoteAnchor"/>
          <w:rtl w:val="true"/>
        </w:rPr>
        <w:footnoteReference w:id="134"/>
      </w:r>
      <w:r>
        <w:rPr>
          <w:rFonts w:ascii="Amiri" w:hAnsi="Amiri" w:eastAsia="Amiri" w:cs="Amiri"/>
          <w:color w:val="111111"/>
          <w:sz w:val="28"/>
          <w:sz w:val="28"/>
          <w:szCs w:val="28"/>
          <w:rtl w:val="true"/>
          <w:lang w:bidi="ar-SA"/>
        </w:rPr>
        <w:t xml:space="preserve">الرِّزقَ ويُبطِلُ الدّينَ </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2799_120085"/>
    </w:p>
    <w:p>
      <w:pPr>
        <w:pStyle w:val="Heading4"/>
        <w:numPr>
          <w:ilvl w:val="3"/>
          <w:numId w:val="1"/>
        </w:numPr>
        <w:rPr/>
      </w:pPr>
      <w:bookmarkStart w:id="102" w:name="__RefHeading___Toc1436167_3224264995"/>
      <w:bookmarkStart w:id="103" w:name="_Toc39"/>
      <w:bookmarkEnd w:id="101"/>
      <w:bookmarkEnd w:id="102"/>
      <w:r>
        <w:rPr/>
        <w:t>۱۶</w:t>
      </w:r>
      <w:r>
        <w:rPr>
          <w:rtl w:val="true"/>
        </w:rPr>
        <w:t xml:space="preserve"> </w:t>
      </w:r>
      <w:r>
        <w:rPr>
          <w:rtl w:val="true"/>
        </w:rPr>
        <w:t xml:space="preserve">/ </w:t>
      </w:r>
      <w:r>
        <w:rPr/>
        <w:t>۹</w:t>
      </w:r>
      <w:r>
        <w:rPr>
          <w:rtl w:val="true"/>
        </w:rPr>
        <w:t xml:space="preserve"> خيانت</w:t>
      </w:r>
      <w:bookmarkEnd w:id="103"/>
    </w:p>
    <w:p>
      <w:pPr>
        <w:pStyle w:val="Heading4"/>
        <w:numPr>
          <w:ilvl w:val="3"/>
          <w:numId w:val="1"/>
        </w:numPr>
        <w:rPr/>
      </w:pPr>
      <w:bookmarkStart w:id="104" w:name="__RefHeading___Toc1436169_3224264995"/>
      <w:bookmarkStart w:id="105" w:name="_Toc40"/>
      <w:bookmarkEnd w:id="104"/>
      <w:r>
        <w:rPr/>
        <w:t>۱۶</w:t>
      </w:r>
      <w:r>
        <w:rPr>
          <w:rtl w:val="true"/>
        </w:rPr>
        <w:t xml:space="preserve"> </w:t>
      </w:r>
      <w:r>
        <w:rPr>
          <w:rtl w:val="true"/>
        </w:rPr>
        <w:t xml:space="preserve">/ </w:t>
      </w:r>
      <w:r>
        <w:rPr/>
        <w:t>۱۰</w:t>
      </w:r>
      <w:r>
        <w:rPr>
          <w:rtl w:val="true"/>
        </w:rPr>
        <w:t xml:space="preserve"> زنا</w:t>
      </w:r>
      <w:bookmarkEnd w:id="105"/>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خيانتپيامبر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از خانه اى كه در آن خيانت باشد ، برداشته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خدا روى دستِ دو شريك است، تا وقتى كه يكى از آن دو به ديگرى خيانت نكند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يكى از آن دو ، خيانت كند ، خداوند ، دست خود را از روى دست آنان بر مى دارد و بركت ، از هر دو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زناپيامبر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 شش اثر دارد ؛ سه تا در دنيا و سه تا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را مى بَرَد ، نابودى را شتاب مى دهد ، و روزى را قطع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خشم خداوند، و جاودانگى در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روزى را مى گيرد، زناست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 بپرهيز ، كه روزى را مى كاهد و دين را خراب مى كند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يَمحَقُ البَرَكَةَ ، ويُهلِكُ الدّينَ </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الكَذِبرسول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الكَذِبُ يَنقُصُ الرِّزقَ </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اِعتِيادُ الكَذِبِ يورِثُ الفَقرَ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المالُ الحَرامُرسول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يَكسِبُ عَبدٌ مالاً مِن حَرامٍ فَيُنفِقُ مِنهُ فَيُبارَكَ لَهُ فيهِ ، ولا يَتَصَدَّقُ بِهِ فَيُقبَلَ مِنهُ ، ولا يُترَكُ خَلفَ ظَهرِهِ إلّا كانَ زادَهُ إلَى النّارِ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أبو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الحَرامَ لا يَنمي ، وإن نَمى لا يُبارَكُ لَهُ فيهِ ، وما أنفَقَهُ لَم يُؤجَر عَلَيهِ ، وما خَلَّفَهُ كانَ زادَهُ إلَى النّارِ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السُّحتِ يَمحَقُ الرِّزقَ </w:t>
      </w:r>
      <w:r>
        <w:rPr>
          <w:rFonts w:eastAsia="Amiri" w:cs="Amiri" w:ascii="Amiri" w:hAnsi="Amiri"/>
          <w:color w:val="111111"/>
          <w:sz w:val="28"/>
          <w:szCs w:val="28"/>
          <w:rtl w:val="true"/>
          <w:lang w:bidi="ar-SA"/>
        </w:rPr>
        <w:t xml:space="preserve">. </w:t>
      </w:r>
      <w:r>
        <w:rPr>
          <w:rStyle w:val="FootnoteAnchor"/>
          <w:rtl w:val="true"/>
        </w:rPr>
        <w:footnoteReference w:id="14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12799_120087"/>
    </w:p>
    <w:p>
      <w:pPr>
        <w:pStyle w:val="Heading4"/>
        <w:numPr>
          <w:ilvl w:val="3"/>
          <w:numId w:val="1"/>
        </w:numPr>
        <w:rPr/>
      </w:pPr>
      <w:bookmarkStart w:id="107" w:name="__RefHeading___Toc1436171_3224264995"/>
      <w:bookmarkStart w:id="108" w:name="_Toc41"/>
      <w:bookmarkEnd w:id="106"/>
      <w:bookmarkEnd w:id="107"/>
      <w:r>
        <w:rPr/>
        <w:t>۱۶</w:t>
      </w:r>
      <w:r>
        <w:rPr>
          <w:rtl w:val="true"/>
        </w:rPr>
        <w:t xml:space="preserve"> </w:t>
      </w:r>
      <w:r>
        <w:rPr>
          <w:rtl w:val="true"/>
        </w:rPr>
        <w:t xml:space="preserve">/ </w:t>
      </w:r>
      <w:r>
        <w:rPr/>
        <w:t>۱۱</w:t>
      </w:r>
      <w:r>
        <w:rPr>
          <w:rtl w:val="true"/>
        </w:rPr>
        <w:t xml:space="preserve"> دروغ</w:t>
      </w:r>
      <w:bookmarkEnd w:id="108"/>
    </w:p>
    <w:p>
      <w:pPr>
        <w:pStyle w:val="Heading4"/>
        <w:numPr>
          <w:ilvl w:val="3"/>
          <w:numId w:val="1"/>
        </w:numPr>
        <w:rPr/>
      </w:pPr>
      <w:bookmarkStart w:id="109" w:name="__RefHeading___Toc1436173_3224264995"/>
      <w:bookmarkStart w:id="110" w:name="_Toc42"/>
      <w:bookmarkEnd w:id="109"/>
      <w:r>
        <w:rPr/>
        <w:t>۱۶</w:t>
      </w:r>
      <w:r>
        <w:rPr>
          <w:rtl w:val="true"/>
        </w:rPr>
        <w:t xml:space="preserve"> </w:t>
      </w:r>
      <w:r>
        <w:rPr>
          <w:rtl w:val="true"/>
        </w:rPr>
        <w:t xml:space="preserve">/ </w:t>
      </w:r>
      <w:r>
        <w:rPr/>
        <w:t>۱۲</w:t>
      </w:r>
      <w:r>
        <w:rPr>
          <w:rtl w:val="true"/>
        </w:rPr>
        <w:t xml:space="preserve"> مال حرام</w:t>
      </w:r>
      <w:bookmarkEnd w:id="110"/>
    </w:p>
    <w:p>
      <w:pPr>
        <w:pStyle w:val="BookText"/>
        <w:rPr/>
      </w:pP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 بپرهيز ، كه بركت را مى برد و دين را تباه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دروغپيامبر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روزى را كم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به دروغگويى ، تهى دستى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مال حرامپيامبر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بنده، مالى را از حرام به دست آورد ، چنانچه از آن ، انفاق كند، برايش در آن بركت قرار داده نمى شود ، و چنانچه از آن ، صدقه دهد، از او قبول نمى شود ، و چنانچه بعد از او باقى بماند ، ره توشه او به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حرام، افزايش نمى يابد و اگر افزايش يابد، بركتى در آن نيست ، و اگر آن را انفاق كند، پاداشى نمى برد ، و آنچه بر جاى مى گذارد ، توشه اش به سوى آتش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 شدن كسب حرام، روزى را نابود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 بركت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سازد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الإِسرافالإمام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غِنى مَعَ إسرافٍ </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الإِسرافُ يُفنِي الكَثيرَ ، الاِقتِصادُ يُنمِي اليَسيرَ </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القَصدُ مَثراةٌ ، وَالسَّرَفُ مَتواةٌ </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السَّرَفِ تُدَمِّرُ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تَرَفٍ </w:t>
      </w:r>
      <w:r>
        <w:rPr>
          <w:rStyle w:val="FootnoteAnchor"/>
          <w:rtl w:val="true"/>
        </w:rPr>
        <w:footnoteReference w:id="146"/>
      </w:r>
      <w:r>
        <w:rPr>
          <w:rFonts w:ascii="Amiri" w:hAnsi="Amiri" w:eastAsia="Amiri" w:cs="Amiri"/>
          <w:color w:val="111111"/>
          <w:sz w:val="28"/>
          <w:sz w:val="28"/>
          <w:szCs w:val="28"/>
          <w:rtl w:val="true"/>
          <w:lang w:bidi="ar-SA"/>
        </w:rPr>
        <w:t>مِن سَرَفٍ</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 الإِسرافِ قِلَّةَ البَرَكَةِ </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السَّرَفَ يورِثُ الفَقرَ ، وإنَّ القَصدَ يُورِثُ الغِنى </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بَذَّرَ وأَسرَفَ زالَت عَنهُ النِّعمَةُ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البُخلالكتاب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مَن بَخِلَ وَ 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يُغْنِى عَنْهُ مَالُهُ إِذَا تَرَدَّى</w:t>
      </w:r>
      <w:r>
        <w:rPr>
          <w:rFonts w:eastAsia="Amiri" w:cs="Amiri" w:ascii="Amiri" w:hAnsi="Amiri"/>
          <w:color w:val="111111"/>
          <w:sz w:val="28"/>
          <w:szCs w:val="28"/>
          <w:rtl w:val="true"/>
          <w:lang w:bidi="ar-SA"/>
        </w:rPr>
        <w:t xml:space="preserve">» . </w:t>
      </w:r>
      <w:r>
        <w:rPr>
          <w:rStyle w:val="FootnoteAnchor"/>
          <w:rtl w:val="true"/>
        </w:rPr>
        <w:footnoteReference w:id="15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12799_120089"/>
    </w:p>
    <w:p>
      <w:pPr>
        <w:pStyle w:val="Heading4"/>
        <w:numPr>
          <w:ilvl w:val="3"/>
          <w:numId w:val="1"/>
        </w:numPr>
        <w:rPr/>
      </w:pPr>
      <w:bookmarkStart w:id="112" w:name="__RefHeading___Toc1436175_3224264995"/>
      <w:bookmarkStart w:id="113" w:name="_Toc43"/>
      <w:bookmarkEnd w:id="111"/>
      <w:bookmarkEnd w:id="112"/>
      <w:r>
        <w:rPr/>
        <w:t>۱۶</w:t>
      </w:r>
      <w:r>
        <w:rPr>
          <w:rtl w:val="true"/>
        </w:rPr>
        <w:t xml:space="preserve"> </w:t>
      </w:r>
      <w:r>
        <w:rPr>
          <w:rtl w:val="true"/>
        </w:rPr>
        <w:t xml:space="preserve">/ </w:t>
      </w:r>
      <w:r>
        <w:rPr/>
        <w:t>۱۳</w:t>
      </w:r>
      <w:r>
        <w:rPr>
          <w:rtl w:val="true"/>
        </w:rPr>
        <w:t xml:space="preserve"> اسراف</w:t>
      </w:r>
      <w:bookmarkEnd w:id="113"/>
    </w:p>
    <w:p>
      <w:pPr>
        <w:pStyle w:val="Heading4"/>
        <w:numPr>
          <w:ilvl w:val="3"/>
          <w:numId w:val="1"/>
        </w:numPr>
        <w:rPr/>
      </w:pPr>
      <w:bookmarkStart w:id="114" w:name="__RefHeading___Toc1436177_3224264995"/>
      <w:bookmarkStart w:id="115" w:name="_Toc44"/>
      <w:bookmarkEnd w:id="114"/>
      <w:r>
        <w:rPr/>
        <w:t>۱۶</w:t>
      </w:r>
      <w:r>
        <w:rPr>
          <w:rtl w:val="true"/>
        </w:rPr>
        <w:t xml:space="preserve"> </w:t>
      </w:r>
      <w:r>
        <w:rPr>
          <w:rtl w:val="true"/>
        </w:rPr>
        <w:t xml:space="preserve">/ </w:t>
      </w:r>
      <w:r>
        <w:rPr/>
        <w:t>۱۴</w:t>
      </w:r>
      <w:r>
        <w:rPr>
          <w:rtl w:val="true"/>
        </w:rPr>
        <w:t xml:space="preserve"> بُخل</w:t>
      </w:r>
      <w:bookmarkEnd w:id="115"/>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اسرافامام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اسراف ، بى نيازى نخواهد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اسراف ، فراوان را نابود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ميانه روى، اندك را افزايش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ميانه روى ، افزايش دهنده است و اسراف، نابود كننده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 فراوان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بسا بيمارى كه ريشه در اسراف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زياده روى در خوراك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اسراف ، با كم بركتى همراه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اسراف ، تهى دستى مى آورد و ميانه روى، بى نيازى مى بخشد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ولخرجى و اسراف كند ، نعمت از او زايل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بُخلقرآن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كسى كه بخل ورزد و احساس بى نيازى كند و وعده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 پندارد ، سختى را برايش فراهم مى سازيم و مالش براى او كارساز نيست ، آن گاه كه نابود گردد</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الحديثالكافي عن سعد بن طريف عن الإمام الباقر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 بَخِلَ وَ 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بَخِلَ بِما آتاهُ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كَذَّبَ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يُعطي بِالواحِدَةِ عَشَرَةً إلى مِئَةِ ألفٍ فَما زادَ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فَسَنُيَسِّرُهُ لِلْعُسْرَى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شَيئا مِنَ الشَّرِّ إلّا يَسَّرَهُ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يُغْنِى عَنْهُ مَالُهُ إِذَا تَرَدَّى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هُوَ تَرَدّى في بِئرٍ ولا مِن جَبَلٍ ولا مِن حائِطٍ ، ولكِن تَرَدّى في نارِ جَهَنَّمَ </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مَحَقَ الإِيمانَ مَحقَ الشُّحِّ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لِهذَا الشُّحِّ دَبيبا كَدَبيبِ النَّملِ ، وشُعَبا كَشُعَبِ الشِّركِ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مَحَقَ الإِسلامَ مَحقَ الشُّحِّ شَيءٌ </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مَنعُ الخُبزِ يَمحَقُ البَرَكَةَ </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مَنعُ الزَّكاةِرسول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مَنَعُوا الزَّكاةَ مَنَعَتِ الأَرضُ بَرَكَتَها مِنَ الزَّرعِ وَالثِّمارِ وَالمَعادِنِ كُلِّها </w:t>
      </w:r>
      <w:r>
        <w:rPr>
          <w:rFonts w:eastAsia="Amiri" w:cs="Amiri" w:ascii="Amiri" w:hAnsi="Amiri"/>
          <w:color w:val="111111"/>
          <w:sz w:val="28"/>
          <w:szCs w:val="28"/>
          <w:rtl w:val="true"/>
          <w:lang w:bidi="ar-SA"/>
        </w:rPr>
        <w:t xml:space="preserve">. </w:t>
      </w:r>
      <w:r>
        <w:rPr>
          <w:rStyle w:val="FootnoteAnchor"/>
          <w:rtl w:val="true"/>
        </w:rPr>
        <w:footnoteReference w:id="15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12799_120091"/>
    </w:p>
    <w:p>
      <w:pPr>
        <w:pStyle w:val="Heading4"/>
        <w:numPr>
          <w:ilvl w:val="3"/>
          <w:numId w:val="1"/>
        </w:numPr>
        <w:rPr/>
      </w:pPr>
      <w:bookmarkStart w:id="117" w:name="__RefHeading___Toc1436179_3224264995"/>
      <w:bookmarkStart w:id="118" w:name="_Toc45"/>
      <w:bookmarkEnd w:id="116"/>
      <w:bookmarkEnd w:id="117"/>
      <w:r>
        <w:rPr/>
        <w:t>۱۶</w:t>
      </w:r>
      <w:r>
        <w:rPr>
          <w:rtl w:val="true"/>
        </w:rPr>
        <w:t xml:space="preserve"> </w:t>
      </w:r>
      <w:r>
        <w:rPr>
          <w:rtl w:val="true"/>
        </w:rPr>
        <w:t xml:space="preserve">/ </w:t>
      </w:r>
      <w:r>
        <w:rPr/>
        <w:t>۱۵</w:t>
      </w:r>
      <w:r>
        <w:rPr>
          <w:rtl w:val="true"/>
        </w:rPr>
        <w:t xml:space="preserve"> ندادن زكات</w:t>
      </w:r>
      <w:bookmarkEnd w:id="118"/>
    </w:p>
    <w:p>
      <w:pPr>
        <w:pStyle w:val="BookText"/>
        <w:rPr/>
      </w:pPr>
      <w:r>
        <w:rPr>
          <w:rFonts w:ascii="IRNazanin" w:hAnsi="IRNazanin" w:eastAsia="IRNazanin"/>
          <w:color w:val="111111"/>
          <w:sz w:val="28"/>
          <w:sz w:val="28"/>
          <w:szCs w:val="28"/>
          <w:rtl w:val="true"/>
          <w:lang w:bidi="fa-IR"/>
        </w:rPr>
        <w:t xml:space="preserve">حديثالكافىـ به نقل از سعد بن طريف ، از امام باقر عليه السلام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كسى كه بخل ورزد و احساس بى نيازى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آنچه خداوند به او داده است، بخل ورزد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وعده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دروغ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وعده داده است كه در مقابل يكى ، ده تا صد هزار و بيشتر ، پاداش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سختى را برايش فراهم مى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بدى را اراده نمى كند، مگر آن كه برايش آسان مى سازد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مالش براى او كارساز نيست، آن گاه كه نابود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نابود گشتن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افتادن در چاه يا افتادن از كوه يا ديوار نيست؛ بلكه افتادن در آتش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 ، همانند بخل ، ايمان را نابود نمى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بخل را حركتى همچون حركت مورچه و شعبه هايى همچون شعبه هاى شرك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 همانند بخل ، اسلام را از بين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دريغ كردن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بركت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ندادن زكاتپيامبر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زكات ندهند ، زمين ، بركت خود را از زراعت و ميوه ها و معادن، از همه اينها ، بر مى گيرد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مَنعُ حَقِّ المُسلِمِرسول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حَبَسَ عَن أخيهِ المُسلِمِ شَيئا مِن حَقِّهِ ، حَرَّمَ اللّهُ عَلَيهِ بَرَكَةَ الرِّزقِ إلّا أن يَتوبَ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غِشُّ المُسلِمِرسول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غَشَّ أخاهُ المُسلِمَ ، نَزَعَ اللّهُ عَنهُ بَرَكَةَ رِزقِهِ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الخُضوعُ لِصاحِبِ الدُّنياالإمام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خَضَعَ لِصاحِبِ سُلطانٍ ولِمَن يُخالِفُهُ عَلى دينِهِ طَلَبا لِما في يَدَيهِ مِن دُنياهُ ، أخمَلَهُ اللّهُ عز و جل ، ومَقَّتَهُ عَلَيهِ ، ووَكَلَهُ إلَيهِ ؛ فَإِن هُوَ غَلَبَ عَلى شَيءٍ مِن دُنياهُ فَصارَ إلَيهِ مِنهُ شَيءٌ نَزَعَ اللّهُ عز و جل البَرَكَةَ مِنهُ </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الاِبتِعادُ عَنِ العُلَماءِرسول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سَيَأتي زَمانٌ عَلَى النّاسِ يَفِرّونَ مِنَ العُلَماءِ كَما يَفِرُّ الغَنَمُ عَنِ الذِّئبِ ، فَإِذا كانَ كَذلِكَ ابتَلاهُمُ اللّهُ تَعالى بِثَلاثَةِ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البَرَكَةَ مِن أموالِهِم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 اللّهُ عَلَيهِم سُلطانا جائِرا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يَخرُجونَ مِنَ الدُّنيا بِلا إيمانٍ </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12799_120093"/>
    </w:p>
    <w:p>
      <w:pPr>
        <w:pStyle w:val="Heading4"/>
        <w:numPr>
          <w:ilvl w:val="3"/>
          <w:numId w:val="1"/>
        </w:numPr>
        <w:rPr/>
      </w:pPr>
      <w:bookmarkStart w:id="120" w:name="__RefHeading___Toc1436181_3224264995"/>
      <w:bookmarkStart w:id="121" w:name="_Toc46"/>
      <w:bookmarkEnd w:id="119"/>
      <w:bookmarkEnd w:id="120"/>
      <w:r>
        <w:rPr/>
        <w:t>۱۶</w:t>
      </w:r>
      <w:r>
        <w:rPr>
          <w:rtl w:val="true"/>
        </w:rPr>
        <w:t xml:space="preserve"> </w:t>
      </w:r>
      <w:r>
        <w:rPr>
          <w:rtl w:val="true"/>
        </w:rPr>
        <w:t xml:space="preserve">/ </w:t>
      </w:r>
      <w:r>
        <w:rPr/>
        <w:t>۱۶</w:t>
      </w:r>
      <w:r>
        <w:rPr>
          <w:rtl w:val="true"/>
        </w:rPr>
        <w:t xml:space="preserve"> ندادن حقّ مسلمانان</w:t>
      </w:r>
      <w:bookmarkEnd w:id="121"/>
    </w:p>
    <w:p>
      <w:pPr>
        <w:pStyle w:val="Heading4"/>
        <w:numPr>
          <w:ilvl w:val="3"/>
          <w:numId w:val="1"/>
        </w:numPr>
        <w:rPr/>
      </w:pPr>
      <w:bookmarkStart w:id="122" w:name="__RefHeading___Toc1436183_3224264995"/>
      <w:bookmarkStart w:id="123" w:name="_Toc47"/>
      <w:bookmarkEnd w:id="122"/>
      <w:r>
        <w:rPr/>
        <w:t>۱۶</w:t>
      </w:r>
      <w:r>
        <w:rPr>
          <w:rtl w:val="true"/>
        </w:rPr>
        <w:t xml:space="preserve"> </w:t>
      </w:r>
      <w:r>
        <w:rPr>
          <w:rtl w:val="true"/>
        </w:rPr>
        <w:t xml:space="preserve">/ </w:t>
      </w:r>
      <w:r>
        <w:rPr/>
        <w:t>۱۷</w:t>
      </w:r>
      <w:r>
        <w:rPr>
          <w:rtl w:val="true"/>
        </w:rPr>
        <w:t xml:space="preserve"> فريب دادن مسلمان</w:t>
      </w:r>
      <w:bookmarkEnd w:id="123"/>
    </w:p>
    <w:p>
      <w:pPr>
        <w:pStyle w:val="Heading4"/>
        <w:numPr>
          <w:ilvl w:val="3"/>
          <w:numId w:val="1"/>
        </w:numPr>
        <w:rPr/>
      </w:pPr>
      <w:bookmarkStart w:id="124" w:name="__RefHeading___Toc1436185_3224264995"/>
      <w:bookmarkStart w:id="125" w:name="_Toc48"/>
      <w:bookmarkEnd w:id="124"/>
      <w:r>
        <w:rPr/>
        <w:t>۱۶</w:t>
      </w:r>
      <w:r>
        <w:rPr>
          <w:rtl w:val="true"/>
        </w:rPr>
        <w:t xml:space="preserve"> </w:t>
      </w:r>
      <w:r>
        <w:rPr>
          <w:rtl w:val="true"/>
        </w:rPr>
        <w:t xml:space="preserve">/ </w:t>
      </w:r>
      <w:r>
        <w:rPr/>
        <w:t>۱۸</w:t>
      </w:r>
      <w:r>
        <w:rPr>
          <w:rtl w:val="true"/>
        </w:rPr>
        <w:t xml:space="preserve"> فروتنى در برابر دنياداران</w:t>
      </w:r>
      <w:bookmarkEnd w:id="125"/>
    </w:p>
    <w:p>
      <w:pPr>
        <w:pStyle w:val="Heading4"/>
        <w:numPr>
          <w:ilvl w:val="3"/>
          <w:numId w:val="1"/>
        </w:numPr>
        <w:rPr/>
      </w:pPr>
      <w:bookmarkStart w:id="126" w:name="__RefHeading___Toc1436187_3224264995"/>
      <w:bookmarkStart w:id="127" w:name="_Toc49"/>
      <w:bookmarkEnd w:id="126"/>
      <w:r>
        <w:rPr/>
        <w:t>۱۶</w:t>
      </w:r>
      <w:r>
        <w:rPr>
          <w:rtl w:val="true"/>
        </w:rPr>
        <w:t xml:space="preserve"> </w:t>
      </w:r>
      <w:r>
        <w:rPr>
          <w:rtl w:val="true"/>
        </w:rPr>
        <w:t xml:space="preserve">/ </w:t>
      </w:r>
      <w:r>
        <w:rPr/>
        <w:t>۱۹</w:t>
      </w:r>
      <w:r>
        <w:rPr>
          <w:rtl w:val="true"/>
        </w:rPr>
        <w:t xml:space="preserve"> دورى از دانشمندان</w:t>
      </w:r>
      <w:bookmarkEnd w:id="127"/>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ندادن حقّ مسلمانپيامبر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چيزى از حقّ برادر مسلمانش را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 بركت روزى را بر او حرام مى كند، مگر آن كه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فريب دادن مسلمانپيامبر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برادر مسلمانش را بفريبد ، خداوند، بركت روزى اش را از او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فروتنى در برابر دنيادارانامام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برابر يك قدرتمند و يا كسى كه با او در دينش مخالف است ، فروتنى كند تا از دنيايى كه در دست اوست، به دست آورد ، خداوند ، او را بى نام و نشان مى كند و نزد آن شخص منفورش مى گرداند و او را به همان شخص وا مى گذارد ، و اگر به چيزى از دنياى او هم دست يافت و چيزى به دستش رسيد ، خداوند ، بركت را از آن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دورى از دانشمندانپيامبر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بر مردم خواهد آمد كه آنان از عالمان مى گريزند ، آن گونه كه گوسفند از گرگ مى گريزد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چنين شد، خداوند ، آنان را به سه چيز مبتلا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را از اموالشان بر مى دارد؛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حاكمى ستمگر را بر آنان مسلّط مى سازد؛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بى ايمان خارج مى شوند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تَعَلُّمُ العِلمِ رِياءًرسول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العِلمَ رِياءً وسُمعَةً يُريدُ بِهِ الدُّنيا ، نَزَعَ اللّهُ بَرَكَتَهُ ، وضَيَّقَ عَلَيهِ مَعيشَتَهُ ، ووَكَلَهُ اللّهُ إلى نَفسِهِ ، ومَن وَكَلَهُ اللّهُ إلى نَفسِهِ فَقَد هَلَكَ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الحَلفُ عِندَ الْبَيعِرسول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الحَلفُ مَنفَقَةٌ لِلسِّلعَةِ ، مَمحَقَةٌ لِلبَرَكَةِ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بيعوا ولا تَحلِفوا ؛ فَإِنَّ اليَمينَ تُنفِقُ السِّلعَةَ وتَمحَقُ البَرَكَةَ </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يُنفِقُ السِّلعَةَ ، ويَمحَقُ البَرَكَةَ </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12799_120095"/>
    </w:p>
    <w:p>
      <w:pPr>
        <w:pStyle w:val="Heading4"/>
        <w:numPr>
          <w:ilvl w:val="3"/>
          <w:numId w:val="1"/>
        </w:numPr>
        <w:rPr/>
      </w:pPr>
      <w:bookmarkStart w:id="129" w:name="__RefHeading___Toc1436189_3224264995"/>
      <w:bookmarkStart w:id="130" w:name="_Toc50"/>
      <w:bookmarkEnd w:id="128"/>
      <w:bookmarkEnd w:id="129"/>
      <w:r>
        <w:rPr/>
        <w:t>۱۶</w:t>
      </w:r>
      <w:r>
        <w:rPr>
          <w:rtl w:val="true"/>
        </w:rPr>
        <w:t xml:space="preserve"> </w:t>
      </w:r>
      <w:r>
        <w:rPr>
          <w:rtl w:val="true"/>
        </w:rPr>
        <w:t xml:space="preserve">/ </w:t>
      </w:r>
      <w:r>
        <w:rPr/>
        <w:t>۲۰</w:t>
      </w:r>
      <w:r>
        <w:rPr>
          <w:rtl w:val="true"/>
        </w:rPr>
        <w:t xml:space="preserve"> علم آموزى ريايى</w:t>
      </w:r>
      <w:bookmarkEnd w:id="130"/>
    </w:p>
    <w:p>
      <w:pPr>
        <w:pStyle w:val="Heading4"/>
        <w:numPr>
          <w:ilvl w:val="3"/>
          <w:numId w:val="1"/>
        </w:numPr>
        <w:rPr/>
      </w:pPr>
      <w:bookmarkStart w:id="131" w:name="__RefHeading___Toc1436191_3224264995"/>
      <w:bookmarkStart w:id="132" w:name="_Toc51"/>
      <w:bookmarkEnd w:id="131"/>
      <w:r>
        <w:rPr/>
        <w:t>۱۶</w:t>
      </w:r>
      <w:r>
        <w:rPr>
          <w:rtl w:val="true"/>
        </w:rPr>
        <w:t xml:space="preserve"> </w:t>
      </w:r>
      <w:r>
        <w:rPr>
          <w:rtl w:val="true"/>
        </w:rPr>
        <w:t xml:space="preserve">/ </w:t>
      </w:r>
      <w:r>
        <w:rPr/>
        <w:t>۲۱</w:t>
      </w:r>
      <w:r>
        <w:rPr>
          <w:rtl w:val="true"/>
        </w:rPr>
        <w:t xml:space="preserve"> سوگند خوردن به هنگام فروش</w:t>
      </w:r>
      <w:bookmarkEnd w:id="132"/>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علم آموزى ريايىپيامبر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روى ريا يا شهرت طلبى و به قصد دنياخواهى علم بياموزد ، خداوند، بركتش را از آن مى گيرد ، زندگى اش را بر او تنگ مى سازد و او را به حال خودش وا مى گذارد ، و هر كس كه خدا او را به حال خودش وا گذارد ، هلاك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سوگند خوردن به هنگام فروشپيامبر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خوردن ، به كالا رونق مى بخشد ؛ امّا بركت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 كنيد و سوگند نخوريد؛ چرا كه سوگند خوردن، كالا را رونق مى بخشد ، امّا بركت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سوگند خوردن بپرهيزيد؛ چرا كه كالا را رونق مى بخشد و بركت را از بين مى برد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أبي حمزة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أميرُ المُؤمِنينَ عليه السلام عَلى دارِ ابنِ أبي مُعَيطٍ ، وكانَ يُقامُ فيهَا الإِبِلُ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السَّماسِرَةِ ، أقِلُّوا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مَنفَقَةٌ لِلسِّلعَةِ ، مَمحَقَةٌ لِلرِّبحِ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تَركُ البَسمَلَةِ عِندَ الأَكلِرسول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طَعامٍ لا يُذكَرُ اسمُ اللّهِ عَلَيهِ فَإِنَّما هُوَ داءٌ ولا بَرَكَةَ فيهِ </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وُضِعَتِ المائِدَةُ حَفَّتها أربَعَةُ آلافِ مَلَكٍ ، فَإِذا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عَلَيكُم في طَعامِكُم ، ثُمَّ يَقولونَ لِلشَّيطانِ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يا فاسِقُ ، لا سُلطانَ لَكَ عَلَيهِم </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بَيعُ العَقارِرسول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مَن باعَ رِباعَهُ فَلا تُبارِك لَهُ </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يُبارَكُ في ثَمَنِ أرضٍ ولا دارٍ لا يُجعَلُ في أرضٍ ولا دارٍ </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باعَ دارا ولَم يَشتَرِ بِثَمَنِها دارا ، لَم يُبارَك لَهُ فيها أو في شَيءٍ مِن ثَمَنِها </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12799_120097"/>
    </w:p>
    <w:p>
      <w:pPr>
        <w:pStyle w:val="Heading4"/>
        <w:numPr>
          <w:ilvl w:val="3"/>
          <w:numId w:val="1"/>
        </w:numPr>
        <w:rPr/>
      </w:pPr>
      <w:bookmarkStart w:id="134" w:name="__RefHeading___Toc1436193_3224264995"/>
      <w:bookmarkStart w:id="135" w:name="_Toc52"/>
      <w:bookmarkEnd w:id="133"/>
      <w:bookmarkEnd w:id="134"/>
      <w:r>
        <w:rPr/>
        <w:t>۱۶</w:t>
      </w:r>
      <w:r>
        <w:rPr>
          <w:rtl w:val="true"/>
        </w:rPr>
        <w:t xml:space="preserve"> </w:t>
      </w:r>
      <w:r>
        <w:rPr>
          <w:rtl w:val="true"/>
        </w:rPr>
        <w:t xml:space="preserve">/ </w:t>
      </w:r>
      <w:r>
        <w:rPr/>
        <w:t>۲۲</w:t>
      </w:r>
      <w:r>
        <w:rPr>
          <w:rtl w:val="true"/>
        </w:rPr>
        <w:t xml:space="preserve"> بسم اللَّه نگفتن به هنگام خوردن</w:t>
      </w:r>
      <w:bookmarkEnd w:id="135"/>
    </w:p>
    <w:p>
      <w:pPr>
        <w:pStyle w:val="Heading4"/>
        <w:numPr>
          <w:ilvl w:val="3"/>
          <w:numId w:val="1"/>
        </w:numPr>
        <w:rPr/>
      </w:pPr>
      <w:bookmarkStart w:id="136" w:name="__RefHeading___Toc1436195_3224264995"/>
      <w:bookmarkStart w:id="137" w:name="_Toc53"/>
      <w:bookmarkEnd w:id="136"/>
      <w:r>
        <w:rPr/>
        <w:t>۱۶</w:t>
      </w:r>
      <w:r>
        <w:rPr>
          <w:rtl w:val="true"/>
        </w:rPr>
        <w:t xml:space="preserve"> </w:t>
      </w:r>
      <w:r>
        <w:rPr>
          <w:rtl w:val="true"/>
        </w:rPr>
        <w:t xml:space="preserve">/ </w:t>
      </w:r>
      <w:r>
        <w:rPr/>
        <w:t>۲۳</w:t>
      </w:r>
      <w:r>
        <w:rPr>
          <w:rtl w:val="true"/>
        </w:rPr>
        <w:t xml:space="preserve"> فروش مِلك</w:t>
      </w:r>
      <w:bookmarkEnd w:id="137"/>
    </w:p>
    <w:p>
      <w:pPr>
        <w:pStyle w:val="BookText"/>
        <w:rPr/>
      </w:pPr>
      <w:r>
        <w:rPr>
          <w:rFonts w:ascii="IRNazanin" w:hAnsi="IRNazanin" w:eastAsia="IRNazanin"/>
          <w:color w:val="111111"/>
          <w:sz w:val="28"/>
          <w:sz w:val="28"/>
          <w:szCs w:val="28"/>
          <w:rtl w:val="true"/>
          <w:lang w:bidi="fa-IR"/>
        </w:rPr>
        <w:t xml:space="preserve">الكافىـ به نقل از ابو حمزه ، كه سند آن را به امام على عليه السلام رسانده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 عليه السلام بر درِ خانه ابن ابى مُعَيط ـ كه در آن، شتر براى فروش نگهدارى مى شد ـ ايستاد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دلّالان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سوگند بخوريد؛ چرا كه سوگند خوردن كالا را مى كاهد و سود را از بين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بسم اللّه نگفتن به هنگام خوردنپيامبر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غذايى كه نام خدا بر آن گفته نشود ، درد است و بركتى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سفره نهاده مى شود ، چهار هزار فرشته در اطراف آن گرد مى 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غذايتان بركت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شيطان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آنان، راه تسلّط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فروش مِلكپيامبر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خانه مسكونى اش را مى فروشد، برايش مبارك مگردان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بهاى زمين يا خانه اى كه در خريد زمين يا خانه ديگر خرج نشود ، بركت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خانه اى بفروشد و با پول آن خانه اى نخرد، نه آن خانه برايش بركت خواهد داشت، نه بهاى آن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مُشتَرِي العُقدَةِ مَرزوقٌ ، وبائِعُها مَمحوقٌ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ثَمَنُ العَقارِ مَمحوقٌ ، إلّا أن يُجعَلَ في عَقارٍ مِثلِهِ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ذات 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الشِّراءُ مِنَ المُحارَفِالإمام الصادق عليه السلامـ لِلوَليدِ بنِ صَبيحٍ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وَليدُ ، لا تَشتَرِ لي مِن مُحارَفٍ شَيئا ؛ فَإِنَّ خُلطَتَهُ لا بَرَكَةَ فيها </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تَشتَرِ مِن مُحارَفٍ ؛ فَإِنَّ صَفقَتَهُ لا بَرَكَةَ فيها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نَومُ الغَداةِرسول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الصُّبحَةُ تَمنَعُ الرِّزقَ </w:t>
      </w:r>
      <w:r>
        <w:rPr>
          <w:rFonts w:eastAsia="Amiri" w:cs="Amiri" w:ascii="Amiri" w:hAnsi="Amiri"/>
          <w:color w:val="111111"/>
          <w:sz w:val="28"/>
          <w:szCs w:val="28"/>
          <w:rtl w:val="true"/>
          <w:lang w:bidi="ar-SA"/>
        </w:rPr>
        <w:t xml:space="preserve">. </w:t>
      </w:r>
      <w:r>
        <w:rPr>
          <w:rStyle w:val="FootnoteAnchor"/>
          <w:rtl w:val="true"/>
        </w:rPr>
        <w:footnoteReference w:id="17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2799_120099"/>
    </w:p>
    <w:p>
      <w:pPr>
        <w:pStyle w:val="Heading4"/>
        <w:numPr>
          <w:ilvl w:val="3"/>
          <w:numId w:val="1"/>
        </w:numPr>
        <w:rPr/>
      </w:pPr>
      <w:bookmarkStart w:id="139" w:name="__RefHeading___Toc1436197_3224264995"/>
      <w:bookmarkStart w:id="140" w:name="_Toc54"/>
      <w:bookmarkEnd w:id="138"/>
      <w:bookmarkEnd w:id="139"/>
      <w:r>
        <w:rPr/>
        <w:t>۱۶</w:t>
      </w:r>
      <w:r>
        <w:rPr>
          <w:rtl w:val="true"/>
        </w:rPr>
        <w:t xml:space="preserve"> </w:t>
      </w:r>
      <w:r>
        <w:rPr>
          <w:rtl w:val="true"/>
        </w:rPr>
        <w:t xml:space="preserve">/ </w:t>
      </w:r>
      <w:r>
        <w:rPr/>
        <w:t>۲۴</w:t>
      </w:r>
      <w:r>
        <w:rPr>
          <w:rtl w:val="true"/>
        </w:rPr>
        <w:t xml:space="preserve"> خريد از شخص كم بخت و كم روزى</w:t>
      </w:r>
      <w:bookmarkEnd w:id="140"/>
    </w:p>
    <w:p>
      <w:pPr>
        <w:pStyle w:val="Heading4"/>
        <w:numPr>
          <w:ilvl w:val="3"/>
          <w:numId w:val="1"/>
        </w:numPr>
        <w:rPr/>
      </w:pPr>
      <w:bookmarkStart w:id="141" w:name="__RefHeading___Toc1436199_3224264995"/>
      <w:bookmarkStart w:id="142" w:name="_Toc55"/>
      <w:bookmarkEnd w:id="141"/>
      <w:r>
        <w:rPr/>
        <w:t>۱۶</w:t>
      </w:r>
      <w:r>
        <w:rPr>
          <w:rtl w:val="true"/>
        </w:rPr>
        <w:t xml:space="preserve"> </w:t>
      </w:r>
      <w:r>
        <w:rPr>
          <w:rtl w:val="true"/>
        </w:rPr>
        <w:t xml:space="preserve">/ </w:t>
      </w:r>
      <w:r>
        <w:rPr/>
        <w:t>۲۵</w:t>
      </w:r>
      <w:r>
        <w:rPr>
          <w:rtl w:val="true"/>
        </w:rPr>
        <w:t xml:space="preserve"> خواب صبحگاهان</w:t>
      </w:r>
      <w:bookmarkEnd w:id="142"/>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باغستان مى خرد، روزى مى يابد و كسى كه آن را مى فروشد ، زيان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باخته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پولِ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بين مى رود، مگر آن كه با آن، زمينى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همان خريده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سيزدهم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هاى با بركت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كشاورزى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خريد از شخص كم بخت و كم روزىامام صادق عليه السلامـ به وليد بن صَبيح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از آدم كم بخت و روزى ، چيزى خريد مكن؛ چرا كه معامله و معاشرت با او، بى 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آدم بى بخت و روزى ، خريد نكن ؛ چرا كه داد و ستد با او ، بركت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خواب صبحگاهانپيامبر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بامدادى ، جلوى روزى را مى گيرد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نَومَةُ الغَداةِ مَشومَةٌ تَطرُدُ الرِّزقَ </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المَلائِكَةُ تُقَسِّمُ أرزاقَ بَني آدَمَ ما بَينَ طُلوعِ الفَجرِ إلى طُلوعِ الشَّمسِ ، فَمَن نامَ في ما بَينَهُما نامَ عَن رِزقِهِ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السُّؤالرسول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فَتَحَ رَجُلٌ بابَ مَسأَلَةٍ يُريدُ بِها كَثرَةً إلّا زادَهُ اللّهُ عز و جل بِها قِلَّةً </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يَستَعفِف يُعِفَّهُ اللّهُ ، ومَن يَستَغنِ يُغنِهِ اللّهُ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السُّؤالُ يُضعِفُ لِسانَ المُتَكَلِّمِ ، ويَكسِرُ قَلبَ الشُّجاعِ البَطَلِ ، ويوقِفُ الحُرَّ العَزيزَ مَوقِفَ العَبدِ الذَّليلِ ، ويُذهِبُ بَهاءَ الوَجهِ ، ويَمحَقُ الرِّزقَ </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12799_120101"/>
    </w:p>
    <w:p>
      <w:pPr>
        <w:pStyle w:val="Heading4"/>
        <w:numPr>
          <w:ilvl w:val="3"/>
          <w:numId w:val="1"/>
        </w:numPr>
        <w:rPr/>
      </w:pPr>
      <w:bookmarkStart w:id="144" w:name="__RefHeading___Toc1436201_3224264995"/>
      <w:bookmarkStart w:id="145" w:name="_Toc56"/>
      <w:bookmarkEnd w:id="143"/>
      <w:bookmarkEnd w:id="144"/>
      <w:r>
        <w:rPr/>
        <w:t>۱۶</w:t>
      </w:r>
      <w:r>
        <w:rPr>
          <w:rtl w:val="true"/>
        </w:rPr>
        <w:t xml:space="preserve"> </w:t>
      </w:r>
      <w:r>
        <w:rPr>
          <w:rtl w:val="true"/>
        </w:rPr>
        <w:t xml:space="preserve">/ </w:t>
      </w:r>
      <w:r>
        <w:rPr/>
        <w:t>۲۶</w:t>
      </w:r>
      <w:r>
        <w:rPr>
          <w:rtl w:val="true"/>
        </w:rPr>
        <w:t xml:space="preserve"> درخواست</w:t>
      </w:r>
      <w:bookmarkEnd w:id="145"/>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صبحگاهان، شوم است و روزى را مى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تقسيم كنندگان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روزىِ آدمى زادگان را از طلوع سپيده تا طلوع آفتاب، تقسيم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در اين فاصله بخوابد ، از روزى اش محروم مى شود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درخواستپيامبر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مردى درِ درخواستى را به قصد افزايش مال نگشود ، مگر آن كه خداوند ، به اين سبب، بر تنگ دستى او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عفاف ورزد ، خداوند ، نگاهش مى دارد و هر كس بى نيازى نشان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 بى نيازش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 زبان گوينده را ناتوان مى كند، دلِ قهرمانِ شجاع را مى شكند ، آزاده عزّتمند را در جايگاه برده خوار قرار مى دهد ، آبرو را مى برد، و روزى را نابود مى سازد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الطَّعامُ الحارُّالإمام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الطَّعامُ الحارُّ غَيرُ ذي بَرَكَةٍ </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اُتِيَ بِطَعامٍ حارٍّ جِدّا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اللّهُ عز و جل لِيُطعِمَنَا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أقِرّوهُ حَتّى يَبرُدَ ويَمكُنَ ؛ فَإِنَّهُ طَعامٌ مَمحوقُ البَرَكَةِ </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12799_120103"/>
    </w:p>
    <w:p>
      <w:pPr>
        <w:pStyle w:val="Heading4"/>
        <w:numPr>
          <w:ilvl w:val="3"/>
          <w:numId w:val="1"/>
        </w:numPr>
        <w:rPr/>
      </w:pPr>
      <w:bookmarkStart w:id="147" w:name="__RefHeading___Toc1436203_3224264995"/>
      <w:bookmarkStart w:id="148" w:name="_Toc57"/>
      <w:bookmarkEnd w:id="146"/>
      <w:bookmarkEnd w:id="147"/>
      <w:r>
        <w:rPr/>
        <w:t>۱۶</w:t>
      </w:r>
      <w:r>
        <w:rPr>
          <w:rtl w:val="true"/>
        </w:rPr>
        <w:t xml:space="preserve"> </w:t>
      </w:r>
      <w:r>
        <w:rPr>
          <w:rtl w:val="true"/>
        </w:rPr>
        <w:t xml:space="preserve">/ </w:t>
      </w:r>
      <w:r>
        <w:rPr/>
        <w:t>۲۷</w:t>
      </w:r>
      <w:r>
        <w:rPr>
          <w:rtl w:val="true"/>
        </w:rPr>
        <w:t xml:space="preserve"> غذاى داغ</w:t>
      </w:r>
      <w:bookmarkEnd w:id="148"/>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غذاى داغامام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غذاى داغ ، بركت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خدا صلى الله عليه و آله ، غذاى بسيار داغى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متعال ، چنان نيست كه به ما آتش بخوراند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تا سرد و قابل خوردن شود ؛ چون غذاى داغ ، غذايى بى بركت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9" w:name="pg12799_120105"/>
    </w:p>
    <w:p>
      <w:pPr>
        <w:pStyle w:val="Heading2"/>
        <w:numPr>
          <w:ilvl w:val="1"/>
          <w:numId w:val="1"/>
        </w:numPr>
        <w:rPr/>
      </w:pPr>
      <w:bookmarkStart w:id="150" w:name="__RefHeading___Toc1436205_3224264995"/>
      <w:bookmarkStart w:id="151" w:name="_Toc58"/>
      <w:bookmarkEnd w:id="149"/>
      <w:bookmarkEnd w:id="150"/>
      <w:r>
        <w:rPr/>
        <w:t>۳۶</w:t>
      </w:r>
      <w:r>
        <w:rPr>
          <w:rtl w:val="true"/>
        </w:rPr>
        <w:t xml:space="preserve"> </w:t>
      </w:r>
      <w:r>
        <w:rPr>
          <w:rtl w:val="true"/>
        </w:rPr>
        <w:t xml:space="preserve">. </w:t>
      </w:r>
      <w:r>
        <w:rPr>
          <w:rtl w:val="true"/>
        </w:rPr>
        <w:t>برهان</w:t>
      </w:r>
      <w:bookmarkEnd w:id="151"/>
    </w:p>
    <w:p>
      <w:pPr>
        <w:pStyle w:val="Heading3"/>
        <w:numPr>
          <w:ilvl w:val="2"/>
          <w:numId w:val="1"/>
        </w:numPr>
        <w:rPr/>
      </w:pPr>
      <w:bookmarkStart w:id="152" w:name="__RefHeading___Toc1436207_3224264995"/>
      <w:bookmarkStart w:id="153" w:name="_Toc59"/>
      <w:bookmarkEnd w:id="152"/>
      <w:r>
        <w:rPr>
          <w:rtl w:val="true"/>
        </w:rPr>
        <w:t>اشاره</w:t>
      </w:r>
      <w:bookmarkEnd w:id="153"/>
    </w:p>
    <w:p>
      <w:pPr>
        <w:pStyle w:val="BookText"/>
        <w:rPr/>
      </w:pP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برهانفصل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برهانفصل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مشابه آن ، ناميده شده استفصل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برهان هاى خدا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4" w:name="pg12799_120107"/>
    </w:p>
    <w:p>
      <w:pPr>
        <w:pStyle w:val="Heading3"/>
        <w:numPr>
          <w:ilvl w:val="2"/>
          <w:numId w:val="1"/>
        </w:numPr>
        <w:rPr/>
      </w:pPr>
      <w:bookmarkStart w:id="155" w:name="__RefHeading___Toc1436209_3224264995"/>
      <w:bookmarkStart w:id="156" w:name="_Toc60"/>
      <w:bookmarkEnd w:id="154"/>
      <w:bookmarkEnd w:id="155"/>
      <w:r>
        <w:rPr>
          <w:rtl w:val="true"/>
        </w:rPr>
        <w:t>درآمد</w:t>
      </w:r>
      <w:bookmarkEnd w:id="156"/>
    </w:p>
    <w:p>
      <w:pPr>
        <w:pStyle w:val="Heading4"/>
        <w:numPr>
          <w:ilvl w:val="3"/>
          <w:numId w:val="1"/>
        </w:numPr>
        <w:rPr/>
      </w:pPr>
      <w:bookmarkStart w:id="157" w:name="__RefHeading___Toc1436211_3224264995"/>
      <w:bookmarkStart w:id="158" w:name="_Toc61"/>
      <w:bookmarkEnd w:id="157"/>
      <w:r>
        <w:rPr>
          <w:rtl w:val="true"/>
        </w:rPr>
        <w:t>برهان ، در لغت</w:t>
      </w:r>
      <w:bookmarkEnd w:id="158"/>
    </w:p>
    <w:p>
      <w:pPr>
        <w:pStyle w:val="BookText"/>
        <w:rPr/>
      </w:pPr>
      <w:r>
        <w:rPr>
          <w:rFonts w:ascii="IRNazanin" w:hAnsi="IRNazanin" w:eastAsia="IRNazanin"/>
          <w:color w:val="111111"/>
          <w:sz w:val="28"/>
          <w:sz w:val="28"/>
          <w:szCs w:val="28"/>
          <w:rtl w:val="true"/>
          <w:lang w:bidi="fa-IR"/>
        </w:rPr>
        <w:t xml:space="preserve">درآمدبرهان ، در لغتواژه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لغت به معناى آوردن حجّت و دليل روشن و قاطع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بن عبّاد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الحُجَّةِ وَ إيضاحُها </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برهان ، آوردن حجّت و واضح گردانيدن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اَزهَرى ، به نقل از ليث ،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وَ إيضاحُها </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برهان ، حجّت و واضح گردانيدن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شناسان ، در ريشه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دچار اختلاف نظر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برخى الف و نون آن را زايد شمرده اند و برهان را مصدر ثلاثى مجرّد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كه بر معناى روشن و واضح ، دلالت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أبرَهَ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بِالبُرهانِ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 وَ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الحُجَّةِ وَ إيضاحُها ؛ مِنَ البَرَهرَهَةِ ، وَ هِىَ البَيضاءُ مِنَ الجَوارى </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أبرَهَ فُلانٌ ،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فلانى ، برهانى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بعدا ساخته شده است و برهان ، آوردن حجّت و واضح گردانيدن آن است و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معناى زنان سپيدروست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برخى آن را رباعى مجرّد و فعل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جوهرى ، در موضع ذكر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 وَ قَد بَرهَنَ عَلَيهِ ، أى أقامَ الحُجَّةَ </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برهان ، به معناى حجّت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بَرهَنَ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 برهان اقامه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ـ گروهى نيز برهان را هم جزو ثلاثى ها آورده اند و هم جزو رباعى ها </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در مقام داورى و رفع اختلاف در اين مقوله ، مى توان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اصل مصدر 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حجّت و دليل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ليكن در فرآيند كثرت استعمال و فزونىِ اُنس ذهنى ميان لفظ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اين واژه ، فعل ثلاثى مزيدى بر وزن فَعْلَنَ ،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فزونى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غلبه استعمالى اش ، چنان بين اين لفظ و معنا در اذهان اهل گويش تازى ، اُنس و پيوند ايجاد نمود كه در كاربرد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 ديگر عنايتى به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شد ؛ يعنى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وضع مستقلّ مى يابد و حقيقت ، در معناى دليل و برهان روشن آوردن ،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توجّه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شواهد اين سخن ، فرآيند تاريخى كاربرد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آنها در گويش عرب و ذكر آنها در معاجم لغوى است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9" w:name="pg12799_120110"/>
    </w:p>
    <w:p>
      <w:pPr>
        <w:pStyle w:val="Heading4"/>
        <w:numPr>
          <w:ilvl w:val="3"/>
          <w:numId w:val="1"/>
        </w:numPr>
        <w:rPr/>
      </w:pPr>
      <w:bookmarkStart w:id="160" w:name="__RefHeading___Toc1436213_3224264995"/>
      <w:bookmarkStart w:id="161" w:name="_Toc62"/>
      <w:bookmarkEnd w:id="159"/>
      <w:bookmarkEnd w:id="160"/>
      <w:r>
        <w:rPr>
          <w:rtl w:val="true"/>
        </w:rPr>
        <w:t xml:space="preserve">فرق ميان </w:t>
      </w:r>
      <w:r>
        <w:rPr>
          <w:rtl w:val="true"/>
        </w:rPr>
        <w:t>«</w:t>
      </w:r>
      <w:r>
        <w:rPr>
          <w:rtl w:val="true"/>
        </w:rPr>
        <w:t>برهان</w:t>
      </w:r>
      <w:r>
        <w:rPr>
          <w:rtl w:val="true"/>
        </w:rPr>
        <w:t xml:space="preserve">» </w:t>
      </w:r>
      <w:r>
        <w:rPr>
          <w:rtl w:val="true"/>
        </w:rPr>
        <w:t xml:space="preserve">و </w:t>
      </w:r>
      <w:r>
        <w:rPr>
          <w:rtl w:val="true"/>
        </w:rPr>
        <w:t>«</w:t>
      </w:r>
      <w:r>
        <w:rPr>
          <w:rtl w:val="true"/>
        </w:rPr>
        <w:t>دليل</w:t>
      </w:r>
      <w:r>
        <w:rPr>
          <w:rtl w:val="true"/>
        </w:rPr>
        <w:t>»</w:t>
      </w:r>
      <w:bookmarkEnd w:id="161"/>
    </w:p>
    <w:p>
      <w:pPr>
        <w:pStyle w:val="Heading4"/>
        <w:numPr>
          <w:ilvl w:val="3"/>
          <w:numId w:val="1"/>
        </w:numPr>
        <w:rPr/>
      </w:pPr>
      <w:bookmarkStart w:id="162" w:name="__RefHeading___Toc1436215_3224264995"/>
      <w:bookmarkStart w:id="163" w:name="_Toc63"/>
      <w:bookmarkEnd w:id="162"/>
      <w:r>
        <w:rPr>
          <w:rtl w:val="true"/>
        </w:rPr>
        <w:t>برهان ، در قرآن و حديث</w:t>
      </w:r>
      <w:bookmarkEnd w:id="163"/>
    </w:p>
    <w:p>
      <w:pPr>
        <w:pStyle w:val="Heading5"/>
        <w:numPr>
          <w:ilvl w:val="4"/>
          <w:numId w:val="1"/>
        </w:numPr>
        <w:rPr/>
      </w:pPr>
      <w:bookmarkStart w:id="164" w:name="__RefHeading___Toc1436217_3224264995"/>
      <w:bookmarkStart w:id="165" w:name="_Toc64"/>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 xml:space="preserve">فرق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هلال عسكرى ، در بيان فرق ميان برهان و دليل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 بَينَ البُرهانِ وَالدَّليلِ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القاطِعَةُ المُفيدَةُ لِلعِلمِ ، وَ أَمّا ما يُفيدُ الظَّنَّ فَهُوَ الدَّليلُ </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تفاوت ميان برهان و دليل ، اين است كه برهان ، به معناى حجّت قاطع و مفيد براى علم است ؛ امّا آنچه براى ظن ، مفيد باشد ، دليل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 ترديدى نيست كه اين واژه از نظر واژه شناسان ، به معناى دليلى است كه به روشنى و با قاطعيّت بتواند مدّعا را اثبات نمايد ؛ </w:t>
      </w:r>
      <w:r>
        <w:rPr>
          <w:rStyle w:val="FootnoteAnchor"/>
          <w:rtl w:val="true"/>
        </w:rPr>
        <w:footnoteReference w:id="194"/>
      </w:r>
      <w:r>
        <w:rPr>
          <w:rFonts w:ascii="IRNazanin" w:hAnsi="IRNazanin" w:eastAsia="IRNazanin"/>
          <w:color w:val="111111"/>
          <w:sz w:val="28"/>
          <w:sz w:val="28"/>
          <w:szCs w:val="28"/>
          <w:rtl w:val="true"/>
          <w:lang w:bidi="fa-IR"/>
        </w:rPr>
        <w:t xml:space="preserve">امّا به تدريج از معناى اصلى خود ، فاصله گرفته و در اصطلاح منطق ، به نوع خاصّى از استدلال ، اطلاق شده است </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برهان ، در قرآن و حديثدر قرآن و حديث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لغوى خود ، يعنى دليل واضح و روشن و مفيدِ براى علم ، اطلاق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در قرآن ، هفت بار به صورت مفرد </w:t>
      </w:r>
      <w:r>
        <w:rPr>
          <w:rStyle w:val="FootnoteAnchor"/>
          <w:rtl w:val="true"/>
        </w:rPr>
        <w:footnoteReference w:id="196"/>
      </w:r>
      <w:r>
        <w:rPr>
          <w:rFonts w:ascii="Amiri" w:hAnsi="Amiri" w:eastAsia="Amiri" w:cs="Amiri"/>
          <w:color w:val="111111"/>
          <w:sz w:val="28"/>
          <w:sz w:val="28"/>
          <w:szCs w:val="28"/>
          <w:rtl w:val="true"/>
          <w:lang w:bidi="ar-SA"/>
        </w:rPr>
        <w:t xml:space="preserve">و يك بار به صورت تثنيه آمده است </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 w:name="pg12799_120111"/>
    </w:p>
    <w:p>
      <w:pPr>
        <w:pStyle w:val="Heading5"/>
        <w:numPr>
          <w:ilvl w:val="4"/>
          <w:numId w:val="1"/>
        </w:numPr>
        <w:rPr/>
      </w:pPr>
      <w:bookmarkStart w:id="167" w:name="__RefHeading___Toc1436219_3224264995"/>
      <w:bookmarkStart w:id="168" w:name="_Toc65"/>
      <w:bookmarkEnd w:id="166"/>
      <w:bookmarkEnd w:id="167"/>
      <w:r>
        <w:rPr/>
        <w:t>۱</w:t>
      </w:r>
      <w:r>
        <w:rPr>
          <w:rtl w:val="true"/>
        </w:rPr>
        <w:t xml:space="preserve"> </w:t>
      </w:r>
      <w:r>
        <w:rPr>
          <w:rtl w:val="true"/>
        </w:rPr>
        <w:t xml:space="preserve">. </w:t>
      </w:r>
      <w:r>
        <w:rPr>
          <w:rtl w:val="true"/>
        </w:rPr>
        <w:t>واژه هاى مشابه برهان در قرآن</w:t>
      </w:r>
      <w:bookmarkEnd w:id="168"/>
    </w:p>
    <w:p>
      <w:pPr>
        <w:pStyle w:val="Heading6"/>
        <w:numPr>
          <w:ilvl w:val="5"/>
          <w:numId w:val="1"/>
        </w:numPr>
        <w:rPr/>
      </w:pPr>
      <w:bookmarkStart w:id="169" w:name="__RefHeading___Toc1436221_3224264995"/>
      <w:bookmarkStart w:id="170" w:name="_Toc66"/>
      <w:bookmarkEnd w:id="169"/>
      <w:r>
        <w:rPr>
          <w:rtl w:val="true"/>
        </w:rPr>
        <w:t xml:space="preserve">الف </w:t>
      </w:r>
      <w:r>
        <w:rPr>
          <w:rtl w:val="true"/>
        </w:rPr>
        <w:t xml:space="preserve">- </w:t>
      </w:r>
      <w:r>
        <w:rPr>
          <w:rtl w:val="true"/>
        </w:rPr>
        <w:t>سلطان</w:t>
      </w:r>
      <w:bookmarkEnd w:id="170"/>
    </w:p>
    <w:p>
      <w:pPr>
        <w:pStyle w:val="Heading6"/>
        <w:numPr>
          <w:ilvl w:val="5"/>
          <w:numId w:val="1"/>
        </w:numPr>
        <w:rPr/>
      </w:pPr>
      <w:bookmarkStart w:id="171" w:name="__RefHeading___Toc1436223_3224264995"/>
      <w:bookmarkStart w:id="172" w:name="_Toc67"/>
      <w:bookmarkEnd w:id="171"/>
      <w:r>
        <w:rPr>
          <w:rtl w:val="true"/>
        </w:rPr>
        <w:t xml:space="preserve">ب </w:t>
      </w:r>
      <w:r>
        <w:rPr>
          <w:rtl w:val="true"/>
        </w:rPr>
        <w:t xml:space="preserve">- </w:t>
      </w:r>
      <w:r>
        <w:rPr>
          <w:rtl w:val="true"/>
        </w:rPr>
        <w:t>آيه</w:t>
      </w:r>
      <w:bookmarkEnd w:id="172"/>
    </w:p>
    <w:p>
      <w:pPr>
        <w:pStyle w:val="BookText"/>
        <w:rPr/>
      </w:pPr>
      <w:r>
        <w:rPr>
          <w:rFonts w:ascii="IRNazanin" w:hAnsi="IRNazanin" w:eastAsia="IRNazanin"/>
          <w:color w:val="111111"/>
          <w:sz w:val="28"/>
          <w:sz w:val="28"/>
          <w:szCs w:val="28"/>
          <w:rtl w:val="true"/>
          <w:lang w:bidi="fa-IR"/>
        </w:rPr>
        <w:t xml:space="preserve">مهم ترين نكاتى كه براى آشنايى با جايگاه برهان در قرآن و حديث ، قابل توجّه اند ،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هاى مشابه برهان </w:t>
      </w:r>
      <w:r>
        <w:rPr>
          <w:rStyle w:val="FootnoteAnchor"/>
          <w:rtl w:val="true"/>
        </w:rPr>
        <w:footnoteReference w:id="198"/>
      </w:r>
      <w:r>
        <w:rPr>
          <w:rFonts w:ascii="IRNazanin" w:hAnsi="IRNazanin" w:eastAsia="IRNazanin"/>
          <w:color w:val="111111"/>
          <w:sz w:val="28"/>
          <w:sz w:val="28"/>
          <w:szCs w:val="28"/>
          <w:rtl w:val="true"/>
          <w:lang w:bidi="fa-IR"/>
        </w:rPr>
        <w:t xml:space="preserve">در قرآندر قرآن و حديث ، واژه هايى وجود دارند كه در معناى برهان به كار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ها عبارت اند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ـ سلطانبرهان ، از آن رو كه بر عقل ها و دل ها سلطه مى يابد </w:t>
      </w:r>
      <w:r>
        <w:rPr>
          <w:rStyle w:val="FootnoteAnchor"/>
          <w:rtl w:val="true"/>
        </w:rPr>
        <w:footnoteReference w:id="199"/>
      </w:r>
      <w:r>
        <w:rPr>
          <w:rFonts w:ascii="Amiri" w:hAnsi="Amiri" w:eastAsia="Amiri" w:cs="Amiri"/>
          <w:color w:val="111111"/>
          <w:sz w:val="28"/>
          <w:sz w:val="28"/>
          <w:szCs w:val="28"/>
          <w:rtl w:val="true"/>
          <w:lang w:bidi="ar-SA"/>
        </w:rPr>
        <w:t xml:space="preserve">و به انسان ، قدرت مقابله با مخالفان اعتقادى را مى دهد ، سلطان ناميده مى شود ، مانند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لَكُمْ سُلْطَانٌ مُّبِينٌ </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يا دليلى آشكار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ـ آيهبرهان ، دليلى روشن و آشكار بر حقّانيت آورنده آن است و از اين رو ، در برخى از موارد ، از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تعبير شده است ، مانند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12799_120112"/>
    </w:p>
    <w:p>
      <w:pPr>
        <w:pStyle w:val="Heading6"/>
        <w:numPr>
          <w:ilvl w:val="5"/>
          <w:numId w:val="1"/>
        </w:numPr>
        <w:rPr/>
      </w:pPr>
      <w:bookmarkStart w:id="174" w:name="__RefHeading___Toc1436225_3224264995"/>
      <w:bookmarkStart w:id="175" w:name="_Toc68"/>
      <w:bookmarkEnd w:id="173"/>
      <w:bookmarkEnd w:id="174"/>
      <w:r>
        <w:rPr>
          <w:rtl w:val="true"/>
        </w:rPr>
        <w:t xml:space="preserve">ج </w:t>
      </w:r>
      <w:r>
        <w:rPr>
          <w:rtl w:val="true"/>
        </w:rPr>
        <w:t xml:space="preserve">- </w:t>
      </w:r>
      <w:r>
        <w:rPr>
          <w:rtl w:val="true"/>
        </w:rPr>
        <w:t>حجّت</w:t>
      </w:r>
      <w:bookmarkEnd w:id="175"/>
    </w:p>
    <w:p>
      <w:pPr>
        <w:pStyle w:val="Heading6"/>
        <w:numPr>
          <w:ilvl w:val="5"/>
          <w:numId w:val="1"/>
        </w:numPr>
        <w:rPr/>
      </w:pPr>
      <w:bookmarkStart w:id="176" w:name="__RefHeading___Toc1436227_3224264995"/>
      <w:bookmarkStart w:id="177" w:name="_Toc69"/>
      <w:bookmarkEnd w:id="176"/>
      <w:r>
        <w:rPr>
          <w:rtl w:val="true"/>
        </w:rPr>
        <w:t xml:space="preserve">د </w:t>
      </w:r>
      <w:r>
        <w:rPr>
          <w:rtl w:val="true"/>
        </w:rPr>
        <w:t xml:space="preserve">- </w:t>
      </w:r>
      <w:r>
        <w:rPr>
          <w:rtl w:val="true"/>
        </w:rPr>
        <w:t>بيّنه</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أَرْسَلْنَا مُوسَى وَ أَخَاهُ هَارُونَ بِايَاتِنَا وَسُلْطَانٍ مُّبِينٍ </w:t>
      </w:r>
      <w:r>
        <w:rPr>
          <w:rFonts w:eastAsia="Amiri" w:cs="Amiri" w:ascii="Amiri" w:hAnsi="Amiri"/>
          <w:color w:val="111111"/>
          <w:sz w:val="28"/>
          <w:szCs w:val="28"/>
          <w:rtl w:val="true"/>
          <w:lang w:bidi="ar-SA"/>
        </w:rPr>
        <w:t xml:space="preserve">. </w:t>
      </w:r>
      <w:r>
        <w:rPr>
          <w:rStyle w:val="FootnoteAnchor"/>
          <w:rtl w:val="true"/>
        </w:rPr>
        <w:footnoteReference w:id="202"/>
      </w:r>
      <w:r>
        <w:rPr>
          <w:rFonts w:ascii="IRNazanin" w:hAnsi="IRNazanin" w:eastAsia="IRNazanin"/>
          <w:color w:val="111111"/>
          <w:sz w:val="28"/>
          <w:sz w:val="28"/>
          <w:szCs w:val="28"/>
          <w:rtl w:val="true"/>
          <w:lang w:bidi="fa-IR"/>
        </w:rPr>
        <w:t>سپس موسى و برادرش هارون را با آيات خود و حجّتى آشكار ، فرستاديم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آيه ، از عصاى موسى عليه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يد بيضاء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امور خارق العاده اى كه به دست موسى عليه السلام ظاهر شد و حقّانيت او را ثابت كرد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شده است ، در حالى كه در آيه اى ديگر ، از عصا و يد بيضا ، به عنوان دو برهان ، ياد گرديده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فَذَانِكَ بُرْهَانَانِ مِن رَّبِّكَ إِلَى فِرْعَوْنَ وَ مَلَاءِيْه </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برهان از جانب پروردگار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سوى فرعون و 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ببرى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 ـ حجّتبرهان ، دليل قاطع و راهى روشن براى اِحقاق حق و اِبطال باطل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ناميده گرديده است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فَلِلَّهِ الْحُجَّةُ الْبَالِغَةُ </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برهانِ رسا ، ويژه خداست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 ـ بيّنهبرهان ، دليلى واضح ، روشن و آشكار براى اثبات مدّعا و تشخيص حق از باطل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8" w:name="pg12799_120113"/>
    </w:p>
    <w:p>
      <w:pPr>
        <w:pStyle w:val="Heading5"/>
        <w:numPr>
          <w:ilvl w:val="4"/>
          <w:numId w:val="1"/>
        </w:numPr>
        <w:rPr/>
      </w:pPr>
      <w:bookmarkStart w:id="179" w:name="__RefHeading___Toc1436229_3224264995"/>
      <w:bookmarkStart w:id="180" w:name="_Toc70"/>
      <w:bookmarkEnd w:id="178"/>
      <w:bookmarkEnd w:id="179"/>
      <w:r>
        <w:rPr/>
        <w:t>۲</w:t>
      </w:r>
      <w:r>
        <w:rPr>
          <w:rtl w:val="true"/>
        </w:rPr>
        <w:t xml:space="preserve"> </w:t>
      </w:r>
      <w:r>
        <w:rPr>
          <w:rtl w:val="true"/>
        </w:rPr>
        <w:t xml:space="preserve">. </w:t>
      </w:r>
      <w:r>
        <w:rPr>
          <w:rtl w:val="true"/>
        </w:rPr>
        <w:t>ارزش و اهمّيت برهان</w:t>
      </w:r>
      <w:bookmarkEnd w:id="180"/>
    </w:p>
    <w:p>
      <w:pPr>
        <w:pStyle w:val="Heading5"/>
        <w:numPr>
          <w:ilvl w:val="4"/>
          <w:numId w:val="1"/>
        </w:numPr>
        <w:rPr/>
      </w:pPr>
      <w:bookmarkStart w:id="181" w:name="__RefHeading___Toc1436231_3224264995"/>
      <w:bookmarkStart w:id="182" w:name="_Toc71"/>
      <w:bookmarkEnd w:id="181"/>
      <w:r>
        <w:rPr/>
        <w:t>۳</w:t>
      </w:r>
      <w:r>
        <w:rPr>
          <w:rtl w:val="true"/>
        </w:rPr>
        <w:t xml:space="preserve"> </w:t>
      </w:r>
      <w:r>
        <w:rPr>
          <w:rtl w:val="true"/>
        </w:rPr>
        <w:t xml:space="preserve">. </w:t>
      </w:r>
      <w:r>
        <w:rPr>
          <w:rtl w:val="true"/>
        </w:rPr>
        <w:t>تأمّلى در آنچه برهان ناميده شده</w:t>
      </w:r>
      <w:bookmarkEnd w:id="182"/>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 رو ، به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اطلاق گرديده است ،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أَفَمَن كَانَ عَلَى بَيِّنَةٍ مِّن رَّبِّهِ </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آيا كسى كه از جانب پروردگارش بر حجّتى روشن است ؟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لِّيَهْلِكَ مَنْ هَلَكَ عَن بَيِّنَةٍ وَيَحْيَى مَنْ حَىَّ عَن بَيِّنَةٍ </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تا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راه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مى شود ، از روى برهان ، هلاك گردد ، و كسى كه زنده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هدايت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روى برهان ، زنده بماند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و اهمّيت برهانبر اساس قرآن و احاديث نقل شده از پيامبر صلى الله عليه و آله و اهل بيت بزرگوار ايشان ، برهان ، پايه و اساس اسلام در عقيده ، اخلاق و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مردم را بر مبناى برهان ، به توحيد ، نبوّت ، معاد و امامت ، و همچنين به ارزش هاى اخلاقى و عملى دعوت مى نمايند و در يك كلام ، از نظر اسلام ، برهان ، ميزان و معيار سنجش حق و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خود بر برهان تكيه مى كند و از مخالفان نيز برهان طلب مى نمايد </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تأمّلى در آنچه برهان ناميده شدهبا تأمّل در آنچه در قرآن و حديث ، برهان ناميده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قرآن ، انبيا ، معجزات انبيا و اهل 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كنار آيات و احاديثى كه فطرت و عقل را معيار سنجش حق و باطل مى دانند ، به اين نتيجه مى رسيم كه از نظر اسلام ، عقل سليم و فطرت پاك ، پايه و اساس برهان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انبيا ، بدان جهت برهان ناميده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12799_120114"/>
    </w:p>
    <w:p>
      <w:pPr>
        <w:pStyle w:val="Heading5"/>
        <w:numPr>
          <w:ilvl w:val="4"/>
          <w:numId w:val="1"/>
        </w:numPr>
        <w:rPr/>
      </w:pPr>
      <w:bookmarkStart w:id="184" w:name="__RefHeading___Toc1436233_3224264995"/>
      <w:bookmarkStart w:id="185" w:name="_Toc72"/>
      <w:bookmarkEnd w:id="183"/>
      <w:bookmarkEnd w:id="184"/>
      <w:r>
        <w:rPr/>
        <w:t>۴</w:t>
      </w:r>
      <w:r>
        <w:rPr>
          <w:rtl w:val="true"/>
        </w:rPr>
        <w:t xml:space="preserve"> </w:t>
      </w:r>
      <w:r>
        <w:rPr>
          <w:rtl w:val="true"/>
        </w:rPr>
        <w:t xml:space="preserve">. </w:t>
      </w:r>
      <w:r>
        <w:rPr>
          <w:rtl w:val="true"/>
        </w:rPr>
        <w:t>اوصاف و انواع براهان هاى خداوند</w:t>
      </w:r>
      <w:bookmarkEnd w:id="185"/>
    </w:p>
    <w:p>
      <w:pPr>
        <w:pStyle w:val="BookText"/>
        <w:rPr/>
      </w:pPr>
      <w:r>
        <w:rPr>
          <w:rFonts w:ascii="IRNazanin" w:hAnsi="IRNazanin" w:eastAsia="IRNazanin"/>
          <w:color w:val="111111"/>
          <w:sz w:val="28"/>
          <w:sz w:val="28"/>
          <w:szCs w:val="28"/>
          <w:rtl w:val="true"/>
          <w:lang w:bidi="fa-IR"/>
        </w:rPr>
        <w:t xml:space="preserve">شده كه عقل ، به روشنى دلالت آنها را بر صدق مدّعى نبوّت ، درك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انبيا ، قرآن ، اسلام و اهل بيت عليهم السلام ، از آن رو ، برهان ناميده شده اند كه برنامه هايى كه براى زندگى ارائه مى دهند ، منطبق با موازين عقلى و فطرى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نام گذارى موارد ديگرى به برهان ، نشانه هماهنگى آنها با فطرت و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در اسلام ، چيزى كه ضدّ عقل و فطرت باشد ، وجود ندارد و اگر چيزى به خدا و انبيا و اهل بيت عليهم السلام ، نسبت داده شود كه ضدّ عقل و فطرت است ، قطعا صحيح نيست </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اوصاف و انواع برهان هاى خداوندبر پايه متون حديثى اى كه در فصل چهارم آمده ، برهان هاى الهى با چهار صفت ، توصيف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وضوح ، بلوغ ، شمول و 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قابل بحث و بررسى است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همه برهان هاى الهى ، داراى اين اوصاف هستند يا ويژگى هاى ياد شده به نوع خاصّى از برهان هاى الهى اختصاص دارند؟ براى پاسخ به اين سؤال ،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هاى الهى ، به دو دسته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هاى ظاهر و برهان هاى باطن ، چنان كه از امام كاظم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عَلَى النّاسِ حُجَّتَينِ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ظاهِرَةً وَ حُجَّةً باطِنَةً ؛ فَأَمَّا الظّاهِرَةُ فَالرُّسُلُ وَ الأَنبِياءُ وَ الأَئِمَّةُ ، وَ أَمَّا الباطِنَةُ فَالعُقولُ </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براى خدا بر مردم ، دو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حجّتى بيرونى و حجّتى درونى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بيرونى ، فرستادگان و پيامبران و امامان اند ، و حجّت درونى ، خِردهايند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هاى باطنى خداوند متعال ، يعنى برهان هاى فطرى و عقلى ، داراى همه ويژگى هايى هستند كه بدانها اشاره شد ، بدين معنا كه همه انسان ها در طول تاريخ ، به طور واضح و روشن ، خوب و بد را ذاتا تشخيص مى داده اند و براى نمونه ، مى دانسته اند كه عدل ، نيكوست و ظلم ،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در قرآن كريم ، در اين باره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نَفْسٍ وَ مَا سَوَّاهَا فَأَلْهَمَهَا فُجُورَهَا وَ تَقْوَاهَا </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سوگند به نفْس و آن كه آن را درست كرد ، سپس پليدكارى و پرهيزگارى اش را به آن ، الهام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حديثى از امام صادق عليه السلام ـ كه مى تواند به همين موضوع اشاره داشته باشد ـ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إلّا وَ للّهِِ عَلَيهِ حُجَّةٌ </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هيچ بنده اى نيست ، مگر آن كه خدا را بر او حجّتى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برهان هاى ظاهرى خداوند ، يعنى انبيا و اوصياى آنان ، داراى همه اوصافى كه بدانها اشاره شد ، نيستند ؛ زيرا چه بسا حجّت هاى الهى به دليل وجود مانع ، آشكار نباشند يا دستيابى همه مردم به آنها امكان پذير نباشد ، چنان كه امام مهدى عليه السلام قرن هاست كه از ديده ها پنهان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از امام على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تَخلُو الأَرضُ مِن قائِمٍ للّهِِ بِحُجَّةٍ ، إمّا ظاهِرا مَشهورا ، وَ إمّا خائِفا </w:t>
      </w:r>
      <w:r>
        <w:rPr>
          <w:rStyle w:val="FootnoteAnchor"/>
          <w:rtl w:val="true"/>
        </w:rPr>
        <w:footnoteReference w:id="214"/>
      </w:r>
      <w:r>
        <w:rPr>
          <w:rFonts w:ascii="Amiri" w:hAnsi="Amiri" w:eastAsia="Amiri" w:cs="Amiri"/>
          <w:color w:val="111111"/>
          <w:sz w:val="28"/>
          <w:sz w:val="28"/>
          <w:szCs w:val="28"/>
          <w:rtl w:val="true"/>
          <w:lang w:bidi="ar-SA"/>
        </w:rPr>
        <w:t xml:space="preserve">مَغمورا ؛ لِئَلّا تَبطُلَ حُجَجُ اللّهِ وَ بَيِّناتُهُ </w:t>
      </w:r>
      <w:r>
        <w:rPr>
          <w:rFonts w:eastAsia="Amiri" w:cs="Amiri" w:ascii="Amiri" w:hAnsi="Amiri"/>
          <w:color w:val="111111"/>
          <w:sz w:val="28"/>
          <w:szCs w:val="28"/>
          <w:rtl w:val="true"/>
          <w:lang w:bidi="ar-SA"/>
        </w:rPr>
        <w:t xml:space="preserve">. </w:t>
      </w:r>
      <w:r>
        <w:rPr>
          <w:rStyle w:val="FootnoteAnchor"/>
          <w:rtl w:val="true"/>
        </w:rPr>
        <w:footnoteReference w:id="21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6" w:name="pg12799_120116"/>
    </w:p>
    <w:p>
      <w:pPr>
        <w:pStyle w:val="Heading5"/>
        <w:numPr>
          <w:ilvl w:val="4"/>
          <w:numId w:val="1"/>
        </w:numPr>
        <w:rPr/>
      </w:pPr>
      <w:bookmarkStart w:id="187" w:name="__RefHeading___Toc1436235_3224264995"/>
      <w:bookmarkStart w:id="188" w:name="_Toc73"/>
      <w:bookmarkEnd w:id="186"/>
      <w:bookmarkEnd w:id="187"/>
      <w:r>
        <w:rPr/>
        <w:t>۵</w:t>
      </w:r>
      <w:r>
        <w:rPr>
          <w:rtl w:val="true"/>
        </w:rPr>
        <w:t xml:space="preserve"> </w:t>
      </w:r>
      <w:r>
        <w:rPr>
          <w:rtl w:val="true"/>
        </w:rPr>
        <w:t xml:space="preserve">. </w:t>
      </w:r>
      <w:r>
        <w:rPr>
          <w:rtl w:val="true"/>
        </w:rPr>
        <w:t>آثار پيروى از برهان</w:t>
      </w:r>
      <w:bookmarkEnd w:id="188"/>
    </w:p>
    <w:p>
      <w:pPr>
        <w:pStyle w:val="Heading6"/>
        <w:numPr>
          <w:ilvl w:val="5"/>
          <w:numId w:val="1"/>
        </w:numPr>
        <w:rPr/>
      </w:pPr>
      <w:bookmarkStart w:id="189" w:name="__RefHeading___Toc1436237_3224264995"/>
      <w:bookmarkStart w:id="190" w:name="_Toc74"/>
      <w:bookmarkEnd w:id="189"/>
      <w:r>
        <w:rPr>
          <w:rtl w:val="true"/>
        </w:rPr>
        <w:t xml:space="preserve">الف </w:t>
      </w:r>
      <w:r>
        <w:rPr>
          <w:rtl w:val="true"/>
        </w:rPr>
        <w:t xml:space="preserve">- </w:t>
      </w:r>
      <w:r>
        <w:rPr>
          <w:rtl w:val="true"/>
        </w:rPr>
        <w:t>رهايى از خرافه پرستى</w:t>
      </w:r>
      <w:bookmarkEnd w:id="190"/>
    </w:p>
    <w:p>
      <w:pPr>
        <w:pStyle w:val="BookText"/>
        <w:rPr/>
      </w:pPr>
      <w:r>
        <w:rPr>
          <w:rFonts w:ascii="IRNazanin" w:hAnsi="IRNazanin" w:eastAsia="IRNazanin"/>
          <w:color w:val="111111"/>
          <w:sz w:val="28"/>
          <w:sz w:val="28"/>
          <w:szCs w:val="28"/>
          <w:rtl w:val="true"/>
          <w:lang w:bidi="fa-IR"/>
        </w:rPr>
        <w:t xml:space="preserve">زمين ، از كسى كه حجّت خدا را بر پا دارد ، خواه آشكار و شناخته يا بيمناك و گم نام ، خالى نمى مانَد تا آن كه حجّت ها و گواه هاى خدا از بين نروند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برهانِ پنهان و امامِ غايب ، چه سودى براى جامعه دارد ، مسئله ديگرى است كه توضيح آن در مبحث امامت گذشت </w:t>
      </w:r>
      <w:r>
        <w:rPr>
          <w:rFonts w:eastAsia="IRNazanin" w:cs="IRNazanin"/>
          <w:color w:val="111111"/>
          <w:sz w:val="28"/>
          <w:szCs w:val="28"/>
          <w:rtl w:val="true"/>
          <w:lang w:bidi="fa-IR"/>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نكته قابل توجّه ، اين است كه برهان باطنى ، يعنى برهان فطرى و عقلى ، نمى تواند مبنا و معيار تكليف الهى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 تصريح مى فرمايد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و ما تا پيامبرى برنينگيزيم، به عذاب نمى پردازيم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 بدين معناست كه هر چند انسان ، خود مى تواند اجمالاً خوب و بد را تشخيص دهد ؛ ليكن تا تكاليف الهى از طريق پيامبران يا اوصياى آنان به انسان ابلاغ نشود ، خداوند ، او را مؤاخذه نخواهد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پيروى از برهانپيروى از برهان ، موجب معرفت يافتن به حقايق هستى و كاميابى مادّى و معنوى ، و دنيوى و اُخروى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آثار پيروى از برهان را در اين عناوين مى توان خلاصه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رهايى از خرافه پرستىقرآن كريم با دعوت كردن مردم به پيروى از برهان ، آنان را از خرافاتى مانند شرك و بت پرستى ، </w:t>
      </w:r>
      <w:r>
        <w:rPr>
          <w:rStyle w:val="FootnoteAnchor"/>
          <w:rtl w:val="true"/>
        </w:rPr>
        <w:footnoteReference w:id="218"/>
      </w:r>
      <w:r>
        <w:rPr>
          <w:rFonts w:ascii="IRNazanin" w:hAnsi="IRNazanin" w:eastAsia="IRNazanin"/>
          <w:color w:val="111111"/>
          <w:sz w:val="28"/>
          <w:sz w:val="28"/>
          <w:szCs w:val="28"/>
          <w:rtl w:val="true"/>
          <w:lang w:bidi="fa-IR"/>
        </w:rPr>
        <w:t xml:space="preserve">فرزنددار بودن خداوند متعال ، </w:t>
      </w:r>
      <w:r>
        <w:rPr>
          <w:rStyle w:val="FootnoteAnchor"/>
          <w:rtl w:val="true"/>
        </w:rPr>
        <w:footnoteReference w:id="219"/>
      </w:r>
      <w:r>
        <w:rPr>
          <w:rFonts w:ascii="Amiri" w:hAnsi="Amiri" w:eastAsia="Amiri" w:cs="Amiri"/>
          <w:color w:val="111111"/>
          <w:sz w:val="28"/>
          <w:sz w:val="28"/>
          <w:szCs w:val="28"/>
          <w:rtl w:val="true"/>
          <w:lang w:bidi="ar-SA"/>
        </w:rPr>
        <w:t>دخترانِ خدا خواندنِ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12799_120117"/>
    </w:p>
    <w:p>
      <w:pPr>
        <w:pStyle w:val="Heading6"/>
        <w:numPr>
          <w:ilvl w:val="5"/>
          <w:numId w:val="1"/>
        </w:numPr>
        <w:rPr/>
      </w:pPr>
      <w:bookmarkStart w:id="192" w:name="__RefHeading___Toc1436239_3224264995"/>
      <w:bookmarkStart w:id="193" w:name="_Toc75"/>
      <w:bookmarkEnd w:id="191"/>
      <w:bookmarkEnd w:id="192"/>
      <w:r>
        <w:rPr>
          <w:rtl w:val="true"/>
        </w:rPr>
        <w:t xml:space="preserve">ب </w:t>
      </w:r>
      <w:r>
        <w:rPr>
          <w:rtl w:val="true"/>
        </w:rPr>
        <w:t xml:space="preserve">- </w:t>
      </w:r>
      <w:r>
        <w:rPr>
          <w:rtl w:val="true"/>
        </w:rPr>
        <w:t>رهايى از پيروى كوركورانه از ديگران</w:t>
      </w:r>
      <w:bookmarkEnd w:id="193"/>
    </w:p>
    <w:p>
      <w:pPr>
        <w:pStyle w:val="Heading6"/>
        <w:numPr>
          <w:ilvl w:val="5"/>
          <w:numId w:val="1"/>
        </w:numPr>
        <w:rPr/>
      </w:pPr>
      <w:bookmarkStart w:id="194" w:name="__RefHeading___Toc1436241_3224264995"/>
      <w:bookmarkStart w:id="195" w:name="_Toc76"/>
      <w:bookmarkEnd w:id="194"/>
      <w:r>
        <w:rPr>
          <w:rtl w:val="true"/>
        </w:rPr>
        <w:t xml:space="preserve">ج </w:t>
      </w:r>
      <w:r>
        <w:rPr>
          <w:rtl w:val="true"/>
        </w:rPr>
        <w:t xml:space="preserve">- </w:t>
      </w:r>
      <w:r>
        <w:rPr>
          <w:rtl w:val="true"/>
        </w:rPr>
        <w:t>دستيابى به يقين</w:t>
      </w:r>
      <w:bookmarkEnd w:id="195"/>
    </w:p>
    <w:p>
      <w:pPr>
        <w:pStyle w:val="Heading6"/>
        <w:numPr>
          <w:ilvl w:val="5"/>
          <w:numId w:val="1"/>
        </w:numPr>
        <w:rPr/>
      </w:pPr>
      <w:bookmarkStart w:id="196" w:name="__RefHeading___Toc1436243_3224264995"/>
      <w:bookmarkStart w:id="197" w:name="_Toc77"/>
      <w:bookmarkEnd w:id="196"/>
      <w:r>
        <w:rPr>
          <w:rtl w:val="true"/>
        </w:rPr>
        <w:t xml:space="preserve">د </w:t>
      </w:r>
      <w:r>
        <w:rPr>
          <w:rtl w:val="true"/>
        </w:rPr>
        <w:t xml:space="preserve">- </w:t>
      </w:r>
      <w:r>
        <w:rPr>
          <w:rtl w:val="true"/>
        </w:rPr>
        <w:t>برخوردارى از امنيت</w:t>
      </w:r>
      <w:bookmarkEnd w:id="197"/>
    </w:p>
    <w:p>
      <w:pPr>
        <w:pStyle w:val="Heading6"/>
        <w:numPr>
          <w:ilvl w:val="5"/>
          <w:numId w:val="1"/>
        </w:numPr>
        <w:rPr/>
      </w:pPr>
      <w:bookmarkStart w:id="198" w:name="__RefHeading___Toc1436245_3224264995"/>
      <w:bookmarkStart w:id="199" w:name="_Toc78"/>
      <w:bookmarkEnd w:id="198"/>
      <w:r>
        <w:rPr>
          <w:rtl w:val="true"/>
        </w:rPr>
        <w:t xml:space="preserve">ه </w:t>
      </w:r>
      <w:r>
        <w:rPr>
          <w:rtl w:val="true"/>
        </w:rPr>
        <w:t xml:space="preserve">- </w:t>
      </w:r>
      <w:r>
        <w:rPr>
          <w:rtl w:val="true"/>
        </w:rPr>
        <w:t>پيروزى بر مخالفان</w:t>
      </w:r>
      <w:bookmarkEnd w:id="199"/>
    </w:p>
    <w:p>
      <w:pPr>
        <w:pStyle w:val="BookText"/>
        <w:rPr/>
      </w:pPr>
      <w:r>
        <w:rPr>
          <w:rFonts w:ascii="IRNazanin" w:hAnsi="IRNazanin" w:eastAsia="IRNazanin"/>
          <w:color w:val="111111"/>
          <w:sz w:val="28"/>
          <w:sz w:val="28"/>
          <w:szCs w:val="28"/>
          <w:rtl w:val="true"/>
          <w:lang w:bidi="fa-IR"/>
        </w:rPr>
        <w:t xml:space="preserve">فرشتگان ، </w:t>
      </w:r>
      <w:r>
        <w:rPr>
          <w:rStyle w:val="FootnoteAnchor"/>
          <w:rtl w:val="true"/>
        </w:rPr>
        <w:footnoteReference w:id="220"/>
      </w:r>
      <w:r>
        <w:rPr>
          <w:rFonts w:ascii="IRNazanin" w:hAnsi="IRNazanin" w:eastAsia="IRNazanin"/>
          <w:color w:val="111111"/>
          <w:sz w:val="28"/>
          <w:sz w:val="28"/>
          <w:szCs w:val="28"/>
          <w:rtl w:val="true"/>
          <w:lang w:bidi="fa-IR"/>
        </w:rPr>
        <w:t xml:space="preserve">گروه گرايى و نژادپرستى </w:t>
      </w:r>
      <w:r>
        <w:rPr>
          <w:rStyle w:val="FootnoteAnchor"/>
          <w:rtl w:val="true"/>
        </w:rPr>
        <w:footnoteReference w:id="22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رهايى از پيروى كوركورانه از ديگرانپيرو برهان ، نمى تواند بدون دليل روشن ، از كسى پيروى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پيروان راستين قرآن ، هيچ گاه كوركورانه از پدر و مادر ، شخصيت هاى معروف ، احزاب و گروه هاى سياسى و اجتماعى ، دنباله روى نخواهند كرد </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ج ـ دستيابى به يقينپيروى از برهان ، انسان را از شك ـ كه آفت زندگى معنوى است ـ ، رهايى مى بخشد </w:t>
      </w:r>
      <w:r>
        <w:rPr>
          <w:rStyle w:val="FootnoteAnchor"/>
          <w:rtl w:val="true"/>
        </w:rPr>
        <w:footnoteReference w:id="223"/>
      </w:r>
      <w:r>
        <w:rPr>
          <w:rFonts w:ascii="IRNazanin" w:hAnsi="IRNazanin" w:eastAsia="IRNazanin"/>
          <w:color w:val="111111"/>
          <w:sz w:val="28"/>
          <w:sz w:val="28"/>
          <w:szCs w:val="28"/>
          <w:rtl w:val="true"/>
          <w:lang w:bidi="fa-IR"/>
        </w:rPr>
        <w:t xml:space="preserve">و به سرمنزل يقين رسانده ، به حقايق هستى ، ره نمون مى گردد </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د ـ برخوردارى از امنيتيكى از آثار مهمّ پيروى از برهان ، احساس آرامش و امنيت روانى است كه در نتيجه رسيدن به يقين ، براى انسان ، حاصل مى شود و بدين سان ، اولياى الهى در هيچ شرايطى احساس ناامنى ، ترس و وحشت ندارند </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ه ـ پيروزى بر مخالفانپيروان برهان ، هيچ گاه در ميدان مبارزه اعتقادى ، شكست نمى خورند ؛ زيرا برهان ، آنها را با حق همراه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سنّت هاى ثابت الهى ، حق ، همواره بر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12799_120118"/>
    </w:p>
    <w:p>
      <w:pPr>
        <w:pStyle w:val="Heading5"/>
        <w:numPr>
          <w:ilvl w:val="4"/>
          <w:numId w:val="1"/>
        </w:numPr>
        <w:rPr/>
      </w:pPr>
      <w:bookmarkStart w:id="201" w:name="__RefHeading___Toc1436247_3224264995"/>
      <w:bookmarkStart w:id="202" w:name="_Toc79"/>
      <w:bookmarkEnd w:id="200"/>
      <w:bookmarkEnd w:id="201"/>
      <w:r>
        <w:rPr/>
        <w:t>۶</w:t>
      </w:r>
      <w:r>
        <w:rPr>
          <w:rtl w:val="true"/>
        </w:rPr>
        <w:t xml:space="preserve"> </w:t>
      </w:r>
      <w:r>
        <w:rPr>
          <w:rtl w:val="true"/>
        </w:rPr>
        <w:t xml:space="preserve">. </w:t>
      </w:r>
      <w:r>
        <w:rPr>
          <w:rtl w:val="true"/>
        </w:rPr>
        <w:t>آثار مخالفت با برهان</w:t>
      </w:r>
      <w:bookmarkEnd w:id="202"/>
    </w:p>
    <w:p>
      <w:pPr>
        <w:pStyle w:val="Heading6"/>
        <w:numPr>
          <w:ilvl w:val="5"/>
          <w:numId w:val="1"/>
        </w:numPr>
        <w:rPr/>
      </w:pPr>
      <w:bookmarkStart w:id="203" w:name="__RefHeading___Toc1436249_3224264995"/>
      <w:bookmarkStart w:id="204" w:name="_Toc80"/>
      <w:bookmarkEnd w:id="203"/>
      <w:r>
        <w:rPr>
          <w:rtl w:val="true"/>
        </w:rPr>
        <w:t xml:space="preserve">الف </w:t>
      </w:r>
      <w:r>
        <w:rPr>
          <w:rtl w:val="true"/>
        </w:rPr>
        <w:t xml:space="preserve">- </w:t>
      </w:r>
      <w:r>
        <w:rPr>
          <w:rtl w:val="true"/>
        </w:rPr>
        <w:t>پيروى از حدس و گمان</w:t>
      </w:r>
      <w:bookmarkEnd w:id="204"/>
    </w:p>
    <w:p>
      <w:pPr>
        <w:pStyle w:val="Heading6"/>
        <w:numPr>
          <w:ilvl w:val="5"/>
          <w:numId w:val="1"/>
        </w:numPr>
        <w:rPr/>
      </w:pPr>
      <w:bookmarkStart w:id="205" w:name="__RefHeading___Toc1436251_3224264995"/>
      <w:bookmarkStart w:id="206" w:name="_Toc81"/>
      <w:bookmarkEnd w:id="205"/>
      <w:r>
        <w:rPr>
          <w:rtl w:val="true"/>
        </w:rPr>
        <w:t xml:space="preserve">ب </w:t>
      </w:r>
      <w:r>
        <w:rPr>
          <w:rtl w:val="true"/>
        </w:rPr>
        <w:t xml:space="preserve">- </w:t>
      </w:r>
      <w:r>
        <w:rPr>
          <w:rtl w:val="true"/>
        </w:rPr>
        <w:t>پيروى از تمايلات نفسانى</w:t>
      </w:r>
      <w:bookmarkEnd w:id="206"/>
    </w:p>
    <w:p>
      <w:pPr>
        <w:pStyle w:val="Heading6"/>
        <w:numPr>
          <w:ilvl w:val="5"/>
          <w:numId w:val="1"/>
        </w:numPr>
        <w:rPr/>
      </w:pPr>
      <w:bookmarkStart w:id="207" w:name="__RefHeading___Toc1436253_3224264995"/>
      <w:bookmarkStart w:id="208" w:name="_Toc82"/>
      <w:bookmarkEnd w:id="207"/>
      <w:r>
        <w:rPr>
          <w:rtl w:val="true"/>
        </w:rPr>
        <w:t xml:space="preserve">ج </w:t>
      </w:r>
      <w:r>
        <w:rPr>
          <w:rtl w:val="true"/>
        </w:rPr>
        <w:t xml:space="preserve">- </w:t>
      </w:r>
      <w:r>
        <w:rPr>
          <w:rtl w:val="true"/>
        </w:rPr>
        <w:t>سرنوشت شوم</w:t>
      </w:r>
      <w:bookmarkEnd w:id="208"/>
    </w:p>
    <w:p>
      <w:pPr>
        <w:pStyle w:val="BookText"/>
        <w:rPr/>
      </w:pPr>
      <w:r>
        <w:rPr>
          <w:rFonts w:ascii="IRNazanin" w:hAnsi="IRNazanin" w:eastAsia="IRNazanin"/>
          <w:color w:val="111111"/>
          <w:sz w:val="28"/>
          <w:sz w:val="28"/>
          <w:szCs w:val="28"/>
          <w:rtl w:val="true"/>
          <w:lang w:bidi="fa-IR"/>
        </w:rPr>
        <w:t xml:space="preserve">باطلْ پيروز است و در ميدان مبارزات سياسى نيز پيروزى نهايى با پيروان برهان است </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مخالفت با برهانبر عكس آنچه گفته شد ، مخالفت با برهان ، مايه گم راهى و ناكامى مادّى و معنوى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شمارى از خطرهاى بى توجّهى و مخالفت با برهان ،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پيروى از حدس و گمانكسى كه آمادگى ندارد از عقل و برهان عقلى پيروى كند ، طبعا در زندگى ، راهى جز پيروى از حدس و گمان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بسيارى از آيات قرآن ، هنگامى كه برهان يا علم نفى شده ، در كنار آن ، پيروى از گمان و تكيه بر تخمين ، مطرح گرديده است </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ب ـ پيروى از تمايلات نفسانىدومين خطرى كه در نتيجه مخالفت برهان ، دامنگير انسان مى شود ، پيروى از تمايلات نفسانى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برهان را رها كند ، ناگزير در دام هوس ها و خواسته هاى نامشروع مى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قرآن كريم ، پيروى از هواى نفس را در كنار پيروى از گمان ، نتيجه پيروى نكردن از برهان ، شمرده است </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ج ـ سرنوشت شومقرآن كريم ، سرشار از يادآورى سرگذشت دردناك و عبرت آموز اقوامى است كه در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برابر براهين روشن الهى ايستادند و خطرناك ترين سرنوشت ها را براى خويش ، رقم زدند </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روى گردانى اهل مَديَن از حجّت هاى روشنِ شعيب عليه السلام و فرجام هلاكتبار اين قوم ، از نمونه هاى بارز اين يادآورى هاست </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البرهان</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مَبنَى الدَّعوَةِ إلَى المَبدَأالكتاب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يَبْدَؤُاْ الْخَلْقَ ثُمَّ يُعِيدُهُ وَ مَن يَرْزُقُكُم مِّنَ السَّمَاءِ وَالْأَرْضِ أَءِلَهٌ مَّعَ اللَّهِ قُلْ هَاتُواْ بُرْهَانَكُمْ إِن كُنتُمْ صَادِقِينَ </w:t>
      </w:r>
      <w:r>
        <w:rPr>
          <w:rFonts w:eastAsia="Amiri" w:cs="Amiri" w:ascii="Amiri" w:hAnsi="Amiri"/>
          <w:color w:val="111111"/>
          <w:sz w:val="28"/>
          <w:szCs w:val="28"/>
          <w:rtl w:val="true"/>
          <w:lang w:bidi="ar-SA"/>
        </w:rPr>
        <w:t xml:space="preserve">» . </w:t>
      </w:r>
      <w:r>
        <w:rPr>
          <w:rStyle w:val="FootnoteAnchor"/>
          <w:rtl w:val="true"/>
        </w:rPr>
        <w:footnoteReference w:id="2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اتَّخَذُواْ مِن دُونِهِ ءَالِهَةً قُلْ هَاتُواْ بُرْهَانَكُمْ هَذَا ذِكْرُ مَن مَّعِىَ وَ ذِكْرُ مَن قَبْلِى بَلْ أَكْثَرُهُمْ لَا يَعْلَمُونَ الْحَقَّ فَهُم مُّعْرِضُونَ </w:t>
      </w:r>
      <w:r>
        <w:rPr>
          <w:rFonts w:eastAsia="Amiri" w:cs="Amiri" w:ascii="Amiri" w:hAnsi="Amiri"/>
          <w:color w:val="111111"/>
          <w:sz w:val="28"/>
          <w:szCs w:val="28"/>
          <w:rtl w:val="true"/>
          <w:lang w:bidi="ar-SA"/>
        </w:rPr>
        <w:t xml:space="preserve">» . </w:t>
      </w:r>
      <w:r>
        <w:rPr>
          <w:rStyle w:val="FootnoteAnchor"/>
          <w:rtl w:val="true"/>
        </w:rPr>
        <w:footnoteReference w:id="23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يَدْعُ مَعَ اللَّهِ إِلَهًا ءَاخَرَ لَا بُرْهَانَ لَهُ بِهِ فَإِنَّمَا حِسَابُهُ عِندَ رَبِّهِ إِنَّهُ لَا يُفْلِحُ الْكَافِرُونَ </w:t>
      </w:r>
      <w:r>
        <w:rPr>
          <w:rFonts w:eastAsia="Amiri" w:cs="Amiri" w:ascii="Amiri" w:hAnsi="Amiri"/>
          <w:color w:val="111111"/>
          <w:sz w:val="28"/>
          <w:szCs w:val="28"/>
          <w:rtl w:val="true"/>
          <w:lang w:bidi="ar-SA"/>
        </w:rPr>
        <w:t xml:space="preserve">» .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دُعاءِ الجَوشَنِ الكَبيرِ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فِي الآفاقِ آياتُهُ ، يا مَن فِي الآياتِ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سَبيلُهُ واضِحٌ لِلمُنيبينَ ، يا مَن آياتُهُ بُرهانٌ لِلنّاظِرينَ </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12799_120121"/>
    </w:p>
    <w:p>
      <w:pPr>
        <w:pStyle w:val="Heading5"/>
        <w:numPr>
          <w:ilvl w:val="4"/>
          <w:numId w:val="1"/>
        </w:numPr>
        <w:rPr/>
      </w:pPr>
      <w:bookmarkStart w:id="210" w:name="__RefHeading___Toc1436255_3224264995"/>
      <w:bookmarkStart w:id="211" w:name="_Toc83"/>
      <w:bookmarkEnd w:id="209"/>
      <w:bookmarkEnd w:id="210"/>
      <w:r>
        <w:rPr>
          <w:rtl w:val="true"/>
        </w:rPr>
        <w:t xml:space="preserve">فصل يكم </w:t>
      </w:r>
      <w:r>
        <w:rPr>
          <w:rtl w:val="true"/>
        </w:rPr>
        <w:t xml:space="preserve">: </w:t>
      </w:r>
      <w:r>
        <w:rPr>
          <w:rtl w:val="true"/>
        </w:rPr>
        <w:t>ارزش برهان</w:t>
      </w:r>
      <w:bookmarkEnd w:id="211"/>
    </w:p>
    <w:p>
      <w:pPr>
        <w:pStyle w:val="Heading6"/>
        <w:numPr>
          <w:ilvl w:val="5"/>
          <w:numId w:val="1"/>
        </w:numPr>
        <w:rPr/>
      </w:pPr>
      <w:bookmarkStart w:id="212" w:name="__RefHeading___Toc1436257_3224264995"/>
      <w:bookmarkStart w:id="213" w:name="_Toc84"/>
      <w:bookmarkEnd w:id="212"/>
      <w:r>
        <w:rPr/>
        <w:t>۱</w:t>
      </w:r>
      <w:r>
        <w:rPr>
          <w:rtl w:val="true"/>
        </w:rPr>
        <w:t xml:space="preserve"> </w:t>
      </w:r>
      <w:r>
        <w:rPr>
          <w:rtl w:val="true"/>
        </w:rPr>
        <w:t xml:space="preserve">/ </w:t>
      </w:r>
      <w:r>
        <w:rPr/>
        <w:t>۱</w:t>
      </w:r>
      <w:r>
        <w:rPr>
          <w:rtl w:val="true"/>
        </w:rPr>
        <w:t xml:space="preserve"> پايه دعوت به خدا</w:t>
      </w:r>
      <w:bookmarkEnd w:id="213"/>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برهان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پايه دعوت به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 كس كه آفرينش موجودات را مى آغازد ، سپس آنها را باز مى گردانَد ، و آن كس كه از آسمان و زمين به شما روزى مى دهد؟ آيا معبودى با خداست؟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گوييد ، برهان خويش را بياوريد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به جاى خداوند ، خدايانى براى خود گرفته اند؟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برهانتان را بياوريد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يادكردِ هر كه با من است و يادكردِ هر كه پيش از من بوده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بيشترشان ، حق را نمى شناسند و در نتيجه ، از آن روى گردان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كس با وجود خداوند ، معبود ديگرى را بخواند كه براى آن برهانى ندارد ، حسابش فقط با پروردگارش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 كافران ، رستگار نخواهند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 كه كران تا كران ، نشانه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 كه نشانه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راهش براى بازگشت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آن كه نشانه هايش براى بينندگان ، برهان است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في دُعاءِ يَومِ الجُمُعَةِ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ما أعظَمَ شَأنَكَ ، وأَعلى مَكانَكَ ، وأَنطَقَ بِالصِّدقِ بُرهانَكَ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عنه عليه السلامـ مِن خُطبَةٍ لَهُ خَطَبَها حينَما سَأَ لَهُ سائِلٌ أن يَصِفَ اللّهَ تَعالى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وأَرانا مِن مَلَكوتِ قُدرَتِهِ ، وعَجائِبِ ما نَطَقَت بِهِ آثارُ حِكمَتِهِ ، وَاعتِرافِ الحاجَةِ مِنَ الخَلقِ إلى أن يُقيمَها بِمِساكِ قُوَّتِهِ ، ما دَلَّنا بِاضطِرارِ قِيامِ الحُجَّةِ لَهُ عَلى مَعرِفَتِهِ ، فَظَهَرَتِ البَدائِعُ الَّتي أحدَثَتها آثارُ صَنعَتِهِ ، وأَعلامُ حِكمَتِهِ ، فَصارَ كُلُّ ما خَلَقَ حُجَّةً لَهُ ودَليلاً عَلَيهِ ؛ وإن كانَ خَلقا صامِتا ، فَحُجَّتُهُ بِالتَّدبيرِ ناطِقَةٌ ، ودَلالَتُهُ عَلَى المُبدِعِ قائِمَةٌ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المُتَجَلّي لِخَلقِهِ بِخَلقِهِ ، وَالظّاهِرِ لِقُلوبِهِم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انجابَتِ السَّرائِرُ لِأَهلِ البَصائِرِ ، ووَضَحَت مَحَجَّةُ الحَقِّ لِخابِطِها </w:t>
      </w:r>
      <w:r>
        <w:rPr>
          <w:rStyle w:val="FootnoteAnchor"/>
          <w:rtl w:val="true"/>
        </w:rPr>
        <w:footnoteReference w:id="237"/>
      </w:r>
      <w:r>
        <w:rPr>
          <w:rFonts w:ascii="Amiri" w:hAnsi="Amiri" w:eastAsia="Amiri" w:cs="Amiri"/>
          <w:color w:val="111111"/>
          <w:sz w:val="28"/>
          <w:sz w:val="28"/>
          <w:szCs w:val="28"/>
          <w:rtl w:val="true"/>
          <w:lang w:bidi="ar-SA"/>
        </w:rPr>
        <w:t xml:space="preserve">، وأَسفَرَتِ السّاعَةُ عَن وَجهِها ، وظَهَرَتِ العَلامَةُ لِمُتَوَسِّمِها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عنه عليه السلامـ في بَيانِ احتِجاجِ اللّهِ سُبحانَهُ عَلَى المُلحِدينَ في دينِهِ وكِتابِهِ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سُبحانَهُ عَلَيهِم ، وأَوضَحَ الحُجَّةَ وأَبانَ الدَّليلَ ، وأَثبَتَ البُرهانَ عَلَيهِم مِن أنفُسِهِم ، ومِنَ الآفاقِ ومِنَ السَّماواتِ وَالأَرضِ ، بِمُشاهَدَةِ العِيانِ ، ودَلائِلِ البُرهانِ ، وأَوضَحَ البَيانَ في تَنزيلِ القُرآنِ ، كُلُّ ذلِكَ دَليلٌ عَلَى الصّانِعِ القَديمِ ، المُدَبِّرِ الحَكيمِ ، الخالِقِ العَليمِ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الإمام زين العابدين عليه السلامـ مِن دُعائِهِ بَعدَ العَصرِ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الثِّقَةَ بِكَ وَسيلَةً فِي استِنجازِ مَوعودِكَ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وَاستِرشادا لِبُرهانِ آياتِكَ </w:t>
      </w:r>
      <w:r>
        <w:rPr>
          <w:rFonts w:eastAsia="Amiri" w:cs="Amiri" w:ascii="Amiri" w:hAnsi="Amiri"/>
          <w:color w:val="111111"/>
          <w:sz w:val="28"/>
          <w:szCs w:val="28"/>
          <w:rtl w:val="true"/>
          <w:lang w:bidi="ar-SA"/>
        </w:rPr>
        <w:t xml:space="preserve">. </w:t>
      </w:r>
      <w:r>
        <w:rPr>
          <w:rStyle w:val="FootnoteAnchor"/>
          <w:rtl w:val="true"/>
        </w:rPr>
        <w:footnoteReference w:id="24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دعاى روز جمعه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كه چه بزرگ است مقام تو ، و چه بلند است پايگاه تو ، و چه راستگوست برهان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سخنانى كه چون خواهنده اى از او خواست تا خداى متعال را برايش وصف كند ، آن را بيان فرمود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مظاهر قدرت بى كرانه اش ، و نشانه هاى شگفت انگيز حكمتش ، و نيازمندى گوياى مخلوقات به قدرت نگه دارنده اش ، به ما آن نشان داد كه لاجرم ، حجّت خداوندى را تمام مى كند و ما را به شناخت او ، ره نمون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بدايعى كه آثار صُنع او و نشانه هاى حكمتش پديد آورده اند ، آشكار است ، و آنچه آفريده ، حجّت او و دليل و راه نماى به سوى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مخلوقى خاموش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تدبير كردن آن ، خود ، حجّت گوياى اوست و دليل بر آفريننده 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خدايى را كه با آفرينش خود ، براى آفريدگانش آشكار گشته و با حجّت خويش ، در دل هاى آنان ، نمودار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اسرار پنهان ، براى بينشوَرانْ هويدا شده و شاه راه حق ، براى گام زنندگان در آن ، روشن گرديده و قيامت ، پرده از رُخسارش بركشيده شده ، و نشانه هاى آن براى نشانه شناسان ، نمايان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بيان حجّت آورى خداوند سبحان براى انكار كنندگان دين و كتاب او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 براى آنانْ استدلال كرد ، و حجّت روشن و دليل آشكار آورد و از وجود خودشان ، و از عالم بيرون ، و از آسمان ها و زمين ، با مشاهدات عينى و دلايل برهان ، برايشان اقامه برهان كرد و در قرآن ، برايشان توضيحاتى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اينها ، دليلى است بر وجود سازنده اَزَلى و مدبّر فرزانه و آفريننده دانا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زين العابدين عليه السلامـ از دعاى ايشان بعد از نماز عصر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اعتماد به تو را وسيله اى براى تحقّق بخشيدن وعده 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راه نمايى جستن از برهان نشانه هايت ، قرار داده ام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أكرَمتَنا بِمَعرِفَتِكَ ، وأَظهَرتَ عَلَينا حُجَّتَكَ ، وأَسبَغتَ </w:t>
      </w:r>
      <w:r>
        <w:rPr>
          <w:rStyle w:val="FootnoteAnchor"/>
          <w:rtl w:val="true"/>
        </w:rPr>
        <w:footnoteReference w:id="241"/>
      </w:r>
      <w:r>
        <w:rPr>
          <w:rFonts w:ascii="Amiri" w:hAnsi="Amiri" w:eastAsia="Amiri" w:cs="Amiri"/>
          <w:color w:val="111111"/>
          <w:sz w:val="28"/>
          <w:sz w:val="28"/>
          <w:szCs w:val="28"/>
          <w:rtl w:val="true"/>
          <w:lang w:bidi="ar-SA"/>
        </w:rPr>
        <w:t xml:space="preserve">عَلَينا نِعمَتَكَ ، وهَدَيتَنا إلى تَوحيدِكَ ، وسَهَّلتَ لَنَا المَسلَكَ إلَى النَّجاةِ ، وحَذَّرتَنا سَبيلَ المَهلَكَةِ ، فَكانَ جَزاؤُكَ مِنّا أن كافَأناكَ عَلَى الإِحسانِ بِالإِساءَةِ ، اجتِراءً مِنّا عَلى ما أسخَطَ ، ومُسارَعَةً إلى ما باعَدَ مِن رِضاكَ ، وَاغتِباطا بِغُرورِ آمالِنا ، وإعراضا عَلى زَواجِرِ آجالِنا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احتَجَّ عَلَى النّاسِ بِما آتاهُم وعَرَّفَهُم </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أمرَ اللّهِ كُلَّهُ عَجيبٌ ، إلّا أنَّهُ قَدِ احتَجَّ عَلَيكُم بِما قَد عَرَّفَكُم مِن نَفسِهِ </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خَلَقَ السَّمَاوَاتِ وَالْأَرْضَ وَجَعَلَ الظُّلُمَاتِ وَالنُّورَ ثُمَّ الَّذِينَ كَفَرُواْ بِرَبِّهِمْ يَعْدِلُونَ </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 هذِهِ الآيَةِ رَدٌّ عَلى ثَلاثَةِ أصنافٍ مِنهُم ، لَمّا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الَّذِى خَلَقَ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رَدّا عَلَى الدَّهرِيَّةِ </w:t>
      </w:r>
      <w:r>
        <w:rPr>
          <w:rStyle w:val="FootnoteAnchor"/>
          <w:rtl w:val="true"/>
        </w:rPr>
        <w:footnoteReference w:id="246"/>
      </w:r>
      <w:r>
        <w:rPr>
          <w:rFonts w:ascii="Amiri" w:hAnsi="Amiri" w:eastAsia="Amiri" w:cs="Amiri"/>
          <w:color w:val="111111"/>
          <w:sz w:val="28"/>
          <w:sz w:val="28"/>
          <w:szCs w:val="28"/>
          <w:rtl w:val="true"/>
          <w:lang w:bidi="ar-SA"/>
        </w:rPr>
        <w:t xml:space="preserve">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الأَشياءَ لا بَدءَ لَها وهِيَ دائِمَةٌ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الظُّلُمَاتِ وَالنُّورَ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رَدّا عَلَى الثَّنَوِيَّةِ </w:t>
      </w:r>
      <w:r>
        <w:rPr>
          <w:rStyle w:val="FootnoteAnchor"/>
          <w:rtl w:val="true"/>
        </w:rPr>
        <w:footnoteReference w:id="247"/>
      </w:r>
      <w:r>
        <w:rPr>
          <w:rFonts w:ascii="Amiri" w:hAnsi="Amiri" w:eastAsia="Amiri" w:cs="Amiri"/>
          <w:color w:val="111111"/>
          <w:sz w:val="28"/>
          <w:sz w:val="28"/>
          <w:szCs w:val="28"/>
          <w:rtl w:val="true"/>
          <w:lang w:bidi="ar-SA"/>
        </w:rPr>
        <w:t xml:space="preserve">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النّورَ وَالظُّلمَةَ هُمَا المُدَبِّرانِ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الَّذِينَ كَفَرُواْ بِرَبِّهِمْ يَعْدِلُونَ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رَدّا عَلى مُشرِكِي العَرَبِ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أوثانَنا 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 فَكانَ رَدّا عَلى مَنِ ادَّعى مِن دونِ اللّهِ ضِدّا أو 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إِيَّاكَ 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نَعبُدُ واحِدا لا نَقولُ كَما قالَتِ الدَّهرِيَّةُ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الأَشياءَ لا بَدءَ لَها وهِيَ دائِمَةٌ ، ولا كَما قالَتِ الثَّنَوِيَّةُ الَّذينَ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النّورَ وَالظُّلمَةَ هُمَا المُدَبِّرانِ ، ولا كَما قالَ مُشرِكُو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أوثانَنا آلِهَةٌ ، فُلا نشرِكُ بِكَ شَيئا ، ولا نَدعو مِن دونِكَ إلها كَما يَقولُ هؤُلاءِ الكُفّارُ ، ولا نَقولُ كَما قالَتِ 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وَلَدا تَعالَيتَ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قَالُواْ لَن يَدْخُلَ الْجَنَّةَ إِلَّا مَن كَانَ هُودًا أَوْ نَصَارَى </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وقالَت طائِفَةٌ غَيرُهُم مِن هؤُلاءِ الكُفّارِ ما قالوا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أَمَانِيُّهُمْ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يَتَمَنَّونَها بِلا حُجَّةٍ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هَاتُواْ بُرْهَانَكُمْ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وحُجَّتَكُم عَلى دَعواكُم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أتى مُحَمَّدٌ بِبَراهينِهِ الَّتي سَمِعتُموها </w:t>
      </w:r>
      <w:r>
        <w:rPr>
          <w:rFonts w:eastAsia="Amiri" w:cs="Amiri" w:ascii="Amiri" w:hAnsi="Amiri"/>
          <w:color w:val="111111"/>
          <w:sz w:val="28"/>
          <w:szCs w:val="28"/>
          <w:rtl w:val="true"/>
          <w:lang w:bidi="ar-SA"/>
        </w:rPr>
        <w:t xml:space="preserve">. </w:t>
      </w:r>
      <w:r>
        <w:rPr>
          <w:rStyle w:val="FootnoteAnchor"/>
          <w:rtl w:val="true"/>
        </w:rPr>
        <w:footnoteReference w:id="24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پاكى تو ، اى معبود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 به شناخت خودت ، گرامى داشتى و حجّتت را به ما شناساندى و نعمت هايت بر ما سرشار ساختى و به يكتايى ات ، ره نمونمان گشتى و راه رسيدن به نجات را برايمان ، هموار ساختى و از راهى كه به نابودى مى انجاميد ، هشدارمان دادى ؛ امّا پاداش تو از جانب ما اين بود كه نيكىِ تو را با بدى جبران كرديم ، بدين گونه كه به آنچه تو را ناخشنود مى سازد ، دست يازيديم ، و به آنچه از خشنودى تو دور مى گردانَد ، شتافتيم و به فريب آرزوهايمان ، شاد گشتيم و مرگ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ـ ، از ياد برديم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با آنچه به مردم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عقل و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ايشان شناسانده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پيامبران و كتب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آنانْ اقامه حجّت كرده است </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خدا ، همه اش شگفت انگيز است ، جز آن كه با شناختى كه از خودش به شما داده ، بر شما اقامه حجّت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فرو فرستاده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خداى را كه آسمان ها و زمين را آفريد و تاريكى ها و روشنايى ها را پديد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 كسانى كه كفر ورزيده اند ، براى پروردگار خود ، همتا قرار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آيه ، پاسخى به سه گروه از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كه آسمان ها و زمين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پاسخ به دَهْريان است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 آغازى ندارد و هميشگى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تاريكى ها و روشنايى ها را پديد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پاسخ ، به ثَنَويان است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روشنايى و تاريكى ، تدبير كننده اُمورند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همه ، كسانى كه به پروردگارشان كفر ورزيده اند ، براى پروردگار خود ، همتا قرار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پاسخى است به مشركان عرب كه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هاى ما ، خدايان 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آخرش ، نازل فرمود ، و اين ، پاسخى بود به كسانى كه براى خدا ، رقيب يا مانندى قائل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به يارانش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مى 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خدا را مى پرستيم و مانند دَهْريان نمى گوييم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 آغازى ندارد و هميشگى است ، و نه مانند ثَنَويان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روشنايى و تاريكى ، مدبّر عالم اند ، و نه چون مشركان عرب كه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هاى ما ، جزو خدايان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چيزى را شريك تو نمى سازيم و غير از تو ، خدايى را نمى خوانيم ، چنان كه اين كافران مى گويند ؛ و نه مانند يهود و نصارا 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داراى فرزند هستى ، در حالى كه تو بسى والاتر و برتر از اين سخنانى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بهشت نمى رود ، مگر كسى كه يهودى يا نصرانى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گروه ديگرى از اين كافران هم سخنانى ديگر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متعال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آرزوهاى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بى دليل ، در سر مى پرورانند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خود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حجّتتان را براى اين ادّعايتان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همچنان كه محمّد ، برهان هاى خود را كه شنيديد ، آورده است </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عن صُحف 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البَعوضَةِ الَّتي تَستَحقِرُها ، وَالذَّرَّةِ </w:t>
      </w:r>
      <w:r>
        <w:rPr>
          <w:rStyle w:val="FootnoteAnchor"/>
          <w:rtl w:val="true"/>
        </w:rPr>
        <w:footnoteReference w:id="251"/>
      </w:r>
      <w:r>
        <w:rPr>
          <w:rFonts w:ascii="Amiri" w:hAnsi="Amiri" w:eastAsia="Amiri" w:cs="Amiri"/>
          <w:color w:val="111111"/>
          <w:sz w:val="28"/>
          <w:sz w:val="28"/>
          <w:szCs w:val="28"/>
          <w:rtl w:val="true"/>
          <w:lang w:bidi="ar-SA"/>
        </w:rPr>
        <w:t xml:space="preserve">الَّتي تَستَصغِرُها مِنَ العَظَمَةِ لِمَن تَدَبَّرَها ما في أعظَمِ العالَمينَ ، ومِنَ اللَّطائِفِ لِمَن تَفَكَّرَ فيها ما فِي الخَلائِقِ أجمَعينَ ، ما يَخلو صَغيرٌ ولا كَبيرٌ مِن بُرهانٍ عَلَيَّ وآيَةٍ فِيَّ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مصباح المتهجّدـ فيما يُستَحَبُّ الدُّعاءُ بِهِ قَبلَ الشُّروعِ في نَوافِلِ الزَّوالِ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 أنَّ السَّماواتِ وَالأَرَضينَ وما بَينَهُما آياتٌ دَليلاتٌ عَلَيكَ ، تُؤَدِّي عَنكَ الحُجَّةَ ، وتَشهَدُ لَكَ بِالرُّبوبِيَّةِ ، مَوسوماتٌ بِبُرهانِ قُدرَتِكَ ومَعالِمِ تَدبيرِكَ ، فَأَوصَلتَ إلى قُلوبِ المُؤمِنينَ مِن مَعرِفَتِكَ ما آنَسَها مِن وَحشَةِ الفِكرِ ، ووَسوَسَةِ الصَّدرِ </w:t>
      </w:r>
      <w:r>
        <w:rPr>
          <w:rFonts w:eastAsia="Amiri" w:cs="Amiri" w:ascii="Amiri" w:hAnsi="Amiri"/>
          <w:color w:val="111111"/>
          <w:sz w:val="28"/>
          <w:szCs w:val="28"/>
          <w:rtl w:val="true"/>
          <w:lang w:bidi="ar-SA"/>
        </w:rPr>
        <w:t xml:space="preserve">. </w:t>
      </w:r>
      <w:r>
        <w:rPr>
          <w:rStyle w:val="FootnoteAnchor"/>
          <w:rtl w:val="true"/>
        </w:rPr>
        <w:footnoteReference w:id="253"/>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الأنوارـ به نقل از صحف ادريس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پشه اى كه شما به آن ، با ديده حقارت مى نگريد و در مورچه اى كه آن را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شماريد ، براى كسى كه در عظمت آنها تدبّر كند ، چنان عظمتى است كه در بزرگ ترين موجودات هستى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كه در آنها ريزبين باشد ، به اندازه همه موجودات عالم ، از ريزبينى و دقايق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موجود كوچك و بزرگى از برهانِ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نشانه اى در باره من ، خالى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المتهجّدـ در دعاهاى مستحبّى پيش از شروع نافله هاى ظهر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دهم كه آسمان ها و زمين ها و آنچه بين آنهاست ، نشانه هايى دالّ بر وجود تو هستند و از جانب تو ، حجّت مى آورند و بر پروردگارى تو ، گواهى مى دهند و برهان قدرت تو و علامت هاى تدبير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ره گذر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شناختى از خودت به دل هاى مؤمنان رساندى كه آنها را از وحشت انديشه و وسوسه سينه رهانيد و آرامش بخشيد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مَبنَى الدَّعوَةِ إلَى المَعادِالكتاب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يَبْدَؤُاْ الْخَلْقَ ثُمَّ يُعِيدُهُ </w:t>
      </w:r>
      <w:r>
        <w:rPr>
          <w:rFonts w:eastAsia="Amiri" w:cs="Amiri" w:ascii="Amiri" w:hAnsi="Amiri"/>
          <w:color w:val="111111"/>
          <w:sz w:val="28"/>
          <w:szCs w:val="28"/>
          <w:rtl w:val="true"/>
          <w:lang w:bidi="ar-SA"/>
        </w:rPr>
        <w:t xml:space="preserve">» . </w:t>
      </w:r>
      <w:r>
        <w:rPr>
          <w:rStyle w:val="FootnoteAnchor"/>
          <w:rtl w:val="true"/>
        </w:rPr>
        <w:footnoteReference w:id="2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يَدْخُلَ الْجَنَّةَ إِلَّا مَن كَانَ هُودًا أَوْ نَصَارَى تِلْكَ أَمَانِيُّهُمْ قُلْ هَاتُواْ بُرْهَانَكُمْ إِن كُنتُمْ صَادِقِينَ </w:t>
      </w:r>
      <w:r>
        <w:rPr>
          <w:rFonts w:eastAsia="Amiri" w:cs="Amiri" w:ascii="Amiri" w:hAnsi="Amiri"/>
          <w:color w:val="111111"/>
          <w:sz w:val="28"/>
          <w:szCs w:val="28"/>
          <w:rtl w:val="true"/>
          <w:lang w:bidi="ar-SA"/>
        </w:rPr>
        <w:t xml:space="preserve">» . </w:t>
      </w:r>
      <w:r>
        <w:rPr>
          <w:rStyle w:val="FootnoteAnchor"/>
          <w:rtl w:val="true"/>
        </w:rPr>
        <w:footnoteReference w:id="2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نَزَعْنَا مِن كُلِّ أُمَّةٍ شَهِيدًا فَقُلْنَا هَاتُواْ بُرْهَانَكُمْ فَعَلِمُواْ أَنَّ الْحَقَّ لِلَّهِ وَ ضَلَّ عَنْهُم مَّا كَانُواْ يَفْتَرُونَ </w:t>
      </w:r>
      <w:r>
        <w:rPr>
          <w:rFonts w:eastAsia="Amiri" w:cs="Amiri" w:ascii="Amiri" w:hAnsi="Amiri"/>
          <w:color w:val="111111"/>
          <w:sz w:val="28"/>
          <w:szCs w:val="28"/>
          <w:rtl w:val="true"/>
          <w:lang w:bidi="ar-SA"/>
        </w:rPr>
        <w:t xml:space="preserve">» .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نَزَعْنَا مِن كُلِّ أُمَّةٍ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 فِرقَةٍ مِن هذِهِ الاُمَّةِ إمامَها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هَاتُواْ بُرْهَانَكُمْ فَعَلِمُواْ أَنَّ الْحَقَّ لِلَّهِ وَ ضَلَّ عَنْهُم مَّا كَانُواْ يَفْتَرُونَ </w:t>
      </w:r>
      <w:r>
        <w:rPr>
          <w:rFonts w:eastAsia="Amiri" w:cs="Amiri" w:ascii="Amiri" w:hAnsi="Amiri"/>
          <w:color w:val="111111"/>
          <w:sz w:val="28"/>
          <w:szCs w:val="28"/>
          <w:rtl w:val="true"/>
          <w:lang w:bidi="ar-SA"/>
        </w:rPr>
        <w:t xml:space="preserve">» .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الفارق بين الحق والباطل</w:t>
      </w:r>
      <w:r>
        <w:rPr>
          <w:rFonts w:eastAsia="Amiri" w:cs="Amiri" w:ascii="Amiri" w:hAnsi="Amiri"/>
          <w:color w:val="111111"/>
          <w:sz w:val="28"/>
          <w:szCs w:val="28"/>
          <w:rtl w:val="true"/>
          <w:lang w:bidi="ar-SA"/>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12799_120129"/>
    </w:p>
    <w:p>
      <w:pPr>
        <w:pStyle w:val="Heading6"/>
        <w:numPr>
          <w:ilvl w:val="5"/>
          <w:numId w:val="1"/>
        </w:numPr>
        <w:rPr/>
      </w:pPr>
      <w:bookmarkStart w:id="215" w:name="__RefHeading___Toc1436259_3224264995"/>
      <w:bookmarkStart w:id="216" w:name="_Toc85"/>
      <w:bookmarkEnd w:id="214"/>
      <w:bookmarkEnd w:id="215"/>
      <w:r>
        <w:rPr/>
        <w:t>۱</w:t>
      </w:r>
      <w:r>
        <w:rPr>
          <w:rtl w:val="true"/>
        </w:rPr>
        <w:t xml:space="preserve"> </w:t>
      </w:r>
      <w:r>
        <w:rPr>
          <w:rtl w:val="true"/>
        </w:rPr>
        <w:t xml:space="preserve">/ </w:t>
      </w:r>
      <w:r>
        <w:rPr/>
        <w:t>۲</w:t>
      </w:r>
      <w:r>
        <w:rPr>
          <w:rtl w:val="true"/>
        </w:rPr>
        <w:t xml:space="preserve"> پايه دعوت به معاد</w:t>
      </w:r>
      <w:bookmarkEnd w:id="21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پايه دعوت به معادقرآن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آن كه آفرينش موجودات را مى آغازد ، سپس آنها را باز مى گردانَد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بهشت نمى رود ، مگر كسى كه يهودى يا نصرانى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آرزوهاى 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برهانتان را بياوريد ، اگر راست مى گوييد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ميان هر امّتى ، گواهى را بيرون مى كشيم و مى 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خود را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بدانند كه حق ، از آنِ خداست و آنچه بر مى بافتند ، از دستشان مى 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السلامـ در باره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ميان هر امّتى ، گواهى را بيرون مى 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گروهى از اين امّت ، پيشوايشان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مى كشيم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مى گوييم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خود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بدانند كه حق ، از آنِ خداست و آنچه بر مى بافتند ، از دستشان مى رود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 سازنده حق از باطل</w:t>
      </w:r>
      <w:r>
        <w:rPr>
          <w:rFonts w:eastAsia="Amiri" w:cs="Amiri" w:ascii="Amiri" w:hAnsi="Amiri"/>
          <w:color w:val="111111"/>
          <w:sz w:val="28"/>
          <w:szCs w:val="28"/>
          <w:rtl w:val="true"/>
          <w:lang w:bidi="ar-SA"/>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مَبنَى الدَّعوَةِ إلَى النُّبُوَّةِالكتاب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قَدَرُواْ اللَّهَ حَقَّ قَدْرِهِ إِذْ قَالُواْ مَا أَنزَلَ اللَّهُ عَلَى بَشَرٍ مِّن شَىْ ءٍ قُلْ مَنْ أَنزَلَ الْكِتَابَ الَّذِى جَاءَ بِهِ مُوسَى نُورًا وَهُدىً لِّلنَّاسِ تَجْعَلُونَهُ قَرَاطِيسَ تُبْدُونَهَا وَتُخْفُونَ كَثِيرًا وَعُلِّمْتُم مَّا لَمْ تَعْلَمُواْ أَنتُمْ وَلَا ءَابَاؤُكُمْ قُلِ اللَّهُ ثُمَّ ذَرْهُمْ فِى خَوْضِهِمْ يَلْعَبُونَ </w:t>
      </w:r>
      <w:r>
        <w:rPr>
          <w:rFonts w:eastAsia="Amiri" w:cs="Amiri" w:ascii="Amiri" w:hAnsi="Amiri"/>
          <w:color w:val="111111"/>
          <w:sz w:val="28"/>
          <w:szCs w:val="28"/>
          <w:rtl w:val="true"/>
          <w:lang w:bidi="ar-SA"/>
        </w:rPr>
        <w:t xml:space="preserve">» . </w:t>
      </w:r>
      <w:r>
        <w:rPr>
          <w:rStyle w:val="FootnoteAnchor"/>
          <w:rtl w:val="true"/>
        </w:rPr>
        <w:footnoteReference w:id="2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شَاءَ اللَّهُ مَا تَلَوْتُهُ عَلَيْكُمْ وَ لَا أَدْرَاكُم بِهِ فَقَدْ لَبِثْتُ فِيكُمْ عُمُرًا مِّن قَبْلِهِ أَفَلَا تَعْقِلُونَ </w:t>
      </w:r>
      <w:r>
        <w:rPr>
          <w:rFonts w:eastAsia="Amiri" w:cs="Amiri" w:ascii="Amiri" w:hAnsi="Amiri"/>
          <w:color w:val="111111"/>
          <w:sz w:val="28"/>
          <w:szCs w:val="28"/>
          <w:rtl w:val="true"/>
          <w:lang w:bidi="ar-SA"/>
        </w:rPr>
        <w:t xml:space="preserve">» .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الحديثالطرائف في معرفة مذاهب الطوائف عن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أحضَرَني أميرُ المُؤمِنينَ وقَد وَجَّهَ أبا موسَى الأَشعَرِيَّ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بِكِتابِ اللّهِ ولا تُجاوِزهُ ؛ فَلَمّا أدبَرَ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بِهِ وقَد 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فَلِمَ تُوَجِّهُهُ وأَنتَ تَعلَمُ أنَّهُ مَخدوعٌ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لَو عَمِلَ اللّهُ في خَلقِهِ بِعِلمِهِ مَا احتَجَّ عَلَيهِم بِالرُّسُلِ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 توعَظونَ ولا تَتَّعِظونَ ؟ فَكَم قَد وَعَظَكُمُ الواعِظونَ ، وحَذَّرَكُمُ المُحَذِّرونَ ، وزَجَرَكُمُ الزّاجِرونَ ، وبَلَّغَكُمُ العالِمونَ ، وعَلى سَبيلِ النَّجاةِ دَلَّكُمُ الأَنبِياءُ وَالمُرسَلونَ ، وأَقاموا عَلَيكُمُ الحُجَّةَ ، وأَوضَحوا لَكُمُ المَحَجَّةَ فَبادِرُوا العَمَلَ </w:t>
      </w:r>
      <w:r>
        <w:rPr>
          <w:rFonts w:eastAsia="Amiri" w:cs="Amiri" w:ascii="Amiri" w:hAnsi="Amiri"/>
          <w:color w:val="111111"/>
          <w:sz w:val="28"/>
          <w:szCs w:val="28"/>
          <w:rtl w:val="true"/>
          <w:lang w:bidi="ar-SA"/>
        </w:rPr>
        <w:t xml:space="preserve">. </w:t>
      </w:r>
      <w:r>
        <w:rPr>
          <w:rStyle w:val="FootnoteAnchor"/>
          <w:rtl w:val="true"/>
        </w:rPr>
        <w:footnoteReference w:id="26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12799_120131"/>
    </w:p>
    <w:p>
      <w:pPr>
        <w:pStyle w:val="Heading6"/>
        <w:numPr>
          <w:ilvl w:val="5"/>
          <w:numId w:val="1"/>
        </w:numPr>
        <w:rPr/>
      </w:pPr>
      <w:bookmarkStart w:id="218" w:name="__RefHeading___Toc1436261_3224264995"/>
      <w:bookmarkStart w:id="219" w:name="_Toc86"/>
      <w:bookmarkEnd w:id="217"/>
      <w:bookmarkEnd w:id="218"/>
      <w:r>
        <w:rPr/>
        <w:t>۱</w:t>
      </w:r>
      <w:r>
        <w:rPr>
          <w:rtl w:val="true"/>
        </w:rPr>
        <w:t xml:space="preserve"> </w:t>
      </w:r>
      <w:r>
        <w:rPr>
          <w:rtl w:val="true"/>
        </w:rPr>
        <w:t xml:space="preserve">/ </w:t>
      </w:r>
      <w:r>
        <w:rPr/>
        <w:t>۳</w:t>
      </w:r>
      <w:r>
        <w:rPr>
          <w:rtl w:val="true"/>
        </w:rPr>
        <w:t xml:space="preserve"> پايه دعوت به نبوّت</w:t>
      </w:r>
      <w:bookmarkEnd w:id="21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پايه دعوت به نبوّتقرآن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چيزى را بر بشرى نازل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بزرگى خدا را ـ چنان كه بايد ـ نشناختند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كسى آن كتابى را كه موسى آورده ، نازل كرده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كتابى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مردم ، روشنايى و ره نمود است و آن را به صورت طومارها در مى آوريد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و بسيارى را پنهان مى كنيد ، در صورتى كه چيزى را كه نه شما مى دانستيد و نه پدرانتان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آموخته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فرستاده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گاه بگذار تا در ژرفاى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 به بازى سرگرم شوند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مى خواست ، آن را بر شما نمى خواندم ، و خدا هم شما را به آن ، آگاه نمى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روزگارى در ميان شما به سر برده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درس نخوانده و خط ننوشته ام و ادّعايى نداشته ام و به ناگاه ، اين كتاب ، بر زبانم جارى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آيا نمى انديشيد؟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حديثالطرائف فى معرفة مذاهب الطوائفـ به نقل از ابو رافع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مرا به حضور طلبيد و ابو موسى اشعرى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كتاب خدا ، داورى كن و از آن ، فراتر مرو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ابو موسى رفت ،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بينم كه فريب خورده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كه مى دانى فريبش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او را فرستادى؟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با خلقش به علم خود عمل مى كرد ، پيامبران را به عنوان حجّت بر آنان نمى فرستاد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كى شما را موعظه كنند و پند نگيريد؟ چه بسيار كه اندرز دهندگان ، شما را اندرز دادند و هشدار دهندگان ، هشدارتان دادند و باز دارندگان ، بازتان داشتند و دانشمندان ، به شما ابلاغ كردند و پيامبران و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شما را به راه نجات ، ره نمون شدند و حجّت را بر شما تمام نمودند و راه راست را برايتان ، روشن ساختند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در عمل كردن بكوشيد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خَلَقَ النّاسَ عَلَى الفِطرَةِ الَّتي فَطَرَهُمُ اللّهُ عَلَيها ، لا يَعرِفونَ إيمانا بِشَريعَةٍ ولا كُفرا بِجُحودٍ ، ثُمَّ ابتَعَثَ اللّهُ الرُّسُلَ إلَيهِم ، يَدعونَهُم إلَى الإِيمانِ بِاللّهِ حُجَّةً للّهِِ عَلَيهِم ، فَمِنهُم مَن هَداهُ اللّهُ ومِنهُم مَن لَم يَهدِهِ </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عنه عليه السلامـ لِلزِّنديقِ الَّذي سَأَ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أثبَتَّ الأَنبِياءَ والرُّسُلَ ؟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لَمّا أثبَتنا أنَّ لَنا خالِقا صانِعا مُتَعالِيا عَنّا وعَن جَميعِ ما خَلَقَ ، وكانَ ذلِكَ الصّانِعُ حَكيما مُتَعالِيا لَم يَجُز أن يُشاهِدَهُ خَلقُهُ ، ولا يُلامِسوهُ ، فَيُباشِرَهُم ويُباشِروهُ ، ويُحاجَّهُم ويُحاجُّوهُ ، ثَبَتَ أنَّ لَهُ سُفَراءَ في خَلقِهِ ، يُعَبِّرونَ عَنهُ إلى خَلقِهِ وعِبادِهِ ، ويَدُلُّونَهُم عَلى مَصالِحِهِم ومَنافِعِهِم وما بِهِ بَقاؤُهُم ، وفي تَركِهِ فَناؤُهُم ، فَثَبَتَ الآمِرونَ وَالنّاهونَ عَنِ الحَكيمِ العَليمِ في خَلقِهِ وَالمُعَبِّرونَ عَنهُ جَلَّ وعَزَّ ، وهُمُ الأَنبِيَاءُ عليهم السلام وصَفوَتُهُ مِن خَلقِهِ ، حُكَماءَ مُؤَدَّبينَ بِالحِكمَةِ ، مَبعوثينَ بِها ، غَيرَ مُشارِكينَ لِلنّاسِ ـ عَلى مُشارَكَتِهِم لَهُم فِي الخَلقِ وَ التَّركِيبِ ـ في شَيءٍ مِن أحوالِهِم ، مُؤَيَّدينَ مِن عِندِ الحَكيمِ العَليمِ بِالحِكمَةِ ، ثُمَّ ثَبَتَ ذلِكَ في كُلِّ دَهرٍ وزَمانٍ مِمّا أتَت بِهِ الرُّسُلُ وَالأَنبِياءُ مِنَ الدَّلائِلِ وَالبَراهينِ ، لِكَيلا تَخلُوَ أرضُ اللّهِ مِن حُجَّةٍ يَكونُ مَعَهُ عِلمٌ يَدُلُّ عَلى صِدقِ مَقالَتِهِ وجَوازِ عَدالَتِهِ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مَبنَى الدَّعوَةِ إلَى الإِمامَةِالإمام علي عليه السلامـ في خُطبَةِ الغَديرِ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يَومٌ عَظيمُ الشَّأنِ ، فيهِ وَقَعَ الفَرَجُ ، ورُفِعَتِ الدَّرَجُ </w:t>
      </w:r>
      <w:r>
        <w:rPr>
          <w:rStyle w:val="FootnoteAnchor"/>
          <w:rtl w:val="true"/>
        </w:rPr>
        <w:footnoteReference w:id="264"/>
      </w:r>
      <w:r>
        <w:rPr>
          <w:rFonts w:ascii="Amiri" w:hAnsi="Amiri" w:eastAsia="Amiri" w:cs="Amiri"/>
          <w:color w:val="111111"/>
          <w:sz w:val="28"/>
          <w:sz w:val="28"/>
          <w:szCs w:val="28"/>
          <w:rtl w:val="true"/>
          <w:lang w:bidi="ar-SA"/>
        </w:rPr>
        <w:t xml:space="preserve">ووَضَحَتِ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البُرهانِ </w:t>
      </w:r>
      <w:r>
        <w:rPr>
          <w:rFonts w:eastAsia="Amiri" w:cs="Amiri" w:ascii="Amiri" w:hAnsi="Amiri"/>
          <w:color w:val="111111"/>
          <w:sz w:val="28"/>
          <w:szCs w:val="28"/>
          <w:rtl w:val="true"/>
          <w:lang w:bidi="ar-SA"/>
        </w:rPr>
        <w:t xml:space="preserve">. </w:t>
      </w:r>
      <w:r>
        <w:rPr>
          <w:rStyle w:val="FootnoteAnchor"/>
          <w:rtl w:val="true"/>
        </w:rPr>
        <w:footnoteReference w:id="26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12799_120133"/>
    </w:p>
    <w:p>
      <w:pPr>
        <w:pStyle w:val="Heading6"/>
        <w:numPr>
          <w:ilvl w:val="5"/>
          <w:numId w:val="1"/>
        </w:numPr>
        <w:rPr/>
      </w:pPr>
      <w:bookmarkStart w:id="221" w:name="__RefHeading___Toc1436263_3224264995"/>
      <w:bookmarkStart w:id="222" w:name="_Toc87"/>
      <w:bookmarkEnd w:id="220"/>
      <w:bookmarkEnd w:id="221"/>
      <w:r>
        <w:rPr/>
        <w:t>۱</w:t>
      </w:r>
      <w:r>
        <w:rPr>
          <w:rtl w:val="true"/>
        </w:rPr>
        <w:t xml:space="preserve"> </w:t>
      </w:r>
      <w:r>
        <w:rPr>
          <w:rtl w:val="true"/>
        </w:rPr>
        <w:t xml:space="preserve">/ </w:t>
      </w:r>
      <w:r>
        <w:rPr/>
        <w:t>۴</w:t>
      </w:r>
      <w:r>
        <w:rPr>
          <w:rtl w:val="true"/>
        </w:rPr>
        <w:t xml:space="preserve"> پايه دعوت به امامت</w:t>
      </w:r>
      <w:bookmarkEnd w:id="222"/>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مردم را بر فطرتى كه در نهادشان سرشت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ايمان به شريعتى را مى شناختند و نه كفر و انكارى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 پيامبران را به عنوان حجّت خود بر مردمان ، به سوى ايشان فرستاد تا آنها را به ايمان به خدا ، فرا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 برخى از ايشان را هدايت كرد و برخى شان را هدايت نكرد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به زنديقى كه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و فرستادگان خداوند را از چه راهى اثبات مى كنى؟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ثابت كرديم كه براى ما ، آفريننده و سازنده اى است كه از ما و از همه آنچه آفريده ، برتر است و آن سازنده ، فرزانه و والاست ، به طورى كه ممكن نيست آفريدگانش ، او را ببينند يا با او در تماس باشند و در نتيجه ، بتوانند با يكديگر ، ارتباط مستقيم و بى واسطه برقرار كنند و براى هم حجّت بياورند ، ثابت شد كه براى او در ميان آفريدگانش سفيرانى است كه سخنان او را براى آفريدگان و بندگانش بيان مى كنند و ايشان را به مصالح و منافعشان و به عوامل ماندگارى و نابودى شان ، ره نمون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ثابت مى شود كه در ميان آفريدگانش ، كسانى هستند كه از جانب خداى فرزانه و دانا ، امر و نهى مى نمايند و سخنگوى او ـ كه بزرگ و عزّتمند است ـ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همان پيامبران صلى الله عليه و آله و برگزيدگان او از ميان آفريدگانش هستند ؛ حكيمانى كه به حكمت ، تربيت شده و به حكمت ، برانگيخته شده اند و با آن كه در خلقت و ساختمان بدنى ، مانند ديگر مردمان اند ، احوالشان به كلّى با آنان ، متفاوت است و از جانب خداى فرزانه دانا با حكمت ، تأييد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آمدن فرستادگان و پيامبران در هر عصر و زمانى ، از طريق دلايل و براهينى كه آورده اند ، ثابت مى شود ، تا زمين خدا از حجّتْ خالى نباشد ؛ حجّتى كه با او علمى باشد كه بر راست بودن گفتارش و درستى عدالتش دلالت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پايه دعوت به امامتامام على عليه السلامـ در خطبه غدير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 روزى بس ارجمند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 گشايشْ حاصل شد ، و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بالا برده شد و حجّت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آشكار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برهان 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يَبعَثُ اللّهُ رَجُلاً في آخِرِ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يَملَأُ الأَرضَ قِسطا وعَدلاً ونورا وبُرهانا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الفارِقُ بَينَ الحَقِّ وَالباطِلِالكتاب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لَن يَدْخُلَ الْجَنَّةَ إِلَّا مَن كَانَ هُودًا أَوْ نَصَارَى تِلْكَ أَمَانِيُّهُمْ قُلْ هَاتُواْ بُرْهَانَكُمْ إِن كُنتُمْ صَادِقِينَ</w:t>
      </w:r>
      <w:r>
        <w:rPr>
          <w:rFonts w:eastAsia="Amiri" w:cs="Amiri" w:ascii="Amiri" w:hAnsi="Amiri"/>
          <w:color w:val="111111"/>
          <w:sz w:val="28"/>
          <w:szCs w:val="28"/>
          <w:rtl w:val="true"/>
          <w:lang w:bidi="ar-SA"/>
        </w:rPr>
        <w:t xml:space="preserve">» . </w:t>
      </w:r>
      <w:r>
        <w:rPr>
          <w:rStyle w:val="FootnoteAnchor"/>
          <w:rtl w:val="true"/>
        </w:rPr>
        <w:footnoteReference w:id="2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اتَّخَذَ اللَّهُ وَلَدًا سُبْحَانَهُ هُوَ الْغَنِىُّ لَهُ مَا فِى السَّمَاوَاتِ وَ مَا فِى الْأَرْضِ إِنْ عِندَكُم مِّن سُلْطَانِ بِهَذَا أَتَقُولُونَ عَلَى اللَّهِ مَا لَا تَعْلَمُونَ</w:t>
      </w:r>
      <w:r>
        <w:rPr>
          <w:rFonts w:eastAsia="Amiri" w:cs="Amiri" w:ascii="Amiri" w:hAnsi="Amiri"/>
          <w:color w:val="111111"/>
          <w:sz w:val="28"/>
          <w:szCs w:val="28"/>
          <w:rtl w:val="true"/>
          <w:lang w:bidi="ar-SA"/>
        </w:rPr>
        <w:t xml:space="preserve">» . </w:t>
      </w:r>
      <w:r>
        <w:rPr>
          <w:rStyle w:val="FootnoteAnchor"/>
          <w:rtl w:val="true"/>
        </w:rPr>
        <w:footnoteReference w:id="2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يَاقَوْمِ أَرَءَيْتُمْ إِن كُنتُ عَلَى بَيِّنَةٍ مِّن رَّبِّى وَ ءَاتَانِى مِنْهُ رَحْمَةً فَمَن يَنصُرُنِى مِنَ اللَّهِ إِنْ عَصَيْتُهُ فَمَا تَزِيدُونَنِى غَيْرَ تَخْسِيرٍ</w:t>
      </w:r>
      <w:r>
        <w:rPr>
          <w:rFonts w:eastAsia="Amiri" w:cs="Amiri" w:ascii="Amiri" w:hAnsi="Amiri"/>
          <w:color w:val="111111"/>
          <w:sz w:val="28"/>
          <w:szCs w:val="28"/>
          <w:rtl w:val="true"/>
          <w:lang w:bidi="ar-SA"/>
        </w:rPr>
        <w:t xml:space="preserve">» . </w:t>
      </w:r>
      <w:r>
        <w:rPr>
          <w:rStyle w:val="FootnoteAnchor"/>
          <w:rtl w:val="true"/>
        </w:rPr>
        <w:footnoteReference w:id="2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قَوْمُنَا اتَّخَذُواْ مِن دُونِهِ ءَالِهَةً لَّوْلَا يَأْتُونَ عَلَيْهِم بِسُلْطَانِ بَيِّنٍ فَمَنْ أَظْلَمُ مِمَّنِ افْتَرَى عَلَى اللَّهِ كَذِبًا</w:t>
      </w:r>
      <w:r>
        <w:rPr>
          <w:rFonts w:eastAsia="Amiri" w:cs="Amiri" w:ascii="Amiri" w:hAnsi="Amiri"/>
          <w:color w:val="111111"/>
          <w:sz w:val="28"/>
          <w:szCs w:val="28"/>
          <w:rtl w:val="true"/>
          <w:lang w:bidi="ar-SA"/>
        </w:rPr>
        <w:t xml:space="preserve">» .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 الطور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2799_120135"/>
    </w:p>
    <w:p>
      <w:pPr>
        <w:pStyle w:val="Heading6"/>
        <w:numPr>
          <w:ilvl w:val="5"/>
          <w:numId w:val="1"/>
        </w:numPr>
        <w:rPr/>
      </w:pPr>
      <w:bookmarkStart w:id="224" w:name="__RefHeading___Toc1436265_3224264995"/>
      <w:bookmarkStart w:id="225" w:name="_Toc88"/>
      <w:bookmarkEnd w:id="223"/>
      <w:bookmarkEnd w:id="224"/>
      <w:r>
        <w:rPr/>
        <w:t>۱</w:t>
      </w:r>
      <w:r>
        <w:rPr>
          <w:rtl w:val="true"/>
        </w:rPr>
        <w:t xml:space="preserve"> </w:t>
      </w:r>
      <w:r>
        <w:rPr>
          <w:rtl w:val="true"/>
        </w:rPr>
        <w:t xml:space="preserve">/ </w:t>
      </w:r>
      <w:r>
        <w:rPr/>
        <w:t>۵</w:t>
      </w:r>
      <w:r>
        <w:rPr>
          <w:rtl w:val="true"/>
        </w:rPr>
        <w:t xml:space="preserve"> جدا سازنده حق از باطل</w:t>
      </w:r>
      <w:bookmarkEnd w:id="225"/>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آخرْزمان ، مردى را بر مى انگيزد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زمين را از برابرى و دادگرى و روشنايى و برهان ، آكَنْده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جدا سازنده حق از باطلقرآن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بهشت نمى رود ، مگر كسى كه يهودى يا نصرانى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آرزوهاى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گوييد ، برهان خود را بياوريد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فرزندى براى خود اختيار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منزّه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بى نياز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 ها و آنچه در زمين است ، از آنِ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را كه نمى دانيد ، به دروغ ، بر خدا مى بنديد؟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بينيد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حجّتى روشن از پروردگار خود باشم و او از جانب خود ، رحمتى به من داده باشد ؟ پس اگر او را نافرمانى كنم ، چه كسى مرا در برابر خدا ، يارى مى كند؟ در نتيجه ، شما جز بر زيان من نمى افزاييد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قوم ما ، جز او ، معبودانى اختيار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 برهانى آشكار نمى آورند؟ پس كيست ستمكارتر از آن كس كه بر خدا دروغ بندد؟</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 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الجِدالُ بِالَّتي هِيَ أحسَنُ قَد قَرَنَهُ العُلَماءُ بِالدّينِ ، وَالجِدالُ بِغَيرِ الَّتي هِيَ أحسَنُ مُحَرَّمٌ حَرَّمَهُ اللّهُ عَلى شيعَتِنا ، وكَيفَ يُحَرِّمُ اللّهُ الجِدالَ جُملَةً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قَالُواْ لَن يَدْخُلَ الْجَنَّةَ إِلَّا مَن كَانَ هُودًا أَوْ 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أَمَانِيُّهُمْ قُلْ هَاتُواْ بُرْهَانَكُمْ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عِلمَ الصِّدقِ وَالإِيمانَ بِالبُرهانِ ، وهَل يُؤتى بِبُرهانٍ إلّا فِي الجِدالِ بِالَّتي هِيَ أحسَنُ </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جدال به شيوه نيكو را ، علما با دينْ پيوند زده اند و جدال كردن به شيوه نانيكو ، حرام است و خداوند ، آن را بر پيروان ما ، تحريم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خداوند ، جدال را به طور كلّى حرام كند ، در حالى كه خود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بهشت نمى رود ، مگر كسى كه يهودى يا نصرانى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متعال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آرزوهاى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برهانتان را بياوريد ، اگر راست مى 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راستگويى و ايمان را در گرو آوردن برهانْ قرار داد ، و مگر برهان ، جز در جدال به شيوه نيكوتر آورده مى شود؟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البرهان</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الفِطرَةُالكتاب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وَجْهَكَ لِلدِّينِ حَنِيفًا فِطْرَتَ اللَّهِ الَّتِى فَطَرَ النَّاسَ عَلَيْهَا لَا تَبْدِيلَ لِخَلْقِ اللَّهِ ذَلِكَ الدِّينُ الْقَيِّمُ وَ لَكِنَّ أَكْثَرَ النَّاسِ لَا يَعْلَمُونَ </w:t>
      </w:r>
      <w:r>
        <w:rPr>
          <w:rFonts w:eastAsia="Amiri" w:cs="Amiri" w:ascii="Amiri" w:hAnsi="Amiri"/>
          <w:color w:val="111111"/>
          <w:sz w:val="28"/>
          <w:szCs w:val="28"/>
          <w:rtl w:val="true"/>
          <w:lang w:bidi="ar-SA"/>
        </w:rPr>
        <w:t xml:space="preserve">» . </w:t>
      </w:r>
      <w:r>
        <w:rPr>
          <w:rStyle w:val="FootnoteAnchor"/>
          <w:rtl w:val="true"/>
        </w:rPr>
        <w:footnoteReference w:id="2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الحديثالمحاسن عن رفاعة عن الإمام الصادق عليه السلامـ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أَخَذَ رَبُّكَ مِن بَنِى ءَادَمَ مِن ظُهُورِهِمْ ذُرِّيَّتَهُمْ وَأَشْهَدَهُمْ عَلَى أَنفُسِهِمْ أَلَسْتُ بِرَبِّكُمْ قَالُواْ بَلَى </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للّهِِ الحُجَّةُ عَلى جَميعِ خَلقِهِ ، أخَذَهُم يَومَ أخَذَ الميثاقَ هكَذا ـ وقَبَضَ يَدَهُ ـ </w:t>
      </w:r>
      <w:r>
        <w:rPr>
          <w:rFonts w:eastAsia="Amiri" w:cs="Amiri" w:ascii="Amiri" w:hAnsi="Amiri"/>
          <w:color w:val="111111"/>
          <w:sz w:val="28"/>
          <w:szCs w:val="28"/>
          <w:rtl w:val="true"/>
          <w:lang w:bidi="ar-SA"/>
        </w:rPr>
        <w:t xml:space="preserve">. </w:t>
      </w:r>
      <w:r>
        <w:rPr>
          <w:rStyle w:val="FootnoteAnchor"/>
          <w:rtl w:val="true"/>
        </w:rPr>
        <w:footnoteReference w:id="27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12799_120139"/>
    </w:p>
    <w:p>
      <w:pPr>
        <w:pStyle w:val="Heading5"/>
        <w:numPr>
          <w:ilvl w:val="4"/>
          <w:numId w:val="1"/>
        </w:numPr>
        <w:rPr/>
      </w:pPr>
      <w:bookmarkStart w:id="227" w:name="__RefHeading___Toc1436267_3224264995"/>
      <w:bookmarkStart w:id="228" w:name="_Toc89"/>
      <w:bookmarkEnd w:id="226"/>
      <w:bookmarkEnd w:id="227"/>
      <w:r>
        <w:rPr>
          <w:rtl w:val="true"/>
        </w:rPr>
        <w:t xml:space="preserve">فصل دوم </w:t>
      </w:r>
      <w:r>
        <w:rPr>
          <w:rtl w:val="true"/>
        </w:rPr>
        <w:t xml:space="preserve">: </w:t>
      </w:r>
      <w:r>
        <w:rPr>
          <w:rtl w:val="true"/>
        </w:rPr>
        <w:t>ريشه برهان</w:t>
      </w:r>
      <w:bookmarkEnd w:id="228"/>
    </w:p>
    <w:p>
      <w:pPr>
        <w:pStyle w:val="Heading6"/>
        <w:numPr>
          <w:ilvl w:val="5"/>
          <w:numId w:val="1"/>
        </w:numPr>
        <w:rPr/>
      </w:pPr>
      <w:bookmarkStart w:id="229" w:name="__RefHeading___Toc1436269_3224264995"/>
      <w:bookmarkStart w:id="230" w:name="_Toc90"/>
      <w:bookmarkEnd w:id="229"/>
      <w:r>
        <w:rPr/>
        <w:t>۲</w:t>
      </w:r>
      <w:r>
        <w:rPr>
          <w:rtl w:val="true"/>
        </w:rPr>
        <w:t xml:space="preserve"> </w:t>
      </w:r>
      <w:r>
        <w:rPr>
          <w:rtl w:val="true"/>
        </w:rPr>
        <w:t xml:space="preserve">/ </w:t>
      </w:r>
      <w:r>
        <w:rPr/>
        <w:t>۱</w:t>
      </w:r>
      <w:r>
        <w:rPr>
          <w:rtl w:val="true"/>
        </w:rPr>
        <w:t xml:space="preserve"> فطرت</w:t>
      </w:r>
      <w:bookmarkEnd w:id="230"/>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برهان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فطرتقرآن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 روى خود را با گرايش تمام به حق ، به سوى اين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بگردان ؛ همان آيين فطرى خدا كه مردم را بر پايه آن ، سرشته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خدا ، تغييرپذير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همان دين پايدار ؛ ولى بيشتر مردم نمى دانند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 پليدكارى و پرهيزگارى اش را به آن ، الهام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حديثالمحاسنـ به نقل از رفاعه ،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گاه كه پروردگارت از پشت فرزندان آدم ، ذريّه آنان را بر گرفت و ايشان را بر خودشان گواه ساخت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پروردگار شما نيستم؟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بر همه آفريدگانش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آن روزِ پيمان گيرى ، چنين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دستش را مشت كرد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بِصُنعِ اللّهِ يُستَدَلُّ عَلَيهِ ، وبِالعُقولِ تُعتَقَدُ مَعرِفَتُهُ ، وبِالفِطرَةِ تَثبُتُ حُجَّتُهُ </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العَقلُالكتاب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يُبَيِّنُ اللَّهُ لَكُمْ ءَايَاتِهِ لَعَلَّكُمْ تَعْقِلُونَ </w:t>
      </w:r>
      <w:r>
        <w:rPr>
          <w:rFonts w:eastAsia="Amiri" w:cs="Amiri" w:ascii="Amiri" w:hAnsi="Amiri"/>
          <w:color w:val="111111"/>
          <w:sz w:val="28"/>
          <w:szCs w:val="28"/>
          <w:rtl w:val="true"/>
          <w:lang w:bidi="ar-SA"/>
        </w:rPr>
        <w:t xml:space="preserve">» .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مَعَ الحَقِّ حَيثُ كانَ ، ومَيِّز مَا اشتَبَهَ عَلَيكَ بِعَقلِكَ ؛ فَإِنَّهُ حُجَّةُ اللّهِ عَلَيكَ ، ووَديعَتُهُ </w:t>
      </w:r>
      <w:r>
        <w:rPr>
          <w:rStyle w:val="FootnoteAnchor"/>
          <w:rtl w:val="true"/>
        </w:rPr>
        <w:footnoteReference w:id="278"/>
      </w:r>
      <w:r>
        <w:rPr>
          <w:rFonts w:ascii="Amiri" w:hAnsi="Amiri" w:eastAsia="Amiri" w:cs="Amiri"/>
          <w:color w:val="111111"/>
          <w:sz w:val="28"/>
          <w:sz w:val="28"/>
          <w:szCs w:val="28"/>
          <w:rtl w:val="true"/>
          <w:lang w:bidi="ar-SA"/>
        </w:rPr>
        <w:t xml:space="preserve">فيكَ ، وبَرَكاتُهُ </w:t>
      </w:r>
      <w:r>
        <w:rPr>
          <w:rStyle w:val="FootnoteAnchor"/>
          <w:rtl w:val="true"/>
        </w:rPr>
        <w:footnoteReference w:id="279"/>
      </w:r>
      <w:r>
        <w:rPr>
          <w:rFonts w:ascii="Amiri" w:hAnsi="Amiri" w:eastAsia="Amiri" w:cs="Amiri"/>
          <w:color w:val="111111"/>
          <w:sz w:val="28"/>
          <w:sz w:val="28"/>
          <w:szCs w:val="28"/>
          <w:rtl w:val="true"/>
          <w:lang w:bidi="ar-SA"/>
        </w:rPr>
        <w:t xml:space="preserve">عِندَكَ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رَسولُ الحَقِّ </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شَرعٌ مِن داخِلٍ ، وَالشَّرعُ عَقلٌ مِن خارِجٍ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خالِقَ الحَواسِّ جَعَلَ لَها قَلبا احتَجَّ بِهِ عَلَى العِبادِ ، وجَعَلَ لِلحَواسِّ الدَّلالاتِ عَلَى الظّاهِرِ الَّذي يُستَدَلُّ بِها عَلَى الخالِقِ سُبحانَهُ </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2799_120141"/>
    </w:p>
    <w:p>
      <w:pPr>
        <w:pStyle w:val="Heading6"/>
        <w:numPr>
          <w:ilvl w:val="5"/>
          <w:numId w:val="1"/>
        </w:numPr>
        <w:rPr/>
      </w:pPr>
      <w:bookmarkStart w:id="232" w:name="__RefHeading___Toc1436271_3224264995"/>
      <w:bookmarkStart w:id="233" w:name="_Toc91"/>
      <w:bookmarkEnd w:id="231"/>
      <w:bookmarkEnd w:id="232"/>
      <w:r>
        <w:rPr/>
        <w:t>۲</w:t>
      </w:r>
      <w:r>
        <w:rPr>
          <w:rtl w:val="true"/>
        </w:rPr>
        <w:t xml:space="preserve"> </w:t>
      </w:r>
      <w:r>
        <w:rPr>
          <w:rtl w:val="true"/>
        </w:rPr>
        <w:t xml:space="preserve">/ </w:t>
      </w:r>
      <w:r>
        <w:rPr/>
        <w:t>۲</w:t>
      </w:r>
      <w:r>
        <w:rPr>
          <w:rtl w:val="true"/>
        </w:rPr>
        <w:t xml:space="preserve"> خِرَد</w:t>
      </w:r>
      <w:bookmarkEnd w:id="233"/>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ساخته هاى خدا ، به وجود او پى برده مى شود و با خِردها ، به شناخت او ، باور آورده مى شود و با فطرت ، حجّت او ثابت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دانش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ابزارهاى معرفت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خِرَدقرآن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گونه خداوند ، آيات خود را براى شما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خِرد بورزيد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حق باش ، هر جا كه بود ،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مشتبه مى شود ، با خِردت تشخيص ده ؛ زيرا خِرد ، حجّت خدا بر تو و وديعه او در وجود تو و بركت هاى </w:t>
      </w:r>
      <w:r>
        <w:rPr>
          <w:rStyle w:val="FootnoteAnchor"/>
          <w:rtl w:val="true"/>
        </w:rPr>
        <w:footnoteReference w:id="284"/>
      </w:r>
      <w:r>
        <w:rPr>
          <w:rFonts w:ascii="IRNazanin" w:hAnsi="IRNazanin" w:eastAsia="IRNazanin"/>
          <w:color w:val="111111"/>
          <w:sz w:val="28"/>
          <w:sz w:val="28"/>
          <w:szCs w:val="28"/>
          <w:rtl w:val="true"/>
          <w:lang w:bidi="fa-IR"/>
        </w:rPr>
        <w:t xml:space="preserve">او در نزد توست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خِرد ، فرستاده حق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خِرد ، شريعتى درونى است و شريعت ، خِردى بيرونى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آفريننده حواس ، براى آنها قلبى قرار داد و آن را بر بندگان ، حجّت قرار داد و حواس را راه نماى بر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 هاى 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كه از طريق آن ، به آفريدگار سبحان ، پى مى توان بُرد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اللّهِ عَلَى العِبادِ النَّبِيُّ ، وَالحُجَّةُ فيما بَينَ العِبادِ وبَينَ اللّهِ العَقلُ </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 إنَّ للّهِِ عَلَى النّاسِ 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ظاهِرَةً وحُجَّةً باطِنَةً ؛ فَأَمَّا الظّاهِرَةُ فَالرُّسُلُ وَالأَنبِياءُ وَالأَئِمَّةُ عليهم السلام ، وأَمَّا الباطِنَةُ فَالعُقولُ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الكافي عن أبي يعقوب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السِّكّيتِ لِأَبِي 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تَاللّهِ ما رَأَيتُ مِثلَكَ قَطُّ ، فَمَا الحُجَّةُ عَلَى الخَلقِ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يُعرَفُ بِهِ الصّادِقُ عَلَى اللّهِ فَيُصَدِّقُهُ ، وَالكاذِبُ عَلَى اللّهِ فَيُكَذِّبُهُ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هُوَ الجَوابُ </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مبادئ 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موسوعة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العقل</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خدا بر بندگان ، پيامبر است و حجّتِ ميان بندگان و خدا ، خِرد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بر مردم ، دو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حجّتى بيرونى و حجّتى درونى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بيرونى ، فرستادگان و پيامبران و امامان اند ، و حجّت درونى ، خِردهايند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الكافىـ به نقل از ابو يعقوب بغدادى 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سِكّيت ، به امام هادى عليه السلام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هرگز مانند تويى را نديده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 حجّت بر مردم چيست؟ امام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 شناخته مى شود و تصديقش مى كند ، و دروغگو را مى شناسد و تكذيبش مى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سِكّيت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پاسخ ، همين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نامه عقايد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 شناسى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خردورزى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 خرد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همين دانش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مبانى شناخت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بالبرهان وما في معناه</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القُرآنُأ ـ تَسمِيَةُ القُرآنِ بِالبُرهانِالكتاب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النَّاسُ قَدْ جَاءَكُم بُرْهَانٌ مِّن رَّبِّكُمْ وَأَنزَلْنَا إِلَيْكُمْ نُورًا مُّبِينًا </w:t>
      </w:r>
      <w:r>
        <w:rPr>
          <w:rFonts w:eastAsia="Amiri" w:cs="Amiri" w:ascii="Amiri" w:hAnsi="Amiri"/>
          <w:color w:val="111111"/>
          <w:sz w:val="28"/>
          <w:szCs w:val="28"/>
          <w:rtl w:val="true"/>
          <w:lang w:bidi="ar-SA"/>
        </w:rPr>
        <w:t xml:space="preserve">» .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وَصِيَّتِهِ لِلأَنصارِ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وأَهلُ بَيتي ، فَإِنَّ الكِتابَ هُوَ القُرآنُ ، وفيهِ الحُجَّةُ وَالنّورُ وَالبُرهانُ </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إليهِ مَصائِرُ الخَلقِ ، وعَواقِبُ الأَمرِ ، نَحمَدُهُ عَلى عَظيمِ إحسانِهِ ، ونَيِّرِ بُرهانِهِ </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وَحدَهُ لا شَريكَ لَهُ ، وأَنَّ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بِالحَقِّ مِن عِندِ الحَقِّ ، لِيُنذِرَ بِالقُرآنِ المُنيرِ ، وَالبُرهانِ المُستَنيرِ </w:t>
      </w:r>
      <w:r>
        <w:rPr>
          <w:rFonts w:eastAsia="Amiri" w:cs="Amiri" w:ascii="Amiri" w:hAnsi="Amiri"/>
          <w:color w:val="111111"/>
          <w:sz w:val="28"/>
          <w:szCs w:val="28"/>
          <w:rtl w:val="true"/>
          <w:lang w:bidi="ar-SA"/>
        </w:rPr>
        <w:t xml:space="preserve">. </w:t>
      </w:r>
      <w:r>
        <w:rPr>
          <w:rStyle w:val="FootnoteAnchor"/>
          <w:rtl w:val="true"/>
        </w:rPr>
        <w:footnoteReference w:id="29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2799_120145"/>
    </w:p>
    <w:p>
      <w:pPr>
        <w:pStyle w:val="Heading5"/>
        <w:numPr>
          <w:ilvl w:val="4"/>
          <w:numId w:val="1"/>
        </w:numPr>
        <w:rPr/>
      </w:pPr>
      <w:bookmarkStart w:id="235" w:name="__RefHeading___Toc1436273_3224264995"/>
      <w:bookmarkStart w:id="236" w:name="_Toc92"/>
      <w:bookmarkEnd w:id="234"/>
      <w:bookmarkEnd w:id="235"/>
      <w:r>
        <w:rPr>
          <w:rtl w:val="true"/>
        </w:rPr>
        <w:t xml:space="preserve">فصل سوم </w:t>
      </w:r>
      <w:r>
        <w:rPr>
          <w:rtl w:val="true"/>
        </w:rPr>
        <w:t xml:space="preserve">: </w:t>
      </w:r>
      <w:r>
        <w:rPr>
          <w:rtl w:val="true"/>
        </w:rPr>
        <w:t xml:space="preserve">آنچه </w:t>
      </w:r>
      <w:r>
        <w:rPr>
          <w:rtl w:val="true"/>
        </w:rPr>
        <w:t>«</w:t>
      </w:r>
      <w:r>
        <w:rPr>
          <w:rtl w:val="true"/>
        </w:rPr>
        <w:t>برهان</w:t>
      </w:r>
      <w:r>
        <w:rPr>
          <w:rtl w:val="true"/>
        </w:rPr>
        <w:t xml:space="preserve">» </w:t>
      </w:r>
      <w:r>
        <w:rPr>
          <w:rtl w:val="true"/>
        </w:rPr>
        <w:t>يا مشابه آن ، ناميده شده است</w:t>
      </w:r>
      <w:bookmarkEnd w:id="236"/>
    </w:p>
    <w:p>
      <w:pPr>
        <w:pStyle w:val="Heading6"/>
        <w:numPr>
          <w:ilvl w:val="5"/>
          <w:numId w:val="1"/>
        </w:numPr>
        <w:rPr/>
      </w:pPr>
      <w:bookmarkStart w:id="237" w:name="__RefHeading___Toc1436275_3224264995"/>
      <w:bookmarkStart w:id="238" w:name="_Toc93"/>
      <w:bookmarkEnd w:id="237"/>
      <w:r>
        <w:rPr/>
        <w:t>۳</w:t>
      </w:r>
      <w:r>
        <w:rPr>
          <w:rtl w:val="true"/>
        </w:rPr>
        <w:t xml:space="preserve"> </w:t>
      </w:r>
      <w:r>
        <w:rPr>
          <w:rtl w:val="true"/>
        </w:rPr>
        <w:t xml:space="preserve">/ </w:t>
      </w:r>
      <w:r>
        <w:rPr/>
        <w:t>۱</w:t>
      </w:r>
      <w:r>
        <w:rPr>
          <w:rtl w:val="true"/>
        </w:rPr>
        <w:t xml:space="preserve"> قرآن</w:t>
      </w:r>
      <w:bookmarkEnd w:id="238"/>
    </w:p>
    <w:p>
      <w:pPr>
        <w:pStyle w:val="Heading6"/>
        <w:numPr>
          <w:ilvl w:val="5"/>
          <w:numId w:val="1"/>
        </w:numPr>
        <w:rPr/>
      </w:pPr>
      <w:bookmarkStart w:id="239" w:name="__RefHeading___Toc1436277_3224264995"/>
      <w:bookmarkStart w:id="240" w:name="_Toc94"/>
      <w:bookmarkEnd w:id="239"/>
      <w:r>
        <w:rPr>
          <w:rtl w:val="true"/>
        </w:rPr>
        <w:t xml:space="preserve">الف </w:t>
      </w:r>
      <w:r>
        <w:rPr>
          <w:rtl w:val="true"/>
        </w:rPr>
        <w:t xml:space="preserve">- </w:t>
      </w:r>
      <w:r>
        <w:rPr>
          <w:rtl w:val="true"/>
        </w:rPr>
        <w:t>برهان ناميده شدن قرآن</w:t>
      </w:r>
      <w:bookmarkEnd w:id="240"/>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مشابه آن ، ناميده شده است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قرآنالف ـ برهان ناميده شدن قرآنقرآن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از جانب پروردگارتان ، برهانى آمده است و ما به سوى شما ، نورى تابناك ، فرو فرستاده 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سفارش ايشان به انصار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و اهل بيتم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 همان قرآن است ، و دليل و روشنايى و برهان ،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خدايى را كه حركت آفريدگان و فرجام كار ، به سوى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احسان بى پايانش و برهان روشنش ، سپاس مى گوييم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دهم كه معبودى جز خداى يگانه و بى انباز نيست ، و محمّد ، فرستاده خداست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را از جانب حق آورد تا با قرآنِ روشنى بخش و برهان نورانى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دهد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عَلَيهِ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اللّهُ رِيّا لِعَطَشِ العُلَماءِ ، ورَبيعا لِقُلوبِ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وبُرهانا لِمَن تَكَلَّمَ بِهِ ، وشاهِدا لِمَن خاصَمَ بِهِ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عنه عليه السلامـ مِن خُطبَةٍ لَهُ في صِفَةِ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اِبتَعَثَهُ بِالنّورِ المُضيءِ ، وَالبُرهانِ الجَلِيِّ ، وَالمِنهاجِ البادي ، وَالكِتابِ الهادي </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عنه عليه السلامـ مِن خُطبَةٍ لَهُ بَيَّنَ فيها فَضلَ الإِسلامِ وَالقُرآنِ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أنزَلَ عَلَيهِ الكِتابَ ، نورا لا تُطفَأُ مَصابيحُهُ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وفُرقانا لا يُخمَدُ بُرهانُهُ ، وتِبيانا لا تُهدَمُ أركانُهُ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اللّهُ عز و جل بَينَ الحَقِّ وَالباطِلِ في كَثيرٍ مِن آياتِ القُرآنِ ، ولَم يَجعَل لِلعِبادِ عُذرا في مُخالَفَةِ أمرِهِ بَعدَ البَيانِ وَالبُرهانِ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فاطمة عليهاالسلامـ في خُطبَتِها في حَديثِ فَدَكَ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بَيِّنَةٌ بَصائِرُهُ ، وآيٌ مُنكَشِفَةٌ سَرائِرُهُ ، وبُرهانٌ مُتَجَلِّيَةٌ ظَواهِرُهُ </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 سُبحانَكَ اللّهُمَّ وبِحَمدِكَ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وَصَفتَ نَفسَكَ في كِتابِكَ المَكنونِ ، المُطَهَّرِ المُنزَلِ ، البُرهانِ المُضيءِ </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الإمام الحسين عليه السلامـ في خَبَرِ احتِجاجٍ دارَ بَينَ أميرِ المُؤمِنينَ عليه السلام وبَينَ يَهودِيٍّ كانَ قَد قَرَأَ التَّوراةَ وَالإِنجيلَ وَالزَّبورَ وصُحُفَ الأَنبِياءِ عليهم السلام وعَرَفَ دَلالاتِهِم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إبراهيمَ عليه السلام قَد بَهَتَ </w:t>
      </w:r>
      <w:r>
        <w:rPr>
          <w:rStyle w:val="FootnoteAnchor"/>
          <w:rtl w:val="true"/>
        </w:rPr>
        <w:footnoteReference w:id="298"/>
      </w:r>
      <w:r>
        <w:rPr>
          <w:rFonts w:ascii="Amiri" w:hAnsi="Amiri" w:eastAsia="Amiri" w:cs="Amiri"/>
          <w:color w:val="111111"/>
          <w:sz w:val="28"/>
          <w:sz w:val="28"/>
          <w:szCs w:val="28"/>
          <w:rtl w:val="true"/>
          <w:lang w:bidi="ar-SA"/>
        </w:rPr>
        <w:t xml:space="preserve">الَّذي كَفَرَ بِبُرهانِ نُبُوَّتِهِ ؟ 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كَذلِكَ ، ومُحَمَّدٌ صلى الله عليه و آله أتاهُ مُكَذِّبٌ بِالبَعثِ بَعدَ المَوتِ وهُوَ اُبَيُّ بنُ خَلَفِ الجُمَحِيُّ ، مَعَهُ عَظمٌ نَخِرٌ ، فَفَرَكَهُ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يُحْىِ الْعِظَامَ وَ هِىَ رَمِيمٌ </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فَأَنطَقَ اللّهُ مُحَمَّدا بِمُحكَمِ آياتِهِ ، وبَهَتَهُ بِبُرهانِ نُبُوَّتِهِ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يُحْيِيهَا الَّذِى أَنشَأَهَا أَوَّلَ مَرَّةٍ وَ هُوَ بِكُلِّ خَلْقٍ عَلِيمٌ </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 فَانصَرَفَ مَبهوتا </w:t>
      </w:r>
      <w:r>
        <w:rPr>
          <w:rFonts w:eastAsia="Amiri" w:cs="Amiri" w:ascii="Amiri" w:hAnsi="Amiri"/>
          <w:color w:val="111111"/>
          <w:sz w:val="28"/>
          <w:szCs w:val="28"/>
          <w:rtl w:val="true"/>
          <w:lang w:bidi="ar-SA"/>
        </w:rPr>
        <w:t xml:space="preserve">. </w:t>
      </w:r>
      <w:r>
        <w:rPr>
          <w:rStyle w:val="FootnoteAnchor"/>
          <w:rtl w:val="true"/>
        </w:rPr>
        <w:footnoteReference w:id="301"/>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قرآن را بر او ، فرو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برطرف كننده عطش دانشمندان و بهار دل هاى دانايانْ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برهانى براى آن كس كه بِدان ، سخن گويد و گواهى براى آن كه به وسيله آن ، اقامه دعوا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سخنان ايشان در توصيف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با نورى روشنگر ، برهانى آشكار ، راهى روشن و كتابى هدايتگر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سخنان ايشان در بيان برترى اسلام و قرآن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قرآن را بر او ، فرو فرستاد ، و آن ، نورى است كه چراغ هايش خاموش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 كننده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برهانش ، فرو نمى نشيند و بيان روشنى است كه اركانش فرو نمى ريزند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در بسيارى از آيات قرآن ، حق و باطل را از هم متمايز ساخته است و پس از روشنگرى و برهان ، ديگر بهانه اى براى بندگان در سرپيچى از فرمانش باقى نگذاشته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عليهاالسلامـ از سخنان ايشان در حديث فَدَك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خدا ، شامل بصيرت هاى آشكار و آياتى مى شود كه اسرار آنها پيداست ، و برهانى است كه ظواهر آن ،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خداى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تو ـ اى خدا ـ و سپاس ، تو راست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چنين ، خويشتن را در كتاب محفوظ و پاك و فرو فرستاده ات ـ كه برهانى روشنگر است ـ ، وصف كرده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السلامـ در خبر مباحثه اى كه ميان امير مؤمنان عليه السلام و يك يهودىِ عالِم به تورات و انجيل و زبور و كتاب هاى پيامبران عليهم السلام و آشنا به دلايل آنان ، صورت گرفت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يهودى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ابراهيم بود كه با برهان نبوّتش ، آن كافر را مبهوت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همين 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نيز هنگامى كه آن شخص منكرِ حياتِ پس از مرگ ، يعنى اُبَىّ بن خَلَف جُمَحى ، نزدش آمد و استخوان پوسيده اى در دست داشت و آن را ساييد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اين استخوان پوسيده را زنده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 محمّد را به آيات استوار خويش ، گويا ساخت و با برهان نبوّتش ، آن مرد را مبهوت ساخت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همان كسى زنده مى كند كه نخستين بار ، پديدش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هر آفرينشى ،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 منكر ، بهت زده ، راه خويش را گرفت و رفت</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مُحَمَّدا نَبِيُّهُ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بِالأَوامِرِ الشّافِيَةِ ، وَالزَّواجِرِ النّاهِيَةِ ، وَالدَّلائِلِ الهادِيَةِ ، الَّتي أوضَحَ بُرهانَها ، وشَرَحَ بَيانَها </w:t>
      </w:r>
      <w:r>
        <w:rPr>
          <w:rStyle w:val="FootnoteAnchor"/>
          <w:rtl w:val="true"/>
        </w:rPr>
        <w:footnoteReference w:id="302"/>
      </w:r>
      <w:r>
        <w:rPr>
          <w:rFonts w:ascii="Amiri" w:hAnsi="Amiri" w:eastAsia="Amiri" w:cs="Amiri"/>
          <w:color w:val="111111"/>
          <w:sz w:val="28"/>
          <w:sz w:val="28"/>
          <w:szCs w:val="28"/>
          <w:rtl w:val="true"/>
          <w:lang w:bidi="ar-SA"/>
        </w:rPr>
        <w:t xml:space="preserve">في كِتابٍ مُهَيمِنٍ عَلى كُلِّ كِتابٍ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عنه عليه السلامـ في فَضلِ القُرآنِ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وجَعَلتَهُ نورا نَهتَدي مِن ظُلَمِ الضَّلالَةِ وَالجَهالَةِ بِاتِّباعِهِ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هُدىً لا يَطفَأُ عَنِ الشّاهِدينَ بُرهانُهُ </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خالِقِ أمشاجِ </w:t>
      </w:r>
      <w:r>
        <w:rPr>
          <w:rStyle w:val="FootnoteAnchor"/>
          <w:rtl w:val="true"/>
        </w:rPr>
        <w:footnoteReference w:id="305"/>
      </w:r>
      <w:r>
        <w:rPr>
          <w:rFonts w:ascii="Amiri" w:hAnsi="Amiri" w:eastAsia="Amiri" w:cs="Amiri"/>
          <w:color w:val="111111"/>
          <w:sz w:val="28"/>
          <w:sz w:val="28"/>
          <w:szCs w:val="28"/>
          <w:rtl w:val="true"/>
          <w:lang w:bidi="ar-SA"/>
        </w:rPr>
        <w:t xml:space="preserve">النَّسَمِ ، ومولِجِ الأَنوارِ فِي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أحمَدُهُ عَلى جَزيلِ إحسانِهِ ، وأَعوذُ بِهِ مِن حُلولِ خِذلانِهِ ، وأَستَهديهِ بِنورِ بُرهانِهِ ، واُؤمِنُ بِهِ حَقَّ إيمانِهِ </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دهم كه محمّد ، پيامبرِ فرستاده شده اوست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با دستورهايى شفابخش و نهى هايى باز دارنده و دلايلى هدايتگر فرستاد ؛ دلايلى كه برهانِ آنها را در كتابى حاكم بر همه كتاب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ديگر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روشن ساخت و به شرح و بيان آنها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فضيلت قرآن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نورى قرار دادى كه با پيروى از آن ، از تاريكى هاى گم راهى و نادانى بِرَهيم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هدايتى كه فروغ برهانش از نظر بينندگان به خاموشى نمى گرايد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خدايى را كه آفريننده جانداران از در هم آميختن </w:t>
      </w:r>
      <w:r>
        <w:rPr>
          <w:rStyle w:val="FootnoteAnchor"/>
          <w:rtl w:val="true"/>
        </w:rPr>
        <w:footnoteReference w:id="307"/>
      </w:r>
      <w:r>
        <w:rPr>
          <w:rFonts w:ascii="IRNazanin" w:hAnsi="IRNazanin" w:eastAsia="IRNazanin"/>
          <w:color w:val="111111"/>
          <w:sz w:val="28"/>
          <w:sz w:val="28"/>
          <w:szCs w:val="28"/>
          <w:rtl w:val="true"/>
          <w:lang w:bidi="fa-IR"/>
        </w:rPr>
        <w:t xml:space="preserve">نطفه هاست و فرو برنده روشنايى ها در دلِ تاريكى 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بر احسان بى شمارش ، سپاس مى گويم و از سلب توفيقش ، به او پناه مى برم و به واسطه نور برهانش ، از او راه نمايى مى جويم و به او ـ چنان كه بايسته ايمان است ـ ، ايمان مى آورم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وَصفِ القُرآنِ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ونَوَّرَهُ بِشِفاءٍ مِنَ البَيانِ ، وضِياءٍ مِنَ البُرهانِ </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عنه عليه السلامـ ما يُدعى بِهِ عِندَ قِراءَةِ القُرآنِ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اجعَلهُ لَنا بُرهانا عَلى رُؤوسِ المَلَأِ يَومَ يُجمَعُ فيهِ أهلُ الأَرضِ وأَهلُ السَّماءِ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ب ـ تَسمِيَةُ القُرآنِ بِالحُجَّةِرسول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حُجَّةٌ لَكَ أو عَلَيكَ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آمِرٌ زاجِرٌ ، وصامِتٌ ناطِقٌ ، حُجَّةُ اللّهِ عَلى خَلقِهِ ، أخَذَ عَلَيهِ ميثاقَهُم ، وَارتَهَنَ عَلَيهِم أنفُسَهُم </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آمِرٌ وزاجِرٌ ، حُدَّ فيهِ الحُدودُ ، وسُنَّ فيهِ السُّنَنُ ، وضُرِبَ فيهِ الأَمثالُ ، وشُرِعَ فيهِ الدّينُ ، إعذارا مِن نَفسِهِ ، وحُجَّةً عَلى خَلقِهِ </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بِالكِتابِ حَجيجا وخَصيما </w:t>
      </w:r>
      <w:r>
        <w:rPr>
          <w:rFonts w:eastAsia="Amiri" w:cs="Amiri" w:ascii="Amiri" w:hAnsi="Amiri"/>
          <w:color w:val="111111"/>
          <w:sz w:val="28"/>
          <w:szCs w:val="28"/>
          <w:rtl w:val="true"/>
          <w:lang w:bidi="ar-SA"/>
        </w:rPr>
        <w:t xml:space="preserve">.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عنه عليه السلامـ في وَصفِ القُرآنِ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 لِمَن خاصَمَ بِهِ ، وفَلَجا </w:t>
      </w:r>
      <w:r>
        <w:rPr>
          <w:rStyle w:val="FootnoteAnchor"/>
          <w:rtl w:val="true"/>
        </w:rPr>
        <w:footnoteReference w:id="314"/>
      </w:r>
      <w:r>
        <w:rPr>
          <w:rFonts w:ascii="Amiri" w:hAnsi="Amiri" w:eastAsia="Amiri" w:cs="Amiri"/>
          <w:color w:val="111111"/>
          <w:sz w:val="28"/>
          <w:sz w:val="28"/>
          <w:szCs w:val="28"/>
          <w:rtl w:val="true"/>
          <w:lang w:bidi="ar-SA"/>
        </w:rPr>
        <w:t xml:space="preserve">لِمَن حاجَّ بِهِ </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1" w:name="pg12799_120151"/>
    </w:p>
    <w:p>
      <w:pPr>
        <w:pStyle w:val="Heading6"/>
        <w:numPr>
          <w:ilvl w:val="5"/>
          <w:numId w:val="1"/>
        </w:numPr>
        <w:rPr/>
      </w:pPr>
      <w:bookmarkStart w:id="242" w:name="__RefHeading___Toc1436279_3224264995"/>
      <w:bookmarkStart w:id="243" w:name="_Toc95"/>
      <w:bookmarkEnd w:id="241"/>
      <w:bookmarkEnd w:id="242"/>
      <w:r>
        <w:rPr>
          <w:rtl w:val="true"/>
        </w:rPr>
        <w:t xml:space="preserve">ب </w:t>
      </w:r>
      <w:r>
        <w:rPr>
          <w:rtl w:val="true"/>
        </w:rPr>
        <w:t xml:space="preserve">- </w:t>
      </w:r>
      <w:r>
        <w:rPr>
          <w:rtl w:val="true"/>
        </w:rPr>
        <w:t>حجّت ناميده شدن قرآن</w:t>
      </w:r>
      <w:bookmarkEnd w:id="243"/>
    </w:p>
    <w:p>
      <w:pPr>
        <w:pStyle w:val="BookText"/>
        <w:rPr/>
      </w:pPr>
      <w:r>
        <w:rPr>
          <w:rFonts w:ascii="IRNazanin" w:hAnsi="IRNazanin" w:eastAsia="IRNazanin"/>
          <w:color w:val="111111"/>
          <w:sz w:val="28"/>
          <w:sz w:val="28"/>
          <w:szCs w:val="28"/>
          <w:rtl w:val="true"/>
          <w:lang w:bidi="fa-IR"/>
        </w:rPr>
        <w:t xml:space="preserve">امام صادق عليه السلامـ در توصيف قرآن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با بيانى شفابخش و برهانى پُرفروغ ، روشنايى 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دعاى هنگام تلاوت قرآن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براى ما در حضور همگان ـ آن روزى كه همه اهل زمين و آسمان را گِرد هم مى آورند ـ ، برهان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حجّت ناميده شدن قرآنپيامبر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 حجّتى است ، به سود يا زيان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 امر كننده اى باز دارنده و خاموشى ، گوياست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خدا بر آفريدگان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 نسبت به آن ، پيمان گرفته و جانشان را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عمل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گرو گرفته است </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 مشتمل بر اوامر و نواهى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 در آن تعيين شده و سنّت ها ، وضع شده و مَثَل ها ، زده شده و دين ، مقرّر گشته است ، تا عذرى باشد از جانب خدا و حجّتى باشد بر خلق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كافى است كه قرآن ، حجّت آور و خصم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توصيف قرآن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كسى كه به وسيله آنْ اقامه دعوا كند ، گواه است و براى كسى كه به واسطه آنْ حجّت آورى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است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 يَكُن للّهِِ تَبارَكَ وتَعالى في أرضِهِ حُجَّةٌ ولا حِكمَةٌ أبلَغُ مِن كِتابِهِ </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يَخلُقكُم عَبَثا ، ولَم يَترُككُم سُدىً </w:t>
      </w:r>
      <w:r>
        <w:rPr>
          <w:rStyle w:val="FootnoteAnchor"/>
          <w:rtl w:val="true"/>
        </w:rPr>
        <w:footnoteReference w:id="318"/>
      </w:r>
      <w:r>
        <w:rPr>
          <w:rFonts w:ascii="Amiri" w:hAnsi="Amiri" w:eastAsia="Amiri" w:cs="Amiri"/>
          <w:color w:val="111111"/>
          <w:sz w:val="28"/>
          <w:sz w:val="28"/>
          <w:szCs w:val="28"/>
          <w:rtl w:val="true"/>
          <w:lang w:bidi="ar-SA"/>
        </w:rPr>
        <w:t xml:space="preserve">، قَد عَرَّفَكُم نَفسَهُ ، وبَعَثَ إلَيكُم رَسولَهُ ، وأَنزَلَ عَلَيكُم كِتابَهُ ، فيهِ حَلالُهُ وحَرامُهُ وحُجَجُهُ وأمثالُهُ ، فَاتَّقُوا اللّهَ ، فَقَدِ احتَجَّ عَلَيكُم رَبُّكُم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هَدَيْنَاهُ النَّجْدَيْنِ </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 فَهذِهِ حُجَّةٌ عَلَيكُم </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الإمام الرضا عليه السلامـ في وَصفِ القُرآنِ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حَبلُ اللّهِ المَتينُ ، وعُروَتُهُ الوُثقى ، وطَريقَتُهُ المُثلى ، المُؤَدّي إلَى الجَنَّةِ ، وَالمُنجي مِنَ النّارِ ، لا يَخلُقُ </w:t>
      </w:r>
      <w:r>
        <w:rPr>
          <w:rStyle w:val="FootnoteAnchor"/>
          <w:rtl w:val="true"/>
        </w:rPr>
        <w:footnoteReference w:id="321"/>
      </w:r>
      <w:r>
        <w:rPr>
          <w:rFonts w:ascii="Amiri" w:hAnsi="Amiri" w:eastAsia="Amiri" w:cs="Amiri"/>
          <w:color w:val="111111"/>
          <w:sz w:val="28"/>
          <w:sz w:val="28"/>
          <w:szCs w:val="28"/>
          <w:rtl w:val="true"/>
          <w:lang w:bidi="ar-SA"/>
        </w:rPr>
        <w:t xml:space="preserve">عَلَى الأَزمِنَةِ ، ولا يَغِثُّ </w:t>
      </w:r>
      <w:r>
        <w:rPr>
          <w:rStyle w:val="FootnoteAnchor"/>
          <w:rtl w:val="true"/>
        </w:rPr>
        <w:footnoteReference w:id="322"/>
      </w:r>
      <w:r>
        <w:rPr>
          <w:rFonts w:ascii="Amiri" w:hAnsi="Amiri" w:eastAsia="Amiri" w:cs="Amiri"/>
          <w:color w:val="111111"/>
          <w:sz w:val="28"/>
          <w:sz w:val="28"/>
          <w:szCs w:val="28"/>
          <w:rtl w:val="true"/>
          <w:lang w:bidi="ar-SA"/>
        </w:rPr>
        <w:t xml:space="preserve">عَلَى الأَلسِنَةِ ؛ لِأَنَّهُ لَم يُجعَل لِزَمانٍ دونَ زَمانٍ ، بَل جُعِلَ دَليلَ البُرهانِ وَالحُجَّةَ عَلى كُلِّ إنسانٍ ، لا يَأتيهِ الباطِلُ مِن بَينِ يَدَيهِ ولا مِن خَلفِهِ ، تَنزيلٌ مِن حَكيمٍ حَميدٍ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ج ـ تَسمِيَةُ التَّوراةِ بِالبُرهانِالكافي عن علي بن عيسى 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موسى عليه السلام ناجاهُ اللّهُ تَبارَكَ وتَعالى فَقالَ لَهُ في 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اُحكُم بَينَهُم بِما أنزَلتُ عَلَيكَ ، فَقَد أنزَلتُهُ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حُكما بَيِّنا ، وبُرهانا نَيِّرا </w:t>
      </w:r>
      <w:r>
        <w:rPr>
          <w:rFonts w:eastAsia="Amiri" w:cs="Amiri" w:ascii="Amiri" w:hAnsi="Amiri"/>
          <w:color w:val="111111"/>
          <w:sz w:val="28"/>
          <w:szCs w:val="28"/>
          <w:rtl w:val="true"/>
          <w:lang w:bidi="ar-SA"/>
        </w:rPr>
        <w:t xml:space="preserve">. </w:t>
      </w:r>
      <w:r>
        <w:rPr>
          <w:rStyle w:val="FootnoteAnchor"/>
          <w:rtl w:val="true"/>
        </w:rPr>
        <w:footnoteReference w:id="32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 w:name="pg12799_120153"/>
    </w:p>
    <w:p>
      <w:pPr>
        <w:pStyle w:val="Heading6"/>
        <w:numPr>
          <w:ilvl w:val="5"/>
          <w:numId w:val="1"/>
        </w:numPr>
        <w:rPr/>
      </w:pPr>
      <w:bookmarkStart w:id="245" w:name="__RefHeading___Toc1436281_3224264995"/>
      <w:bookmarkStart w:id="246" w:name="_Toc96"/>
      <w:bookmarkEnd w:id="244"/>
      <w:bookmarkEnd w:id="245"/>
      <w:r>
        <w:rPr>
          <w:rtl w:val="true"/>
        </w:rPr>
        <w:t xml:space="preserve">ج </w:t>
      </w:r>
      <w:r>
        <w:rPr>
          <w:rtl w:val="true"/>
        </w:rPr>
        <w:t xml:space="preserve">- </w:t>
      </w:r>
      <w:r>
        <w:rPr>
          <w:rtl w:val="true"/>
        </w:rPr>
        <w:t>برهان ناميده شدن تورات</w:t>
      </w:r>
      <w:bookmarkEnd w:id="246"/>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خداوند ـ تبارك و تعالى ـ در زمينش ، حجّتى و حكمتى رساتر از كتابش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شما را بيهوده نيافريده و بى هدف ، رهايتان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به شما شناسانده و پيامبرش را سوى شما فرستاده و كتابش را بر شما نازل كرده كه حلال و حرامش ، و حجّت ها و مَثَل هايش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خدا پروا كنيد ؛ زيرا پروردگارتان ، براى شما حجّت آورده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براى او دو چشم ، قرار نداديم ، و يك زبان و دو لب ؟ و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نشان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 حجّتى بر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در توصيف قرآن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 ريسمانِ محكم خدا و دستاويز استوار و راه برتر اوست كه به بهشت مى كشانَد و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رهانَد و با گذر زمان ها ، كهنه نمى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ها ، 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بى رونق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گردد ؛ چرا كه قرآن ، براى زمانى خاص قرار داده نشده است ؛ بلكه راه نماى برهان و حجّتى براى همه مردمان در نظر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 از پيش رو و از پشتِ سرش ، بدان راه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آمده از سوى فرزانه اى ستوده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برهان ناميده شدن توراتالكافىـ به نقل از على بن عيسى كه سند حديث را به يكى از اهل بيت عليهم السلام رسانده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در مناجاتش با موسى عليه السلام به او چنين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ميان بنى اسرائيل ، بر اساس آنچه بر تو نازل كرده ام ، حكم كن ؛ چرا كه تورات را به صورت حكمى آشكار و برهانى نورانى و روشن ، نازل كرده ام</w:t>
      </w:r>
      <w:r>
        <w:rPr>
          <w:rFonts w:eastAsia="IRNazanin" w:cs="IRNazanin"/>
          <w:color w:val="111111"/>
          <w:sz w:val="28"/>
          <w:szCs w:val="28"/>
          <w:rtl w:val="true"/>
          <w:lang w:bidi="fa-IR"/>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الأَنبِياءُ عليهم السّلامأ ـ تَسمِيَةُ النَّبِيِّ صلى الله عليه و آله بِالبُرهانِالكتاب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يَاأَيُّهَا النَّاسُ قَدْ جَاءَكُم بُرْهَانٌ مِّن رَّبِّكُمْ وَأَنزَلْنَا إِلَيْكُمْ نُورًا مُّبِينًا </w:t>
      </w:r>
      <w:r>
        <w:rPr>
          <w:rFonts w:eastAsia="Amiri" w:cs="Amiri" w:ascii="Amiri" w:hAnsi="Amiri"/>
          <w:color w:val="111111"/>
          <w:sz w:val="28"/>
          <w:szCs w:val="28"/>
          <w:rtl w:val="true"/>
          <w:lang w:bidi="ar-SA"/>
        </w:rPr>
        <w:t xml:space="preserve">» .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الحديثتفسير العيّاشي عن عبد اللّه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جَاءَكُم بُرْهَانٌ مِّن رَّبِّكُمْ وَأَنزَلْنَا إِلَيْكُمْ نُورًا مُّبِينًا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مُحَمَّدٌ عَلَيهِ وآلِهِ السَّلامُ ، وَالنّورُ عَلِيٌّ عليه السلام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الدرّ المنثور عن سفيان الثوري عن أبيه عن رجل لا يحفظ اسمهـ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جَاءَكُم بُرْهَانٌ مِّن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صلى الله عليه و آله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إِلَيْكُمْ نُورًا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الإمام الهادي عليه السلامـ فِي الزِّيارَةِ الجامِعَةِ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بَعيثِكَ بِالحَقِّ ، وبُرهانِكَ عَلى جَميعِ الخَلقِ ، خاتَمِ أنبِيائِكَ ، وحُجَّتِكَ البالِغَةِ في أرضِكَ وسَمائِكَ </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ب ـ تَسمِيَةُ النَّبِيِّ صلى الله عليه و آله بِالبَيِّنَةِالكتاب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الَّذِينَ كَفَرُواْ مِنْ أَهْلِ الْكِتَابِ وَ الْمُشْرِكِينَ مُنفَكِّينَ حَتَّى تَأْتِيَهُمُ الْبَيِّنَةُ </w:t>
      </w:r>
      <w:r>
        <w:rPr>
          <w:rFonts w:eastAsia="Amiri" w:cs="Amiri" w:ascii="Amiri" w:hAnsi="Amiri"/>
          <w:color w:val="111111"/>
          <w:sz w:val="28"/>
          <w:szCs w:val="28"/>
          <w:rtl w:val="true"/>
          <w:lang w:bidi="ar-SA"/>
        </w:rPr>
        <w:t xml:space="preserve">» . </w:t>
      </w:r>
      <w:r>
        <w:rPr>
          <w:rStyle w:val="FootnoteAnchor"/>
          <w:rtl w:val="true"/>
        </w:rPr>
        <w:footnoteReference w:id="32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12799_120155"/>
    </w:p>
    <w:p>
      <w:pPr>
        <w:pStyle w:val="Heading6"/>
        <w:numPr>
          <w:ilvl w:val="5"/>
          <w:numId w:val="1"/>
        </w:numPr>
        <w:rPr/>
      </w:pPr>
      <w:bookmarkStart w:id="248" w:name="__RefHeading___Toc1436283_3224264995"/>
      <w:bookmarkStart w:id="249" w:name="_Toc97"/>
      <w:bookmarkEnd w:id="247"/>
      <w:bookmarkEnd w:id="248"/>
      <w:r>
        <w:rPr/>
        <w:t>۳</w:t>
      </w:r>
      <w:r>
        <w:rPr>
          <w:rtl w:val="true"/>
        </w:rPr>
        <w:t xml:space="preserve"> </w:t>
      </w:r>
      <w:r>
        <w:rPr>
          <w:rtl w:val="true"/>
        </w:rPr>
        <w:t xml:space="preserve">/ </w:t>
      </w:r>
      <w:r>
        <w:rPr/>
        <w:t>۲</w:t>
      </w:r>
      <w:r>
        <w:rPr>
          <w:rtl w:val="true"/>
        </w:rPr>
        <w:t xml:space="preserve"> پيامبران عليهم السلام</w:t>
      </w:r>
      <w:bookmarkEnd w:id="249"/>
    </w:p>
    <w:p>
      <w:pPr>
        <w:pStyle w:val="Heading6"/>
        <w:numPr>
          <w:ilvl w:val="5"/>
          <w:numId w:val="1"/>
        </w:numPr>
        <w:rPr/>
      </w:pPr>
      <w:bookmarkStart w:id="250" w:name="__RefHeading___Toc1436285_3224264995"/>
      <w:bookmarkStart w:id="251" w:name="_Toc98"/>
      <w:bookmarkEnd w:id="250"/>
      <w:r>
        <w:rPr>
          <w:rtl w:val="true"/>
        </w:rPr>
        <w:t xml:space="preserve">الف </w:t>
      </w:r>
      <w:r>
        <w:rPr>
          <w:rtl w:val="true"/>
        </w:rPr>
        <w:t xml:space="preserve">- </w:t>
      </w:r>
      <w:r>
        <w:rPr>
          <w:rtl w:val="true"/>
        </w:rPr>
        <w:t>برهان ناميده شدن پيامبرصلى الله عليه وآله</w:t>
      </w:r>
      <w:bookmarkEnd w:id="251"/>
    </w:p>
    <w:p>
      <w:pPr>
        <w:pStyle w:val="Heading6"/>
        <w:numPr>
          <w:ilvl w:val="5"/>
          <w:numId w:val="1"/>
        </w:numPr>
        <w:rPr/>
      </w:pPr>
      <w:bookmarkStart w:id="252" w:name="__RefHeading___Toc1436287_3224264995"/>
      <w:bookmarkStart w:id="253" w:name="_Toc99"/>
      <w:bookmarkEnd w:id="252"/>
      <w:r>
        <w:rPr>
          <w:rtl w:val="true"/>
        </w:rPr>
        <w:t xml:space="preserve">ب </w:t>
      </w:r>
      <w:r>
        <w:rPr>
          <w:rtl w:val="true"/>
        </w:rPr>
        <w:t xml:space="preserve">- </w:t>
      </w:r>
      <w:r>
        <w:rPr>
          <w:rtl w:val="true"/>
        </w:rPr>
        <w:t>دليل روشن ناميده شدن پيامبرصلى الله عليه وآله</w:t>
      </w:r>
      <w:bookmarkEnd w:id="25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پيامبران عليهم السّلامالف ـ برهان ناميده شدن پيامبر صلى الله عليه و آلهقرآن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براى شما از جانب پروردگارتان ، برهانى آمده است ، و ما به سوى شما ، نورى تابناك فرو فرستاده 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حديثتفسير العيّاشىـ به نقل از عبد اللّه بن سليمان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آيه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 براى شما از جانب پروردگارتان ، برهانى آمده است ، و ما به سوى شما ، نورى تابناك فرو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 محمّد است ـ كه بر او و خاندانش سلام باد ـ و نور ، على عليه السلام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الدرّ المنثورـ به نقل از سفيان ثُورى ، از پدرش ، از مردى كه نامش را به ياد نداشت ،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 براى شما از جانب پروردگارتان ، برهانى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به سوى شما ، نورى تابناك فرو فرستاديم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 بر حقّ تو و برهان تو براى همه آفريدگان ، پايان بخش سلسله پيامبرانت ، و حجّت رساى تو در زمين و آسمانت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دليل روشن ناميده شدن پيامبر صلى الله عليه و آلهقرآن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اهل كتاب و مشركان ، دست بردار نبودند تا آن كه دليلى روشن برايشان بيايد</w:t>
      </w:r>
      <w:r>
        <w:rPr>
          <w:rFonts w:eastAsia="IRNazanin" w:cs="IRNazanin"/>
          <w:color w:val="111111"/>
          <w:sz w:val="28"/>
          <w:szCs w:val="28"/>
          <w:rtl w:val="true"/>
          <w:lang w:bidi="fa-IR"/>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تَأْتِيَهُمُ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البَيِّنَةُ مُحَمَّدٌ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ج ـ تَسمِيَةُ النَّبِيِّ صلى الله عليه و آله بِالحُجَّةِالإمام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مُحَمَّدا صلى الله عليه و آله عَبدُهُ ورَسولُهُ ، بَعَثَهُ بِكِتابِهِ حُجَّةً عَلى عِبادِهِ ، مَن أطاعَهُ أطاعَ اللّهَ ومَن عَصاهُ عَصَى اللّهَ صَلَّى اللّهُ عَلَيهِ وآلِهِ وسَلَّمَ كَثيرا ، إمامُ الهُدى ، وَالنَّبِيُّ المُصطَفى </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مُحَمَّدا عَبدُهُ ورَسولُهُ الصَّفِيُّ ، وأَمينُهُ الرَّضِيُّ صلى الله عليه و آله ، أرسَلَهُ بِوُجوبِ الحُجَجِ ، وظُهورِ الفَلَجِ ، وإيضاحِ المَنهَجِ ، فَبَلَّغَ الرِّسالَةَ صادِعا بِها ، وحَمَلَ عَلَى المَحَجَّةِ دالّاً عَلَيها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مُحَمَّدا عَبدُهُ ورَسولُهُ ، أرسَلَهُ بِالدّينِ المَشهورِ ، وَالعَلَمِ المَأثورِ ، وَالكِتابِ المَسطورِ ، وَالنّورِ السّاطِعِ ، وَالضِّياءِ اللّامِعِ ، وَالأَمرِ الصّادِعِ ، إزاحَةً لِلشُّبُهاتِ ، وَاحتِجاجا بِالبَيِّناتِ ، وتَحذيرا بِالآياتِ ، وتَخويفا بِالمَثُلاتِ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عنه عليه السلامـ في وَصفِ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صَدَعَ </w:t>
      </w:r>
      <w:r>
        <w:rPr>
          <w:rStyle w:val="FootnoteAnchor"/>
          <w:rtl w:val="true"/>
        </w:rPr>
        <w:footnoteReference w:id="335"/>
      </w:r>
      <w:r>
        <w:rPr>
          <w:rFonts w:ascii="Amiri" w:hAnsi="Amiri" w:eastAsia="Amiri" w:cs="Amiri"/>
          <w:color w:val="111111"/>
          <w:sz w:val="28"/>
          <w:sz w:val="28"/>
          <w:szCs w:val="28"/>
          <w:rtl w:val="true"/>
          <w:lang w:bidi="ar-SA"/>
        </w:rPr>
        <w:t xml:space="preserve">بِما أمَرَهُ رَبُّهُ ، وبَلَّغَ ما حَمَّلَهُ ، حَتّى أفصَحَ بِالتَّوحيدِ دَعوَتَهُ ، وأَظهَرَ فِي الخَلقِ أن لا إلهَ إلَا اللّهُ وَحدَهُ لا شَريكَ لَهُ ، حَتّى خَلَصَت لَهُ الوَحدانِيَّةُ ، وصَفَت لَهُ الرُّبوبِيَّةُ ، وأَظهَرَ اللّهُ بِالتَّوحيدِ حُجَّتَهُ ، وأَعلى بِالإِسلامِ دَرَجَتَهُ </w:t>
      </w:r>
      <w:r>
        <w:rPr>
          <w:rFonts w:eastAsia="Amiri" w:cs="Amiri" w:ascii="Amiri" w:hAnsi="Amiri"/>
          <w:color w:val="111111"/>
          <w:sz w:val="28"/>
          <w:szCs w:val="28"/>
          <w:rtl w:val="true"/>
          <w:lang w:bidi="ar-SA"/>
        </w:rPr>
        <w:t xml:space="preserve">. </w:t>
      </w:r>
      <w:r>
        <w:rPr>
          <w:rStyle w:val="FootnoteAnchor"/>
          <w:rtl w:val="true"/>
        </w:rPr>
        <w:footnoteReference w:id="33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12799_120157"/>
    </w:p>
    <w:p>
      <w:pPr>
        <w:pStyle w:val="Heading6"/>
        <w:numPr>
          <w:ilvl w:val="5"/>
          <w:numId w:val="1"/>
        </w:numPr>
        <w:rPr/>
      </w:pPr>
      <w:bookmarkStart w:id="255" w:name="__RefHeading___Toc1436289_3224264995"/>
      <w:bookmarkStart w:id="256" w:name="_Toc100"/>
      <w:bookmarkEnd w:id="254"/>
      <w:bookmarkEnd w:id="255"/>
      <w:r>
        <w:rPr>
          <w:rtl w:val="true"/>
        </w:rPr>
        <w:t xml:space="preserve">ج </w:t>
      </w:r>
      <w:r>
        <w:rPr>
          <w:rtl w:val="true"/>
        </w:rPr>
        <w:t xml:space="preserve">- </w:t>
      </w:r>
      <w:r>
        <w:rPr>
          <w:rtl w:val="true"/>
        </w:rPr>
        <w:t>حجّت ناميده شدن پيامبرصلى الله عليه وآله</w:t>
      </w:r>
      <w:bookmarkEnd w:id="256"/>
    </w:p>
    <w:p>
      <w:pPr>
        <w:pStyle w:val="BookText"/>
        <w:rPr/>
      </w:pPr>
      <w:r>
        <w:rPr>
          <w:rFonts w:ascii="IRNazanin" w:hAnsi="IRNazanin" w:eastAsia="IRNazanin"/>
          <w:color w:val="111111"/>
          <w:sz w:val="28"/>
          <w:sz w:val="28"/>
          <w:szCs w:val="28"/>
          <w:rtl w:val="true"/>
          <w:lang w:bidi="fa-IR"/>
        </w:rPr>
        <w:t xml:space="preserve">حديثامام باقر عليه السلامـ در باره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دليلى روشن برايشان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دليل روشن ، محمّد پيامبر خدا صلى الله عليه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حجّت ناميده شدن پيامبر صلى الله عليه و آلهامام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دهم كه محمّد ، 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كتابش ، به عنوان حجّتى بر بندگانش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او فرمان بَرَد ، از خدا فرمان بُرده است ، و هر كه نافرمانى اش كند ، خدا را نافرمانى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فراوان خدا بر او و خاندانش باد ؛ او كه پيشواى راه راست و پيامبرِ 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دهم كه محمّد ، بنده او و فرستاده برگزيده و امينِ پسنديده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حجّت هاى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قانع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پيروزى آشكار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ساختن راه فرستاد ، و او پيام خداوند را آشكارا ابلاغ كرد و با راه نمايى كردن مردم ، آنان را به راه راستْ 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گواهى مى دهم كه محمّد ، بنده و فرستاده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دينِ بلندآوازه و نشانه برگزيده و كتاب نوشته و نور درخشان و پرتو تابان و فرمان آشكار فرستاد تا شُبهات را بزُدايد و با دلايل روشن ، احتجاج كند و با آيات ، هشدار دهد و به وسيله كيفرها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يى كه بر سر گذشتگانِ كفرپيشه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توصيف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پروردگارش به او دستور داد ، آشكارا ابلاغ نمود و پيامى را كه بر دوش او نهاد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رساند ، تا اين كه دعوت به يكتاپرستى اش را علنى نمود و اقرار به يگانگى و بى شريك بودن خدا را در ميان مردمان ، آشكار ساخت تا جايى كه يگانگى براى خداوند ، خالص گشت و ربوبيّت ، منحصر به او شد و خداوند به وسيله توحيد ، حجّتِ او را پيروز گردانيد و به واسطه اسلام ، درجه اش را بالا بُرد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للّهِِ سُبحانَهُ حُجَّةٌ في أرضِهِ أوكَدُ مِن نَبِيِّنا مُحَمَّدٍ صلى الله عليه و آله ، ولا حِكمَةٌ أبلَغُ مِن كِتابِهِ القُرآنِ العَظيمِ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د ـ تَسمِيَةُ الأَنبِياءِ عليهم السلام بِالحُجَّةِرسول اللّه صلى الله عليه و آلهـ في بَعضِ خُطَبِهِ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كانَ في أوَّلِيَّتِهِ وَحدانِيّا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استَتَرَ عَن خَلقِهِ ، وبَعَثَ إلَيهِمُ الرُّسُلَ لِتَكونَ لَهُ الحُجَّةُ البالِغَةُ عَلى خَلقِهِ ، ويَكونَ رُسُلُهُ إلَيهِم شُهَداءَ عَلَيهِم ، وَابتَعَثَ فيهِمُ النَّبِيّينَ مُبَشِّرينَ ومُنذِرينَ ، لِيَهلِكَ مَن هَلَكَ عَن بَيِّنَةٍ ، ويَحيى مَن حَيَّ عَن بَيِّنَةٍ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الإمام عليّ عليه السلامـ مِن خُطبَةٍ لَهُ يَذكُرُ فيها بَني آدَمَ وما بَعَثَهُ اللّهُ إلَيهِم مِن بَيِّناتٍ وحُجَجٍ 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فَبَعَثَ فيهِم رُسُلَهُ ، وواتَرَ </w:t>
      </w:r>
      <w:r>
        <w:rPr>
          <w:rStyle w:val="FootnoteAnchor"/>
          <w:rtl w:val="true"/>
        </w:rPr>
        <w:footnoteReference w:id="339"/>
      </w:r>
      <w:r>
        <w:rPr>
          <w:rFonts w:ascii="Amiri" w:hAnsi="Amiri" w:eastAsia="Amiri" w:cs="Amiri"/>
          <w:color w:val="111111"/>
          <w:sz w:val="28"/>
          <w:sz w:val="28"/>
          <w:szCs w:val="28"/>
          <w:rtl w:val="true"/>
          <w:lang w:bidi="ar-SA"/>
        </w:rPr>
        <w:t xml:space="preserve">إلَيهِم أنبِياءَهُ ، لِيَستَأدوهُم ميثاقَ فِطرَتِهِ ، ويُذَكِّروهُم مَنسِيَّ نِعمَتِهِ ، ويَحتَجّوا عَلَيهِم بِالتَّبليغِ </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اللّهُ رُسُلَهُ بِما خَصَّهُم بِهِ مِن وَحيِهِ ، وجَعَلَهُم حُجَّةً لَهُ عَلى خَلقِهِ ، لِئَلّا تَجِبَ الحُجَّةُ لَهُم بِتَركِ الإِعذارِ إلَيهِم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يَحتَجُّ بِأَربَعَةِ أنفُسٍ عَلى أربَعَةِ أجناسٍ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الأَغنِياءِ بِسُلَيمانَ ، وعَلَى الفُقَراءِ بِعيسى ، وعَلَى العَبيدِ بِيوسُفَ ، وعَلَى المَرضى بِأَيّوبَ عَلَيهِم أفضَلُ الصَّلاةِ وَالسَّلامِ </w:t>
      </w:r>
      <w:r>
        <w:rPr>
          <w:rFonts w:eastAsia="Amiri" w:cs="Amiri" w:ascii="Amiri" w:hAnsi="Amiri"/>
          <w:color w:val="111111"/>
          <w:sz w:val="28"/>
          <w:szCs w:val="28"/>
          <w:rtl w:val="true"/>
          <w:lang w:bidi="ar-SA"/>
        </w:rPr>
        <w:t xml:space="preserve">. </w:t>
      </w:r>
      <w:r>
        <w:rPr>
          <w:rStyle w:val="FootnoteAnchor"/>
          <w:rtl w:val="true"/>
        </w:rPr>
        <w:footnoteReference w:id="34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 w:name="pg12799_120159"/>
    </w:p>
    <w:p>
      <w:pPr>
        <w:pStyle w:val="Heading6"/>
        <w:numPr>
          <w:ilvl w:val="5"/>
          <w:numId w:val="1"/>
        </w:numPr>
        <w:rPr/>
      </w:pPr>
      <w:bookmarkStart w:id="258" w:name="__RefHeading___Toc1436291_3224264995"/>
      <w:bookmarkStart w:id="259" w:name="_Toc101"/>
      <w:bookmarkEnd w:id="257"/>
      <w:bookmarkEnd w:id="258"/>
      <w:r>
        <w:rPr>
          <w:rtl w:val="true"/>
        </w:rPr>
        <w:t xml:space="preserve">د </w:t>
      </w:r>
      <w:r>
        <w:rPr>
          <w:rtl w:val="true"/>
        </w:rPr>
        <w:t xml:space="preserve">- </w:t>
      </w:r>
      <w:r>
        <w:rPr>
          <w:rtl w:val="true"/>
        </w:rPr>
        <w:t>حجّت ناميده شدن پيامبران</w:t>
      </w:r>
      <w:bookmarkEnd w:id="259"/>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خداوند سبحان در زمين ، حجّتى محكم تر از پيامبر ما ، محمّد صلى الله عليه و آله ، و حكمتى رساتر از كتابش ، قرآن بزرگ ، نيست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 ـ حجّت ناميده شدن پيامبرانپيامبر خدا صلى الله عليه و آلهـ در يكى از سخنرانى هاى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خدايى را كه از آغاز ، يگانه بود </w:t>
      </w:r>
      <w:r>
        <w:rPr>
          <w:rStyle w:val="FootnoteAnchor"/>
          <w:rtl w:val="true"/>
        </w:rPr>
        <w:footnoteReference w:id="34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خويش را از آفريدگانش ، در پرده داشت و فرستادگان را سوى ايشان فرستاد تا حجّت رساى او بر آفريدگانش باشند و اين فرستادگان بر آنها ، گواهانى بر ايشان ؛ و پيامبران را در ميان آنان ، نويد دهنده و هشدار دهنده بر انگيخت ، تا آن كه نابود مى شود ، از روى دليلْ نابود شود و آن كه زنده مى ماند ، به جهت دليل روشن داشتن ، زنده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سخنان ايشان كه در آن ، از آدميان و دلايل روشن و حجّت هايى كه خداوند به سويشان فرستاده ، ياد مى كند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فرستادگان خود را در ميان آنان بر انگيخت و پيامبرانش را پياپى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فاصله هاى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سويشان فرستاد تا از آنان بخواهد كه پيمان الهى را كه در سرشت آنان نهاده ، ادا كنند و نعمت فراموش شده او را به يادشان آورند و با رساندن پيام ، حجّت را بر آنانْ تمام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فرستادگانش را با وحى خويش ـ كه به آنان اختصاص داده ـ ، فرستاد و ايشان را حجّت خود بر آفريدگانش قرار داد تا مردم ، بهانه نياورند كه بيم داده نشده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 به چهار نفر بر چهار گروه از مردم ، احتجاج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توانگران به سليمان ، بر تهى دستان به عيسى ، بر بردگان به يوسف ، و بر بيماران به ايّوب ـ كه برترين درود و سلام بر ايشان باد ـ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مُعجِزاتُ الأَنبِياءِ عليهم السّلامأ ـ تَسمِيَةُ الإِعجازِ بِالبُرهانِالكتاب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اسْلُكْ يَدَكَ فِى جَيْبِكَ تَخْرُجْ بَيْضَاءَ مِنْ غَيْرِ سُوءٍ وَ اضْمُمْ إِلَيْكَ جَنَاحَكَ مِنَ الرَّهْبِ فَذَانِكَ بُرْهَانَانِ مِن رَّبِّكَ إِلَى فِرْعَوْنَ وَ مَلَاءِيْهِ إِنَّهُمْ كَانُواْ قَوْمًا فَاسِقِينَ </w:t>
      </w:r>
      <w:r>
        <w:rPr>
          <w:rFonts w:eastAsia="Amiri" w:cs="Amiri" w:ascii="Amiri" w:hAnsi="Amiri"/>
          <w:color w:val="111111"/>
          <w:sz w:val="28"/>
          <w:szCs w:val="28"/>
          <w:rtl w:val="true"/>
          <w:lang w:bidi="ar-SA"/>
        </w:rPr>
        <w:t xml:space="preserve">» .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الحديثالإمام الصادق عليه السلامـ في ذِكرِ رَسولِ اللّهِ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بَعَثَهُ بِالآياتِ المُحكَمَةِ ، وَالبَراهينِ الواضِحَةِ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عنه عليه السلامـ لِلزِّنديقِ الَّذي سَأَ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أثبَتَّ الأَنبِياءَ وَالرُّسُلَ ؟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ثَبَتَ ذلِكَ في كُلِّ دَهرٍ وزَمانٍ ، مِمّا أتَت بِهِ الرُّسُلُ وَالأَنبِياءُ مِنَ الدَّلائِلِ وَالبَراهينِ ، لِكَيلا تَخلُوَ أرضُ اللّهِ مِن حُجَّةٍ ، يَكونُ مَعَهُ عِلمٌ يَدُلُّ عَلى صِدقِ مَقالَتِهِ ، وجَوازِ عَدالَتِهِ </w:t>
      </w:r>
      <w:r>
        <w:rPr>
          <w:rFonts w:eastAsia="Amiri" w:cs="Amiri" w:ascii="Amiri" w:hAnsi="Amiri"/>
          <w:color w:val="111111"/>
          <w:sz w:val="28"/>
          <w:szCs w:val="28"/>
          <w:rtl w:val="true"/>
          <w:lang w:bidi="ar-SA"/>
        </w:rPr>
        <w:t xml:space="preserve">. </w:t>
      </w:r>
      <w:r>
        <w:rPr>
          <w:rStyle w:val="FootnoteAnchor"/>
          <w:rtl w:val="true"/>
        </w:rPr>
        <w:footnoteReference w:id="346"/>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12799_120161"/>
    </w:p>
    <w:p>
      <w:pPr>
        <w:pStyle w:val="Heading6"/>
        <w:numPr>
          <w:ilvl w:val="5"/>
          <w:numId w:val="1"/>
        </w:numPr>
        <w:rPr/>
      </w:pPr>
      <w:bookmarkStart w:id="261" w:name="__RefHeading___Toc1436293_3224264995"/>
      <w:bookmarkStart w:id="262" w:name="_Toc102"/>
      <w:bookmarkEnd w:id="260"/>
      <w:bookmarkEnd w:id="261"/>
      <w:r>
        <w:rPr/>
        <w:t>۳</w:t>
      </w:r>
      <w:r>
        <w:rPr>
          <w:rtl w:val="true"/>
        </w:rPr>
        <w:t xml:space="preserve"> </w:t>
      </w:r>
      <w:r>
        <w:rPr>
          <w:rtl w:val="true"/>
        </w:rPr>
        <w:t xml:space="preserve">/ </w:t>
      </w:r>
      <w:r>
        <w:rPr/>
        <w:t>۳</w:t>
      </w:r>
      <w:r>
        <w:rPr>
          <w:rtl w:val="true"/>
        </w:rPr>
        <w:t xml:space="preserve"> معجزات پيامبران</w:t>
      </w:r>
      <w:bookmarkEnd w:id="262"/>
    </w:p>
    <w:p>
      <w:pPr>
        <w:pStyle w:val="Heading6"/>
        <w:numPr>
          <w:ilvl w:val="5"/>
          <w:numId w:val="1"/>
        </w:numPr>
        <w:rPr/>
      </w:pPr>
      <w:bookmarkStart w:id="263" w:name="__RefHeading___Toc1436295_3224264995"/>
      <w:bookmarkStart w:id="264" w:name="_Toc103"/>
      <w:bookmarkEnd w:id="263"/>
      <w:r>
        <w:rPr>
          <w:rtl w:val="true"/>
        </w:rPr>
        <w:t xml:space="preserve">الف </w:t>
      </w:r>
      <w:r>
        <w:rPr>
          <w:rtl w:val="true"/>
        </w:rPr>
        <w:t xml:space="preserve">- </w:t>
      </w:r>
      <w:r>
        <w:rPr>
          <w:rtl w:val="true"/>
        </w:rPr>
        <w:t>برهان ناميده شدن معجزه</w:t>
      </w:r>
      <w:bookmarkEnd w:id="26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معجزات پيامبرانالف ـ برهان ناميده شدن معجزهقرآن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خود را در گريبانت ببر تا سپيد و بى گزند ، بيرون آيد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هراس ، بازويت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بچسبان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برهان از جانب پروردگار توست به سوى فرعون و سران او ؛ زيرا آنان ، قومى نافرمان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السلامـ در يادكردِ پيامبر خدا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است كه خداوند ، او را با آياتى محكم و برهان هايى روشن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به زنديقى كه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پيامبران و رسولان را اثبات مى كنى؟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 شد كه در هر عصر و زمانى ، رسولان و پيامبران ، دلايل و برهان هايى آوردند تا زمينِ خدا از حجّتى كه با خود ، دانشى گواه بر راستگويى و عادل بودنش دارد ، خالى نباشد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المهدي عليه السلامـ في وَصفِ الأَنبِياءِ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بايَنَ </w:t>
      </w:r>
      <w:r>
        <w:rPr>
          <w:rStyle w:val="FootnoteAnchor"/>
          <w:rtl w:val="true"/>
        </w:rPr>
        <w:footnoteReference w:id="347"/>
      </w:r>
      <w:r>
        <w:rPr>
          <w:rFonts w:ascii="Amiri" w:hAnsi="Amiri" w:eastAsia="Amiri" w:cs="Amiri"/>
          <w:color w:val="111111"/>
          <w:sz w:val="28"/>
          <w:sz w:val="28"/>
          <w:szCs w:val="28"/>
          <w:rtl w:val="true"/>
          <w:lang w:bidi="ar-SA"/>
        </w:rPr>
        <w:t xml:space="preserve">بَينَهُم وبَينَ مَن بَعَثَهُم إلَيهِم بِالفَضلِ الَّذي جَعَلَهُ لَهُم عَلَيهِم ، وما آتاهُم مِنَ الدَّلائِلِ الظّاهِرَةِ وَالبَراهينِ الباهِرَةِ ، وَالآياتِ الغالِبَةِ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جَعَلَ النّارَ عَلَيهِ بَردا وسَلاما وَاتَّخَذَهُ خَليلاً ، ومِنهُم مَن كَلَّمَهُ تَكليما وجَعَلَ عَصاهُ ثُعبانا مُبينا ، ومِنهُم مَن أحيَا المَوتى بِإِذنِ اللّهِ ، وأَبرَأَ الأَكمَهَ </w:t>
      </w:r>
      <w:r>
        <w:rPr>
          <w:rStyle w:val="FootnoteAnchor"/>
          <w:rtl w:val="true"/>
        </w:rPr>
        <w:footnoteReference w:id="348"/>
      </w:r>
      <w:r>
        <w:rPr>
          <w:rFonts w:ascii="Amiri" w:hAnsi="Amiri" w:eastAsia="Amiri" w:cs="Amiri"/>
          <w:color w:val="111111"/>
          <w:sz w:val="28"/>
          <w:sz w:val="28"/>
          <w:szCs w:val="28"/>
          <w:rtl w:val="true"/>
          <w:lang w:bidi="ar-SA"/>
        </w:rPr>
        <w:t xml:space="preserve">وَالأَبرَصَ بِإِذنِ اللّهِ ، ومِنهُم مَن عَلَّمَهُ مَنطِقَ الطَّيرِ واُوتِيَ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مُحَمَّدا صلى الله عليه و آله رَحمَةً لِلعالَمينَ ، وتَمَّمَ بِهِ نِعمَتَهُ ، وخَتَمَ بِهِ أنبِياءَهُ ، وأَرسَلَهُ إلَى النّاسِ كافَّةً ، وأَظهَرَ مِن صِدقِهِ ما أظهَرَ ، وبَيَّنَ مِن آياتِهِ وعَلاماتِهِ ما بَيَّنَ </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ب ـ تَسمِيَةُ الإِعجازِ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 عَلَى أَن لَا أَقُولَ عَلَى اللَّهِ إِلَّا الْحَقَّ قَدْجِئْتُكُم بِبَيِّنَةٍ مِّن رَّبِّكُمْ فَأَرْسِلْ مَعِىَ بَنِى إِسْرَاءِيلَ </w:t>
      </w:r>
      <w:r>
        <w:rPr>
          <w:rFonts w:eastAsia="Amiri" w:cs="Amiri" w:ascii="Amiri" w:hAnsi="Amiri"/>
          <w:color w:val="111111"/>
          <w:sz w:val="28"/>
          <w:szCs w:val="28"/>
          <w:rtl w:val="true"/>
          <w:lang w:bidi="ar-SA"/>
        </w:rPr>
        <w:t xml:space="preserve">» . </w:t>
      </w:r>
      <w:r>
        <w:rPr>
          <w:rStyle w:val="FootnoteAnchor"/>
          <w:rtl w:val="true"/>
        </w:rPr>
        <w:footnoteReference w:id="3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ثَمُودَ أَخَاهُمْ صَالِحًا قَالَ يَاقَوْمِ اعْبُدُواْ اللَّهَ مَا لَكُم مِّنْ إِلَهٍ غَيْرُهُ قَدْ جَاءَتْكُم بَيِّنَةٌ مِّن رَّبِّكُمْ هَذِهِ نَاقَةُ اللَّهِ لَكُمْ ءَايَةً فَذَرُوهَا تَأْكُلْ فِى أَرْضِ اللَّهِ وَلَا تَمَسُّوهَا بِسُوءٍ فَيَأْخُذَكُمْ عَذَابٌ أَلِيمٌ </w:t>
      </w:r>
      <w:r>
        <w:rPr>
          <w:rFonts w:eastAsia="Amiri" w:cs="Amiri" w:ascii="Amiri" w:hAnsi="Amiri"/>
          <w:color w:val="111111"/>
          <w:sz w:val="28"/>
          <w:szCs w:val="28"/>
          <w:rtl w:val="true"/>
          <w:lang w:bidi="ar-SA"/>
        </w:rPr>
        <w:t xml:space="preserve">» .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 المائدة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 الزخرف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ـ تَسمِيَةُ الإِعجازِ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كُنتَ جِئْتَ بِآيَةٍ فَأْتِ بِهَا إِن كُنتَ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عَصَاهُ فَإِذَا هِىَ ثُعْبَانٌ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 يَدَهُ فَإِذَا هِىَ بَيْضَاءُ لِلنَّاظِرِينَ </w:t>
      </w:r>
      <w:r>
        <w:rPr>
          <w:rFonts w:eastAsia="Amiri" w:cs="Amiri" w:ascii="Amiri" w:hAnsi="Amiri"/>
          <w:color w:val="111111"/>
          <w:sz w:val="28"/>
          <w:szCs w:val="28"/>
          <w:rtl w:val="true"/>
          <w:lang w:bidi="ar-SA"/>
        </w:rPr>
        <w:t xml:space="preserve">» . </w:t>
      </w:r>
      <w:r>
        <w:rPr>
          <w:rStyle w:val="FootnoteAnchor"/>
          <w:rtl w:val="true"/>
        </w:rPr>
        <w:footnoteReference w:id="352"/>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 w:name="pg12799_120163"/>
    </w:p>
    <w:p>
      <w:pPr>
        <w:pStyle w:val="Heading6"/>
        <w:numPr>
          <w:ilvl w:val="5"/>
          <w:numId w:val="1"/>
        </w:numPr>
        <w:rPr/>
      </w:pPr>
      <w:bookmarkStart w:id="266" w:name="__RefHeading___Toc1436297_3224264995"/>
      <w:bookmarkStart w:id="267" w:name="_Toc104"/>
      <w:bookmarkEnd w:id="265"/>
      <w:bookmarkEnd w:id="266"/>
      <w:r>
        <w:rPr>
          <w:rtl w:val="true"/>
        </w:rPr>
        <w:t xml:space="preserve">ب </w:t>
      </w:r>
      <w:r>
        <w:rPr>
          <w:rtl w:val="true"/>
        </w:rPr>
        <w:t xml:space="preserve">- </w:t>
      </w:r>
      <w:r>
        <w:rPr>
          <w:rtl w:val="true"/>
        </w:rPr>
        <w:t>دليل روشن ناميده شدن معجزه</w:t>
      </w:r>
      <w:bookmarkEnd w:id="267"/>
    </w:p>
    <w:p>
      <w:pPr>
        <w:pStyle w:val="Heading6"/>
        <w:numPr>
          <w:ilvl w:val="5"/>
          <w:numId w:val="1"/>
        </w:numPr>
        <w:rPr/>
      </w:pPr>
      <w:bookmarkStart w:id="268" w:name="__RefHeading___Toc1436299_3224264995"/>
      <w:bookmarkStart w:id="269" w:name="_Toc105"/>
      <w:bookmarkEnd w:id="268"/>
      <w:r>
        <w:rPr>
          <w:rtl w:val="true"/>
        </w:rPr>
        <w:t xml:space="preserve">ج </w:t>
      </w:r>
      <w:r>
        <w:rPr>
          <w:rtl w:val="true"/>
        </w:rPr>
        <w:t xml:space="preserve">- </w:t>
      </w:r>
      <w:r>
        <w:rPr>
          <w:rtl w:val="true"/>
        </w:rPr>
        <w:t>آيه ناميده شدن معجزه</w:t>
      </w:r>
      <w:bookmarkEnd w:id="269"/>
    </w:p>
    <w:p>
      <w:pPr>
        <w:pStyle w:val="BookText"/>
        <w:rPr/>
      </w:pPr>
      <w:r>
        <w:rPr>
          <w:rFonts w:ascii="IRNazanin" w:hAnsi="IRNazanin" w:eastAsia="IRNazanin"/>
          <w:color w:val="111111"/>
          <w:sz w:val="28"/>
          <w:sz w:val="28"/>
          <w:szCs w:val="28"/>
          <w:rtl w:val="true"/>
          <w:lang w:bidi="fa-IR"/>
        </w:rPr>
        <w:t xml:space="preserve">امام مهدى عليه السلامـ در توصيف پيامبران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پيامبران و كسانى كه پيامبران را سوى ايشان فرستاد ، با امتيازى كه پيامبران را بر ايشان داد و به واسطه دلايل آشكار و برهان هاى روشن و نشانه هاى چيره گرى كه به آنان عطا فرمود ، متمايز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يكى ، آتش را سرد و بى گزند ساخت و دوست حقيقى خود ، قرارش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يكى ، سخن گفت و چوب دستش را به اژدهايى نمايان ، تبديل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آنان ، به اذن خداوند ، مُردگان را زنده مى ساخت و با اجازه خداوند ، كور مادرزاد و پيس را شفا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يكى ، زبانِ مرغان را آموخت و از هر چيزى به او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محمّد صلى الله عليه و آله را به عنوان رحمتى براى جهانيانْ بر انگيخت و نعمتش را با او تمام كرد و سلسله پيامبرانش را بدو پايان بخشيد و او را به سوى همه مردمان فرستاد و در باره حقّانيت و راستگويى او ، نشانه هايى را نمودار ساخت و آيات و علامت هاى بسيارى را از او نشان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دليل روشن ناميده شدن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شايسته است كه بر خدا ،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در حقيقت ، دليلى روشن از سوى پروردگارتان ، براى شما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فرزندان اسرائيل را همراه من بفرست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 برادرشان صالح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 هيچ معبودى جز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براى شما از جانب پروردگارتان ، دليلى آشكار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ماده شترِ خدا براى شماست كه پديده اى شگرف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بگذاريد تا در زمين خدا بخورد و گزندى به او نرسانيد ،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سبب آن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عذابى دردناك ، فرو گيرد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۲۵۳</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 مائده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 xml:space="preserve"> ، 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 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 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ـ آيه ناميده شدن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معجزه اى آورده اى ، پس اگر راست مى گويى ، آن را ارائه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عصايش را افكند و ناگاه ، اژدهايى آشكار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دست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گريبان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كشيد و ناگهان ، براى تماشاگران ، سپيد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 ـ تَسمِيَةُ الإِعجازِ بِالسُّلطانِ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يَسْئلُكَ أَهْلُ الْكِتَابِ أَن تُنَزِّلَ عَلَيْهِمْ كِتَابًا مِّنَ السَّمَاءِ فَقَدْ سَأَلُواْ مُوسَى أَكْبَرَ مِن ذَ لِكَ فَقَالُواْ أَرِنَا اللَّهَ جَهْرَةً فَأَخَذَتْهُمُ الصَّاعِقَةُ بِظُلْمِهِمْ ثُمَّ اتَّخَذُواْ الْعِجْلَ مِن بَعْدِ مَا جَاءَتْهُمُ الْبَيِّنَاتُ فَعَفَوْنَا عَن ذَلِكَ وَءَاتَيْنَا مُوسَى سُلْطَانًا مُّبِينًا </w:t>
      </w:r>
      <w:r>
        <w:rPr>
          <w:rFonts w:eastAsia="Amiri" w:cs="Amiri" w:ascii="Amiri" w:hAnsi="Amiri"/>
          <w:color w:val="111111"/>
          <w:sz w:val="28"/>
          <w:szCs w:val="28"/>
          <w:rtl w:val="true"/>
          <w:lang w:bidi="ar-SA"/>
        </w:rPr>
        <w:t xml:space="preserve">» . </w:t>
      </w:r>
      <w:r>
        <w:rPr>
          <w:rStyle w:val="FootnoteAnchor"/>
          <w:rtl w:val="true"/>
        </w:rPr>
        <w:footnoteReference w:id="3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قَبْلَهُمْ قَوْمَ فِرْعَوْنَ وَ جَاءَهُمْ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أَدُّواْ إِلَىَّ عِبَادَ اللَّهِ 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لَا تَعْلُواْ عَلَى اللَّهِ إِنِّى ءَاتِيكُم بِسُلْطَانٍ مُّبِينٍ </w:t>
      </w:r>
      <w:r>
        <w:rPr>
          <w:rFonts w:eastAsia="Amiri" w:cs="Amiri" w:ascii="Amiri" w:hAnsi="Amiri"/>
          <w:color w:val="111111"/>
          <w:sz w:val="28"/>
          <w:szCs w:val="28"/>
          <w:rtl w:val="true"/>
          <w:lang w:bidi="ar-SA"/>
        </w:rPr>
        <w:t xml:space="preserve">» . </w:t>
      </w:r>
      <w:r>
        <w:rPr>
          <w:rStyle w:val="FootnoteAnchor"/>
          <w:rtl w:val="true"/>
        </w:rPr>
        <w:footnoteReference w:id="35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أهلُ بَيتِ النَّبِيِ عليهم السّلامالإمام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الحُجَّةُ البالِغَةُ عَلى مَن دونَ السَّماءِ وفَوقَ الأَرضِ </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إنَّهُ لا بُدَّ لَكَ مِن حُجَجٍ في أرضِكَ ، حُجَّةٍ بَعدَ حُجَّةٍ عَلى خَلقِكَ ، يَهدونَهُم إلى دينِكَ ، ويُعَلِّمونَهُم عِلمَكَ كَيلا يَتَفَرَّقَ أتباعُ أولِيائِكَ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اُخرُجوا إلَى اللّهِ بِمَا افتَرَضَ عَلَيكُم مِن حَقِّهِ ، وبَيَّنَ لَكُم مِن وَظائِفِهِ ، أنَا شاهِدٌ لَكُم وحَجيجٌ يَومَ القِيامَةِ عَنكُم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عنه عليه السلامـ في ذَمِّ العاصينَ مِن أصحابِهِ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دارَستُكُمُ الكِتابَ ، وفاتَحتُكُمُ الحِجاجَ ، وعَرَّفتُكُم ما أنكَرتُم ، وسَوَّغتُكُم </w:t>
      </w:r>
      <w:r>
        <w:rPr>
          <w:rStyle w:val="FootnoteAnchor"/>
          <w:rtl w:val="true"/>
        </w:rPr>
        <w:footnoteReference w:id="358"/>
      </w:r>
      <w:r>
        <w:rPr>
          <w:rFonts w:ascii="Amiri" w:hAnsi="Amiri" w:eastAsia="Amiri" w:cs="Amiri"/>
          <w:color w:val="111111"/>
          <w:sz w:val="28"/>
          <w:sz w:val="28"/>
          <w:szCs w:val="28"/>
          <w:rtl w:val="true"/>
          <w:lang w:bidi="ar-SA"/>
        </w:rPr>
        <w:t xml:space="preserve">ما مَجَجتُم ، لَو كانَ الأَعمى يَلحَظُ ، أوِ النّائِمُ يَستَيقِظُ </w:t>
      </w:r>
      <w:r>
        <w:rPr>
          <w:rFonts w:eastAsia="Amiri" w:cs="Amiri" w:ascii="Amiri" w:hAnsi="Amiri"/>
          <w:color w:val="111111"/>
          <w:sz w:val="28"/>
          <w:szCs w:val="28"/>
          <w:rtl w:val="true"/>
          <w:lang w:bidi="ar-SA"/>
        </w:rPr>
        <w:t xml:space="preserve">. </w:t>
      </w:r>
      <w:r>
        <w:rPr>
          <w:rStyle w:val="FootnoteAnchor"/>
          <w:rtl w:val="true"/>
        </w:rPr>
        <w:footnoteReference w:id="35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0" w:name="pg12799_120165"/>
    </w:p>
    <w:p>
      <w:pPr>
        <w:pStyle w:val="Heading6"/>
        <w:numPr>
          <w:ilvl w:val="5"/>
          <w:numId w:val="1"/>
        </w:numPr>
        <w:rPr/>
      </w:pPr>
      <w:bookmarkStart w:id="271" w:name="__RefHeading___Toc1436301_3224264995"/>
      <w:bookmarkStart w:id="272" w:name="_Toc106"/>
      <w:bookmarkEnd w:id="270"/>
      <w:bookmarkEnd w:id="271"/>
      <w:r>
        <w:rPr>
          <w:rtl w:val="true"/>
        </w:rPr>
        <w:t xml:space="preserve">د </w:t>
      </w:r>
      <w:r>
        <w:rPr>
          <w:rtl w:val="true"/>
        </w:rPr>
        <w:t xml:space="preserve">- </w:t>
      </w:r>
      <w:r>
        <w:rPr>
          <w:rtl w:val="true"/>
        </w:rPr>
        <w:t>سلطان ناميده شدن معجزه</w:t>
      </w:r>
      <w:bookmarkEnd w:id="272"/>
    </w:p>
    <w:p>
      <w:pPr>
        <w:pStyle w:val="Heading6"/>
        <w:numPr>
          <w:ilvl w:val="5"/>
          <w:numId w:val="1"/>
        </w:numPr>
        <w:rPr/>
      </w:pPr>
      <w:bookmarkStart w:id="273" w:name="__RefHeading___Toc1436303_3224264995"/>
      <w:bookmarkStart w:id="274" w:name="_Toc107"/>
      <w:bookmarkEnd w:id="273"/>
      <w:r>
        <w:rPr/>
        <w:t>۳</w:t>
      </w:r>
      <w:r>
        <w:rPr>
          <w:rtl w:val="true"/>
        </w:rPr>
        <w:t xml:space="preserve"> </w:t>
      </w:r>
      <w:r>
        <w:rPr>
          <w:rtl w:val="true"/>
        </w:rPr>
        <w:t xml:space="preserve">/ </w:t>
      </w:r>
      <w:r>
        <w:rPr/>
        <w:t>۴</w:t>
      </w:r>
      <w:r>
        <w:rPr>
          <w:rtl w:val="true"/>
        </w:rPr>
        <w:t xml:space="preserve"> خاندان پيامبرعليهم السلام</w:t>
      </w:r>
      <w:bookmarkEnd w:id="274"/>
    </w:p>
    <w:p>
      <w:pPr>
        <w:pStyle w:val="BookText"/>
        <w:rPr/>
      </w:pPr>
      <w:r>
        <w:rPr>
          <w:rFonts w:ascii="IRNazanin" w:hAnsi="IRNazanin" w:eastAsia="IRNazanin"/>
          <w:color w:val="111111"/>
          <w:sz w:val="28"/>
          <w:sz w:val="28"/>
          <w:szCs w:val="28"/>
          <w:rtl w:val="true"/>
          <w:lang w:bidi="fa-IR"/>
        </w:rPr>
        <w:t>د ـ سلطان ناميده شدن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كتاب ، از تو مى خواهند كه كتابى را از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 فرود آورى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موسى ، بزرگ تر از اين را خواستند و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 آشكارا به ما بنماى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 سزاى ظلمشان ، صاعقه آنان را فرو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بعد از آن كه دلايل آشكار برايشان آمد ، گوساله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گرفتند ، و ما از آن هم در گذشتيم و به موسى ، برهانى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 عطا كرديم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يقين ، پيش از آنان ، قوم فرعون را آزموديم ، و فرستاده اى بزرگوار ، برايشان آمد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بندگان خدا را به من بسپاريد ؛ زيرا من براى شما ، فرستاده اى امينم ؛ و بر خدا برترى مجوييد كه من براى شما ، حجّتى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آورده 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خاندان پيامبر صلى الله عليه و آلهامام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بر هر آن كه در زيرِ آسمان و روى زمين است ، حجّتى رسا هستيم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ناگزير ، براى تو در زمينت ، حجّت هايى لازم است ؛ حجّتى از پىِ حجّتى بر آفريدگانت ، كه ايشان را به دين تو ، راه نمايى كنند و علم تو را به آنان بياموزند تا پيروان اولياى تو ، پراكنده نشوند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 از عهده حقوقى كه خداوند براى خويش بر شما واجب كرده و وظايفى كه برايتان مشخّص كرده است ، بيرون آييد من هم روز قيامت ، براى شما شهادت مى دهم و از شما ، دفاع مى كنم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نكوهش ياران نافرمانش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شما آموختم و برايتان ، دليل آوردم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احتجاج و استدلال را به روى شما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نمى شناختيد ، به شما شناساندم و آنچه را كه از دهانتان بيرون مى افكنديد ، به مذاق شما گوارا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كه نابينا ، بينا مى گشت يا كه خفته ، بيدار مى 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لَعَلى إقامَةِ حُجَجِ اللّهِ اُقاوِلُ ، وعَلى نُصرَةِ دينِهِ اُجاهِدُ واُقاتِلُ </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زِيارَةِ الإِمامِ عَلِيٍ عليه السلام المَعروفَةِ بِزِيارَةِ أمينِ اللّهِ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ألزَمَ أعداءَكَ الحُجَّةَ في قَتلِهِم إيّاكَ ، مَعَ ما لَكَ مِنَ الحُجَجِ البالِغَةِ عَلى جَميعِ خَلقِهِ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الإمام الجواد عن الإمام الصادق عن أبيه الإمام الباقر عليهم السلامـ لِرَجُلٍ سَأَ لَهُ عَن مَسائِلَ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الأَمرَ لا بُدَّ مِن تَنزيلِهِ مِنَ السَّماءِ يَحكُمُ بِهِ أهلُ الأَرضِ ، كَذلِكَ لا بُدَّ مِن والٍ ،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هذا ، فَقُل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ما أحبَبتُم ، أبَى اللّهُ عَزَّ وجَلَّ بَعدَ مُحَمَّدٍ صلى الله عليه و آله أن يَترُكَ العِبادَ ولا حُجَّةَ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يَابنَ رَسولِ اللّهِ بابٌ غامِضٌ ، أرَأَيتَ 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لَيسَ بِناطِقٍ يَأمُرُ ويَنهى ، ولكِنَّ لِلقُرآنِ أهلٌ يَأمُرونَ ويَنهَونَ </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الإمام الباقر عليه السلامـ في وَصفِ أهلِ البَيتِ عليهم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أهلُ بَيتٍ أكرَمَهُمُ اللّهُ بِسِرِّهِ ، وشَرَّفَهُم بِكَرامَتِهِ ، وأَعَزَّهُم بِالهُدى ، وثَبَّتَهُم بِالوَحيِ ، وجَعَلَهُم أئِمَّةَ هُدىً ونوراً فِي الظُّلَمِ لِلنَّجاةِ ، وَاختَصَّهُم لِدينِهِ ، وفَضَّلَهُم بِعِلمِهِ ، وآتاهُم ما لَم يُؤتِ أحَداً مِنَ العالَمينَ ، وجَعَلَهُم عِماداً لِدينِهِ ، ومُستَودَعا لِمَكنونِ سِرِّهِ ، واُمَناءَ عَلى وَحيِهِ ، وشُهَداءَ عَلى بَرِيَّتِهِ ، وَاختارَهُمُ اللّهُ وحَباهُم ، وخَصَّهُم وَاصطَفاهُم ، وفَضَّلَهُم وَارتَضاهُم، وَانتَجَبَهُم وَانتَقاهُم ، وجَعَلَهُم لِلبِلادِ وَالعِبادِ عُمَّاراً ، وأَدِلّاءَ لِلاُمَّةِ عَلَى الصِّراطِ، فَهُم أئِمَّةُ الهُدى، وَالدُّعاةُ إلَى التَّقوى، وكَلِمَةُ اللّهِ العُليا ، وحُجَّةُ اللّهِ العُظمى </w:t>
      </w:r>
      <w:r>
        <w:rPr>
          <w:rFonts w:eastAsia="Amiri" w:cs="Amiri" w:ascii="Amiri" w:hAnsi="Amiri"/>
          <w:color w:val="111111"/>
          <w:sz w:val="28"/>
          <w:szCs w:val="28"/>
          <w:rtl w:val="true"/>
          <w:lang w:bidi="ar-SA"/>
        </w:rPr>
        <w:t xml:space="preserve">. </w:t>
      </w:r>
      <w:r>
        <w:rPr>
          <w:rStyle w:val="FootnoteAnchor"/>
          <w:rtl w:val="true"/>
        </w:rPr>
        <w:footnoteReference w:id="36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 من براى اقامه حجّت هاى خدا ، گفتگو مى كنم و براى يارى دادن دين خدا ، جهاد و جنگ مى نمايم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زيارت امام على عليه السلام ،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امين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كنار حجّت هاى رسايى كه تو را بر همه آفريدگان اوست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شدنت به دست دشمنانت را نيز حجّتى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حقّانيت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دشمنانت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عليه السلامـ به نقل از امام صادق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باقر عليه السلام ، در پاسخ به مردى كه از ايشان سؤالاتى پرسيد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گونه كه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از آسمان فرو فرستاده شود كه مردم زمين ، بر اساس آنْ حكم كنند ، وجود زمامدارى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جانب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زمامدار را نمى شناسيم ، به آنها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دوست داريد ، بگوييد ؛ امّا خداوند عز و جل نخواسته است كه بعد از محمّد صلى الله عليه و آله ، بندگان را بدون حجّتى بر ايشان ، رها 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 موضوع پيچيده اى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 كه اگر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حجّت خدا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به ايشان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 زبان ندارد كه امر و نهى كند ؛ بلكه قرآن ، اهلى دارد كه آنها ، امر و نهى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السلامـ در توصيف اهل بيت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اينان ، خاندانى هستند كه خداوند ، اسرار خويش را به آنان عطا فرموده و به كرامت خود ، مفتخرشان ساخته است و به هدايت ، ارجمندشان داشته و به وحى ، ثابتْ قدمشان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پيشوايانِ هدايت و نورى در تاريكى ها ، براى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به دين خود ، ويژه شان گردانيده و به علم خود ، برترى شان داده و به آنها چيزى عطا كرده كه به هيچ يك از مردمان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ستون دينش و سپردگاه راز نهانش و امين بر وحى اش و گواهانِ بر آفريدگانش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ايشان را انتخاب كرد و به آنان بخشيد و از بندگان ويژه خود ، قرارشان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برگزيد و برترى شان داد و پسنديد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دستچين كرده ، جدا ساخت و آباد كنندگان شهرها گردانيد و آنها را بندگان و راه نمايان امّت به راه راستْ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ايشان ، پيشوايان هدايت و دعوتگران به پرهيزگارى و كلمه برتر خدا و بزرگ ترين حجّت خدا هستند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منصور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أجَلُّ وأَكرَمُ مِن أن يُعرَفَ بِخَلقِهِ ، بَلِ الخَلقُ يُعرَفونَ بِاللّهِ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عَرَفَ أنَّ لَهُ رَبّا ، فَيَنبَغي لَهُ أن يَعرِفَ أنَّ لِذلِكَ الرَّبِّ رِضا وسَخَطا ، وأَنَّهُ لا يُعرَفُ رِضاهُ وسَخَطُهُ إلّا بِوَحيٍ أو رَسولٍ ، فَمَن لَم يَأتِهِ الوَحيُ فَقَد يَنبَغي لَهُ أن يَطلُبَ الرُّسُلَ ، فَإِذا لَقِيَهُم عَرَفَ أنَّهُمُ الحُجَّةُ ، وأَنَّ لَهُمُ الطّاعَةَ المُفتَرَضَةَ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تَعلَمونَ أنَّ رَسولَ اللّهِ صلى الله عليه و آله كانَ هُوَ الحُجَّةَ مِنَ اللّهِ عَلى خَلقِهِ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مَضى رَسولُ اللّهِ صلى الله عليه و آله مَن كانَ الحُجَّةَ عَلى خَلقِهِ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فِي القُرآنِ فَإِذا هُوَ يُخاصِمُ بِهِ المُرجِيُّ وَالقَدَرِيُّ وَالزِّنديقُ الَّذي لا يُؤمِنُ بِهِ ، حَتّى يَغلِبَ الرِّجالَ بِخُصومَتِهِ ، فَعَرَفتُ أنَّ القُرآنَ لا يَكونُ حُجَّةً إلّا بِقَيِّمٍ ، فَما قالَ فيهِ مِن شَيءٍ كانَ حَقّا ، فَقُلتُ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قَيِّمُ القُرآنِ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قَد كانَ يَعلَمُ وعُمَرُ يَعلَمُ ، وحُذَيفَةُ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أجِد أحَدا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يَعرِفُ ذلِكَ كُلَّهُ إلّا عَلِيّا عليه السلام ، وإذا كانَ الشَّيءُ بَينَ القَومِ فَقالَ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وقالَ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وقالَ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 وقال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أدري ، فَأَشهَدُ أنَّ عَلِيّا عليه السلام كانَ قَيِّمَ القُرآنِ ، وكانَت طاعَتُهُ مُفتَرَضَةً ، وكانَ الحُجَّةَ عَلَى النّاسِ بَعدَ رَسولِ اللّهِ صلى الله عليه و آله ، وأَنَّ ما قالَ فِي القُرآنِ فَهُوَ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Style w:val="FootnoteAnchor"/>
          <w:rtl w:val="true"/>
        </w:rPr>
        <w:footnoteReference w:id="36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منصور بن حازِم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بزرگ تر و ارجمندتر از آن است كه به واسطه مخلوقش شناخته شود ؛ بلكه مخلوق ، به خدا شناخته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بداند پروردگارى دارد ، لازم است بداند كه براى آن پروردگار ، خشنودى و ناخشنودى اى است و اين خشنودى و ناخشنودى او ، دانسته نمى شود ، مگر از طريق وحى يا پيامبر ، و كسى كه به خودِ او وحى نمى شود ، لازم است تا در جستجوى پيامبران بر آيد ؛ و چون ايشان را يافت ، در مى يابد كه آنان ، حجّت هستند و اطاعتشان ،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مى 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خدا صلى الله عليه و آله ، حجّت خدا بر خلقش بود؟ آنها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پيامبر خدا صلى الله عليه و آله رفت ، چه كسى حجّت بر خلقش بود؟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قرآن نگريستم و ديدم كه مُرجئى و قَدَرى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زنديق كه به آن ايمان ندارد ، براى چيره آمدن بر افراد در مجادله اش ، به قرآن استدلال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دريافتم كه قرآن ، حجّت نيست ، مگر با متولّى ، و آنچه آن متولّى در باره قرآن بگويد ، همان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متولّىِ قرآن كيست؟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 قرآن را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هم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حُذَيفه هم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هيچ كس را نيافتم كه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 همه قرآن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مگر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مسئله اى ميان مردم به وجود مى آمد ،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 دانم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گواهى مى دهم كه على ، متولّى قرآن بود و اطاعت از او ، واجب است و بعد از پيامبر خدا صلى الله عليه و آله ، او حجّت بر مردم بود و هر چه او در باره قرآن گفته ، همان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رحمت خدا بر تو باد </w:t>
      </w:r>
      <w:r>
        <w:rPr>
          <w:rFonts w:eastAsia="IRNazanin" w:cs="IRNazanin"/>
          <w:color w:val="111111"/>
          <w:sz w:val="28"/>
          <w:szCs w:val="28"/>
          <w:rtl w:val="true"/>
          <w:lang w:bidi="fa-IR"/>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زِيارَةِ الإِمامِ الحُسَينِ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وارِثَ الأَنبِياءِ ، السَّلامُ عَلَيكَ يا وَصِيَّ الأَوصِياءِ ، السَّلامُ عَلَيكَ وعَلى ذُرِّيَّتِكَ الَّذينَ حَباهُمُ اللّهُ بِالحُجَجِ البالِغَةِ ، وَالنّورِ وَالصِّراطِ المُستَقيمِ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نُجوما يُستَضاءُ بِناولِلبَرِيَّةِ نَحنُ اليَومَ بُرهانُ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 xml:space="preserve">الإمام الهادي عليه السلامـ في زِيارَةِ الإِمامِ عَلِيٍّ عليه السلام يَومَ الغَديرِ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مَولايَ أنتَ الحُجَّةُ البالِغَةُ ، وَالمَحَجَّةُ </w:t>
      </w:r>
      <w:r>
        <w:rPr>
          <w:rStyle w:val="FootnoteAnchor"/>
          <w:rtl w:val="true"/>
        </w:rPr>
        <w:footnoteReference w:id="367"/>
      </w:r>
      <w:r>
        <w:rPr>
          <w:rFonts w:ascii="Amiri" w:hAnsi="Amiri" w:eastAsia="Amiri" w:cs="Amiri"/>
          <w:color w:val="111111"/>
          <w:sz w:val="28"/>
          <w:sz w:val="28"/>
          <w:szCs w:val="28"/>
          <w:rtl w:val="true"/>
          <w:lang w:bidi="ar-SA"/>
        </w:rPr>
        <w:t xml:space="preserve">الواضِحَةُ ، وَالنِّعمَةُ السّابِغَةُ ، وَالبُرهانُ المُنيرُ </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عنه عليه السلامـ في إحدَى الزِّياراتِ الجامِعَةِ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غابَ مِنكُم حُجَّةٌ ، أو أفَلَ مِنكُم عَلَمٌ ، أطَلعَ اللّهُ لِخَلقِهِ مِن عَقِبِ الماضي خَلَفا ، إماما ونورا هادِيا ، وبُرهانا مُبينا نَيِّرا ، داعِيا عَن داعٍ ، وهادِيا بَعدَ هادٍ </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عنه عليه السلامـ فِي الزِّيارَةِ الجامِعَةِ الكَبيرَةِ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الأَئِمَّةِ </w:t>
      </w:r>
      <w:r>
        <w:rPr>
          <w:rStyle w:val="FootnoteAnchor"/>
          <w:rtl w:val="true"/>
        </w:rPr>
        <w:footnoteReference w:id="370"/>
      </w:r>
      <w:r>
        <w:rPr>
          <w:rFonts w:ascii="Amiri" w:hAnsi="Amiri" w:eastAsia="Amiri" w:cs="Amiri"/>
          <w:color w:val="111111"/>
          <w:sz w:val="28"/>
          <w:sz w:val="28"/>
          <w:szCs w:val="28"/>
          <w:rtl w:val="true"/>
          <w:lang w:bidi="ar-SA"/>
        </w:rPr>
        <w:t xml:space="preserve">الدُّعاةِ ، وَالقادَةِ الهُداةِ ، وَالسّادَةِ الوُلاةِ ، وَالذّادَةِ الحُماةِ ، وأَهلِ الذِّكرِ ، واُولِي الأَمرِ ، وبَقِيَّةِ اللّهِ وخِيَرَتِهِ وحِزبِهِ ، وعَيبَةِ </w:t>
      </w:r>
      <w:r>
        <w:rPr>
          <w:rStyle w:val="FootnoteAnchor"/>
          <w:rtl w:val="true"/>
        </w:rPr>
        <w:footnoteReference w:id="371"/>
      </w:r>
      <w:r>
        <w:rPr>
          <w:rFonts w:ascii="Amiri" w:hAnsi="Amiri" w:eastAsia="Amiri" w:cs="Amiri"/>
          <w:color w:val="111111"/>
          <w:sz w:val="28"/>
          <w:sz w:val="28"/>
          <w:szCs w:val="28"/>
          <w:rtl w:val="true"/>
          <w:lang w:bidi="ar-SA"/>
        </w:rPr>
        <w:t xml:space="preserve">عِلمِهِ ، وحُجَّتِهِ وصِراطِهِ ، ونورِهِ وبُرهانِهِ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أعَزَّكُم بِهُداهُ ، وخَصَّكُم بِبُرهانِهِ ، وَانتَجَبَكُم لِنورِهِ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اللّهِ لَدَيكُم وعَزائِمُهُ فيكُم ، ونورُهُ وبُرهانُهُ عِندَكُم </w:t>
      </w:r>
      <w:r>
        <w:rPr>
          <w:rFonts w:eastAsia="Amiri" w:cs="Amiri" w:ascii="Amiri" w:hAnsi="Amiri"/>
          <w:color w:val="111111"/>
          <w:sz w:val="28"/>
          <w:szCs w:val="28"/>
          <w:rtl w:val="true"/>
          <w:lang w:bidi="ar-SA"/>
        </w:rPr>
        <w:t xml:space="preserve">. </w:t>
      </w:r>
      <w:r>
        <w:rPr>
          <w:rStyle w:val="FootnoteAnchor"/>
          <w:rtl w:val="true"/>
        </w:rPr>
        <w:footnoteReference w:id="37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زيارت امام حسين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تو ، اى وارث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 اى وصىّ اوصيا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بر فرزندان تو كه خداوند ، حجّت هاى رسا و نور و راه راست را به ايشان 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ستارگانى هستيم كه از نور ما ، راه ، جُسته مى شود و براى مردمان ، امروز ، ما برهانيم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السلامـ در زيارت امام على عليه السلام در روز غدير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حجّت رسا و راه روشن و نعمت سرشار و برهان روشنگر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السلامـ در يكى از زيارت هاى جامعه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زمان كه حجّتى از شما در گذرد يا نشانه اى از شما اُفول كند ، خداوند براى خلق خود ، از نسل آن درگذشته ، جانشينى بر مى آورد كه پيشوا و نورى هدايتگر و برهانى روشن و نورانى باشد كه يكى از پىِ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مى كند و يكى بعد از ديگرى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هدايت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هادى عليه السلامـ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جامعه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پيشوايان دعوتگر ، و رهبران هدايتگر ، و سَروران حكومتگر ، و مدافعان حمايتگر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اهل ذكر ، و اولياى امر ، و يادگاران و برگزيدگان خدا و حزب او ، و صندوق دانش او ، و حجّت و راه او ، و نور و برهان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شما را به هدايتش ، گرامى داشت و برهانش را به شما اختصاص داد و براى نور خويش ، شما را برگزيد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 هاى خدا ، در نزد شماست ، و اراده و مشيّت 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شماست ، و نور و برهانش ، پيش شماست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الكبير عن أبي جعفر محمّد بن عبد اللّه الحميريـ فيما خَرَجَ إلَيهِ مِنَ النّاحِيَةِ المُقَدَّسَةِ في زِيارَةِ صاحِبِ الأَمرِ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حُجَجُهُ وبَراهينُهُ </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المزار الكبير عن محمّد بن الحسين البزوفريـ في دُعاءِ النُّدبَةِ لِصاحِبِ الزَّمانِ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الآياتِ البَيِّناتِ ، يَابنَ الدَّلائِلِ الظّاهِراتِ ، يَابنَ البَراهينِ الباهِراتِ ، يَابنَ الحُجَجِ البالِغاتِ </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الإِسلامُالإمام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شَرَعَ الإِسلامَ فَسَهَّلَ شَرائِعَهُ لِمَن وَرَدَهُ ، وأَعَزَّ أركانَهُ عَلى مَن غالَبَهُ ، فَجَعَلَهُ أمنا لِمَن عَلِقَهُ ، وسِلما لِمَن دَخَلَهُ ، وبُرهانا لِمَن تَكَلَّمَ بِهِ ، وشاهِدا لِمَن خاصَمَ عَنهُ ، ونورا لِمَنِ استَضاءَ بِهِ </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عنه عليه السلامـ في فَضلِ الإِسلامِ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عِندَ اللّهِ وَثيقُ الأَركانِ ، رَفيعُ البُنيانِ ، مُنيرُ البُرهانِ ، مُضيءُ النّيرانِ ، عَزيزُ السُّلطانِ </w:t>
      </w:r>
      <w:r>
        <w:rPr>
          <w:rFonts w:eastAsia="Amiri" w:cs="Amiri" w:ascii="Amiri" w:hAnsi="Amiri"/>
          <w:color w:val="111111"/>
          <w:sz w:val="28"/>
          <w:szCs w:val="28"/>
          <w:rtl w:val="true"/>
          <w:lang w:bidi="ar-SA"/>
        </w:rPr>
        <w:t xml:space="preserve">. </w:t>
      </w:r>
      <w:r>
        <w:rPr>
          <w:rStyle w:val="FootnoteAnchor"/>
          <w:rtl w:val="true"/>
        </w:rPr>
        <w:footnoteReference w:id="37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12799_120173"/>
    </w:p>
    <w:p>
      <w:pPr>
        <w:pStyle w:val="Heading6"/>
        <w:numPr>
          <w:ilvl w:val="5"/>
          <w:numId w:val="1"/>
        </w:numPr>
        <w:rPr/>
      </w:pPr>
      <w:bookmarkStart w:id="276" w:name="__RefHeading___Toc1436305_3224264995"/>
      <w:bookmarkStart w:id="277" w:name="_Toc108"/>
      <w:bookmarkEnd w:id="275"/>
      <w:bookmarkEnd w:id="276"/>
      <w:r>
        <w:rPr/>
        <w:t>۳</w:t>
      </w:r>
      <w:r>
        <w:rPr>
          <w:rtl w:val="true"/>
        </w:rPr>
        <w:t xml:space="preserve"> </w:t>
      </w:r>
      <w:r>
        <w:rPr>
          <w:rtl w:val="true"/>
        </w:rPr>
        <w:t xml:space="preserve">/ </w:t>
      </w:r>
      <w:r>
        <w:rPr/>
        <w:t>۵</w:t>
      </w:r>
      <w:r>
        <w:rPr>
          <w:rtl w:val="true"/>
        </w:rPr>
        <w:t xml:space="preserve"> اسلام</w:t>
      </w:r>
      <w:bookmarkEnd w:id="277"/>
    </w:p>
    <w:p>
      <w:pPr>
        <w:pStyle w:val="BookText"/>
        <w:rPr/>
      </w:pPr>
      <w:r>
        <w:rPr>
          <w:rFonts w:ascii="Amiri" w:hAnsi="Amiri" w:eastAsia="Amiri" w:cs="Amiri"/>
          <w:color w:val="111111"/>
          <w:sz w:val="28"/>
          <w:sz w:val="28"/>
          <w:szCs w:val="28"/>
          <w:rtl w:val="true"/>
          <w:lang w:bidi="ar-SA"/>
        </w:rPr>
        <w:t xml:space="preserve">المزار الكبيرـ به نقل از ابو جعفر محمّد بن عبد اللّه حِميَرى ، در زيارت صاحب امر عليه السلام كه از ناحيه مقدّسه براى او صادر شد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 ، حجّت ها و برهان هاى خدا هستيد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المزار الكبيرـ به نقل از محمّد بن حسين بَزوفرى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صاحبْ زمان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پسر نشانه هاى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دلايل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برهان هاى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حجّت هاى رسا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اسلامامام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خدايى را كه شريعت اسلام را بر نهاد و آبشخورهاى آن را براى كسى كه بخواهد بِدان در آيد ، آسان ساخت ، و اركانش را در برابر كسى كه بخواهد بر آن چيرگى يابد ، استوار گردانيد ، و آن را براى كسى كه بِدانْ چنگ زند ، وسيله اى امن قرار داد ، و براى كسى كه به آن در آيد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 و براى كسى كه با آن سخن گويد ، برهان ، و براى كسى كه از آن دفاع كند ، گواه ، و براى كسى كه بخواهد از آن پرتو گيرد ، روشنايى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بيان فضيلت اسلام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در نزد خداوند ، پايه هايى استوار دارد و بنايى بلند ، و برهانى روشنگر ، و آتش هايى فروزان ، و قدرتى شكست ناپذير است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عليهاالسلامـ في دُعائِها عَقيبَ فَريضَةِ الظُّهرِ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خاتَمِ النَّبِيّينَ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بَيِّض وَجهَهُ ، وأَعلِ كَعبَهُ ، وأَفلِج </w:t>
      </w:r>
      <w:r>
        <w:rPr>
          <w:rStyle w:val="FootnoteAnchor"/>
          <w:rtl w:val="true"/>
        </w:rPr>
        <w:footnoteReference w:id="377"/>
      </w:r>
      <w:r>
        <w:rPr>
          <w:rFonts w:ascii="Amiri" w:hAnsi="Amiri" w:eastAsia="Amiri" w:cs="Amiri"/>
          <w:color w:val="111111"/>
          <w:sz w:val="28"/>
          <w:sz w:val="28"/>
          <w:szCs w:val="28"/>
          <w:rtl w:val="true"/>
          <w:lang w:bidi="ar-SA"/>
        </w:rPr>
        <w:t xml:space="preserve">حُجَّتَهُ ، وأَتمِم نورَهُ ، وثَقِّل ميزانَهُ ، وعَظِّم بُرهانَهُ </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شَرَعَ الإِسلامَ </w:t>
      </w:r>
      <w:r>
        <w:rPr>
          <w:rStyle w:val="FootnoteAnchor"/>
          <w:rtl w:val="true"/>
        </w:rPr>
        <w:footnoteReference w:id="379"/>
      </w:r>
      <w:r>
        <w:rPr>
          <w:rFonts w:ascii="Amiri" w:hAnsi="Amiri" w:eastAsia="Amiri" w:cs="Amiri"/>
          <w:color w:val="111111"/>
          <w:sz w:val="28"/>
          <w:sz w:val="28"/>
          <w:szCs w:val="28"/>
          <w:rtl w:val="true"/>
          <w:lang w:bidi="ar-SA"/>
        </w:rPr>
        <w:t xml:space="preserve">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فيهِ النّورَ وَالبُرهانَ ، وَالشِّفاءَ وَالبَيانَ </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العِلمُالإمام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كُلُّهُ حُجَّةٌ إلّا ما عُمِلَ بِهِ </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عَلِمتُم فَاعمَلوا بِما عَلِمتُم لَعَلَّكُم تَهتَدونَ ، إنَّ العالِمَ العامِلَ بِغَيرِهِ كَالجاهِلِ الحائِرِ الَّذي لا يَستَفيقُ عَن جَهلِهِ ، بَل قَد رَأَيتُ أنَّ الحُجَّةَ عَلَيهِ أعظَمُ ، وَالحَسرَةَ أدوَمُ عَلى هذَا العالِمِ المُنسَلِخِ مِن عِلمِهِ ، مِنها عَلى هذَا الجاهِلِ المُتَحَيِّرِ في جَهلِهِ </w:t>
      </w:r>
      <w:r>
        <w:rPr>
          <w:rFonts w:eastAsia="Amiri" w:cs="Amiri" w:ascii="Amiri" w:hAnsi="Amiri"/>
          <w:color w:val="111111"/>
          <w:sz w:val="28"/>
          <w:szCs w:val="28"/>
          <w:rtl w:val="true"/>
          <w:lang w:bidi="ar-SA"/>
        </w:rPr>
        <w:t xml:space="preserve">. </w:t>
      </w:r>
      <w:r>
        <w:rPr>
          <w:rStyle w:val="FootnoteAnchor"/>
          <w:rtl w:val="true"/>
        </w:rPr>
        <w:footnoteReference w:id="38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12799_120175"/>
    </w:p>
    <w:p>
      <w:pPr>
        <w:pStyle w:val="Heading6"/>
        <w:numPr>
          <w:ilvl w:val="5"/>
          <w:numId w:val="1"/>
        </w:numPr>
        <w:rPr/>
      </w:pPr>
      <w:bookmarkStart w:id="279" w:name="__RefHeading___Toc1436307_3224264995"/>
      <w:bookmarkStart w:id="280" w:name="_Toc109"/>
      <w:bookmarkEnd w:id="278"/>
      <w:bookmarkEnd w:id="279"/>
      <w:r>
        <w:rPr/>
        <w:t>۳</w:t>
      </w:r>
      <w:r>
        <w:rPr>
          <w:rtl w:val="true"/>
        </w:rPr>
        <w:t xml:space="preserve"> </w:t>
      </w:r>
      <w:r>
        <w:rPr>
          <w:rtl w:val="true"/>
        </w:rPr>
        <w:t xml:space="preserve">/ </w:t>
      </w:r>
      <w:r>
        <w:rPr/>
        <w:t>۶</w:t>
      </w:r>
      <w:r>
        <w:rPr>
          <w:rtl w:val="true"/>
        </w:rPr>
        <w:t xml:space="preserve"> علم</w:t>
      </w:r>
      <w:bookmarkEnd w:id="280"/>
    </w:p>
    <w:p>
      <w:pPr>
        <w:pStyle w:val="BookText"/>
        <w:rPr/>
      </w:pPr>
      <w:r>
        <w:rPr>
          <w:rFonts w:ascii="IRNazanin" w:hAnsi="IRNazanin" w:eastAsia="IRNazanin"/>
          <w:color w:val="111111"/>
          <w:sz w:val="28"/>
          <w:sz w:val="28"/>
          <w:szCs w:val="28"/>
          <w:rtl w:val="true"/>
          <w:lang w:bidi="fa-IR"/>
        </w:rPr>
        <w:t xml:space="preserve">فاطمه عليهاالسلامـ در دعايش بعد از نماز ظهر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 خاتم پيامبران ، درود فرست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روسپيد گردان ، و مقامش را بلند دار ، و حجّتش را پيروز ساز ، و نورش را كامل و ترازويش را سنگين كن ، و برهانش را عظمت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خداى را كه دين اسلام را بنا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 روشنايى و برهان ، و شفابخشى و بيانْ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علمامام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 همه اش حجّت است ، مگر آنچه كه بدان عمل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دانا شويد ، به آنچه مى دانيد ، عمل كنيد ، باشد كه هدايت 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عالِمى كه بر خلاف علمش عمل كند ، مانند نادانِ سرگردانى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نادانى اش به هوش نيايد ؛ بلكه به نظر من ، حجّت بر او تمام تر است و افسوسِ چنين عالِمى كه از علم خويش جدا گشته ، پايدارتر باشد تا افسوس آن نادانى كه در نادانى خويش ، سرگردان است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بِلا عَمَلٍ ، حُجَّةٌ للّهِِ عَلَى العَبدِ </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يَعمَل بِالعِلمِ ، كانَ حُجَّةً عَلَيهِ ووَبالاً </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عنه عليه السلامـ فِي الحِكَمِ المَنسوبَةِ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عالِمُ ، قَد قامَ عَلَيكَ حُجَّةُ العِلمِ ، فَاستَيقِظ مِن رَقدَتِكَ </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عنه عليه السلامـ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ازدادَ عِلما ، فَليَحذَر مِن تَوكيدِ الحُجَّةِ عَلَيهِ </w:t>
      </w:r>
      <w:r>
        <w:rPr>
          <w:rFonts w:eastAsia="Amiri" w:cs="Amiri" w:ascii="Amiri" w:hAnsi="Amiri"/>
          <w:color w:val="111111"/>
          <w:sz w:val="28"/>
          <w:szCs w:val="28"/>
          <w:rtl w:val="true"/>
          <w:lang w:bidi="ar-SA"/>
        </w:rPr>
        <w:t xml:space="preserve">. </w:t>
      </w:r>
      <w:r>
        <w:rPr>
          <w:rStyle w:val="FootnoteAnchor"/>
          <w:rtl w:val="true"/>
        </w:rPr>
        <w:footnoteReference w:id="38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رُواةُ حَديثِ أهلِ البَيتِ عليهم السّلامالغيبة للطوسي عن إسحاق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مُحَمَّدَ بنَ عُثمانَ العَمرِيَ رحمه الله </w:t>
      </w:r>
      <w:r>
        <w:rPr>
          <w:rStyle w:val="FootnoteAnchor"/>
          <w:rtl w:val="true"/>
        </w:rPr>
        <w:footnoteReference w:id="387"/>
      </w:r>
      <w:r>
        <w:rPr>
          <w:rFonts w:ascii="Amiri" w:hAnsi="Amiri" w:eastAsia="Amiri" w:cs="Amiri"/>
          <w:color w:val="111111"/>
          <w:sz w:val="28"/>
          <w:sz w:val="28"/>
          <w:szCs w:val="28"/>
          <w:rtl w:val="true"/>
          <w:lang w:bidi="ar-SA"/>
        </w:rPr>
        <w:t xml:space="preserve">أن يوصِلَ لي كِتابا قَد سَأَلتُ فيهِ مَسائِلَ أشكَلَت عَلَيَّ ، فَوَرَدَ التَّوقيعُ بِخَطِّ مَولانا صاحِبِ الدّارِ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الحَوادِثُ الواقِعَةُ ، فَارجِعوا فيها إلى رُواةِ حَديثِنا ؛ فَإِنَّهُم حُجَّتي عَلَيكُم ، وأَنَا حُجَّةُ اللّهِ عَلَيكُم </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الصُّلَحاءُالكافي عن إسماعيل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إلى أبي عَبدِ اللّهِ عليه السلام ما ألقى مِن أهلِ بَيتي مِنِ استِخفافِهِم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إسماعيلُ ، لا تُنكِر ذلِكَ مِن أهلِ بَيتِكَ ، فَإِنَّ اللّهَ تَبارَكَ وتَعالى جَعَلَ لِكُلِّ أهلِ بَيتٍ حُجَّةً يَحتَجُّ بِها عَلى أهلِ بَيتِهِ فِي القِيامَةِ ،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تَرَوا فُلانا فيكُم ؟ ألَم تَرَوا هَديَهُ فيكُم ؟ ألَم تَرَوا صَلاتَهُ فيكُم ؟ ألَم تَرَوا دينَهُ ؟ فَهَلَا اقتَدَيتُم 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حُجَّةً عَلَيهِم فِي القِيامَةِ </w:t>
      </w:r>
      <w:r>
        <w:rPr>
          <w:rFonts w:eastAsia="Amiri" w:cs="Amiri" w:ascii="Amiri" w:hAnsi="Amiri"/>
          <w:color w:val="111111"/>
          <w:sz w:val="28"/>
          <w:szCs w:val="28"/>
          <w:rtl w:val="true"/>
          <w:lang w:bidi="ar-SA"/>
        </w:rPr>
        <w:t xml:space="preserve">. </w:t>
      </w:r>
      <w:r>
        <w:rPr>
          <w:rStyle w:val="FootnoteAnchor"/>
          <w:rtl w:val="true"/>
        </w:rPr>
        <w:footnoteReference w:id="38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 w:name="pg12799_120177"/>
    </w:p>
    <w:p>
      <w:pPr>
        <w:pStyle w:val="Heading6"/>
        <w:numPr>
          <w:ilvl w:val="5"/>
          <w:numId w:val="1"/>
        </w:numPr>
        <w:rPr/>
      </w:pPr>
      <w:bookmarkStart w:id="282" w:name="__RefHeading___Toc1436309_3224264995"/>
      <w:bookmarkStart w:id="283" w:name="_Toc110"/>
      <w:bookmarkEnd w:id="281"/>
      <w:bookmarkEnd w:id="282"/>
      <w:r>
        <w:rPr/>
        <w:t>۳</w:t>
      </w:r>
      <w:r>
        <w:rPr>
          <w:rtl w:val="true"/>
        </w:rPr>
        <w:t xml:space="preserve"> </w:t>
      </w:r>
      <w:r>
        <w:rPr>
          <w:rtl w:val="true"/>
        </w:rPr>
        <w:t xml:space="preserve">/ </w:t>
      </w:r>
      <w:r>
        <w:rPr/>
        <w:t>۷</w:t>
      </w:r>
      <w:r>
        <w:rPr>
          <w:rtl w:val="true"/>
        </w:rPr>
        <w:t xml:space="preserve"> راويان حديث اهل بيت عليهم السلام</w:t>
      </w:r>
      <w:bookmarkEnd w:id="283"/>
    </w:p>
    <w:p>
      <w:pPr>
        <w:pStyle w:val="Heading6"/>
        <w:numPr>
          <w:ilvl w:val="5"/>
          <w:numId w:val="1"/>
        </w:numPr>
        <w:rPr/>
      </w:pPr>
      <w:bookmarkStart w:id="284" w:name="__RefHeading___Toc1436311_3224264995"/>
      <w:bookmarkStart w:id="285" w:name="_Toc111"/>
      <w:bookmarkEnd w:id="284"/>
      <w:r>
        <w:rPr/>
        <w:t>۳</w:t>
      </w:r>
      <w:r>
        <w:rPr>
          <w:rtl w:val="true"/>
        </w:rPr>
        <w:t xml:space="preserve"> </w:t>
      </w:r>
      <w:r>
        <w:rPr>
          <w:rtl w:val="true"/>
        </w:rPr>
        <w:t xml:space="preserve">/ </w:t>
      </w:r>
      <w:r>
        <w:rPr/>
        <w:t>۸</w:t>
      </w:r>
      <w:r>
        <w:rPr>
          <w:rtl w:val="true"/>
        </w:rPr>
        <w:t xml:space="preserve"> نيكان</w:t>
      </w:r>
      <w:bookmarkEnd w:id="285"/>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بدون عمل ، حجّتى است براى خدا بر بنده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به علمْ عمل نكند ، آن علم ، حجّتى عليه او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مشقّت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حكمت هاى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علم ، بر تو اقامه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خواب خود ، بيدار شو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السلامـ در حكمت هاى منسوب به ايشان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علمش بيشتر است ، بايد از قوى تر بودن حجّت بر خود ، بر حذر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راويان حديث اهل بيت عليهم السّلامالغيبة ، طوسىـ به نقل از اسحاق بن يعقوب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محمّد بن عثمان عَمْرى </w:t>
      </w:r>
      <w:r>
        <w:rPr>
          <w:rStyle w:val="FootnoteAnchor"/>
          <w:rtl w:val="true"/>
        </w:rPr>
        <w:footnoteReference w:id="390"/>
      </w:r>
      <w:r>
        <w:rPr>
          <w:rFonts w:ascii="IRNazanin" w:hAnsi="IRNazanin" w:eastAsia="IRNazanin"/>
          <w:color w:val="111111"/>
          <w:sz w:val="28"/>
          <w:sz w:val="28"/>
          <w:szCs w:val="28"/>
          <w:rtl w:val="true"/>
          <w:lang w:bidi="fa-IR"/>
        </w:rPr>
        <w:t xml:space="preserve">خواهش كردم تا نامه مرا ـ كه در آن ، مسائلى را كه برايم مشكل شده بود ، پرسيده بودم ،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توقيعى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خطّ مولايمان صاحب خانه عليه السلام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آمده بود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در مسائل جديدى كه پيش مى آيد ، به راويان حديث ما مراجعه كنيد ؛ زيرا آنان ، حجّت من بر شما هستند ، و من ، حجّت خدا بر شما هستم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نيكانالكافىـ به نقل از اسماعيل هاشمى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اين كه مى ديدم خانواده ام به دين ، بى توجّهى مى كنند ، به امام صادق عليه السلام شكايت بردم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اى 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رفتار خانواده ات ، تو را ناراحت نكند ؛ </w:t>
      </w:r>
      <w:r>
        <w:rPr>
          <w:rStyle w:val="FootnoteAnchor"/>
          <w:rtl w:val="true"/>
        </w:rPr>
        <w:footnoteReference w:id="391"/>
      </w:r>
      <w:r>
        <w:rPr>
          <w:rFonts w:ascii="IRNazanin" w:hAnsi="IRNazanin" w:eastAsia="IRNazanin"/>
          <w:color w:val="111111"/>
          <w:sz w:val="28"/>
          <w:sz w:val="28"/>
          <w:szCs w:val="28"/>
          <w:rtl w:val="true"/>
          <w:lang w:bidi="fa-IR"/>
        </w:rPr>
        <w:t xml:space="preserve">زيرا خداوند ـ تبارك و تعالى ـ براى هر خانواده اى ، حجّتى قرار داده است كه با آن در روز قيامت ، بر خانواده او احتجاج مى كند و به آنها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فلانى را در ميان خود نديديد؟ آيا راه و روش او را در جمع خود ، مشاهده نكرديد؟ آيا نماز خواندن او را در ميان خود نديديد؟ آيا دين او را نديديد؟ پس چرا از او سرمشق نگرفتيد؟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بدين ترتيب ، آن شخص در قيامت ، عليه آنان ، حجّت است</w:t>
      </w:r>
      <w:r>
        <w:rPr>
          <w:rFonts w:eastAsia="IRNazanin" w:cs="IRNazanin"/>
          <w:color w:val="111111"/>
          <w:sz w:val="28"/>
          <w:szCs w:val="28"/>
          <w:rtl w:val="true"/>
          <w:lang w:bidi="fa-IR"/>
        </w:rPr>
        <w:t>»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 مِنكُم لَيَكونُ فِي المَحَلَّةِ فَيَحتَجُّ اللّهُ عَزَّ وجَلَّ يَومَ القِيامَةِ عَلى جيرانِهِ بِهِ 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فُلانٌ بَينَكُم ؟ ألَم تَسمَعوا كَلامَهُ ؟ ألَم تَسمَعوا بُكاءَهُ فِي اللَّيلِ ؟ فَيَكونُ حُجَّةَ اللّهِ عَلَيهِم </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وَحدَهُ حُجَّةٌ ، وَالمُؤمِنُ وَحدَهُ جَماعَةٌ </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دُخولُ المُؤمِنِ عَلَى المُؤمِنِ تُرعَةٌ </w:t>
      </w:r>
      <w:r>
        <w:rPr>
          <w:rStyle w:val="FootnoteAnchor"/>
          <w:rtl w:val="true"/>
        </w:rPr>
        <w:footnoteReference w:id="394"/>
      </w:r>
      <w:r>
        <w:rPr>
          <w:rFonts w:ascii="Amiri" w:hAnsi="Amiri" w:eastAsia="Amiri" w:cs="Amiri"/>
          <w:color w:val="111111"/>
          <w:sz w:val="28"/>
          <w:sz w:val="28"/>
          <w:szCs w:val="28"/>
          <w:rtl w:val="true"/>
          <w:lang w:bidi="ar-SA"/>
        </w:rPr>
        <w:t xml:space="preserve">، ودُخولُ المُؤمِنِ عَلَى الكافِرِ حُجَّةٌ ، وَالمُؤمِنُ يَزهو نورُهُ لِأَهلِ السَّماءِ </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بَرَكَةٌ عَلَى المُؤمِنِ ، وحُجَّةٌ عَلَى الكافِرِ </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فُقَراءُ شيعَةِ أهلِ البيتِ عليهم السّلامالإمام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فُقَراءُ شيعَتِنا حُجَّةٌ عَلى أغنِيائِهِم </w:t>
      </w:r>
      <w:r>
        <w:rPr>
          <w:rFonts w:eastAsia="Amiri" w:cs="Amiri" w:ascii="Amiri" w:hAnsi="Amiri"/>
          <w:color w:val="111111"/>
          <w:sz w:val="28"/>
          <w:szCs w:val="28"/>
          <w:rtl w:val="true"/>
          <w:lang w:bidi="ar-SA"/>
        </w:rPr>
        <w:t xml:space="preserve">. </w:t>
      </w:r>
      <w:r>
        <w:rPr>
          <w:rStyle w:val="FootnoteAnchor"/>
          <w:rtl w:val="true"/>
        </w:rPr>
        <w:footnoteReference w:id="39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12799_120179"/>
    </w:p>
    <w:p>
      <w:pPr>
        <w:pStyle w:val="Heading6"/>
        <w:numPr>
          <w:ilvl w:val="5"/>
          <w:numId w:val="1"/>
        </w:numPr>
        <w:rPr/>
      </w:pPr>
      <w:bookmarkStart w:id="287" w:name="__RefHeading___Toc1436313_3224264995"/>
      <w:bookmarkStart w:id="288" w:name="_Toc112"/>
      <w:bookmarkEnd w:id="286"/>
      <w:bookmarkEnd w:id="287"/>
      <w:r>
        <w:rPr/>
        <w:t>۳</w:t>
      </w:r>
      <w:r>
        <w:rPr>
          <w:rtl w:val="true"/>
        </w:rPr>
        <w:t xml:space="preserve"> </w:t>
      </w:r>
      <w:r>
        <w:rPr>
          <w:rtl w:val="true"/>
        </w:rPr>
        <w:t xml:space="preserve">/ </w:t>
      </w:r>
      <w:r>
        <w:rPr/>
        <w:t>۹</w:t>
      </w:r>
      <w:r>
        <w:rPr>
          <w:rtl w:val="true"/>
        </w:rPr>
        <w:t xml:space="preserve"> پيروان تهى دست اهل بيت عليهم السلام</w:t>
      </w:r>
      <w:bookmarkEnd w:id="288"/>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فردى از شما در محلّه اى زندگى مى كند و خداوند عز و جل در روز قيامت ، با او بر همسايگانش احتجاج مى كند و به ايشان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فلانى ، در بين شما نبود؟ آيا سخنان او را نشنيديد؟ آيا صداى گريه هاى شبانه او به گوش شما نرسيد؟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بدين ترتيب ، او حجّت خدا بر آنان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به تنهايى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به تنهايى ، يك جماعت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شدن مؤمن بر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بوستانى است ، و وارد شدن مؤمن بر كافر ،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نورش براى اهل آسمان مى درخشد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براى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بركت است و بر كافر ، حجّت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پيروان تهى دست اهل بيت عليهم السّلامامام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پيروان تهى دست ما ، حجّت بر توانگرانشان هستند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ما يَمنَعُ العِصيانَالكتاب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وَهَمَّ بِهَا لَوْلَا أَن رَّءَا بُرْهَانَ رَبِّهِ كَذَلِكَ لِنَصْرِفَ عَنْهُ السُّوءَ وَ الْفَحْشَاءَ إِنَّهُ مِنْ عِبَادِنَا الْمُخْلَصِينَ </w:t>
      </w:r>
      <w:r>
        <w:rPr>
          <w:rFonts w:eastAsia="Amiri" w:cs="Amiri" w:ascii="Amiri" w:hAnsi="Amiri"/>
          <w:color w:val="111111"/>
          <w:sz w:val="28"/>
          <w:szCs w:val="28"/>
          <w:rtl w:val="true"/>
          <w:lang w:bidi="ar-SA"/>
        </w:rPr>
        <w:t xml:space="preserve">» .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الحديثالإمام عليّ عليه السلامـ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هَمَّتْ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طَمِعَت فيهِ ، فَقامَت إلى صَنَمٍ مُكَلَّلٍ بِالدُّرِّ وَالياقوتِ ، في ناحِيَةِ البَيتِ ، فَسَتَرَتهُ بِثَوبٍ أبيَضَ بَينَها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تَصنَعينَ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أستَحي أنَا مِن إلهي أن يَرانِيَ عَلى هذِهِ السَّوءَةِ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يوسُفُ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تَستَحيينَ مِن صَنَمٍ لا يَأكُلُ ولا يَشرَبُ ، ولا أستَحي أنَا مِن إلهِيَ الَّذي هُوَ قائِمٌ عَلى كُلِّ نَفسٍ بِما كَسَبَت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تَنالينَها مِنّي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البُرهانُ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 رَّءَا بُرْهَانَ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قامَتِ امرَأَةُ العَزيزِ إلَى الصَّنَمِ فَأَلقَت عَلَيهِ ثَوبا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أستَحيي مِنَ الصَّنَمِ أن يَرانا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أتَستَحيينَ مِمَّن لا يَسمَعُ ولا يُبصِرُ ، ولا يَفقَهُ ولا يَأكُلُ ولا يَشرَبُ ، ولا أستَحيي أنَا مِمَّن خَلَقَ الإِنسانَ 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 رَّءَا بُرْهَانَ رَبِّهِ </w:t>
      </w:r>
      <w:r>
        <w:rPr>
          <w:rFonts w:eastAsia="Amiri" w:cs="Amiri" w:ascii="Amiri" w:hAnsi="Amiri"/>
          <w:color w:val="111111"/>
          <w:sz w:val="28"/>
          <w:szCs w:val="28"/>
          <w:rtl w:val="true"/>
          <w:lang w:bidi="ar-SA"/>
        </w:rPr>
        <w:t xml:space="preserve">» . </w:t>
      </w:r>
      <w:r>
        <w:rPr>
          <w:rStyle w:val="FootnoteAnchor"/>
          <w:rtl w:val="true"/>
        </w:rPr>
        <w:footnoteReference w:id="40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9" w:name="pg12799_120181"/>
    </w:p>
    <w:p>
      <w:pPr>
        <w:pStyle w:val="Heading6"/>
        <w:numPr>
          <w:ilvl w:val="5"/>
          <w:numId w:val="1"/>
        </w:numPr>
        <w:rPr/>
      </w:pPr>
      <w:bookmarkStart w:id="290" w:name="__RefHeading___Toc1436315_3224264995"/>
      <w:bookmarkStart w:id="291" w:name="_Toc113"/>
      <w:bookmarkEnd w:id="289"/>
      <w:bookmarkEnd w:id="290"/>
      <w:r>
        <w:rPr/>
        <w:t>۳</w:t>
      </w:r>
      <w:r>
        <w:rPr>
          <w:rtl w:val="true"/>
        </w:rPr>
        <w:t xml:space="preserve"> </w:t>
      </w:r>
      <w:r>
        <w:rPr>
          <w:rtl w:val="true"/>
        </w:rPr>
        <w:t xml:space="preserve">/ </w:t>
      </w:r>
      <w:r>
        <w:rPr/>
        <w:t>۱۰</w:t>
      </w:r>
      <w:r>
        <w:rPr>
          <w:rtl w:val="true"/>
        </w:rPr>
        <w:t xml:space="preserve"> آنچه مانع نافرمانى مى شود</w:t>
      </w:r>
      <w:bookmarkEnd w:id="29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آنچه مانع نافرمانى مى شودقرآن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حقيقت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وى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برهان پروردگارش را نديده بود ، آهنگِ او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بدى و زشتكارى را از او باز گردانيم ؛ چرا كه او از بندگانِ با اخلاص ما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حقيقت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وى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هوسِ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سوى بتى آراسته به دُر و ياقوت ـ كه در گوشه اتاق بود ـ ، رفت و آن را با پارچه اى سفيد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خدايم خجالت مى كشم كه مرا با اين وضع بد 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از بتى كه نمى خورد و نمى آشامد ، شرم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از خداى خود كه بر كردار هر كس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شرم نكنم؟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مراد خود از من ، نخواهى 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بود آن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يوسف عليه السلام 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باره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برهان پروردگارش را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بت رفت و پارچه اى بر آن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 چه كارى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بت ، ما را ببيند ، شرم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از چيزى كه نه مى شنود و نه مى بيند و نه مى فهمد و نه مى خورد و نه مى آشامد ، شرم مى كنى و من ، از كسى كه انسان را آفريد و به او علم آموخت ، شرم نكنم؟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معناى سخن خداوند متعال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برهان پروردگارش را نديده بود</w:t>
      </w:r>
      <w:r>
        <w:rPr>
          <w:rFonts w:eastAsia="IRNazanin" w:cs="IRNazanin"/>
          <w:color w:val="111111"/>
          <w:sz w:val="28"/>
          <w:szCs w:val="28"/>
          <w:rtl w:val="true"/>
          <w:lang w:bidi="fa-IR"/>
        </w:rPr>
        <w:t>»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يَقولُ النّاسُ في قَولِ اللّهِ 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 رَّءَا بُرْهَانَ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رَأى يَعقوبَ عاضّا عَلى إصبَعِهِ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لَيسَ كَما يَقولونَ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رَأى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هَمَّت بِهِ وهَمَّ بِها ، قامَت إلى صَنَمٍ مَعَها فِي البَيتِ ، فَأَلقَت عَلَيهِ ثَوبا ، فَقالَ لَها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طَرَحتُ عَلَيهِ ثَوبا أستَحيي أن يَرانا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تَستَحينَ مِن صَنَمِكِ وهُوَ لا يَسمَعُ ولا يُبصِرُ ، ولا أستَحي أنَا مِن رَبّي ؟ </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هَمَّت بِهِ وهَمَّ بِها ، قامَت إلى صَنَمٍ في بَيتِها ، فَأَلقَت عَلَيهِ المُلاءَةَ </w:t>
      </w:r>
      <w:r>
        <w:rPr>
          <w:rStyle w:val="FootnoteAnchor"/>
          <w:rtl w:val="true"/>
        </w:rPr>
        <w:footnoteReference w:id="403"/>
      </w:r>
      <w:r>
        <w:rPr>
          <w:rFonts w:ascii="Amiri" w:hAnsi="Amiri" w:eastAsia="Amiri" w:cs="Amiri"/>
          <w:color w:val="111111"/>
          <w:sz w:val="28"/>
          <w:sz w:val="28"/>
          <w:szCs w:val="28"/>
          <w:rtl w:val="true"/>
          <w:lang w:bidi="ar-SA"/>
        </w:rPr>
        <w:t xml:space="preserve">لَها ، فَقالَ لَها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تَعمَلينَ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 عَلى هذَا الصَّنَمِ ثَوبا لا يَرانا فَإِنّي أستَحيي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تَستَحيينَ مِن صَنَمٍ لا يَسمَعُ ولا يُبصِرُ ، ولا أستَحيي أنَا مِن رَبّي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وعَدا وعَدَت مِن خَلفِهِ ، وأَدرَكَهُمَا العَزيزُ عَلى هذِهِ الحالَةِ </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عيون أخبار الرضا عليه السلام عن عليّ بن محمّد بن الجهم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مَجلِسَ المَأمونِ وعِندَهُ الرِّضا عَلِيُّ بنُ موسى عليهماالسلام ، فَقالَ لَهُ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 ألَيسَ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مَعصومونَ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عَصَى ءَادَمُ رَبَّهُ فَغَوَى </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عَن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لَقَدْ هَمَّتْ بِهِ وَهَمَّ بِهَا لَوْلَا أَن رَّءَا بُرْهَانَ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هَمَّت بِهِ ، ولَولا أن رَأى بُرهانَ رَبِّهِ لَهَمَّ بِها كَما هَمَّت بِهِ ، لكِنَّهُ كانَ مَعصوما ، وَالمَعصومُ لا يَهُمُّ بِذَنبٍ ولا يَأتيهِ ، ولَقَد حَدَّثَني أبي عَن أبيهِ الصّادِقِ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هَمَّت بِأَن تَفعَلَ وهَمَّ بِأَن لا يَفعَلَ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دَرُّكَ </w:t>
      </w:r>
      <w:r>
        <w:rPr>
          <w:rStyle w:val="FootnoteAnchor"/>
          <w:rtl w:val="true"/>
        </w:rPr>
        <w:footnoteReference w:id="406"/>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Style w:val="FootnoteAnchor"/>
          <w:rtl w:val="true"/>
        </w:rPr>
        <w:footnoteReference w:id="40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العيّاشىـ به نقل از يكى از راويان شيعه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برهان پروردگارش را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يعقوب عليه السلام را ديد كه انگشتش را به دندان مى گزد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مى 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ديد؟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يوسف عليه السلام كرد و يوسف ، آهنگ او ، آن زن به طرف بتى كه با خود در خانه داشت ، رفت و پارچه اى روى آن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عليه السلام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اى روى آن انداختم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دارم كه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بت خويش كه نه مى بيند و نه مى شنود ، شرم دارى و من ، از پروردگارم شرم نكنم؟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يوسف عليه السلام كرد و يوسف ، آهنگِ او ، به طرف بتى كه در خانه اش بود ، رفت و ملافه اى روى آن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عليه السلام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كار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پارچه اى روى اين بت مى اندازم تا ما را نبيند ؛ زيرا من از او شرم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عليه السلام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يك بت كه نه مى شنود و نه مى بيند ، شرم مى كنى و من ، از پروردگارم شرم نكنم؟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برخاست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درِ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دويد و زليخا هم به دنبال او 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 عزيز از راه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السلامـ به نقل از على بن محمّد بن جَهْم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مجلس مأمون ، حاضر شدم و على بن موسى الرضا عليه السلام نزد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گويى كه پيامبران ، معصوم اند؟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سخن خداوند عز و جل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 پروردگارش را نافرمانى كرد و بيراهه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چه معنايى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اين سخن خداوند عز و جل خبر 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حقيقت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وى كرد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برهان پروردگارش را نديده بود ، آهنگِ او مى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رضا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زن آهنگِ يوسف عليه السلام كرد و يوسف عليه السلام هم اگر برهان پروردگارش را نديده بود ، همانند آن زن ، آهنگِ او مى كرد ؛ امّا او معصوم بود و معصوم ، نه آهنگِ گناهى را مى كند و نه مرتكب آن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 از پدرش صادق عليه السلام برايم حديث كرد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 تصميم گرفت كه انجام دهد و يوسف عليه السلام تصميم گرفت كه انجام ندهد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مأمون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خير دهد ، اى ابو الحسن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الشُّهودُ فِي القَضاءِرسول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أقضي بَينَكُم بِالبَيِّناتِ وَالأَيمانِ ، وبَعضُكُم ألحَنُ بِحُجَّتِهِ </w:t>
      </w:r>
      <w:r>
        <w:rPr>
          <w:rStyle w:val="FootnoteAnchor"/>
          <w:rtl w:val="true"/>
        </w:rPr>
        <w:footnoteReference w:id="408"/>
      </w:r>
      <w:r>
        <w:rPr>
          <w:rFonts w:ascii="Amiri" w:hAnsi="Amiri" w:eastAsia="Amiri" w:cs="Amiri"/>
          <w:color w:val="111111"/>
          <w:sz w:val="28"/>
          <w:sz w:val="28"/>
          <w:szCs w:val="28"/>
          <w:rtl w:val="true"/>
          <w:lang w:bidi="ar-SA"/>
        </w:rPr>
        <w:t xml:space="preserve">مِن بَعضٍ ، فَأَيُّما رَجُلٍ قَطَعتُ لَهُ مِن مالِ أخيهِ شَيئا فَإِنَّما قَطَعتُ لَهُ بِهِ قِطعَةً مِنَ النّارِ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ذَهَبَ حَقُّهُ عَلى غَيرِ بَيِّنَةٍ لَم يُؤجَر </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لا تُستَجابُ لَهُم دَعوَةٌ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ورَجُلٌ كانَ لَهُ مالٌ فَأَدانَهُ بِغَيرِ بَيِّنَةٍ ،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آمُركَ بِالشَّهادَةِ </w:t>
      </w:r>
      <w:r>
        <w:rPr>
          <w:rFonts w:eastAsia="Amiri" w:cs="Amiri" w:ascii="Amiri" w:hAnsi="Amiri"/>
          <w:color w:val="111111"/>
          <w:sz w:val="28"/>
          <w:szCs w:val="28"/>
          <w:rtl w:val="true"/>
          <w:lang w:bidi="ar-SA"/>
        </w:rPr>
        <w:t xml:space="preserve">. </w:t>
      </w:r>
      <w:r>
        <w:rPr>
          <w:rStyle w:val="FootnoteAnchor"/>
          <w:rtl w:val="true"/>
        </w:rPr>
        <w:footnoteReference w:id="41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2" w:name="pg12799_120185"/>
    </w:p>
    <w:p>
      <w:pPr>
        <w:pStyle w:val="Heading6"/>
        <w:numPr>
          <w:ilvl w:val="5"/>
          <w:numId w:val="1"/>
        </w:numPr>
        <w:rPr/>
      </w:pPr>
      <w:bookmarkStart w:id="293" w:name="__RefHeading___Toc1436317_3224264995"/>
      <w:bookmarkStart w:id="294" w:name="_Toc114"/>
      <w:bookmarkEnd w:id="292"/>
      <w:bookmarkEnd w:id="293"/>
      <w:r>
        <w:rPr/>
        <w:t>۳</w:t>
      </w:r>
      <w:r>
        <w:rPr>
          <w:rtl w:val="true"/>
        </w:rPr>
        <w:t xml:space="preserve"> </w:t>
      </w:r>
      <w:r>
        <w:rPr>
          <w:rtl w:val="true"/>
        </w:rPr>
        <w:t xml:space="preserve">/ </w:t>
      </w:r>
      <w:r>
        <w:rPr/>
        <w:t>۱۱</w:t>
      </w:r>
      <w:r>
        <w:rPr>
          <w:rtl w:val="true"/>
        </w:rPr>
        <w:t xml:space="preserve"> گواه در داورى</w:t>
      </w:r>
      <w:bookmarkEnd w:id="29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گواه در داورىپيامبر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اين نيست كه من ، ميان شما بر اساس گواهان و سوگندها ، داورى مى كنم ، و بعضى از شما در استدلالش ، قوى تر از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هر مردى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گواه 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مال برادرش را به نفع او حكم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بداند كه حقّش نيست 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حقيقت ، تكّه اى آتش در اختيار او گذارده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دليل آشكارى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حقّش از بين برود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مأجور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نفرند كه دعايشان ، مستجاب نمى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مردى كه مالى داشته باشد و آن را قرض دهد و مدرك و گواهى نگيرد ؛ زيرا به او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را به گرفتن گواه ، فرمان ندادم؟</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النَّوادِرُالإمام علي عليه السلامـ في وَصِيَّتِهِ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لَها حَسرَةً عَلى كُلِّ ذي غَفلَةٍ ، أن يَكونَ عُمُرُهُ عَلَيهِ حُجَّةً ، أو تُؤَدِّيَهُ أيّامُهُ إلى شِقوَةٍ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المُناجاةِ الإِنجيلِيَّةِ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سَيِّدي أسأَ لُكَ مَسأَلَةَ مِسكينٍ ضارِعٍ </w:t>
      </w:r>
      <w:r>
        <w:rPr>
          <w:rStyle w:val="FootnoteAnchor"/>
          <w:rtl w:val="true"/>
        </w:rPr>
        <w:footnoteReference w:id="413"/>
      </w:r>
      <w:r>
        <w:rPr>
          <w:rFonts w:ascii="Amiri" w:hAnsi="Amiri" w:eastAsia="Amiri" w:cs="Amiri"/>
          <w:color w:val="111111"/>
          <w:sz w:val="28"/>
          <w:sz w:val="28"/>
          <w:szCs w:val="28"/>
          <w:rtl w:val="true"/>
          <w:lang w:bidi="ar-SA"/>
        </w:rPr>
        <w:t xml:space="preserve">، مُستَكينٍ خاضِعٍ ، أن تَجعَلَني مِنَ الموقِنينَ خَبَرا وفَهما ، وَالمُحيطينَ مَعرِفَةً وعِلما ، إنَّكَ لَم تُنزِل كُتُبَكَ إلّا بِالحَقِّ ، ولَم تُرسِل رُسُلَكَ إلّا بِالصِّدقِ ، ولَم تَترُك عِبادَكَ هَمَلاً ولا سُدىً ، ولَم تَدَعهُم بِغَيرِ بَيانٍ ولا هُدىً ، ولَم تَرضَ مِنهُم بِالجَهالَةِ وَالإِضاعَةِ ، بَل خَلَقتَهُم لِيَعبُدوكَ ، ورَزَقتَهُم لِيَحمَدوكَ ، ودَلَلتَهُم عَلى وَحدانِيَّتِكَ لِيُوَحِّدوكَ ، ولَم تُكَلِّفهُم مِنَ الأَمرِ ما لا يُطيقونَ ، ولَم تُخاطِبهُم بِما يَجهَلونَ ، بَل هُم بِمَنهَجِكَ عالِمونَ ، وبِحُجَّتِكَ مَخصوصونَ ، أمرُكَ فيهِم نافِذٌ ، وقَهرُكَ بِنَواصيهِم آخِذٌ ، تَجتَبي مَن تَشاءُ فَتُدنيهِ ، وتَهدي مَن أنابَ إلَيكَ مِن مَعاصيكَ فَتُنجيهِ ، تَفَضُّلاً مِنكَ بِجَسيمِ نِعمَتِكَ ، عَلى مَن أدخَلتَهُ في سَعَةِ رَحمَتِكَ ، يا أكرَمَ الأَكرَمينَ ، وأَرأَفَ الرّاحِمينَ </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 يُنعِم عَلى عَبدٍ نِعمَةً إلّا وقَد ألزَمَهُ فيهَا الحُجَّةَ مِنَ اللّهِ ؛ فَمَن مَنَّ اللّهُ عَلَيهِ فَجَعَلَهُ قَوِيّا فَحُجَّتُهُ عَلَيهِ القِيامُ بِما كَلَّفَهُ ، وَاحتِمالُ مَن هُوَ دونَهُ مِمَّن هُوَ أضعَفُ مِنهُ ؛ ومَن مَنَّ اللّهُ عَلَيهِ فَجَعَلَهُ مُوَسَّعا عَلَيهِ فَحُجَّتُهُ عَلَيهِ مالُهُ ، ثُمَّ تَعاهُدُهُ الفُقَراءَ بَعدُ بِنَوافِلِهِ ؛ ومَن مَنَّ اللّهُ عَلَيهِ فَجَعَلَهُ شَريفا في بَيتِهِ ، جَميلاً في صورَتِهِ ، فَحُجَّتُهُ عَلَيهِ أن يَحمَدَ اللّهَ تَعالى عَلى ذلِكَ ، وأَن لا يَتَطاوَلَ عَلى غَيرِهِ ، فَيَمنَعَ حُقوقَ الضُّعَفاءِ لِحالِ شَرَفِهِ وجَمالِهِ </w:t>
      </w:r>
      <w:r>
        <w:rPr>
          <w:rFonts w:eastAsia="Amiri" w:cs="Amiri" w:ascii="Amiri" w:hAnsi="Amiri"/>
          <w:color w:val="111111"/>
          <w:sz w:val="28"/>
          <w:szCs w:val="28"/>
          <w:rtl w:val="true"/>
          <w:lang w:bidi="ar-SA"/>
        </w:rPr>
        <w:t xml:space="preserve">. </w:t>
      </w:r>
      <w:r>
        <w:rPr>
          <w:rStyle w:val="FootnoteAnchor"/>
          <w:rtl w:val="true"/>
        </w:rPr>
        <w:footnoteReference w:id="41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5" w:name="pg12799_120187"/>
    </w:p>
    <w:p>
      <w:pPr>
        <w:pStyle w:val="Heading6"/>
        <w:numPr>
          <w:ilvl w:val="5"/>
          <w:numId w:val="1"/>
        </w:numPr>
        <w:rPr/>
      </w:pPr>
      <w:bookmarkStart w:id="296" w:name="__RefHeading___Toc1436319_3224264995"/>
      <w:bookmarkStart w:id="297" w:name="_Toc115"/>
      <w:bookmarkEnd w:id="295"/>
      <w:bookmarkEnd w:id="296"/>
      <w:r>
        <w:rPr/>
        <w:t>۳</w:t>
      </w:r>
      <w:r>
        <w:rPr>
          <w:rtl w:val="true"/>
        </w:rPr>
        <w:t xml:space="preserve"> </w:t>
      </w:r>
      <w:r>
        <w:rPr>
          <w:rtl w:val="true"/>
        </w:rPr>
        <w:t xml:space="preserve">/ </w:t>
      </w:r>
      <w:r>
        <w:rPr/>
        <w:t>۱۲</w:t>
      </w:r>
      <w:r>
        <w:rPr>
          <w:rtl w:val="true"/>
        </w:rPr>
        <w:t xml:space="preserve"> و اين چند چيز</w:t>
      </w:r>
      <w:bookmarkEnd w:id="29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و اين چند چيزامام على عليه السلامـ در سفارش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دريغا بر هر غافلى كه عمرش بر او حجّت باشد ، يا دوران زندگانى اش ، او را به سوى بدبختى بكشانَد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انجيليه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مى كنم ، چونان درخواست كردن بينواى خوار و مستمندِ خاكسار ، كه مرا از كسانى قرار دهى كه به يقين ، خبر دارند و مى فهمند و شناخت و دانشى فراگير دارند ، به اين كه تو كتاب هايت را جز به حق ، نازل نكردى و پيامبرانت را جز با راستى نفرستادى و بندگانت را بيهوده و بى هدف ، رها ننمودى و بدون بيان و راه نمايى كردن نگذاشتى و از آنان ، نادانى و فروگذارى را نپسنديدى ؛ بلكه ايشان را آفريدى تا تو را عبادت كنند و روزى شان دادى تا تو را سپاس گويند و بر يگانگى ات ، راه نمايى شان كردى تا تو را به يگانگى بپرستند و بيش از توانشان بر آنها تكليف نكردى ، و با آنان به آنچه نمى دانند ، سخن نگفتى ؛ بلكه بندگانت با راه تو آشنايند ، و حجّتت بر آنان ، تمام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در ميانشان ، روان است و زمام آنان،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خواهى ، بر مى گزينى و به خودت نزديكش مى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كه از نافرمانى هايش به سوى تو باز گردد ، راه نمايى مى كنى و نجاتش مى دهى ، و اين همه ، از فضل و نعمتِ عظيم تو بر كسى است كه او را به گستره رحمتت ، در آورده اى ، اى كريم ترينِ كريمان و اى رئوف ترينِ مهربانان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هيچ بنده اى ، نعمتى ارزانى نداشت ، مگر اين كه در آن نعمت ، حجّتى از خود بر او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خداوند بر او منّت گذاشته و نيرومندش گردانيده است ، حجّتش بر او اين است كه آنچه را به وى تكليف كرده است ، به جا آورد و به زيردستانش كه از او ناتوان ترند ، يارى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خدا بر او منّت نهاده و بى نيازش ساخته است ، حجّت خدا بر او ، دارايى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حقوق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به تهى دستان و نيازمندان ، با اضافىِ آن مال ، رسيدگى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خدا به او لطف كرده و در ميان خاندانش ، او را بزرگ و محترم و خوش چهره قرار داده ، حجّت خدا بر او اين است كه خداوند متعال را بر آن نعمت ، سپاس گويد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 دست اندازى نكند و به واسطه مقام و خوش نامى اش ، ناتوانان را از حقوقشان محروم نگردانَد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للطوسي عن داود بن سرحان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أبي عَبدِ اللّهِ عليه السلام إذ دَخَلَ عَلَيهِ سَديرٌ الصَّيرَفِيُّ فَسَلَّمَ وجَلَسَ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 ما كَثُرَ مالُ رَجُلٍ قَطُّ إلّا عَظُمَتِ الحُجَّةُ للّهِِ تَعالى عَلَيهِ ، فَإِن قَدَرتُم أن تَدفَعوها عَن أنفُسِكُم فَافعَلوا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بِماذا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بِقَضاءِ حَوائِجِ إخوانِكُم مِن أموالِكُم </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مُتَّبِعٌ شِرعَةً ، ومُبتَدِعٌ بِدعَةً ؛ لَيسَ مَعَهُ مِنَ اللّهِ سُبحانَهُ بُرهانُ سُنَّةٍ ، ولا ضِياءُ حُجَّةٍ </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رسول اللّه صلى الله عليه و آلهـ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يَدينونَ للّهِِ بِما أمَرَهُم بِهِ في كِتابِهِ ، وجاءَهُم بِهِ البُرهانُ مِن سُنَّةِ نَبِيِّهِ </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بُرهانٌ ، وَالصَّومُ جُنَّةٌ حَصينَةٌ </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عنه صلى الله عليه و آلهـ في فَضلِ الحِفاظِ عَلَى الصَّلاةِ وذَمِّ تَضييعِها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حافَظَ عَلَيها كانَت لَهُ نورا وبُرهانا ونَجاةً يَومَ القِيامَةِ ، ومَن لَم يُحافِظ عَلَيها لَم يَكُن لَهُ نورٌ ولا بُرهانٌ ولا نَجاةٌ ، وكانَ يَومَ القِيامَةِ مَعَ قارونَ وفِرعَونَ وهامانَ واُبَيِّ بنِ خَلَفٍ </w:t>
      </w:r>
      <w:r>
        <w:rPr>
          <w:rFonts w:eastAsia="Amiri" w:cs="Amiri" w:ascii="Amiri" w:hAnsi="Amiri"/>
          <w:color w:val="111111"/>
          <w:sz w:val="28"/>
          <w:szCs w:val="28"/>
          <w:rtl w:val="true"/>
          <w:lang w:bidi="ar-SA"/>
        </w:rPr>
        <w:t xml:space="preserve">. </w:t>
      </w:r>
      <w:r>
        <w:rPr>
          <w:rStyle w:val="FootnoteAnchor"/>
          <w:rtl w:val="true"/>
        </w:rPr>
        <w:footnoteReference w:id="42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 طوسىـ به نقل از داوود بن سَرحان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محضر امام صادق عليه السلام بوديم كه سَدير صيرفى وارد شد و سلام كرد 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سَدير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دارايى مردى فراوان نشد ، مگر آن كه حجّت خداى متعال بر او ، بزرگ تر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توانستيد اين حجّت را از خود برداريد ، چنين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سَدير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طريق؟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بر آوردن نيازهاى برادران خود از دارايى هايتان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 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شريعت ، و گذارنده بدعت كه با خود ، نه سنّتى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راه و قاعده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واضح از جانب خدا دارد ، و نه حجّتى روشن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دوستداران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خداوند در كتابش به آنان فرمان داده است ، و از سنّت پيامبرِ او كه آن را برهانى براى ايشان قرار داده است ، پيروى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 برهان است ، و روزه ، حِفاظى استوار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فضيلت مواظبت بر نماز و نكوهشِ كوتاهى كردن در آن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بر نمازها ، مواظبت نمايد ، در روز قيامت ، نمازْ برايش نور و برهان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باشد ، و كسى كه بر آنها مواظبت نكند ، او را نه نورى باشد ، نه برهانى و نه نجاتى ، و روز قيامت ، با قارون و فرعون و هامان و اُبَىّ بن خَلَف باشد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عَمِلتَ لي عَمَلاً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صَلَّيتُ لَكَ ، وصُمتُ وتَصَدَّقتُ وذَكَرتُكَ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الصَّلاةُ فَلَكَ بُرهانٌ ، وَالصَّومُ جُنَّةٌ ، وَالصَّدَقَةُ ظِلٌّ ، وَالزَّكاةُ نورٌ وذِكرُكَ لي قُصورٌ ، فَأَيَّ عَمَلٍ عَمِلتَ لي ؟ </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نورٌ ، وَالصَّدَقَةُ بُرهانٌ ، وَالصَّبرُ ضِياءٌ ، وَالقُرآنُ حُجَّةٌ لَكَ أو عَلَيكَ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نورٌ ، وَالزَّكاةُ بُرهانٌ </w:t>
      </w:r>
      <w:r>
        <w:rPr>
          <w:rFonts w:eastAsia="Amiri" w:cs="Amiri" w:ascii="Amiri" w:hAnsi="Amiri"/>
          <w:color w:val="111111"/>
          <w:sz w:val="28"/>
          <w:szCs w:val="28"/>
          <w:rtl w:val="true"/>
          <w:lang w:bidi="ar-SA"/>
        </w:rPr>
        <w:t xml:space="preserve">. </w:t>
      </w:r>
      <w:r>
        <w:rPr>
          <w:rStyle w:val="FootnoteAnchor"/>
          <w:rtl w:val="true"/>
        </w:rPr>
        <w:footnoteReference w:id="42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مشكاة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به موسى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هرگز عملى را براى من انجام داده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تو نماز گزاردم و روزه گرفتم و صدقه دادم ، و فراوانْ يادت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ـ تبارك و تعالى ـ 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نماز ، برهانى است براى خودت ، و روزه ، حِفاظى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صدقه ، سايه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آفتاب سوزان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زكات ، نورى ، و ياد كردنت از من ، كاخ 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 چه عملى را براى من ، انجام داده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 نور است ، و صدقه ، برهان است و شكيبايى ، روشنايى است و قرآن ، حجّت است ، به سود يا به زيان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 نور است و زكات ، برهان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براهين اللّه</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التَّبيينُ وَالوُضوحُالكتاب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أَنتُم بِالْعُدْوَةِ الدُّنْيَا وَهُم بِالْعُدْوَةِ الْقُصْوَى وَالرَّكْبُ أَسْفَلَ مِنكُمْ وَلَوْ تَوَاعَدتُّمْ لَاخْتَلَفْتُمْ فِى الْمِيعَادِ وَلَـكِن لِّيَقْضِىَ اللَّهُ أَمْرًا كَانَ مَفْعُولًا لِّيَهْلِكَ مَنْ هَلَكَ عَن بَيِّنَةٍ وَيَحْيَى مَنْ حَىَّ عَن بَيِّنَةٍ وَإِنَّ اللَّهَ لَسَمِيعٌ عَلِيمٌ </w:t>
      </w:r>
      <w:r>
        <w:rPr>
          <w:rFonts w:eastAsia="Amiri" w:cs="Amiri" w:ascii="Amiri" w:hAnsi="Amiri"/>
          <w:color w:val="111111"/>
          <w:sz w:val="28"/>
          <w:szCs w:val="28"/>
          <w:rtl w:val="true"/>
          <w:lang w:bidi="ar-SA"/>
        </w:rPr>
        <w:t xml:space="preserve">» . </w:t>
      </w:r>
      <w:r>
        <w:rPr>
          <w:rStyle w:val="FootnoteAnchor"/>
          <w:rtl w:val="true"/>
        </w:rPr>
        <w:footnoteReference w:id="4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لِيُضِلَّ قَوْمَا بَعْدَ إِذْ هَدَاهُمْ حَتَّى يُبَيِّنَ لَهُم مَّا يَتَّقُونَ إِنَّ اللَّهَ بِكُلِّ شَىْ ءٍ عَلِيمٌ </w:t>
      </w:r>
      <w:r>
        <w:rPr>
          <w:rFonts w:eastAsia="Amiri" w:cs="Amiri" w:ascii="Amiri" w:hAnsi="Amiri"/>
          <w:color w:val="111111"/>
          <w:sz w:val="28"/>
          <w:szCs w:val="28"/>
          <w:rtl w:val="true"/>
          <w:lang w:bidi="ar-SA"/>
        </w:rPr>
        <w:t xml:space="preserve">» .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الحديثالإمام الصادق عليه السلامـ في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كَانَ اللَّهُ لِيُضِلَّ قَوْمَا بَعْدَ إِذْ هَدَاهُمْ حَتَّى يُبَيِّنَ لَهُم مَّا يَتَّقُونَ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يُعَرِّفَهُم ما يُرضيهِ وما يُسخِطُهُ </w:t>
      </w:r>
      <w:r>
        <w:rPr>
          <w:rFonts w:eastAsia="Amiri" w:cs="Amiri" w:ascii="Amiri" w:hAnsi="Amiri"/>
          <w:color w:val="111111"/>
          <w:sz w:val="28"/>
          <w:szCs w:val="28"/>
          <w:rtl w:val="true"/>
          <w:lang w:bidi="ar-SA"/>
        </w:rPr>
        <w:t xml:space="preserve">. </w:t>
      </w:r>
      <w:r>
        <w:rPr>
          <w:rStyle w:val="FootnoteAnchor"/>
          <w:rtl w:val="true"/>
        </w:rPr>
        <w:footnoteReference w:id="426"/>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12799_120193"/>
    </w:p>
    <w:p>
      <w:pPr>
        <w:pStyle w:val="Heading5"/>
        <w:numPr>
          <w:ilvl w:val="4"/>
          <w:numId w:val="1"/>
        </w:numPr>
        <w:rPr/>
      </w:pPr>
      <w:bookmarkStart w:id="299" w:name="__RefHeading___Toc1436321_3224264995"/>
      <w:bookmarkStart w:id="300" w:name="_Toc116"/>
      <w:bookmarkEnd w:id="298"/>
      <w:bookmarkEnd w:id="299"/>
      <w:r>
        <w:rPr>
          <w:rtl w:val="true"/>
        </w:rPr>
        <w:t xml:space="preserve">فصل چهارم </w:t>
      </w:r>
      <w:r>
        <w:rPr>
          <w:rtl w:val="true"/>
        </w:rPr>
        <w:t xml:space="preserve">: </w:t>
      </w:r>
      <w:r>
        <w:rPr>
          <w:rtl w:val="true"/>
        </w:rPr>
        <w:t>ويژگى برهان هاى خدا</w:t>
      </w:r>
      <w:bookmarkEnd w:id="300"/>
    </w:p>
    <w:p>
      <w:pPr>
        <w:pStyle w:val="Heading6"/>
        <w:numPr>
          <w:ilvl w:val="5"/>
          <w:numId w:val="1"/>
        </w:numPr>
        <w:rPr/>
      </w:pPr>
      <w:bookmarkStart w:id="301" w:name="__RefHeading___Toc1436323_3224264995"/>
      <w:bookmarkStart w:id="302" w:name="_Toc117"/>
      <w:bookmarkEnd w:id="301"/>
      <w:r>
        <w:rPr/>
        <w:t>۴</w:t>
      </w:r>
      <w:r>
        <w:rPr>
          <w:rtl w:val="true"/>
        </w:rPr>
        <w:t xml:space="preserve"> </w:t>
      </w:r>
      <w:r>
        <w:rPr>
          <w:rtl w:val="true"/>
        </w:rPr>
        <w:t xml:space="preserve">/ </w:t>
      </w:r>
      <w:r>
        <w:rPr/>
        <w:t>۱</w:t>
      </w:r>
      <w:r>
        <w:rPr>
          <w:rtl w:val="true"/>
        </w:rPr>
        <w:t xml:space="preserve"> روشنگرى و وضوح</w:t>
      </w:r>
      <w:bookmarkEnd w:id="302"/>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برهان هاى خدا</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روشنگرى و وضوحقرآن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كه شما بر دامنه نزديك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بوديد و آنان ، در دامنه دورتر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تجارى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قسمت پايين تر از شما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توانستند بگريزند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با يكديگر ، وعده گذارده بوديد ، قطعاً در وعده گاه خود ، اختلاف مى كرديد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 كارى را كه انجام شدنى بود ، به انجام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كسى كه هلاك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گم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شود ، از روى دليل و برهان ، هلاك گردد ، و كسى كه زنده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هدايت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روى حجّت و برهان ، زنده بماند ؛ و خداست كه در حقيقت ، شنواى داناست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بر آن نيست كه گروهى را ، پس از آن كه هدايتشان نمود ، بى راه بگذارد ، مگر آن كه چيزى را كه بايد از آن پروا كنند ، برايشان بيان كرده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به هر چيزى داناست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صادق عليه السلامـ در باره اين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بر آن نيست كه گروهى را ، پس از آن كه هدايتشان نمود ، بى راه بگذارد ، مگر آن كه چيزى را كه بايد از آن پروا كنند ، برايشان بيان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موجب خشنودى و ناخشنودى اوست ، به ايشان بشناسانَد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بِسوءِ ظَنِّكَ بي قَنَطتَ </w:t>
      </w:r>
      <w:r>
        <w:rPr>
          <w:rStyle w:val="FootnoteAnchor"/>
          <w:rtl w:val="true"/>
        </w:rPr>
        <w:footnoteReference w:id="427"/>
      </w:r>
      <w:r>
        <w:rPr>
          <w:rFonts w:ascii="Amiri" w:hAnsi="Amiri" w:eastAsia="Amiri" w:cs="Amiri"/>
          <w:color w:val="111111"/>
          <w:sz w:val="28"/>
          <w:sz w:val="28"/>
          <w:szCs w:val="28"/>
          <w:rtl w:val="true"/>
          <w:lang w:bidi="ar-SA"/>
        </w:rPr>
        <w:t xml:space="preserve">مِن رَحمَتي ، فَلِيَ الحَمدُ وَالحُجَّةُ عَلَيكَ بِالبَيانِ ، ولِيَ السَّبيلُ عَلَيكَ بِالعِصيانِ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 xml:space="preserve">عنه صلى الله عليه و آلهـ في دُعاءِ الجَوشَنِ الكَبيرِ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 لُكَ بِاسمِكَ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القُدسِ وَالسُّبحانِ ، يا ذَا الحِكمَةِ وَالبَيانِ ، يا ذَا الرَّحمَةِ وَالرِّضوانِ ، يا ذَا الحُجَّةِ وَالبُرهانِ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يَموتُ ولا تَنقَضي عَجائِبُهُ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خَلقَهُ لِعِبادَتِهِ ، وأَقدَرَهُم عَلى طاعَتِهِ بِما جَعَلَ فيهِم ، وقَطَعَ عُذرَهُم بِالحُجَجِ ، فَعَن بَيِّنَةٍ هَلَكَ مَن هَلَكَ ، وبِمَنِّهِ نَجا مَن نَجا ، وللّهِِ الفَضلُ مُبدِئا ومُعيدا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مُعتَصَمُ السُّعَداءِ بِالإِيمانِ ، وخِذلانُ الأَشقِياءِ بِالعِصيانِ ، مِن بَعدِ إيجابِ الحُجَّةِ عَلَيهِم بِالبَيانِ ، إذا وَضَحَ لَهُم مَنارُ الحَقِّ وسَبيلُ الهُدى </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أعذَرَ إلَيكُم بِالجَلِيَّةِ ، وَاتَّخَذَ عَلَيكُمُ الحُجَّةَ ، وبَيَّنَ لَكُم مَحابَّهُ مِنَ الأَعمالِ ، ومَكارِهَهُ مِنها ، لِتَتَّبِعوا هذِهِ وتَجتَنِبوا هذِهِ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بِتَقوَى اللّهِ الَّذي أعذَرَ بِما أنذَرَ ، وَاحتَجَّ بِما نَهَجَ ، وحَذَّرَكُم عَدُوّا نَفَذَ فِي الصُّدورِ خَفِيّا </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إلَيكُم المَعذِرَةَ ، وَاتَّخَذَ عَلَيكُمُ الحُجَّةَ ، وقَدَّمَ إلَيكُم بِالوَعيدِ ، وأَنذَرَكُم بَينَ يَدَي عَذابٍ شَديدٍ ، فَاستَدرِكوا بَقِيَّةَ أيّامِكُم </w:t>
      </w:r>
      <w:r>
        <w:rPr>
          <w:rFonts w:eastAsia="Amiri" w:cs="Amiri" w:ascii="Amiri" w:hAnsi="Amiri"/>
          <w:color w:val="111111"/>
          <w:sz w:val="28"/>
          <w:szCs w:val="28"/>
          <w:rtl w:val="true"/>
          <w:lang w:bidi="ar-SA"/>
        </w:rPr>
        <w:t xml:space="preserve">. </w:t>
      </w:r>
      <w:r>
        <w:rPr>
          <w:rStyle w:val="FootnoteAnchor"/>
          <w:rtl w:val="true"/>
        </w:rPr>
        <w:footnoteReference w:id="43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آدم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با بدگمانى ات به من ، از رحمتم نوميد گشتى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سپاس كه با روشنگرى ، مرا بر تو حجّت است ، و در برابر نافرمانى ات ، مرا بر تو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مؤاخذه و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نام تو ، از تو درخواست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خداوندگار تقدّس و پاكى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خداوندگار حكمت و روشنگرى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خداوندگار مهر و خشنودى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خداوندگار حجّت و 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خداى را كه نمى ميرد و شگفتى هايش پايان نمى گيرد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كه آفريدگانش را براى پرستشش آفريد و با آنچه در ايشان قرار داد ، بر طاعت خويش ، توانايشان ساخت و با حجّت ها ، راه بهانه را بر آنان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هلاك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دوزخى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 با وجود دلايل و براهين آشكار ، هلاك گشته است و آن كه نجات يابد ، به لطف او نجات يافته است و خدا را از آغاز تا پايان ، همه ، لطف و فضل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نگهداشتِ نيك بختان ، مرهون ايمان است و محروم ماندن شوربختان از يارى خداوند ، بر اثر نافرمانى خودِ ايشان است ، پس از آن كه با روشنگرى ، حجّت بر آنان تمام شد ؛ زيرا چراغْ خانه حق و راه راست ، برايشان روشن گشته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همانا خداوند ، آشكارا به شما هشدار داده و حجّت را بر شما تمام كرده و كارهايى را كه براى او خوشايند و ناخوشايند است ، برايتان بيان كرده است تا به آن دسته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كنيد و از اين دسته ، دورى نماييد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پروا كردن از آن خدايى سفارش مى كنم كه با هشدارهايش جاى عذرى باقى نگذاشته و با نشان دادن راه ، حجّت را تمام كرده است و از دشمنى كه پنهانى در سينه ها رخنه مى كند ، بر حذر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بهانه اى براى شما نگذاشت و حجّت را بر شما تمام كرد و پيشاپيش ،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داد و از عذابى سخت كه پيش رو داريد ، هشدارتان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باقى مانده عمر خود را در يابيد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آخرت خويش ، كارى بكنيد</w:t>
      </w:r>
      <w:r>
        <w:rPr>
          <w:rFonts w:eastAsia="IRNazanin" w:cs="IRNazanin"/>
          <w:color w:val="111111"/>
          <w:sz w:val="28"/>
          <w:szCs w:val="28"/>
          <w:rtl w:val="true"/>
          <w:lang w:bidi="fa-IR"/>
        </w:rPr>
        <w:t>]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في ذِكرِ المُلحِدينَ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 سُبحانَهُ عَلَيهِم وأَوضَحَ الحُجَّةَ ، وأَبانَ الدَّليلَ ، وأَثبَتَ البُرهانَ عَلَيهِم مِن أنفُسِهِم ، ومِنَ الآفاقِ ومِنَ السَّماواتِ وَالأَرضِ ، بِمُشاهَدَةِ العِيانِ ، ودَلائِلِ البُرهانِ ، وأَوضَحَ البَيانَ ، في تَنزيلِ القُرآنِ </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شَكَّ أو ظَنَّ فَأَقامَ عَلى أحَدِهِما أحبَطَ اللّهُ عَمَلَهُ ، إنَّ حُجّةَ اللّهِ هِيَ الحُجَّةُ الواضِحَةُ </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أهلَكَ بَعدَ البَيِّنَةِ ، وأَخَذَ بَعدَ قَطعِ المَعذِرَةِ ، وأَقامَ الحُجَّةَ ، ودَرَأَ </w:t>
      </w:r>
      <w:r>
        <w:rPr>
          <w:rStyle w:val="FootnoteAnchor"/>
          <w:rtl w:val="true"/>
        </w:rPr>
        <w:footnoteReference w:id="437"/>
      </w:r>
      <w:r>
        <w:rPr>
          <w:rFonts w:ascii="Amiri" w:hAnsi="Amiri" w:eastAsia="Amiri" w:cs="Amiri"/>
          <w:color w:val="111111"/>
          <w:sz w:val="28"/>
          <w:sz w:val="28"/>
          <w:szCs w:val="28"/>
          <w:rtl w:val="true"/>
          <w:lang w:bidi="ar-SA"/>
        </w:rPr>
        <w:t xml:space="preserve">عَنِ القُلوبِ الشُّبهَةَ ، وأَقامَ الدَّلالَةَ ، وقادَ إلى مُعايَنَةِ الآيَةِ </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مصباح المتهجّدـ في تَسبيحِ يَومِ الخَميسِ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لا إلهَ إلّا أنتَ ، ما أوسَعَ حُجَّتَكَ ، وأَوضَحَ بُرهانَكَ </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البُلوغُالكتاب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فَلَوْ شَاءَ لَهَدَاكُمْ أَجْمَعِينَ </w:t>
      </w:r>
      <w:r>
        <w:rPr>
          <w:rFonts w:eastAsia="Amiri" w:cs="Amiri" w:ascii="Amiri" w:hAnsi="Amiri"/>
          <w:color w:val="111111"/>
          <w:sz w:val="28"/>
          <w:szCs w:val="28"/>
          <w:rtl w:val="true"/>
          <w:lang w:bidi="ar-SA"/>
        </w:rPr>
        <w:t xml:space="preserve">» . </w:t>
      </w:r>
      <w:r>
        <w:rPr>
          <w:rStyle w:val="FootnoteAnchor"/>
          <w:rtl w:val="true"/>
        </w:rPr>
        <w:footnoteReference w:id="440"/>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3" w:name="pg12799_120197"/>
    </w:p>
    <w:p>
      <w:pPr>
        <w:pStyle w:val="Heading6"/>
        <w:numPr>
          <w:ilvl w:val="5"/>
          <w:numId w:val="1"/>
        </w:numPr>
        <w:rPr/>
      </w:pPr>
      <w:bookmarkStart w:id="304" w:name="__RefHeading___Toc1436325_3224264995"/>
      <w:bookmarkStart w:id="305" w:name="_Toc118"/>
      <w:bookmarkEnd w:id="303"/>
      <w:bookmarkEnd w:id="304"/>
      <w:r>
        <w:rPr/>
        <w:t>۴</w:t>
      </w:r>
      <w:r>
        <w:rPr>
          <w:rtl w:val="true"/>
        </w:rPr>
        <w:t xml:space="preserve"> </w:t>
      </w:r>
      <w:r>
        <w:rPr>
          <w:rtl w:val="true"/>
        </w:rPr>
        <w:t xml:space="preserve">/ </w:t>
      </w:r>
      <w:r>
        <w:rPr/>
        <w:t>۲</w:t>
      </w:r>
      <w:r>
        <w:rPr>
          <w:rtl w:val="true"/>
        </w:rPr>
        <w:t xml:space="preserve"> رسايى</w:t>
      </w:r>
      <w:bookmarkEnd w:id="305"/>
    </w:p>
    <w:p>
      <w:pPr>
        <w:pStyle w:val="BookText"/>
        <w:rPr/>
      </w:pPr>
      <w:r>
        <w:rPr>
          <w:rFonts w:ascii="IRNazanin" w:hAnsi="IRNazanin" w:eastAsia="IRNazanin"/>
          <w:color w:val="111111"/>
          <w:sz w:val="28"/>
          <w:sz w:val="28"/>
          <w:szCs w:val="28"/>
          <w:rtl w:val="true"/>
          <w:lang w:bidi="fa-IR"/>
        </w:rPr>
        <w:t xml:space="preserve">امام على عليه السلامـ در يادكرد از كفر ورزندگان به خدا و قيامت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 براى آنانْ حجّت هاى روشن آورد و دلايل را بيان كرد و از وجود خودشان و از جهان بيرون و از آسمان ها و زمين ، از طريق مشاهده عينى و برهان هاى روشن ، برايشان برهان استوار آورد و در قرآن نازل شده ، همه چيز را براى آنان بيان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شك كند يا دچار گمان شود و بر يكى از آن دو بِايستد ، خداوند ، عمل او را باطل مى گردانَد ؛ زيرا حجّت خدا ، حجّتى روشن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 كه بعد از بيان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گنهكار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مى كند و پس از گرفتن بهانه ها ، مؤاخذه مى نمايد و حجّت را تمام كرده ، شُبهه را از دل ها دور مى سازد و راه را نشان داده ، به ديدن نشانه ، ره نمون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المتهجّدـ در تسبيح روز پنجشنبه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منزّهى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معبودى جز تو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 كه چه گسترده است ، حجّت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روشن است ، برهان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رسايىقرآن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رسا ، ويژه خداست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 ، قطعاً همه شما را هدايت مى كرد</w:t>
      </w:r>
      <w:r>
        <w:rPr>
          <w:rFonts w:eastAsia="IRNazanin" w:cs="IRNazanin"/>
          <w:color w:val="111111"/>
          <w:sz w:val="28"/>
          <w:szCs w:val="28"/>
          <w:rtl w:val="true"/>
          <w:lang w:bidi="fa-IR"/>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بِتَقوَى اللّهِ الَّذي ضَرَبَ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وآثَرَكُم بِالنِّعَمِ السَّوابِغِ ، وَالرِّفَدِ الرَّوافِغِ ، وأَنذَرَكُم بِالحُجَجِ البَوالِغِ </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اللّهَ حَليمٌ ذو أناةٍ ، لا يَعجَلُ بِالعُقوبَةِ قَبلَ البَيِّنَةِ ، ولا يَأخُذُ المُذنِبَ عِندَ أوَّلِ وَهلَةٍ ، ولكِنَّهُ يَقبَلُ التَّوبَةَ ، ويَستَديمُ الأَناةَ ، ويَرضى بِالإِنابَةِ </w:t>
      </w:r>
      <w:r>
        <w:rPr>
          <w:rStyle w:val="FootnoteAnchor"/>
          <w:rtl w:val="true"/>
        </w:rPr>
        <w:footnoteReference w:id="442"/>
      </w:r>
      <w:r>
        <w:rPr>
          <w:rFonts w:ascii="Amiri" w:hAnsi="Amiri" w:eastAsia="Amiri" w:cs="Amiri"/>
          <w:color w:val="111111"/>
          <w:sz w:val="28"/>
          <w:sz w:val="28"/>
          <w:szCs w:val="28"/>
          <w:rtl w:val="true"/>
          <w:lang w:bidi="ar-SA"/>
        </w:rPr>
        <w:t xml:space="preserve">، لِيَكونَ أعظَمَ لِلحُجَّةِ ، وأَبلَغَ فِي المَعذِرَةِ </w:t>
      </w:r>
      <w:r>
        <w:rPr>
          <w:rFonts w:eastAsia="Amiri" w:cs="Amiri" w:ascii="Amiri" w:hAnsi="Amiri"/>
          <w:color w:val="111111"/>
          <w:sz w:val="28"/>
          <w:szCs w:val="28"/>
          <w:rtl w:val="true"/>
          <w:lang w:bidi="ar-SA"/>
        </w:rPr>
        <w:t xml:space="preserve">.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الإمام زين العابدين عليه السلامـ مِن دُعائِهِ في عيدِ الفِطرِ وَالجُمُعَةِ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يَهِن عَلى طولِ مُدَّتِهِم سُلطانُكَ ، ولَم يَدحَض </w:t>
      </w:r>
      <w:r>
        <w:rPr>
          <w:rStyle w:val="FootnoteAnchor"/>
          <w:rtl w:val="true"/>
        </w:rPr>
        <w:footnoteReference w:id="444"/>
      </w:r>
      <w:r>
        <w:rPr>
          <w:rFonts w:ascii="Amiri" w:hAnsi="Amiri" w:eastAsia="Amiri" w:cs="Amiri"/>
          <w:color w:val="111111"/>
          <w:sz w:val="28"/>
          <w:sz w:val="28"/>
          <w:szCs w:val="28"/>
          <w:rtl w:val="true"/>
          <w:lang w:bidi="ar-SA"/>
        </w:rPr>
        <w:t xml:space="preserve">لِتَركِ مُعاجَلَتِهِم بُرهانُكَ ، حُجَّتُكَ قائِمَةٌ لا تُدحَضُ ، وسُلطانُكَ ثابِتٌ لا يَزولُ ، فَالوَيلُ الدّائِمُ لِمَن جَنَحَ </w:t>
      </w:r>
      <w:r>
        <w:rPr>
          <w:rStyle w:val="FootnoteAnchor"/>
          <w:rtl w:val="true"/>
        </w:rPr>
        <w:footnoteReference w:id="445"/>
      </w:r>
      <w:r>
        <w:rPr>
          <w:rFonts w:ascii="Amiri" w:hAnsi="Amiri" w:eastAsia="Amiri" w:cs="Amiri"/>
          <w:color w:val="111111"/>
          <w:sz w:val="28"/>
          <w:sz w:val="28"/>
          <w:szCs w:val="28"/>
          <w:rtl w:val="true"/>
          <w:lang w:bidi="ar-SA"/>
        </w:rPr>
        <w:t xml:space="preserve">عَنكَ ، وَالخَيبَةُ الخاذِلَةُ لِمَن خابَ مِنكَ ، وَالشَّقاءُ الأَشقى لِمَنِ اغتَرَّ بِكَ ، ما أكثَرَ تَصَرُّفَهُ في عَذابِكَ ، وما أطوَلَ تَرَدُّدَهُ في عِقابِكَ ، وما أبعَدَ غايَتَهُ مِنَ الفَرَجِ ، وما أقنَطَهُ مِن سُهولَةِ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عَدلاً مِن قَضائِكَ لا تَجورُ فيهِ ، وإنصافا مِن حُكمِكَ لا تَحيفُ عَلَيهِ ، فَقَد ظاهَرتَ الحُجَجَ ، وأَبلَيتَ الأَعذارَ ، وقَد تَقَدَّمتَ بِالوَعيدِ ، وتَلَطَّفتَ فِي التَّرغيبِ ، وضَرَبتَ الأَمثالَ ، وأَطَلتَ الإِمهالَ ، وأَخَّرتَ وأَنتَ مُستَطيعٌ لِلمُعاجَلَةِ ، وتَأَنَّيتَ وأَنتَ مَليءٌ بِالمُبادَرَةِ ، لَم تَكُن أناتُكَ عَجزا ، ولا إمهالُكَ وَهنا ، ولا إمساكُكَ غَفلَةً ، ولَا انتِظارُكَ مُداراةً ، بَل لِتَكونَ حُجَّتُكَ أبلَغَ ، وكَرَمُكَ أكمَلَ ، وإحسانُكَ أوفى ، ونِعمَتُكَ أتَمَّ ، كُلُّ ذلِكَ كانَ ولَم تَزَل ، وهُوَ كائِنٌ ولا تَزالُ ، حُجَّتُكَ أجَلُّ مِن أن توصَفَ بِكُلِّها ، ومَجدُكَ أرفَعُ مِن أن تُحَدَّ بِكُنهِهِ ، ونِعمَتُكَ أكثَرُ مِن أن تُحصى بِأَسرِها ، وإحسانُكَ أكثَرُ مِن أن تُشكَرَ عَلى أقَلِّهِ </w:t>
      </w:r>
      <w:r>
        <w:rPr>
          <w:rFonts w:eastAsia="Amiri" w:cs="Amiri" w:ascii="Amiri" w:hAnsi="Amiri"/>
          <w:color w:val="111111"/>
          <w:sz w:val="28"/>
          <w:szCs w:val="28"/>
          <w:rtl w:val="true"/>
          <w:lang w:bidi="ar-SA"/>
        </w:rPr>
        <w:t xml:space="preserve">. </w:t>
      </w:r>
      <w:r>
        <w:rPr>
          <w:rStyle w:val="FootnoteAnchor"/>
          <w:rtl w:val="true"/>
        </w:rPr>
        <w:footnoteReference w:id="44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سفارش مى كنم شما را ـ اى بندگان خدا ـ به پروا از خدايى كه نمونه ها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نعمت هاى سرشار و عطاهاى فراوانى به شما ارزانى داشت و با حجّت هاى رسا ، هشدارتان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 همانا خداوند ، بردبار و شكيباست ، پيش از روشنگرى به كيفر دادن نمى شتابد و گنهكار را در همان بار نخست ، مجازات نمى كند ؛ بلكه توبه را مى پذيرد و بسى درنگ مى كند و به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از گناه و باز آمدن به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رضايت مى دهد تا حجّتش ، قوى تر و عذرش ، رساتر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از دعاى ايشان در عيد فطر و روز جمعه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به درازا كشيدن زمان سركشىِ سركشان ، سلطنت تو سستى نمى گيرد و از اين كه در مجازات كردن آنانْ شتاب نكنى ، حجّت تو باطل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تو ، هماره ، بر پاست و بطلان نمى پذيرد و سلطنتت ، پيوسته بر جاست و زوال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واىِ پاينده بر كسى است كه از تو ، رُخ برتافته است و نوميدىِ شكننده ، براى كسى است كه از تو نوميد گردد و بدترين بدبختى ، براى كسى است كه از تو غافل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كس كه در عذاب تو ، دست و پا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روزگارانِ درازى كه در كيفر تو ، به سر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دور است فاصله اش تا گشايش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گرفتارى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چه نوميد است از رهيدن به آسانى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همه ، از سرِ داورىِ عادلانه توست كه در آن ، ستمى روا نمى دارى ، و از روى حكمِ منصفانه توست كه در آن ، از جاده عدالتْ بيرون نمى شوى ؛ چرا كه تو حجّت ، از پشتِ حجّت آورده اى و عذرها را كهنه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ديرباز ، هماره عذر و دليل آورده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پيشاپيش ، بيم داده اى و با لطافت ، تشويق كرده اى و مثال ها زده اى و مهلت هاى دراز داده اى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و 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تأخير افكنده اى ، در حالى كه مى توانستى زود ، فرو گيرى ، و درنگ ورزيده اى ، در صورتى كه توانِ شتافتن را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درنگ كردنت ، از ناتوانى بوده ، نه مهلت دادنت از سرِ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خوددارى كردنت ، از غفلت بوده ، نه انتظار كشيدنت ، ازروى مدارا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همه ، براى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حجّتت ، رساتر باشد و كَرَمت ، كامل تر و احسانت ، جامع تر و لطف و نعمتت ، تمام تر ؛ و همه اينها پيوسته بوده و هست 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تو ، فراتر از آن است كه همه اش به وصف در آيد و عظمت تو ، بالاتر از آن است كه بر كُنه آن ، توان رسيد و نعمتت ، فراوان تر از آن است كه تمام آن ، شمارش شود و احسانت ، افزون تر از آن است كه كم ترين آن را سپاس توان گفت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اُمورِ الأَديانِ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لَا اختِلافَ فيهِ ، وهُوَ إجماعُ الاُمَّةِ عَلَى الضَّرورَةِ الَّتي يُضطَرُّونَ إلَيها ، وَالأَخبارُ المُجمَعُ عَلَيها وهِيَ الغايَةُ المَعروضُ عَلَيها كُلُّ شُبهَةٍ ، وَالمُستَنبَطُ مِنها كُلُّ حادِثَةٍ ، وأَمرٌ يَحتَمِلُ الشَّكَّ وَالإِنكارَ فَسَبيلُهُ استيضاحُ أهلِهِ لِمُنتَحِليهِ بِحُجَّةٍ مِن كِتابِ اللّهِ مُجمَعٍ عَلى تَأويلِها ، وسُنَّةٍ مُجمَعٍ عَلَيها لَا اختِلافَ فيها ، أو قِياسٍ تَعرِفُ العُقولُ عَدلَهُ ولا يَسَعُ خاصَّةَ الاُمَّةِ وعامَّتَهَا الشَّكُّ فيهِ وَالإِنكارُ لَهُ ، وهذانِ الأَمرانِ مِن أمرِ التَّوحيدِ فَما دُونَهُ وأَرشِ الخَدشِ فَما فَوقَهُ فَهذَا المَعروضُ الَّذييُعرَضُ عَلَيهِ أمرُ الدّينِ؛ فَما ثَبَتَ لَكَ بُرهانُهُ اصطَفَيتَهُ وما غَمَضَ عَلَيكَ صَوابُهُ نَفَيتَهُ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أورَدَ واحِدَةً مِن هذِهِ الثَّلاثِ فَهِيَ الحُجَّةُ البالِغَةُ الَّتي بَيَّنَهَا اللّهُ في قَولِهِ 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فَلِلَّهِ الْحُجَّةُ الْبَالِغَةُ فَلَوْ شَاءَ لَهَدَاكُمْ أَجْمَعِينَ </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 يَبلُغُ الحُجَّةُ البالِغَةُ الجاهِلَ فَيَعلَمُها بِجَهلِهِ ، كَما يَعلَمُهُ العالِمُ بِعِلمِهِ ؛ لِأَنَّ اللّهَ عَدلٌ لا يَجورُ ، يَحتَجُّ عَلى خَلقِهِ بِما يَعلَمونَ ، ويَدعوهُم إلى ما يَعرِفونَ لا إلى ما يَجهَلونَ ويُنكِرونَ </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الإمام الرضا عليه السلامـ مِن دُعائِهِ في قُنوتِهِ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 خَلَقَ فَرَزَقَ ، وأَلهَمَ فَأَنطَقَ ، وَابتَدَعَ فَشَرَعَ ، وعَلا فَارتَفَعَ ، وقَدَّرَ فَأَحسَنَ ، وصَوَّرَ فَأَتقَنَ ، وَاحتَجَّ </w:t>
      </w:r>
      <w:r>
        <w:rPr>
          <w:rStyle w:val="FootnoteAnchor"/>
          <w:rtl w:val="true"/>
        </w:rPr>
        <w:footnoteReference w:id="449"/>
      </w:r>
      <w:r>
        <w:rPr>
          <w:rFonts w:ascii="Amiri" w:hAnsi="Amiri" w:eastAsia="Amiri" w:cs="Amiri"/>
          <w:color w:val="111111"/>
          <w:sz w:val="28"/>
          <w:sz w:val="28"/>
          <w:szCs w:val="28"/>
          <w:rtl w:val="true"/>
          <w:lang w:bidi="ar-SA"/>
        </w:rPr>
        <w:t xml:space="preserve">فَأَبلَغَ ، وأَنعَمَ فَأَسبَغَ ، وأَعطى فَأَجزَلَ </w:t>
      </w:r>
      <w:r>
        <w:rPr>
          <w:rFonts w:eastAsia="Amiri" w:cs="Amiri" w:ascii="Amiri" w:hAnsi="Amiri"/>
          <w:color w:val="111111"/>
          <w:sz w:val="28"/>
          <w:szCs w:val="28"/>
          <w:rtl w:val="true"/>
          <w:lang w:bidi="ar-SA"/>
        </w:rPr>
        <w:t xml:space="preserve">. </w:t>
      </w:r>
      <w:r>
        <w:rPr>
          <w:rStyle w:val="FootnoteAnchor"/>
          <w:rtl w:val="true"/>
        </w:rPr>
        <w:footnoteReference w:id="45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امور دين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كه در آن ، اختلافى نيست و آن ، اجماع امّت بر ضرورتى است كه از آن ناگزيرند و اخبارى كه بر آنها اتّفاق صورت مى گيرد و هدف نهايى است و هر شبهه اى با آنها سنجيده مى شود و هر رُخداد تازه اى ، از آنها استنباط مى گردد ؛ امرى كه محلّ شك و انكار است و راهش ، اين است كه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براى معتقدان به آن ، توضيح مى خواهند تا با دليلى از كتاب خدا ـ كه بر معنا و تفسير آن ، اجماع است ـ و با سنّتى ـ كه مقبول همگان است ـ و اختلافى در آن نيست يا با قياسى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برهانى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خِردها ، درستىِ آن را مى دانند ، و خواص و عوام امّت ، نتوانند در آن ترديد كرده يا آن را انكار كنند ، آن امر را توضيح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امر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دين در اصول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امر توحيد به پايين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فروع و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ديه يك خراش تا بالاتر را شامل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معيار و سنجه اى كه امر دين ، با آن سنجيده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چه برهانش براى تو ثابت شد ، آن را مى پذيرى ، و هر چه درستى اش بر تو پوشيده بود ، كنار مى 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اثبات درستى امرى از امور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اين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قرآن ، سنّت و قياس يا برهان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آورد ، آن ، همان حجّت رسايى است كه خداوند ، آن را خطاب به پيامبرش بيان فرموده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رسا ، ويژه خداست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خواست ، قطعاً همه شما را هدايت مى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حجّت رسا ، به نادان مى رسد و با وجود نادانى خود ، آن را در مى يابد ، چنان كه دانا با دانش خود ، آن را مى شناسد ؛ چرا كه خدا ، عادل است و ستم نمى كند ، و بر خلق خويش ، به آنچه مى دانند ، احتجاج مى نمايد ، و آنان را به آنچه مى شناسند و درك مى كنند ، فرا مى خواند ، نه به آنچه نمى دانند و انكار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از دعاى ايشان در قنوتش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آفريد و روزى داد ، و سخن گفتن را الهام فرمود ، و شريعت را بنا نهاد ، و خود ، بلندْمرتبه و رفعتْ جايگاه است ، و همه چيز را اندازه نيكو داد ، و استادانه صورتگرى كرد ، و حجّت رسا آورد ، و نعمتِ سرشار بخشيد ، و دَهِش بى شمار كرد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وقَد سُئِلَ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فَلِلَّهِ الْحُجَّةُ الْبَالِغَةُ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أكنُتَ عالِما ؟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عَمِلتَ بِما عَلِمتَ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جاهِلاً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تَعَلَّمتَ ؟ فَيَخصِمُهُ ، فَتِلكَ الحُجَّةُ البالِغَةُ للّهِِ عَزَّ وجَلَّ عَلى خَلقِهِ </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تاريخ دمشق عن أبي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عُوَيمِرُ إذا قيلَ لَكَ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أم جَهِلتَ ؟ 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عَمِلتَ فيما عَلِمتَ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جَهِلتُ ، قيلَ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عُذرُكَ فيما جَهِلتَ ؟ ألا تَعَلَّمتَ </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الشُّمولُالإمام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نَظَرتَ في جَميعِ الأَشياءِ لَم تَجِد أحَدا في ضيقٍ ، ولَم تَجِد أحَدا إلّا وللّهِِ عَلَيهِ الحُجَّةُ </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الأمالي للطوسي عن 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إلّا وللّهِِ عَلَيهِ حُجَّةٌ ، إمّا في ذَنبٍ اقتَرَفَهُ ، وإمّا في نِعمَةٍ قَصَّرَ عَن شُكرِها </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الدَّوامُالإمام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عاشَ نوحٌ عليه السلام بَعدَ الطّوفانِ خَمسَمِئَةِ سَنَةٍ ، ثُمَّ أتاهُ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 إنَّهُ قَدِ انقَضَت نُبُوَّتُكَ وَاستَكمَلتَ أيّامَكَ ، فَانظُر إلَى الاِسمِ الأَكبَرِ وميراثِ العِلمِ وآثارِ عِلمِ النُّبُوَّةِ الَّتي مَعَكَ فَادفَعها إلَى ابنِكَ سامٍ ، فَإِنّي لا أترُكُ الأَرضَ إلّا وفيها عالِمٌ تُعرَفُ بِهِ طاعَتي ، ويُعرَفُ بِهِ هُدايَ ، ويَكونُ نَجاةً فيما بَينَ مَقبِضِ النَّبِيِّ ومَبعَثِ النَّبِيِّ الآخَرِ ، ولَم أكُن أترُكُ النّاسَ بِغَيرِ حُجَّةٍ لي ، وداعٍ إلَيَّ ، وهادٍ إلى سَبيلي ، وعارِفٍ بِأَمري ، فَإِنّي قَد قَضَيتُ أن أجعَلَ لِكُلِّ قَومٍ هادِيا ، أهدي بِهِ السُّعَداءَ ، ويَكونُ حُجَّةً لي عَلَى الأَشقِياءِ </w:t>
      </w:r>
      <w:r>
        <w:rPr>
          <w:rFonts w:eastAsia="Amiri" w:cs="Amiri" w:ascii="Amiri" w:hAnsi="Amiri"/>
          <w:color w:val="111111"/>
          <w:sz w:val="28"/>
          <w:szCs w:val="28"/>
          <w:rtl w:val="true"/>
          <w:lang w:bidi="ar-SA"/>
        </w:rPr>
        <w:t xml:space="preserve">. </w:t>
      </w:r>
      <w:r>
        <w:rPr>
          <w:rStyle w:val="FootnoteAnchor"/>
          <w:rtl w:val="true"/>
        </w:rPr>
        <w:footnoteReference w:id="45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6" w:name="pg12799_120203"/>
    </w:p>
    <w:p>
      <w:pPr>
        <w:pStyle w:val="Heading6"/>
        <w:numPr>
          <w:ilvl w:val="5"/>
          <w:numId w:val="1"/>
        </w:numPr>
        <w:rPr/>
      </w:pPr>
      <w:bookmarkStart w:id="307" w:name="__RefHeading___Toc1436327_3224264995"/>
      <w:bookmarkStart w:id="308" w:name="_Toc119"/>
      <w:bookmarkEnd w:id="306"/>
      <w:bookmarkEnd w:id="307"/>
      <w:r>
        <w:rPr/>
        <w:t>۴</w:t>
      </w:r>
      <w:r>
        <w:rPr>
          <w:rtl w:val="true"/>
        </w:rPr>
        <w:t xml:space="preserve"> </w:t>
      </w:r>
      <w:r>
        <w:rPr>
          <w:rtl w:val="true"/>
        </w:rPr>
        <w:t xml:space="preserve">/ </w:t>
      </w:r>
      <w:r>
        <w:rPr/>
        <w:t>۳</w:t>
      </w:r>
      <w:r>
        <w:rPr>
          <w:rtl w:val="true"/>
        </w:rPr>
        <w:t xml:space="preserve"> فراگيرى</w:t>
      </w:r>
      <w:bookmarkEnd w:id="308"/>
    </w:p>
    <w:p>
      <w:pPr>
        <w:pStyle w:val="Heading6"/>
        <w:numPr>
          <w:ilvl w:val="5"/>
          <w:numId w:val="1"/>
        </w:numPr>
        <w:rPr/>
      </w:pPr>
      <w:bookmarkStart w:id="309" w:name="__RefHeading___Toc1436329_3224264995"/>
      <w:bookmarkStart w:id="310" w:name="_Toc120"/>
      <w:bookmarkEnd w:id="309"/>
      <w:r>
        <w:rPr/>
        <w:t>۴</w:t>
      </w:r>
      <w:r>
        <w:rPr>
          <w:rtl w:val="true"/>
        </w:rPr>
        <w:t xml:space="preserve"> </w:t>
      </w:r>
      <w:r>
        <w:rPr>
          <w:rtl w:val="true"/>
        </w:rPr>
        <w:t xml:space="preserve">/ </w:t>
      </w:r>
      <w:r>
        <w:rPr/>
        <w:t>۴</w:t>
      </w:r>
      <w:r>
        <w:rPr>
          <w:rtl w:val="true"/>
        </w:rPr>
        <w:t xml:space="preserve"> استمرار</w:t>
      </w:r>
      <w:bookmarkEnd w:id="310"/>
    </w:p>
    <w:p>
      <w:pPr>
        <w:pStyle w:val="BookText"/>
        <w:rPr/>
      </w:pPr>
      <w:r>
        <w:rPr>
          <w:rFonts w:ascii="IRNazanin" w:hAnsi="IRNazanin" w:eastAsia="IRNazanin"/>
          <w:color w:val="111111"/>
          <w:sz w:val="28"/>
          <w:sz w:val="28"/>
          <w:szCs w:val="28"/>
          <w:rtl w:val="true"/>
          <w:lang w:bidi="fa-IR"/>
        </w:rPr>
        <w:t xml:space="preserve">امام صادق عليه السلامـ در پاسخ پرسشى از اين سخن خداى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رسا ، ويژه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قيامت شود ، خداى متعال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 دانستى؟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به او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به آنچه مى دانستى ، عمل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او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نياموختى؟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بدين سان ، او را محكوم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حجّت رساى خداوند عز و جل بر آفريدگانش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دمشقـ به نقل از ابو دَردا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عُوَيمر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خواهى بود ، آن گاه كه در روز قيامت به تو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دانستى يا نمى دانستى؟ ؛ زيرا اگر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دانستم ، به تو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باره آنچه مى دانستى ، چه عملكردى دارى؟ و اگر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دانستم ، به تو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عذرى براى ندانستن دارى؟ چرا نياموختى؟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فراگيرىامام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همه چيز بنگرى ، هيچ كس را در تنگنا نخواهى يافت ، و هيچ كس را نمى يابى ، مگر آن كه خدا را بر او حجّت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 طوسىـ به نقل از سفيان بن عُيَينه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بنده اى نيست ، مگر آن كه خدا را بر او حجّت است ، چه در گناهى كه مرتكب شده ، چه در نعمتى كه از شكر آن ، فروگذار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استمرارامام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عليه السلام بعد از توفان ، پانصد سال زندگى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جبرئيل عليه السلام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نبوّتت ، تمام شد و عمرت به سر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نام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ميراث علم و آثار علم نبوّت را كه با خود دارى ، به فرزندت سام ، تحويل ده ؛ زيرا من ، زمين را بدون عالِمى كه به واسطه او دستورهاى من دانسته و راهم شناخته شود و از درگذشت يك پيامبر تا بر انگيخته شدن پيامبرِ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باشد ، و مردم را بدون حجّتى از جانب خود ، رها نمى كنم و كسى كه به من دعوت كند و به راه من ، ره نمون شود و فرمان مرا بشناسد ، وا نمى گذارم ؛ زيرا من حكم كرده ام كه براى هر قومى ، راه نمايى قرار دهم تا به وسيله او ، نيك بختان را هدايت كنم و حجّت من بر شوربختان باشد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في إرسالِ اللّهِ تَعالَى الحُجَجَ إلى خَلقِهِ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اِختارَ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فَأَهبَطَهُ بَعدَ التَّوبَةِ لِيَعمُرَ أرضَهُ بِنَسلِهِ ، ولِيُقيمَ الحُجَّةَ بِهِ عَلى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يُخلِهِم بَعدَ أن قَبَضَهُ ، مِمّا يُؤَكِّدُ عَلَيهِم حُجَّةَ رُبوبِيَّتِهِ ، ويَصِلُ بَينَهُم وبَينَ مَعرِفَتِهِ ، بَل تَعاهَدَهُم بِالحُجَجِ عَلى ألسُنِ الخِيَرَةِ مِن أنبِيائِهِ ، ومُتَحَمِّلي وَدائِعِ رِسالاتِهِ ، قَرنا فَقَرنا حَتّى تَمَّت بِنَبِيِّنا مُحَمَّدٍ صلى الله عليه و آله حُجَّتُهُ ، وبَلَغَ المَقطَعَ عُذرُهُ ونُذُرُهُ </w:t>
      </w:r>
      <w:r>
        <w:rPr>
          <w:rFonts w:eastAsia="Amiri" w:cs="Amiri" w:ascii="Amiri" w:hAnsi="Amiri"/>
          <w:color w:val="111111"/>
          <w:sz w:val="28"/>
          <w:szCs w:val="28"/>
          <w:rtl w:val="true"/>
          <w:lang w:bidi="ar-SA"/>
        </w:rPr>
        <w:t xml:space="preserve">.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اِصطَفى سُبحانَهُ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أنبِياءَ أخَذَ عَلَى الوَحيِ ميثاقَهُم ، وعَلى تَبليغِ الرِّسالَةِ أمانَتَهُم ، لَمّا بَدَّلَ أكثَرُ خَلقِهِ عَهدَ اللّهِ إلَيهِم فَجَهِلوا حَقَّهُ ، وَاتَّخَذُوا الأَندادَ مَعَهُ ، وَاجتالَتهُمُ </w:t>
      </w:r>
      <w:r>
        <w:rPr>
          <w:rStyle w:val="FootnoteAnchor"/>
          <w:rtl w:val="true"/>
        </w:rPr>
        <w:footnoteReference w:id="457"/>
      </w:r>
      <w:r>
        <w:rPr>
          <w:rFonts w:ascii="Amiri" w:hAnsi="Amiri" w:eastAsia="Amiri" w:cs="Amiri"/>
          <w:color w:val="111111"/>
          <w:sz w:val="28"/>
          <w:sz w:val="28"/>
          <w:szCs w:val="28"/>
          <w:rtl w:val="true"/>
          <w:lang w:bidi="ar-SA"/>
        </w:rPr>
        <w:t xml:space="preserve">الشَّياطينُ عَن مَعرِفَتِهِ ، وَاقتَطَعَتهُم عَن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فيهِم رُسُلَهُ ، وواتَرَ إلَيهِم أنبِياءَهُ ، لِيَستَأدوهُم ميثاقَ فِطرَتِهِ ، ويُذَكِّروهُم مَنسِيَّ نِعمَتِهِ ، ويَحتَجّوا عَلَيهِم بِالتَّبليغِ ، ويُثيروا لَهُم دَفائِنَ العُقولِ ، ويُروهُم آياتِ المَقدِرَةِ مِن سَقفٍ فَوقَهُم مَرفوعٍ ، ومِهادٍ تَحتَهُم مَوضوعٍ ، ومَعايِشَ تُحييهِم ، وآجالٍ تُفنيهِم ، وأَوصابٍ </w:t>
      </w:r>
      <w:r>
        <w:rPr>
          <w:rStyle w:val="FootnoteAnchor"/>
          <w:rtl w:val="true"/>
        </w:rPr>
        <w:footnoteReference w:id="458"/>
      </w:r>
      <w:r>
        <w:rPr>
          <w:rFonts w:ascii="Amiri" w:hAnsi="Amiri" w:eastAsia="Amiri" w:cs="Amiri"/>
          <w:color w:val="111111"/>
          <w:sz w:val="28"/>
          <w:sz w:val="28"/>
          <w:szCs w:val="28"/>
          <w:rtl w:val="true"/>
          <w:lang w:bidi="ar-SA"/>
        </w:rPr>
        <w:t xml:space="preserve">تُهرِمُهُم ، وأَحداثٍ تَتابَعُ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يُخلِ اللّهُ سُبحانَهُ خَلقَهُ مِن نَبِيٍّ مُرسَلٍ ، أو كِتابٍ مُنزَلٍ ، أو حُجَّةٍ لازِمَةٍ ، أو مَحَجَّةٍ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 لا تُقَصِّرُ بِهِم قِلَّةُ عَدَدِهِم ، ولا كَثرَةُ المُكَذِّبينَ لَهُم ، مِن سابِقٍ سُمِّيَ لَهُ مَن بَعدَهُ ، أو غابِرٍ عَرَّفَهُ مَن قَبلَهُ ، عَلى ذلِكَ نَسَلَتِ القُرونُ ، ومَضَتِ الدُّهورُ ، وسَلَفَتِ الآباءُ ، وخَلَفَتِ الأَبناءُ </w:t>
      </w:r>
      <w:r>
        <w:rPr>
          <w:rFonts w:eastAsia="Amiri" w:cs="Amiri" w:ascii="Amiri" w:hAnsi="Amiri"/>
          <w:color w:val="111111"/>
          <w:sz w:val="28"/>
          <w:szCs w:val="28"/>
          <w:rtl w:val="true"/>
          <w:lang w:bidi="ar-SA"/>
        </w:rPr>
        <w:t xml:space="preserve">. </w:t>
      </w:r>
      <w:r>
        <w:rPr>
          <w:rStyle w:val="FootnoteAnchor"/>
          <w:rtl w:val="true"/>
        </w:rPr>
        <w:footnoteReference w:id="45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باره حجّت فرستادنِ خداى متعال به سوى خلقش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عليه السلام را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 پس از توبه ، به زمينْ فرو فرستاد تا زمينش را با نسل او ، آباد گردانَد و به واسطه او ، بر بندگانش حجّت آورد و پس از آن كه جان او را ستانْد ، آنان را از وجود آنچه حجّت پروردگارى اش را بر آنان استوار سازد و ايشان را به شناخت او برساند ، خالى نگذاشت ؛ بلكه در هر قرنى و نسلى ، با حجّت ها و برهان هايى كه از زبان پيامبران برگزيده و امانتداران پيام هايش فرستاد ، به مردم رسيدگى كرد تا اين كه حجّت او به پيامبر ما محمّد صلى الله عليه و آله ختم شد و حجّت ها و هشدارهايش به پايان كار 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سبحان ، از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پيامبرانى را برگزيد و آنان را پيماندار وحى و امانتدار رساندن 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 در آن هنگام كه بيشتر خلايق ، پيمانِ خدا را پاى مال كردند و حقّ او را نشناختند و برايش شريك گرفتند و اهريمنان ، ايشان را از شناخت حق ، روى گردان ساختند و از بندگى او ، جدايشان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فرستادگان خود را در ميان آنان بر انگيخت و پيامبرانش را پياپى ، به سوى ايشان فرستاد تا از آنان بخواهند تا پيمان الهى را كه در فطرت ايشان بود ، ادا كنند و نعمت هاى فراموش شده اش را به يادشان آورند و با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حجّت را برايشان تمام كنند و خِردهاى نهفته شان را پديدار سازند و نشانه هاى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نشانشان دهد ؛ از بامِ بلندِ فرازِ سرشان گرفته تا بسترِ گسترده زير پايشان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و حياتشان ، و اجل هايى كه نابودشان مى كند و بيمارى هايى كه پير و فرستوده شان مى سازد و پيشامدهايى كه پياپى ، بر آنان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 آفريدگان خود را از پيامبرى مُرسَل يا كتابى آسمانى يا حجّتى مُتقَن يا راهى پايدار ، بى بهره نگذاشت ؛ فرستادگانى كه نه اندك بودنِ شمارشان ،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اداى رسالتشان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كرد ، نه فراوانىِ تكذيب كنندگانشان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پيامبرِ پيشين ، نام پيامبرِ پس از او برده مى شد و پيامبر گذشته ، پيامبر آينده را معرّفى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نسل ها گذشت و روزگاران ، سپرى شد و پدران رفتند و پسران ، جاى آنان را گرفتند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تَخلُو الأَرضُ مِن قائِمٍ للّهِِ بِحُجَّةٍ ، إما ظاهِرا مَشهورا ، وإمّا خائِفا </w:t>
      </w:r>
      <w:r>
        <w:rPr>
          <w:rStyle w:val="FootnoteAnchor"/>
          <w:rtl w:val="true"/>
        </w:rPr>
        <w:footnoteReference w:id="460"/>
      </w:r>
      <w:r>
        <w:rPr>
          <w:rFonts w:ascii="Amiri" w:hAnsi="Amiri" w:eastAsia="Amiri" w:cs="Amiri"/>
          <w:color w:val="111111"/>
          <w:sz w:val="28"/>
          <w:sz w:val="28"/>
          <w:szCs w:val="28"/>
          <w:rtl w:val="true"/>
          <w:lang w:bidi="ar-SA"/>
        </w:rPr>
        <w:t xml:space="preserve">مَغمورا ؛ لِئَلّا تَبطُلَ حُجَجُ اللّهِ وبَيِّناتُهُ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الإمام الباقر عليه السلامـ لِأَبي خالِدٍ الكُناسِيِّ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تَبقَى الأَرضُ ـ يا أبا خالِدٍ ـ يَوما واحِدا بِغَيرِ حُجَّةٍ للّهِِ عَلَى النّاسِ </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قَبلَ الخَلقِ ، ومَعَ الخَلقِ ، وبَعدَ الخَلقِ </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استمرار الإمامة</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 ، از كسى كه حجّت خدا را بر پا دارد ، خواه آشكار و شناخته يا بيمناك و گم نام ، خالى نمى مانَد تا آن كه حجّت ها و گواه هاى خدا از بين نرود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السلامـ به ابو خالد كُناسى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 ، حتّى يك روز ، بدون حجّت خدا بر مردم ، باقى نمى مانَد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پيش از خلق بوده و با خلق هست و پس از خلق نيز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دانش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تداوم جريان امامت</w:t>
      </w:r>
      <w:r>
        <w:rPr>
          <w:rFonts w:eastAsia="Amiri" w:cs="Amiri" w:ascii="Amiri" w:hAnsi="Amiri"/>
          <w:color w:val="111111"/>
          <w:sz w:val="28"/>
          <w:szCs w:val="28"/>
          <w:rtl w:val="true"/>
          <w:lang w:bidi="ar-SA"/>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1" w:name="pg12799_120209"/>
    </w:p>
    <w:p>
      <w:pPr>
        <w:pStyle w:val="Heading2"/>
        <w:numPr>
          <w:ilvl w:val="1"/>
          <w:numId w:val="1"/>
        </w:numPr>
        <w:rPr/>
      </w:pPr>
      <w:bookmarkStart w:id="312" w:name="__RefHeading___Toc1436331_3224264995"/>
      <w:bookmarkStart w:id="313" w:name="_Toc121"/>
      <w:bookmarkEnd w:id="311"/>
      <w:bookmarkEnd w:id="312"/>
      <w:r>
        <w:rPr/>
        <w:t>۳۷</w:t>
      </w:r>
      <w:r>
        <w:rPr>
          <w:rtl w:val="true"/>
        </w:rPr>
        <w:t xml:space="preserve"> </w:t>
      </w:r>
      <w:r>
        <w:rPr>
          <w:rtl w:val="true"/>
        </w:rPr>
        <w:t xml:space="preserve">. </w:t>
      </w:r>
      <w:r>
        <w:rPr>
          <w:rtl w:val="true"/>
        </w:rPr>
        <w:t>بَسمَله</w:t>
      </w:r>
      <w:bookmarkEnd w:id="313"/>
    </w:p>
    <w:p>
      <w:pPr>
        <w:pStyle w:val="Heading3"/>
        <w:numPr>
          <w:ilvl w:val="2"/>
          <w:numId w:val="1"/>
        </w:numPr>
        <w:rPr/>
      </w:pPr>
      <w:bookmarkStart w:id="314" w:name="__RefHeading___Toc1436333_3224264995"/>
      <w:bookmarkStart w:id="315" w:name="_Toc122"/>
      <w:bookmarkEnd w:id="314"/>
      <w:r>
        <w:rPr>
          <w:rtl w:val="true"/>
        </w:rPr>
        <w:t>اشاره</w:t>
      </w:r>
      <w:bookmarkEnd w:id="315"/>
    </w:p>
    <w:p>
      <w:pPr>
        <w:pStyle w:val="BookText"/>
        <w:rPr/>
      </w:pP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بَسمَلهدرآمدفصل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هاى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12799_120210"/>
    </w:p>
    <w:p>
      <w:pPr>
        <w:pStyle w:val="Heading3"/>
        <w:numPr>
          <w:ilvl w:val="2"/>
          <w:numId w:val="1"/>
        </w:numPr>
        <w:rPr/>
      </w:pPr>
      <w:bookmarkStart w:id="317" w:name="__RefHeading___Toc1436335_3224264995"/>
      <w:bookmarkStart w:id="318" w:name="_Toc123"/>
      <w:bookmarkEnd w:id="316"/>
      <w:bookmarkEnd w:id="317"/>
      <w:r>
        <w:rPr>
          <w:rtl w:val="true"/>
        </w:rPr>
        <w:t>درآمد</w:t>
      </w:r>
      <w:bookmarkEnd w:id="318"/>
    </w:p>
    <w:p>
      <w:pPr>
        <w:pStyle w:val="Heading4"/>
        <w:numPr>
          <w:ilvl w:val="3"/>
          <w:numId w:val="1"/>
        </w:numPr>
        <w:rPr/>
      </w:pPr>
      <w:bookmarkStart w:id="319" w:name="__RefHeading___Toc1436337_3224264995"/>
      <w:bookmarkStart w:id="320" w:name="_Toc124"/>
      <w:bookmarkEnd w:id="319"/>
      <w:r>
        <w:rPr>
          <w:rtl w:val="true"/>
        </w:rPr>
        <w:t>بَسْمَله ، در لغت</w:t>
      </w:r>
      <w:bookmarkEnd w:id="320"/>
    </w:p>
    <w:p>
      <w:pPr>
        <w:pStyle w:val="Heading5"/>
        <w:numPr>
          <w:ilvl w:val="4"/>
          <w:numId w:val="1"/>
        </w:numPr>
        <w:rPr/>
      </w:pPr>
      <w:bookmarkStart w:id="321" w:name="__RefHeading___Toc1436339_3224264995"/>
      <w:bookmarkStart w:id="322" w:name="_Toc125"/>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 xml:space="preserve">درآمدبَسْمَله ، در لغتواژه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مصدرى است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به همين جهت ، به آن ، مصدر جعلى يا مَنحوت گفته مى شود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جعلى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هَيلَلة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مصدر جعلى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گفتن يا نوشتنِ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سِكّيت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أكثَرتُ مِنَ البَسمَلَةِ ، إذا أكثَرَ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 </w:t>
      </w:r>
      <w:r>
        <w:rPr>
          <w:rStyle w:val="FootnoteAnchor"/>
          <w:rtl w:val="true"/>
        </w:rPr>
        <w:footnoteReference w:id="465"/>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بسمله را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مقصود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مجال ، اشاره به متونى است كه در باره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ويژگى ها ، فضائل ، كاربردها و آداب گفتن اين ذكر مبارك ،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پيش از آن ، توجّه به اين نكات ، سودمند است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3" w:name="pg12799_120211"/>
    </w:p>
    <w:p>
      <w:pPr>
        <w:pStyle w:val="Heading5"/>
        <w:numPr>
          <w:ilvl w:val="4"/>
          <w:numId w:val="1"/>
        </w:numPr>
        <w:rPr/>
      </w:pPr>
      <w:bookmarkStart w:id="324" w:name="__RefHeading___Toc1436341_3224264995"/>
      <w:bookmarkStart w:id="325" w:name="_Toc126"/>
      <w:bookmarkEnd w:id="323"/>
      <w:bookmarkEnd w:id="324"/>
      <w:r>
        <w:rPr/>
        <w:t>۱</w:t>
      </w:r>
      <w:r>
        <w:rPr>
          <w:rtl w:val="true"/>
        </w:rPr>
        <w:t xml:space="preserve"> </w:t>
      </w:r>
      <w:r>
        <w:rPr>
          <w:rtl w:val="true"/>
        </w:rPr>
        <w:t xml:space="preserve">. </w:t>
      </w:r>
      <w:r>
        <w:rPr>
          <w:rtl w:val="true"/>
        </w:rPr>
        <w:t xml:space="preserve">معناى </w:t>
      </w:r>
      <w:r>
        <w:rPr>
          <w:rtl w:val="true"/>
        </w:rPr>
        <w:t>«</w:t>
      </w:r>
      <w:r>
        <w:rPr>
          <w:rtl w:val="true"/>
        </w:rPr>
        <w:t>اسم</w:t>
      </w:r>
      <w:r>
        <w:rPr>
          <w:rtl w:val="true"/>
        </w:rPr>
        <w:t>»</w:t>
      </w:r>
      <w:bookmarkEnd w:id="325"/>
    </w:p>
    <w:p>
      <w:pPr>
        <w:pStyle w:val="Heading5"/>
        <w:numPr>
          <w:ilvl w:val="4"/>
          <w:numId w:val="1"/>
        </w:numPr>
        <w:rPr/>
      </w:pPr>
      <w:bookmarkStart w:id="326" w:name="__RefHeading___Toc1436343_3224264995"/>
      <w:bookmarkStart w:id="327" w:name="_Toc127"/>
      <w:bookmarkEnd w:id="326"/>
      <w:r>
        <w:rPr/>
        <w:t>۲</w:t>
      </w:r>
      <w:r>
        <w:rPr>
          <w:rtl w:val="true"/>
        </w:rPr>
        <w:t xml:space="preserve"> </w:t>
      </w:r>
      <w:r>
        <w:rPr>
          <w:rtl w:val="true"/>
        </w:rPr>
        <w:t xml:space="preserve">. </w:t>
      </w:r>
      <w:r>
        <w:rPr>
          <w:rtl w:val="true"/>
        </w:rPr>
        <w:t>فرق اسم و صفت</w:t>
      </w:r>
      <w:bookmarkEnd w:id="327"/>
    </w:p>
    <w:p>
      <w:pPr>
        <w:pStyle w:val="Heading5"/>
        <w:numPr>
          <w:ilvl w:val="4"/>
          <w:numId w:val="1"/>
        </w:numPr>
        <w:rPr/>
      </w:pPr>
      <w:bookmarkStart w:id="328" w:name="__RefHeading___Toc1436345_3224264995"/>
      <w:bookmarkStart w:id="329" w:name="_Toc128"/>
      <w:bookmarkEnd w:id="328"/>
      <w:r>
        <w:rPr/>
        <w:t>۳</w:t>
      </w:r>
      <w:r>
        <w:rPr>
          <w:rtl w:val="true"/>
        </w:rPr>
        <w:t xml:space="preserve"> </w:t>
      </w:r>
      <w:r>
        <w:rPr>
          <w:rtl w:val="true"/>
        </w:rPr>
        <w:t xml:space="preserve">. </w:t>
      </w:r>
      <w:r>
        <w:rPr>
          <w:rtl w:val="true"/>
        </w:rPr>
        <w:t>اتّحاد اسم و صفت در باره خداوند عزّوجلّ</w:t>
      </w:r>
      <w:bookmarkEnd w:id="32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ريشه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اختلاف نظر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آن را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علامت مى دانند و برخى آن را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علوّ و رفعت گفته اند ؛ ولى با اين وصف ، مى پذيرند كه از لحاظ معناى لغوى به مفهوم نشانه است </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اسم و صفتصفت ، دو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معناى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 به معناى اسم مصدر ، يعنى علامت و نشانه اى كه يكى از ويژگى هاى موصوف را بيان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معناى دوم ، اسم و صفت ، هر دو به معناى علامت و نشانه مسمّا و موصوف اند و تنها تفاوت آنها اين است كه اسم ، شامل هر گونه علامتى مى شود ؛ امّا صفت ، علامتى خاصّ است و در اصطلاح ، نسبت ميان آنها ، عموم و خصوصِ مطلق است ؛ يعنى هر صفتى ، اسم نيز هست ؛ ولى هر اسمى ، صفت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 ولى صفت نيست ؛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اسم است و هم صفت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اتّحاد اسم و صفت در باره خداوند عز و جلدر احاديث اسلامى ، اسم و صفت ، در مورد خداوند متعال ، يك معنا دارند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برخى از احاديث ، به عنوان صفت آمده اند </w:t>
      </w:r>
      <w:r>
        <w:rPr>
          <w:rStyle w:val="FootnoteAnchor"/>
          <w:rtl w:val="true"/>
        </w:rPr>
        <w:footnoteReference w:id="467"/>
      </w:r>
      <w:r>
        <w:rPr>
          <w:rFonts w:ascii="Amiri" w:hAnsi="Amiri" w:eastAsia="Amiri" w:cs="Amiri"/>
          <w:color w:val="111111"/>
          <w:sz w:val="28"/>
          <w:sz w:val="28"/>
          <w:szCs w:val="28"/>
          <w:rtl w:val="true"/>
          <w:lang w:bidi="ar-SA"/>
        </w:rPr>
        <w:t xml:space="preserve">و در برخى از احاديث ، به عنوان اسم </w:t>
      </w:r>
      <w:r>
        <w:rPr>
          <w:rStyle w:val="FootnoteAnchor"/>
          <w:rtl w:val="true"/>
        </w:rPr>
        <w:footnoteReference w:id="468"/>
      </w:r>
      <w:r>
        <w:rPr>
          <w:rFonts w:ascii="IRNazanin" w:hAnsi="IRNazanin" w:eastAsia="IRNazanin"/>
          <w:color w:val="111111"/>
          <w:sz w:val="28"/>
          <w:sz w:val="28"/>
          <w:szCs w:val="28"/>
          <w:rtl w:val="true"/>
          <w:lang w:bidi="fa-IR"/>
        </w:rPr>
        <w:t xml:space="preserve">و برخى از احاديث نيز تصريح مى كنند كه اسما و صفات خداوند ، تفاوتى ندارند ، چنان كه از امام باقر عليه السلام نقل شده كه فرمود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0" w:name="pg12799_120212"/>
    </w:p>
    <w:p>
      <w:pPr>
        <w:pStyle w:val="Heading5"/>
        <w:numPr>
          <w:ilvl w:val="4"/>
          <w:numId w:val="1"/>
        </w:numPr>
        <w:rPr/>
      </w:pPr>
      <w:bookmarkStart w:id="331" w:name="__RefHeading___Toc1436347_3224264995"/>
      <w:bookmarkStart w:id="332" w:name="_Toc129"/>
      <w:bookmarkEnd w:id="330"/>
      <w:bookmarkEnd w:id="331"/>
      <w:r>
        <w:rPr/>
        <w:t>۴</w:t>
      </w:r>
      <w:r>
        <w:rPr>
          <w:rtl w:val="true"/>
        </w:rPr>
        <w:t xml:space="preserve"> </w:t>
      </w:r>
      <w:r>
        <w:rPr>
          <w:rtl w:val="true"/>
        </w:rPr>
        <w:t xml:space="preserve">. </w:t>
      </w:r>
      <w:r>
        <w:rPr>
          <w:rtl w:val="true"/>
        </w:rPr>
        <w:t>معناى اَسما و صفات الهى</w:t>
      </w:r>
      <w:bookmarkEnd w:id="332"/>
    </w:p>
    <w:p>
      <w:pPr>
        <w:pStyle w:val="BookText"/>
        <w:rPr/>
      </w:pPr>
      <w:r>
        <w:rPr>
          <w:rFonts w:ascii="Amiri" w:hAnsi="Amiri" w:eastAsia="Amiri" w:cs="Amiri"/>
          <w:color w:val="111111"/>
          <w:sz w:val="28"/>
          <w:sz w:val="28"/>
          <w:szCs w:val="28"/>
          <w:rtl w:val="true"/>
          <w:lang w:bidi="ar-SA"/>
        </w:rPr>
        <w:t xml:space="preserve">إنَّ الأَسماءَ صِفاتٌ وَصَفَ بِها نَفسَهُ </w:t>
      </w:r>
      <w:r>
        <w:rPr>
          <w:rFonts w:eastAsia="Amiri" w:cs="Amiri" w:ascii="Amiri" w:hAnsi="Amiri"/>
          <w:color w:val="111111"/>
          <w:sz w:val="28"/>
          <w:szCs w:val="28"/>
          <w:rtl w:val="true"/>
          <w:lang w:bidi="ar-SA"/>
        </w:rPr>
        <w:t xml:space="preserve">. </w:t>
      </w:r>
      <w:r>
        <w:rPr>
          <w:rStyle w:val="FootnoteAnchor"/>
          <w:rtl w:val="true"/>
        </w:rPr>
        <w:footnoteReference w:id="469"/>
      </w:r>
      <w:r>
        <w:rPr>
          <w:rFonts w:ascii="IRNazanin" w:hAnsi="IRNazanin" w:eastAsia="IRNazanin"/>
          <w:color w:val="111111"/>
          <w:sz w:val="28"/>
          <w:sz w:val="28"/>
          <w:szCs w:val="28"/>
          <w:rtl w:val="true"/>
          <w:lang w:bidi="fa-IR"/>
        </w:rPr>
        <w:t>نام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صفاتى هستند كه خداوند ، با آنها خود را وصف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نيز در پاسخ محمّد بن سنان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پرسيده بود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لِمَوصوفٍ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1"/>
      </w:r>
      <w:r>
        <w:rPr>
          <w:rFonts w:ascii="IRNazanin" w:hAnsi="IRNazanin" w:eastAsia="IRNazanin"/>
          <w:color w:val="111111"/>
          <w:sz w:val="28"/>
          <w:sz w:val="28"/>
          <w:szCs w:val="28"/>
          <w:rtl w:val="true"/>
          <w:lang w:bidi="fa-IR"/>
        </w:rPr>
        <w:t xml:space="preserve">صفتى است براى يك 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از منظر احاديث اسلامى ، همه نام هاى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صفات اويند و همه صفات خداوند ، نام هاى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ظاهرا خداوند متعال ، اسم جامد و غير مشتقّى كه فقط علامت باشد ، ندارد و در همه اسماى او ، صفتى از صفات الهى لحاظ شده و حتّى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ريشه اشتقاق دارد </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اَسما و صفات الهىنكته بسيار دقيقى كه در احاديث اهل بيت عليهم السلام در تبيين معناى اسما و صفات الهى آمده ، اين است كه آنها هويّتى جدا از ذات مقدّس الهى ندارند ، چنان كه از امام رضا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أسماؤُهُ تَعبيرٌ ، وَ أفعالُهُ تَفهيمٌ ، وَ ذاتُهُ حَقيقَةٌ </w:t>
      </w:r>
      <w:r>
        <w:rPr>
          <w:rFonts w:eastAsia="IRNazanin" w:cs="IRNazanin"/>
          <w:color w:val="111111"/>
          <w:sz w:val="28"/>
          <w:szCs w:val="28"/>
          <w:rtl w:val="true"/>
          <w:lang w:bidi="fa-IR"/>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نام هاى او ، براى بيان است و افعالش ، براى فهماندن است و ذاتش ، حقيقت است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3" w:name="pg12799_120213"/>
    </w:p>
    <w:p>
      <w:pPr>
        <w:pStyle w:val="Heading5"/>
        <w:numPr>
          <w:ilvl w:val="4"/>
          <w:numId w:val="1"/>
        </w:numPr>
        <w:rPr/>
      </w:pPr>
      <w:bookmarkStart w:id="334" w:name="__RefHeading___Toc1436349_3224264995"/>
      <w:bookmarkStart w:id="335" w:name="_Toc130"/>
      <w:bookmarkEnd w:id="333"/>
      <w:bookmarkEnd w:id="334"/>
      <w:r>
        <w:rPr/>
        <w:t>۵</w:t>
      </w:r>
      <w:r>
        <w:rPr>
          <w:rtl w:val="true"/>
        </w:rPr>
        <w:t xml:space="preserve"> </w:t>
      </w:r>
      <w:r>
        <w:rPr>
          <w:rtl w:val="true"/>
        </w:rPr>
        <w:t xml:space="preserve">. </w:t>
      </w:r>
      <w:r>
        <w:rPr>
          <w:rtl w:val="true"/>
        </w:rPr>
        <w:t xml:space="preserve">معناى ذكر </w:t>
      </w:r>
      <w:r>
        <w:rPr>
          <w:rtl w:val="true"/>
        </w:rPr>
        <w:t>«</w:t>
      </w:r>
      <w:r>
        <w:rPr>
          <w:rtl w:val="true"/>
        </w:rPr>
        <w:t>بسم اللَّه</w:t>
      </w:r>
      <w:r>
        <w:rPr>
          <w:rtl w:val="true"/>
        </w:rPr>
        <w:t>»</w:t>
      </w:r>
      <w:bookmarkEnd w:id="335"/>
    </w:p>
    <w:p>
      <w:pPr>
        <w:pStyle w:val="BookText"/>
        <w:rPr/>
      </w:pPr>
      <w:r>
        <w:rPr>
          <w:rFonts w:ascii="IRNazanin" w:hAnsi="IRNazanin" w:eastAsia="IRNazanin"/>
          <w:color w:val="111111"/>
          <w:sz w:val="28"/>
          <w:sz w:val="28"/>
          <w:szCs w:val="28"/>
          <w:rtl w:val="true"/>
          <w:lang w:bidi="fa-IR"/>
        </w:rPr>
        <w:t xml:space="preserve">همچنين امام رضا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الاِسمُ غَيرُ المُسَمّى ، فَمَن عَبَدَ الاِسمَ دونَ المَعنى فَقَد كَفَرَ وَ لَم يَعبُد شَيئا ، وَ مَن عَبَدَ الاِسمَ وَ المَعنى فَقَد كَفَر وَ عَبَدَ اثنَينِ ، وَ مَن عَبَدَ المَعنى دونَ الاِسمِ فَذاكَ التَّوحيدُ </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نام ، غير از ناموَر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نام را بپرستد ، نه معنا را ، او كافر است و چيزى را نپرستيده است ، و هر كه نام و معنا را بپرستد ، او كافر است و دو چيز را پرستيده است ، و هر كه معنا را بپرستد ، نه نام را ، اينْ يكتاپرستى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استعمال اسماى الهى ، از يك سو نبايد فاقد مفهوم و معنا باشد تا موجب تعطيل معرفت خداوند متعال گردد ، چنان كه از سوى ديگر ، نبايد براى آنها مفهومى جدا از ذات بارى تعالى ، تصوّر كرد تا به تشبيه و شركْ منتهى گردد ؛ بلكه اسما و صفات الهى ، چيزى جز تعبير از ذات واجد همه كمالات و فاقد تمام كاستى ها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پايه آنچه شيخ صدوق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عليه السلام روايت كرده است ،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حقيقت ،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بندگى خدا را بر خود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روايت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قَولِ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أى أسِمُ عَلى نَفسى سِمَةً مِن سِماتِ اللّهِ عز و جل وَ هِىَ العِبادَةُ </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 xml:space="preserve">وقتى گوينده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و داغى از نشان ها و داغ هاى خداوند عز و جل را بر خود مى نهم كه همان بندگى باشد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تفسير زيبا و دقيق ، بدان معناست كه تنها كسى مى تواند در گفتن اين ذكر ، هنگام انجام دادن كارها صادق باشد كه حقيقتا خود را مستقل نداند ، بلكه بنده خدا بداند ؛ چرا كه اين ذكر ، نشانه بندگى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 كسى مى تواند صادقانه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كه باور كرده باشد هيچ توان و نيرويى براى انجام دادن كار ، جز از جانب خداوند متعال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حول و لا قوّة إلّا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چنين كسى به بيان منقول از امير مؤمنان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تواند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الإِسمِ أعمَلُ هذَا العَمَلَ </w:t>
      </w:r>
      <w:r>
        <w:rPr>
          <w:rFonts w:eastAsia="IRNazanin" w:cs="IRNazanin"/>
          <w:color w:val="111111"/>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 xml:space="preserve">با اين نام ، اين كار را به انجام مى رسانم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كسى كه براى خداوند متعال ، در كار خود ، نقشى قائل نيست ، نمى تواند علامت بندگى بر خود بگذارد و ذكر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صادقانه بر زبان ، جارى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برخى از منابع ،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عليه السلام نقل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لَأَوقَرتُ سَبعينَ بَعيرا مِن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الرَّحْمَـنِ الرَّحِيمِ</w:t>
      </w:r>
      <w:r>
        <w:rPr>
          <w:rFonts w:eastAsia="IRNazanin" w:cs="IRNazanin"/>
          <w:color w:val="111111"/>
          <w:sz w:val="28"/>
          <w:szCs w:val="28"/>
          <w:rtl w:val="true"/>
          <w:lang w:bidi="fa-IR"/>
        </w:rPr>
        <w:t xml:space="preserve">» . </w:t>
      </w:r>
      <w:r>
        <w:rPr>
          <w:rStyle w:val="FootnoteAnchor"/>
          <w:rtl w:val="true"/>
        </w:rPr>
        <w:footnoteReference w:id="477"/>
      </w:r>
      <w:r>
        <w:rPr>
          <w:rFonts w:ascii="IRNazanin" w:hAnsi="IRNazanin" w:eastAsia="IRNazanin"/>
          <w:color w:val="111111"/>
          <w:sz w:val="28"/>
          <w:sz w:val="28"/>
          <w:szCs w:val="28"/>
          <w:rtl w:val="true"/>
          <w:lang w:bidi="fa-IR"/>
        </w:rPr>
        <w:t xml:space="preserve">اگر مى خواستم ، هفتاد شتر را از تفسير باى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بار مى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برخى روايات ،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باء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تفسير فاتحة الكتاب</w:t>
      </w:r>
      <w:r>
        <w:rPr>
          <w:rFonts w:eastAsia="IRNazanin" w:cs="IRNazanin"/>
          <w:color w:val="111111"/>
          <w:sz w:val="28"/>
          <w:szCs w:val="28"/>
          <w:rtl w:val="true"/>
          <w:lang w:bidi="fa-IR"/>
        </w:rPr>
        <w:t xml:space="preserve">» </w:t>
      </w:r>
      <w:r>
        <w:rPr>
          <w:rStyle w:val="FootnoteAnchor"/>
          <w:rtl w:val="true"/>
        </w:rPr>
        <w:footnoteReference w:id="478"/>
      </w:r>
      <w:r>
        <w:rPr>
          <w:rFonts w:ascii="Amiri" w:hAnsi="Amiri" w:eastAsia="Amiri" w:cs="Amiri"/>
          <w:color w:val="111111"/>
          <w:sz w:val="28"/>
          <w:sz w:val="28"/>
          <w:szCs w:val="28"/>
          <w:rtl w:val="true"/>
          <w:lang w:bidi="ar-SA"/>
        </w:rPr>
        <w:t>آمده است كه در اين صورت ، ارتباطى با اين بحث ندارد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6" w:name="pg12799_120215"/>
    </w:p>
    <w:p>
      <w:pPr>
        <w:pStyle w:val="Heading5"/>
        <w:numPr>
          <w:ilvl w:val="4"/>
          <w:numId w:val="1"/>
        </w:numPr>
        <w:rPr/>
      </w:pPr>
      <w:bookmarkStart w:id="337" w:name="__RefHeading___Toc1436351_3224264995"/>
      <w:bookmarkStart w:id="338" w:name="_Toc131"/>
      <w:bookmarkEnd w:id="336"/>
      <w:bookmarkEnd w:id="337"/>
      <w:r>
        <w:rPr/>
        <w:t>۶</w:t>
      </w:r>
      <w:r>
        <w:rPr>
          <w:rtl w:val="true"/>
        </w:rPr>
        <w:t xml:space="preserve"> </w:t>
      </w:r>
      <w:r>
        <w:rPr>
          <w:rtl w:val="true"/>
        </w:rPr>
        <w:t xml:space="preserve">. </w:t>
      </w:r>
      <w:r>
        <w:rPr>
          <w:rtl w:val="true"/>
        </w:rPr>
        <w:t xml:space="preserve">عظمتِ ذكر </w:t>
      </w:r>
      <w:r>
        <w:rPr>
          <w:rtl w:val="true"/>
        </w:rPr>
        <w:t>«</w:t>
      </w:r>
      <w:r>
        <w:rPr>
          <w:rtl w:val="true"/>
        </w:rPr>
        <w:t>بسم اللَّه</w:t>
      </w:r>
      <w:r>
        <w:rPr>
          <w:rtl w:val="true"/>
        </w:rPr>
        <w:t>»</w:t>
      </w:r>
      <w:bookmarkEnd w:id="338"/>
    </w:p>
    <w:p>
      <w:pPr>
        <w:pStyle w:val="BookText"/>
        <w:rPr/>
      </w:pPr>
      <w:r>
        <w:rPr>
          <w:rFonts w:ascii="Amiri" w:hAnsi="Amiri" w:eastAsia="Amiri" w:cs="Amiri"/>
          <w:color w:val="111111"/>
          <w:sz w:val="28"/>
          <w:sz w:val="28"/>
          <w:szCs w:val="28"/>
          <w:rtl w:val="true"/>
          <w:lang w:bidi="ar-SA"/>
        </w:rPr>
        <w:t xml:space="preserve">ليكن هر دو روايت ، فاقد سند معتبرند و از اين دو روايتْ ضعيف تر ، حديثى است كه به امام على عليه السلام نسبت داده شده كه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النُّقطَةُ الَّتى تَحتَ الباءِ المَبسوطَةِ </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من ، همان نقطه زير باىِ كشيده هستم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احاديث اسلامى ، شش ويژگى برجسته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ويژگى ها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ترينِ نام خدا به اسم اعظم است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كتاب هاى آسمانى ، با اين نام آغاز شده اند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سخنى است كه بر پيامبر خدا صلى الله عليه و آله نازل شد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ارجمندترين آيه قرآن است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سوره هاى قرآن است ؛ </w:t>
      </w:r>
      <w:r>
        <w:rPr>
          <w:rStyle w:val="FootnoteAnchor"/>
        </w:rPr>
        <w:footnoteReference w:id="480"/>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جزئى از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حكمت و حقيقت اين ويژگى ها ، براى ما به طور كامل معلوم نيست ؛ ليكن بى ترديد ، اين ويژگى ها نشان دهنده عظمت اين ذكر و نقش مؤثّر و تعيين كننده آن در خودسازى و سازندگى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آداب گفتن </w:t>
      </w:r>
      <w:r>
        <w:rPr>
          <w:rStyle w:val="FootnoteAnchor"/>
          <w:rtl w:val="true"/>
        </w:rPr>
        <w:footnoteReference w:id="481"/>
      </w:r>
      <w:r>
        <w:rPr>
          <w:rFonts w:ascii="Amiri" w:hAnsi="Amiri" w:eastAsia="Amiri" w:cs="Amiri"/>
          <w:color w:val="111111"/>
          <w:sz w:val="28"/>
          <w:sz w:val="28"/>
          <w:szCs w:val="28"/>
          <w:rtl w:val="true"/>
          <w:lang w:bidi="ar-SA"/>
        </w:rPr>
        <w:t>و نوشتن و تأكيد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2799_120216"/>
    </w:p>
    <w:p>
      <w:pPr>
        <w:pStyle w:val="Heading5"/>
        <w:numPr>
          <w:ilvl w:val="4"/>
          <w:numId w:val="1"/>
        </w:numPr>
        <w:rPr/>
      </w:pPr>
      <w:bookmarkStart w:id="340" w:name="__RefHeading___Toc1436353_3224264995"/>
      <w:bookmarkStart w:id="341" w:name="_Toc132"/>
      <w:bookmarkEnd w:id="339"/>
      <w:bookmarkEnd w:id="340"/>
      <w:r>
        <w:rPr/>
        <w:t>۷</w:t>
      </w:r>
      <w:r>
        <w:rPr>
          <w:rtl w:val="true"/>
        </w:rPr>
        <w:t xml:space="preserve"> </w:t>
      </w:r>
      <w:r>
        <w:rPr>
          <w:rtl w:val="true"/>
        </w:rPr>
        <w:t xml:space="preserve">. </w:t>
      </w:r>
      <w:r>
        <w:rPr>
          <w:rtl w:val="true"/>
        </w:rPr>
        <w:t xml:space="preserve">فضيلت تعليم </w:t>
      </w:r>
      <w:r>
        <w:rPr>
          <w:rtl w:val="true"/>
        </w:rPr>
        <w:t>«</w:t>
      </w:r>
      <w:r>
        <w:rPr>
          <w:rtl w:val="true"/>
        </w:rPr>
        <w:t>بسم اللَّه</w:t>
      </w:r>
      <w:r>
        <w:rPr>
          <w:rtl w:val="true"/>
        </w:rPr>
        <w:t>»</w:t>
      </w:r>
      <w:bookmarkEnd w:id="341"/>
    </w:p>
    <w:p>
      <w:pPr>
        <w:pStyle w:val="Heading5"/>
        <w:numPr>
          <w:ilvl w:val="4"/>
          <w:numId w:val="1"/>
        </w:numPr>
        <w:rPr/>
      </w:pPr>
      <w:bookmarkStart w:id="342" w:name="__RefHeading___Toc1436355_3224264995"/>
      <w:bookmarkStart w:id="343" w:name="_Toc133"/>
      <w:bookmarkEnd w:id="342"/>
      <w:r>
        <w:rPr/>
        <w:t>۸</w:t>
      </w:r>
      <w:r>
        <w:rPr>
          <w:rtl w:val="true"/>
        </w:rPr>
        <w:t xml:space="preserve"> </w:t>
      </w:r>
      <w:r>
        <w:rPr>
          <w:rtl w:val="true"/>
        </w:rPr>
        <w:t xml:space="preserve">. </w:t>
      </w:r>
      <w:r>
        <w:rPr>
          <w:rtl w:val="true"/>
        </w:rPr>
        <w:t xml:space="preserve">بركات ذكر </w:t>
      </w:r>
      <w:r>
        <w:rPr>
          <w:rtl w:val="true"/>
        </w:rPr>
        <w:t>«</w:t>
      </w:r>
      <w:r>
        <w:rPr>
          <w:rtl w:val="true"/>
        </w:rPr>
        <w:t>بسم اللَّه</w:t>
      </w:r>
      <w:r>
        <w:rPr>
          <w:rtl w:val="true"/>
        </w:rPr>
        <w:t>»</w:t>
      </w:r>
      <w:bookmarkEnd w:id="343"/>
    </w:p>
    <w:p>
      <w:pPr>
        <w:pStyle w:val="BookText"/>
        <w:rPr/>
      </w:pPr>
      <w:r>
        <w:rPr>
          <w:rFonts w:ascii="IRNazanin" w:hAnsi="IRNazanin" w:eastAsia="IRNazanin"/>
          <w:color w:val="111111"/>
          <w:sz w:val="28"/>
          <w:sz w:val="28"/>
          <w:szCs w:val="28"/>
          <w:rtl w:val="true"/>
          <w:lang w:bidi="fa-IR"/>
        </w:rPr>
        <w:t xml:space="preserve">در برخوردِ توأم با احترام با نوشته اين ذكر ، دليل ديگرى بر اهمّيت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تعليم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عظمت اين ذكر و نقش آن در خودسازى و سازندگى ، ايجاب مى كند كه تعليم آن ، از فضيلت فوق العاده اى برخوردار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شگفت آور نيست كه پيامبر خدا صلى الله عليه و آله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المُعَلِّمَ إذا قالَ لِلصَّبِىِّ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الصَّبِىُّ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كَتَبَ اللّهُ بَراءَةً لِلصَّبِىِّ ، وَ بَراءَةً لِلمُعَلِّمِ ، وَ بَراءَةً لِأَبَوَيهِ مِنَ النّارِ </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معلّم ، هر گاه به كودك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كودك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 يك بَرات آزادى از دوزخ براى كودك ، يكى براى معلّم و يكى براى پدر و مادر او مى 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هر كار ، همان طور كه نشانه عبوديت ذاكر است ، صبغه الهى بودنِ كار را نيز مى رساند ، بدين معنا كه اين ذكر ، كار را در جهت اهداف خداپسند قرار مى دهد و از اين رو ، كارى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شود ، رنگ الهى مى گيرد و چون خداوند متعال ، باقى بوده ، مبدأ بركات است ، آن كار نيز باقى و پُربركت و سودمند خواهد بود ، چنان كه در حديث قدسى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العَبدُ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اللّهُ ـ جَلَّ جَلالُهُ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عَبدى بِاسمى ، وَ حَقٌّ عَلَىَّ أن اُتَمِّمَ لَهُ اُمورَهُ ، وَ اُبارِكَ لَهُ فى أحوالِهِ </w:t>
      </w:r>
      <w:r>
        <w:rPr>
          <w:rFonts w:eastAsia="IRNazanin" w:cs="IRNazanin"/>
          <w:color w:val="111111"/>
          <w:sz w:val="28"/>
          <w:szCs w:val="28"/>
          <w:rtl w:val="true"/>
          <w:lang w:bidi="fa-IR"/>
        </w:rPr>
        <w:t xml:space="preserve">... . </w:t>
      </w:r>
      <w:r>
        <w:rPr>
          <w:rStyle w:val="FootnoteAnchor"/>
          <w:rtl w:val="true"/>
        </w:rPr>
        <w:footnoteReference w:id="48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4" w:name="pg12799_120217"/>
    </w:p>
    <w:p>
      <w:pPr>
        <w:pStyle w:val="Heading5"/>
        <w:numPr>
          <w:ilvl w:val="4"/>
          <w:numId w:val="1"/>
        </w:numPr>
        <w:rPr/>
      </w:pPr>
      <w:bookmarkStart w:id="345" w:name="__RefHeading___Toc1436357_3224264995"/>
      <w:bookmarkStart w:id="346" w:name="_Toc134"/>
      <w:bookmarkEnd w:id="344"/>
      <w:bookmarkEnd w:id="345"/>
      <w:r>
        <w:rPr/>
        <w:t>۹</w:t>
      </w:r>
      <w:r>
        <w:rPr>
          <w:rtl w:val="true"/>
        </w:rPr>
        <w:t xml:space="preserve"> </w:t>
      </w:r>
      <w:r>
        <w:rPr>
          <w:rtl w:val="true"/>
        </w:rPr>
        <w:t xml:space="preserve">. </w:t>
      </w:r>
      <w:r>
        <w:rPr>
          <w:rtl w:val="true"/>
        </w:rPr>
        <w:t xml:space="preserve">چه كارى را بايد با </w:t>
      </w:r>
      <w:r>
        <w:rPr>
          <w:rtl w:val="true"/>
        </w:rPr>
        <w:t>«</w:t>
      </w:r>
      <w:r>
        <w:rPr>
          <w:rtl w:val="true"/>
        </w:rPr>
        <w:t>بسم اللَّه</w:t>
      </w:r>
      <w:r>
        <w:rPr>
          <w:rtl w:val="true"/>
        </w:rPr>
        <w:t xml:space="preserve">» </w:t>
      </w:r>
      <w:r>
        <w:rPr>
          <w:rtl w:val="true"/>
        </w:rPr>
        <w:t>آغاز كرد؟</w:t>
      </w:r>
      <w:bookmarkEnd w:id="346"/>
    </w:p>
    <w:p>
      <w:pPr>
        <w:pStyle w:val="BookText"/>
        <w:rPr/>
      </w:pPr>
      <w:r>
        <w:rPr>
          <w:rFonts w:ascii="IRNazanin" w:hAnsi="IRNazanin" w:eastAsia="IRNazanin"/>
          <w:color w:val="111111"/>
          <w:sz w:val="28"/>
          <w:sz w:val="28"/>
          <w:szCs w:val="28"/>
          <w:rtl w:val="true"/>
          <w:lang w:bidi="fa-IR"/>
        </w:rPr>
        <w:t xml:space="preserve">هر گاه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مهرگسترِ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ـ جلّ جلاله ـ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ام به نام من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است كه كارهايش را براى او تمام گردانم و به او در احوالش بركت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اين اساس ، آنچه در فصل چهارم ، در تبيين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پناهجويى ، درمان ، اجابت دعا ، تسبيح گفتن كوه ها همراه با ذاكر ، حقير شدن شيطان ، مصون بودن از شرّ اشرار ، مصون بودن از غرق شدن ، دفع بلا و وحشت ، سنگين شدن ميزان عمل و رهايى از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اين امور ، در حقيقتْ تبيين و تفصيل بركات اين ذكر مبارك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اين بركات ، در صورتى تحقّق خواهند يافت كه ذاكر ، صادقانه اين ذكر را بر زبان جارى سازد و هر چه صداقت او در گفتن اين ذكر بيشتر شود ، بركات بيشترى نصيب او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كارى را بايد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كرد؟با عنايت به آنچه در تبيين بركات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اشارت رفت ، گفتن اين ذكر در آغاز هر كارى نيكوست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عليه السلام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فَكُلُّ أمرٍ يَعمَلُهُ يَبدَأُ فيهِ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يُبارَكُ لَهُ فيهِ </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هر كارى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 دهد ، چنانچه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كند ، در آن كار به او بركت داده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 موارد خاصّى ، گفتن اين ذكر از اهمّيت و بركت بيشترى برخوردار است و آن ، مواردى است كه در فصل سوم ، به تفصيل خواهد آمد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البسملة</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مَعنَى الاِسمِالكافي عن محمّد بن سنان عن الإمام الرضا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عليه السلام عَنِ الاِسمِ 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لِمَوصوفٍ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الكافي عن عبد الرحمن بن أبي نجران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إلى أبي جَعفَرٍ عليه السلام ـ أو قُلتُ 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نَعبُدُ الرَّحمنَ الرَّحيمَ الواحِدَ الأَحَدَ الصَّمَدَ؟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عَبَدَ الاِسمَ دونَ المُسَمّى بِالأَسماءِ أشرَكَ وكَفَرَ وجَحَدَ ولَم يَعبُد شَيئا ، بَلِ اعبُدِ اللّهَ الواحِدَ الأَحَدَ الصَّمَدَ المُسَمّى بِهذِهِ الأَسماءِ دونَ الأَسماءِ ، إِنَّ الأَسماءَ صِفاتٌ وَصَفَ بِها نَفسَهُ </w:t>
      </w:r>
      <w:r>
        <w:rPr>
          <w:rFonts w:eastAsia="Amiri" w:cs="Amiri" w:ascii="Amiri" w:hAnsi="Amiri"/>
          <w:color w:val="111111"/>
          <w:sz w:val="28"/>
          <w:szCs w:val="28"/>
          <w:rtl w:val="true"/>
          <w:lang w:bidi="ar-SA"/>
        </w:rPr>
        <w:t xml:space="preserve">. </w:t>
      </w:r>
      <w:r>
        <w:rPr>
          <w:rStyle w:val="FootnoteAnchor"/>
          <w:rtl w:val="true"/>
        </w:rPr>
        <w:footnoteReference w:id="48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12799_120219"/>
    </w:p>
    <w:p>
      <w:pPr>
        <w:pStyle w:val="Heading4"/>
        <w:numPr>
          <w:ilvl w:val="3"/>
          <w:numId w:val="1"/>
        </w:numPr>
        <w:rPr/>
      </w:pPr>
      <w:bookmarkStart w:id="348" w:name="__RefHeading___Toc1436359_3224264995"/>
      <w:bookmarkStart w:id="349" w:name="_Toc135"/>
      <w:bookmarkEnd w:id="347"/>
      <w:bookmarkEnd w:id="348"/>
      <w:r>
        <w:rPr>
          <w:rtl w:val="true"/>
        </w:rPr>
        <w:t xml:space="preserve">فصل يكم </w:t>
      </w:r>
      <w:r>
        <w:rPr>
          <w:rtl w:val="true"/>
        </w:rPr>
        <w:t xml:space="preserve">: </w:t>
      </w:r>
      <w:r>
        <w:rPr>
          <w:rtl w:val="true"/>
        </w:rPr>
        <w:t xml:space="preserve">تفسير </w:t>
      </w:r>
      <w:r>
        <w:rPr>
          <w:rtl w:val="true"/>
        </w:rPr>
        <w:t>«</w:t>
      </w:r>
      <w:r>
        <w:rPr>
          <w:rtl w:val="true"/>
        </w:rPr>
        <w:t>بسم اللَّه الرحمن الرحيم</w:t>
      </w:r>
      <w:r>
        <w:rPr>
          <w:rtl w:val="true"/>
        </w:rPr>
        <w:t>»</w:t>
      </w:r>
      <w:bookmarkEnd w:id="349"/>
    </w:p>
    <w:p>
      <w:pPr>
        <w:pStyle w:val="Heading5"/>
        <w:numPr>
          <w:ilvl w:val="4"/>
          <w:numId w:val="1"/>
        </w:numPr>
        <w:rPr/>
      </w:pPr>
      <w:bookmarkStart w:id="350" w:name="__RefHeading___Toc1436361_3224264995"/>
      <w:bookmarkStart w:id="351" w:name="_Toc136"/>
      <w:bookmarkEnd w:id="350"/>
      <w:r>
        <w:rPr/>
        <w:t>۱</w:t>
      </w:r>
      <w:r>
        <w:rPr>
          <w:rtl w:val="true"/>
        </w:rPr>
        <w:t xml:space="preserve"> </w:t>
      </w:r>
      <w:r>
        <w:rPr>
          <w:rtl w:val="true"/>
        </w:rPr>
        <w:t xml:space="preserve">/ </w:t>
      </w:r>
      <w:r>
        <w:rPr/>
        <w:t>۱</w:t>
      </w:r>
      <w:r>
        <w:rPr>
          <w:rtl w:val="true"/>
        </w:rPr>
        <w:t xml:space="preserve"> معناى </w:t>
      </w:r>
      <w:r>
        <w:rPr>
          <w:rtl w:val="true"/>
        </w:rPr>
        <w:t>«</w:t>
      </w:r>
      <w:r>
        <w:rPr>
          <w:rtl w:val="true"/>
        </w:rPr>
        <w:t>اسم</w:t>
      </w:r>
      <w:r>
        <w:rPr>
          <w:rtl w:val="true"/>
        </w:rPr>
        <w:t>»</w:t>
      </w:r>
      <w:bookmarkEnd w:id="351"/>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الكافىـ به نقل از محمّد بن سنان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عليه السلام در باره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صفتى است براى يك موصوف</w:t>
      </w:r>
      <w:r>
        <w:rPr>
          <w:rFonts w:eastAsia="IRNazanin" w:cs="IRNazanin"/>
          <w:color w:val="111111"/>
          <w:sz w:val="28"/>
          <w:szCs w:val="28"/>
          <w:rtl w:val="true"/>
          <w:lang w:bidi="fa-IR"/>
        </w:rPr>
        <w:t xml:space="preserve">» .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الكافىـ به نقل از عبد الرحمان بن ابى نجران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عليه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مرا فدايت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بخشنده مهربان ، يگانه يكتاى بى نياز را مى پرستيم؟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نام را به جاى ناميده شده به نام ها بپرستد ، مشرك و كافر و منكر است و چيزى نپرستيده است ؛ بلكه تو ، خداى يگانه يكتاى بى نيازى را كه ناميده شده به اين نام هاست ، عبادت كن ، نه نام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 ، صفاتى هستند كه او با آنها ، صفات خود را بيان كرده است</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هشام بن الحكم عن الإمام الرضا عليه السلامـ عِندَما سَأَ لَهُ عَن أسماءِ اللّهِ وَاشتِقاقِها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 اللّهُ مُشتَقٌّ مِن إلهٍ ، وَالإِلهُ يَقتَضي مَألوها ، وَالاِسمُ غَيرُ المُسَمّى ، فَمَن عَبَدَ الاِسمَ دونَ المَعنى فَقَد كَفَرَ ولَم يَعبُد شَيئا ، ومَن عَبَدَ الاِسمَ وَالمَعنى فَقَد كَفَر </w:t>
      </w:r>
      <w:r>
        <w:rPr>
          <w:rStyle w:val="FootnoteAnchor"/>
          <w:rtl w:val="true"/>
        </w:rPr>
        <w:footnoteReference w:id="489"/>
      </w:r>
      <w:r>
        <w:rPr>
          <w:rFonts w:ascii="Amiri" w:hAnsi="Amiri" w:eastAsia="Amiri" w:cs="Amiri"/>
          <w:color w:val="111111"/>
          <w:sz w:val="28"/>
          <w:sz w:val="28"/>
          <w:szCs w:val="28"/>
          <w:rtl w:val="true"/>
          <w:lang w:bidi="ar-SA"/>
        </w:rPr>
        <w:t xml:space="preserve">وعَبَدَ اثنَينِ ، ومَن عَبَدَ المَعنى دونَ الاِسمِ فَذاكَ التَّوحيدُ ، أفَهِمتَ يا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تِسعَةً وتِسعينَ اسما ، فَلَو كانَ الاِسمُ هُوَ المُسَمّى لَكانَ كُلُّ اسمٍ مِنها إلها ، ولكِنَّ اللّهَ مَعنىً يُدَلُّ عَلَيهِ بِهذِهِ الأَسماءِ ، وكُلُّها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الخُبزُ اسمٌ لِلمَأكولِ ، وَالماءُ اسمٌ لِلمَشروبِ ، وَالثَّوبُ اسمٌ لِلمَلبوسِ ، وَالنّارُ اسمٌ لِلمُحرِقِ ، أفَهِمتَ يا هِشامُ فَهما تَدفَعُ بِهِ وتُناضِلُ </w:t>
      </w:r>
      <w:r>
        <w:rPr>
          <w:rStyle w:val="FootnoteAnchor"/>
          <w:rtl w:val="true"/>
        </w:rPr>
        <w:footnoteReference w:id="490"/>
      </w:r>
      <w:r>
        <w:rPr>
          <w:rFonts w:ascii="Amiri" w:hAnsi="Amiri" w:eastAsia="Amiri" w:cs="Amiri"/>
          <w:color w:val="111111"/>
          <w:sz w:val="28"/>
          <w:sz w:val="28"/>
          <w:szCs w:val="28"/>
          <w:rtl w:val="true"/>
          <w:lang w:bidi="ar-SA"/>
        </w:rPr>
        <w:t xml:space="preserve">بِهِ أعداءَنا وَالمُتَّخِذينَ مَعَ اللّهِ جَلَّ وعَزَّ غَيرَهُ؟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نَفَعَكَ اللّهُ بِهِ وثَبَّتَكَ 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قَهَرَني أحَدٌ فِي التَّوحيدِ حَتّى قُمتُ مَقامي هذا </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الكافي عن الفتح بن يزيد الجرجاني عن أبي الحسن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اللَّطيفُ الخَبيرُ ، السَّميعُ البَصيرُ ، الواحِدُ الأَحَدُ الصَّمَدُ ، لَم يَلِد ولَم يولَد ولَم يَكُن لَهُ كُفُوا أحَدٌ ، لَو كانَ كَما يَقولُ المُشَبِّهَةُ لَم يُعرَفِ الخالِقُ مِنَ المَخلوقِ ، ولَا المُنشِئُ مِنَ المُنشَإِ ، لكِنَّهُ المُنشِئُ ، فَرَّقَ بَينَ مَن جَسَّمَهُ وصَوَّرَهُ وأَنشَأَهُ ، إذ كانَ لا يُشبِهُهُ شَيءٌ ، ولا يُشبِهُ هُوَ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 ، أحَلتَ ثَبَّتَكَ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التَّشبيهُ فِي المَعاني ، فَأَمّا فِي الأَسماءِ فَهِيَ واحِدَةٌ وهِيَ دالَّةٌ عَلَى المُسَمّى ، وذلِكَ أنَّ الإِنسانَ وإن قيلَ واحِدٌ فَإِنَّهُ يُخبَرُ أنَّهُ جُثَّةٌ واحِدَةٌ ولَيسَ بِاثنَينِ ، وَالإِنسانُ نَفسُهُ لَيسَ بِواحِدٍ ؛ لِأَنَّ أعضاءَهُ مُختَلِفَةٌ وأَلوانَهُ مُختَلِفَةٌ ، ومَن ألوانُهُ مُختَلِفَةٌ غَيرُ واحِدٍ ، وهُوَ أجزاءٌ مُجَزَّأَةٌ لَيسَت بِسَواءٍ ؛ دَمُهُ غَيرُ لَحمِهِ ، ولَحمُهُ غَيرُ دَمِهِ ، وعَصَبُهُ غَيرُ عُروقِهِ ، وشَعرُهُ غَيرُ بَشَرِهِ ، وسَوادُهُ غَيرُ بَياضِهِ ، وكَذلِكَ سائِرُ جَميعِ الخَلقِ ، فَالإِنسانُ واحِدٌ فِي الاِسمِ لا </w:t>
      </w:r>
      <w:r>
        <w:rPr>
          <w:rStyle w:val="FootnoteAnchor"/>
          <w:rtl w:val="true"/>
        </w:rPr>
        <w:footnoteReference w:id="492"/>
      </w:r>
      <w:r>
        <w:rPr>
          <w:rFonts w:ascii="Amiri" w:hAnsi="Amiri" w:eastAsia="Amiri" w:cs="Amiri"/>
          <w:color w:val="111111"/>
          <w:sz w:val="28"/>
          <w:sz w:val="28"/>
          <w:szCs w:val="28"/>
          <w:rtl w:val="true"/>
          <w:lang w:bidi="ar-SA"/>
        </w:rPr>
        <w:t xml:space="preserve">واحِدٌ فِي المَعنى ، واللّهُ جَلَّ جَلالُهُ هُوَ واحِدٌ لا واحِدَ غَيرُهُ ، لَا اختِلافَ فيهِ ولا تَفاوُتَ ولا زِيادَةَ ولا نُقصانَ </w:t>
      </w:r>
      <w:r>
        <w:rPr>
          <w:rFonts w:eastAsia="Amiri" w:cs="Amiri" w:ascii="Amiri" w:hAnsi="Amiri"/>
          <w:color w:val="111111"/>
          <w:sz w:val="28"/>
          <w:szCs w:val="28"/>
          <w:rtl w:val="true"/>
          <w:lang w:bidi="ar-SA"/>
        </w:rPr>
        <w:t xml:space="preserve">... </w:t>
      </w:r>
      <w:r>
        <w:rPr>
          <w:rStyle w:val="FootnoteAnchor"/>
          <w:rtl w:val="true"/>
        </w:rPr>
        <w:footnoteReference w:id="49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هِشام بن حكم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عليه السلام ، در باره نام هاى خدا و اشتقاق آنها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 برگرفته از إلاه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إلاه ، مقتضى مألوه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 غير از ناموَر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نام ، نه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بپرستد ، كافر است و در حقيقت ، چيزى را نپرستيده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نام و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دو را بپرستد ، كافر است و دو چيز را پرستيده است ، و هر كه معنا را بپرستد ، نه نام را ، اين ، يكتاپرستى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فهميدى ، اى هشام؟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توضيح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نود و نُه 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نام ، همان ناموَر باشد ، براى هر نامى از اين نام ها ، خدايى خواهد بود ؛ امّا خدا ، معنايى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اين نام ها ، همگى بر او دلالت دارند ؛ ولى همه اين نام ها غير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از اين نام ها ، او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 نامى است براى خوردنى ها ، و آب ، نامى است براى نوشيدنى ها ، و پوشاك ، نامى است براى پوشيدنى ها ، و آتش ، نامى است براى آنچه سوزنده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هيچ يك از اين نام ها مصداق خارجى خود 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فهميدى ـ اى هشام ـ ، آن چنان كه بتوانى پاسخ دشمنان ما و كسانى را كه غير خداوند عز و جل را با او شريك مى گردانند ، بدهى و با آنان ، مبارزه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تو را با اين توضيحات ، سود دهد و استوارت بدارد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از زمانى كه از آن مجلس برخاستم ، ديگر كسى در بحث توحيد ، مرا شكست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فتح بن يزيد جُرجانى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عليه السلام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اوست ريزبينِ آگاه ، شنواى بينا ، يگانه يكتاى بى نياز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فرزندى دارد و نه خود ، فرزند كسى است و هيچ كس ، همتاى او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چنان باشد كه تشبيه كنندگان مى گويند ، آن گاه ، نه آفريننده از آفريده شناخته مى شود ، و نه پديد آورنده از پديد آورده ، در حالى كه او پديد آورنده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ميان كسى كه جسم داده و صورت داده و پديد آورده ، تفاوت گذاشته است ؛ زيرا هيچ چيز به او نمى مانَد و او نيز به چيزى مانند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 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فرمودى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يكتاى بى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به او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واحد و انسانِ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نه اين است كه در واحد بودن ، همانندند؟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ناشدنى اى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 استوار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تشبيه ، فقط در حوزه معانى است ؛ امّا در نام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يكى هستند و نام ها بر ناموَر ، دلالت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 اين كه وقتى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واحد ، در واقع ، گزارش مى شود كه او ، يك فرد است ، نه دو فرد ؛ امّا خودِ انسان ،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چرا كه اندام ها و رنگ هايش گونه گون است و كسى كه رنگ هايش گونه گون باشد ، واحد نيست و داراى اجزاى جدا از هم و نايكسان است ، خون او غير از گوشت اوست و گوشتش ، غير از خونش و عصبش ، غير از رگ هايش و مويش ، غير از پوستش و سياهى اش ، غير از سفيدى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مخلوقات نيز همين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در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واحد است ، در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واحد نيست ، در حالى كه خداوند عز و جل يكتاست و جز او يكتايى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دوگونگى و تفاوت و فزونى و كاستى اى وجود ندارد </w:t>
      </w:r>
      <w:r>
        <w:rPr>
          <w:rFonts w:eastAsia="IRNazanin" w:cs="IRNazanin"/>
          <w:color w:val="111111"/>
          <w:sz w:val="28"/>
          <w:szCs w:val="28"/>
          <w:rtl w:val="true"/>
          <w:lang w:bidi="fa-IR"/>
        </w:rPr>
        <w:t>... »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ابن رئاب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عَبَدَ اللّهَ بِالتَّوَهُّمِ فَقَدَ كَفَرَ ، ومَن عَبَدَ الاِسمَ دونَ المَعنى فَقَدَ كَفَرَ ، ومَن عَبَدَ الاِسمَ وَالمَعنى فَقَد أشرَكَ ، ومَن عَبَدَ المَعنى بِإِيقاعِ الأَسماءِ عَلَيهِ بِصِفاتِهِ الَّتي وَصَفَ بِها نَفسَهُ ، فَعَقَدَ عَلَيهِ قَلبَهُ ونَطَقَ بِهِ لِسانُهُ في سَرائِرِهِ وعَلانِيَتِهِ ؛ فَاُولئِكَ أصحابُ أميرِ المُؤمِنينَ عليه السلام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وفي حَديثٍ آخَرَ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هُمُ المُؤمِنونَ حَقّا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الإمام الرضا عليه السلامـ مِن كَلامِهِ فِي التَّوحيدِ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أسماؤُهُ تَعبيرٌ، وأَفعالُهُ تَفهيمٌ، وذاتُهُ حَقيقَةٌ</w:t>
      </w:r>
      <w:r>
        <w:rPr>
          <w:rFonts w:eastAsia="Amiri" w:cs="Amiri" w:ascii="Amiri" w:hAnsi="Amiri"/>
          <w:color w:val="111111"/>
          <w:sz w:val="28"/>
          <w:szCs w:val="28"/>
          <w:rtl w:val="true"/>
          <w:lang w:bidi="ar-SA"/>
        </w:rPr>
        <w:t xml:space="preserve">. </w:t>
      </w:r>
      <w:r>
        <w:rPr>
          <w:rStyle w:val="FootnoteAnchor"/>
          <w:rtl w:val="true"/>
        </w:rPr>
        <w:footnoteReference w:id="495"/>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ابن رِئاب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خدا را با به وهم در آوردنش بپرستد ،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نام بدون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بپرستد ،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نام و معنا ، هر دو را بپرستد ، مشرك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معنا را بپرستد ، با اطلاق كردن نام ها بر او با همان صفاتى كه خود ، خويشتن را بدان ها وصف كرده است و به اين ، اعتقاد قلبى داشته باشد و در نهان و آشكارش آن را به زبان آورد ، چنين كسانى ، پيروان راستين امير مؤمنان عليه السلام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حديثى ديگر ، آمده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كسانى ، مؤمن راستين هستند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رضا عليه السلامـ از سخنان ايشان در باره توحيد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نام هاى او ، براى بيان است و افعالش ، براى فهماندن است و ذاتش ، حقيقت است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مَعنَى اللّه عزّوجلِّالإمام الكاظم عليه السلامـ لَمّا سُئِلَ عَن مَعنَى اللّهِ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اِستَولى عَلى ما دَقَّ وجَلَّ </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 xml:space="preserve">الإمام الصادق عليه السلامـ في جَوابِ الزِّنديقِ حينَ سَأَ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الرَّبُّ ، وهُوَ المَعبودُ ، وهُوَ اللّهُ ، ولَيسَ قَولي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هذِهِ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ولامٍ وهاءٍ ، ولا راءٍ ولا باءٍ ، ولكِن أرجِعُ </w:t>
      </w:r>
      <w:r>
        <w:rPr>
          <w:rStyle w:val="FootnoteAnchor"/>
          <w:rtl w:val="true"/>
        </w:rPr>
        <w:footnoteReference w:id="497"/>
      </w:r>
      <w:r>
        <w:rPr>
          <w:rFonts w:ascii="Amiri" w:hAnsi="Amiri" w:eastAsia="Amiri" w:cs="Amiri"/>
          <w:color w:val="111111"/>
          <w:sz w:val="28"/>
          <w:sz w:val="28"/>
          <w:szCs w:val="28"/>
          <w:rtl w:val="true"/>
          <w:lang w:bidi="ar-SA"/>
        </w:rPr>
        <w:t xml:space="preserve">إلى مَعنىً وشَيءٍ خالِقِ الأَشياءِ وصانِعِها ، ونَعتِ هذِهِ الحُروفِ ، وهُوَ المَعنى سُمِّيَ بِهِ اللّهُ ، وَالرَّحمنُ ، وَالرَّحيمُ ، وَالعَزيزُ ، وأَشباهُ ذلِكَ مِن أسمائِهِ ، وهُوَ المَعبودُ جَلَّ وعَزَّ </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الإمام العسكريّ عليه السلامـ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هُوَ الَّذي يَتَأَلَّهُ إلَيهِ عِندَ الحَوائِجِ وَالشَّدائِدِ كُلُّ مَخلوقٍ عِندَ انقِطاعِ الرَّجاءِ مِن كُلِّ مَن هُوَ دونَهُ ، وتَقَطُّعِ الأَسبابِ مِن جَميعِ ما سِواهُ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أي أستَعينُ عَلى اُموري كُلِّها بِاللّهِ الَّذي لا تَحِقُّ العِبادَةُ إلّا لَهُ ، المُغيثِ إذَا استُغيثَ ، وَالمُجيبِ إذا 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قالَ رَجُلٌ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 دُلَّني عَلَى اللّهِ ما هُوَ؟ فَقَد أكثَرَ عَلَيَّ المُجادِلونَ وحَيَّروني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هَل رَكِبتَ سَفينَةً قَطُّ؟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كُسِرَ بِكَ حَيثُ لا سَفينَةَ تُنجيكَ ولا سِباحَةَ تُغنيكَ؟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تَعَلَّقَ قَلبُكَ هُنالِكَ أنَّ شَيئا مِنَ الأَشياءِ قادِرٌ عَلى أن يُخَلِّصَكَ مِن وَرطَتِكَ؟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الشَّيءُ هُوَ اللّهُ القادِرُ عَلَى الإِنجاءِ حَيثُ لا مُنجِيَ ، وعَلَى الإِغاثَةِ حَيثُ لا مُغيثَ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ولَرُبَّما تَرَكَ بَعضُ شيعَتِنا فِي افتِتاحِ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فَيَمتَحِنُهُ اللّهُ بِمَكروهٍ لِيُنَبِّهَهُ عَلى شُكرِ اللّهِ تبَارَكَ وتَعالى وَالثَّناءِ عَلَيهِ ، ويَمحَقَ عَنهُ وَصمَةَ </w:t>
      </w:r>
      <w:r>
        <w:rPr>
          <w:rStyle w:val="FootnoteAnchor"/>
          <w:rtl w:val="true"/>
        </w:rPr>
        <w:footnoteReference w:id="499"/>
      </w:r>
      <w:r>
        <w:rPr>
          <w:rFonts w:ascii="Amiri" w:hAnsi="Amiri" w:eastAsia="Amiri" w:cs="Amiri"/>
          <w:color w:val="111111"/>
          <w:sz w:val="28"/>
          <w:sz w:val="28"/>
          <w:szCs w:val="28"/>
          <w:rtl w:val="true"/>
          <w:lang w:bidi="ar-SA"/>
        </w:rPr>
        <w:t xml:space="preserve">تَقصيرِهِ عِندَ تَركِهِ قَولَ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رَجُلٌ إلى عَليِّ بنِ 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أخيهِ الحَسَنِ عَن أبيهِ أميرِ المُؤمِنينَ عليهم السلام أنَّ رَجُلاً قامَ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اسمٍ مِن أسماءِ اللّهِ عز و جل ؛ وهُوَ الاِسمُ الَّذي لا يَنبَغي أن يُسَمّى بِهِ غَيرُ اللّهِ ، ولَم يَتَسَمَّ بِهِ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تَفسيرُ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يَتَأَلَّهُ إلَيهِ عِندَ الحَوائِجِ وَالشَّدائِدِ كُلُّ مَخلوقٍ عِندَ انقِطاعِ الرَّجاءِ مِن جَميعِ مَن دونَهُ ، وتَقَطُّعِ الأَسبابِ مِن كُلِّ مَن سِواهُ ، وَذلِكَ أنَّ كُلَّ مُتَرَئِّسٍ في هذِهِ الدُّنيا ومُتَعَظِّمٍ فيها ، وإن عَظُمَ غِناؤُهُ وطُغيانُهُ ، وكَثُرَت حَوائِجُ مَن دونَهُ إلَيهِ ، فَإِنَّهُم سَيَحتاجونَ حَوائِجَ لا يَقدِرُ عَلَيها هذَا المُتَعاظِمُ ، وكَذلِكَ هذَا المُتَعاظِمُ يَحتاجُ حَوائِجَ لا يَقدِرُ عَلَيها ، فَيَنقَطِعُ إلَى اللّهِ عِندَ ضَرورَتِهِ وفاقَتِهِ ، حَتّى إذا كُفِيَ هَمَّهُ عادَ إلى شِركِهِ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تَسمَعُ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أَرَءَيْتَكُمْ إِنْ أَتَاكُمْ عَذَابُ اللَّهِ أَوْ أَتَتْكُمُ السَّاعَةُ أَغَيْرَ اللَّهِ تَدْعُونَ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إِيَّاهُ تَدْعُونَ فَيَكْشِفُ مَا تَدْعُونَ إِلَيْهِ إِن شَاءَ وَتَنسَوْنَ مَا تُشْرِكُونَ</w:t>
      </w:r>
      <w:r>
        <w:rPr>
          <w:rFonts w:eastAsia="Amiri" w:cs="Amiri" w:ascii="Amiri" w:hAnsi="Amiri"/>
          <w:color w:val="111111"/>
          <w:sz w:val="28"/>
          <w:szCs w:val="28"/>
          <w:rtl w:val="true"/>
          <w:lang w:bidi="ar-SA"/>
        </w:rPr>
        <w:t xml:space="preserve">» . </w:t>
      </w:r>
      <w:r>
        <w:rPr>
          <w:rStyle w:val="FootnoteAnchor"/>
          <w:rtl w:val="true"/>
        </w:rPr>
        <w:footnoteReference w:id="500"/>
      </w:r>
      <w:r>
        <w:rPr>
          <w:rFonts w:ascii="Amiri" w:hAnsi="Amiri" w:eastAsia="Amiri" w:cs="Amiri"/>
          <w:color w:val="111111"/>
          <w:sz w:val="28"/>
          <w:sz w:val="28"/>
          <w:szCs w:val="28"/>
          <w:rtl w:val="true"/>
          <w:lang w:bidi="ar-SA"/>
        </w:rPr>
        <w:t xml:space="preserve">فَقالَ اللّهُ عز و جل لِعِبادِهِ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الفُقَراءُ إلى رَحمَتي ، إنّي قَد ألزَمتُكُمُ الحاجَةَ إليَّ في كُلِّ حالٍ ، وذِلَّةَ العُبودِيَّةِ في كُلِّ وَقتٍ ، فَإِلَيَّ فَافزَعوا في كُلِّ أمرٍ تَأخُذونَ فيهِ وتَرجونَ تَمامَهُ وبُلوغَ غايَتِهِ ، فَإِنّي إن أرَدتُ أن اُعطِيَكُم لمَ يَقدِر غَيري عَلى مَنعِكُم ، وإن أرَدتُ أن أمنَعَكُم لَم يَقدِر غَيري عَلى إعطائِكُم ، فَأَنَا أحَقُّ مَن سُئِلَ ، وأَولى مَن تُضُرِّعَ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فَقولوا عِندَ افتِتاحِ كُلِّ أمرٍ صَغيرٍ أو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أي أستَعينُ عَلى هذَا الأَمِرِ بِاللّهِ الَّذي لا يَحِقُّ العِبادَةُ لِغَيرِهِ ، المُغيثِ إذَا استُغيثَ ، المُجيبِ إذا دُعِيَ ، الرَّحمنِ الَّذي يَرحَمُ بِبَسطِ الرِّزقِ عَلَينا ، الرَّحيمِ بِنا في أديانِنا ودُنيانا وآخِرَتِنا ، خَفَّفَ عَلَينَا الدِّينَ وجَعَلَهُ سَهلاً خَفيفا ، وهُوَ يَرحَمُنا بِتَمييزِنا مِن أعدائِهِ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حَزَنَهُ أمرٌ تَعاطاهُ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مُخلِصٌ للّهِِ يُقبِلُ بِقَلبِهِ إلَيهِ ، لم يَنفَكَّ مِن إحدَى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بُلوغِ حاجَتِهِ فِي الدُّنيا ، وإِمّا يُعَدُّ لَهُ عِندَ رَبِّهِ ويُدَّخَرُ لَدَيهِ ، وما عِندَ اللّهِ خَيرٌ وأَبقى لِلمُؤمِنينَ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اللّه </w:t>
      </w:r>
      <w:r>
        <w:rPr>
          <w:rFonts w:eastAsia="Amiri" w:cs="Amiri" w:ascii="Amiri" w:hAnsi="Amiri"/>
          <w:color w:val="111111"/>
          <w:sz w:val="28"/>
          <w:szCs w:val="28"/>
          <w:rtl w:val="true"/>
          <w:lang w:bidi="ar-SA"/>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2" w:name="pg12799_120225"/>
    </w:p>
    <w:p>
      <w:pPr>
        <w:pStyle w:val="Heading5"/>
        <w:numPr>
          <w:ilvl w:val="4"/>
          <w:numId w:val="1"/>
        </w:numPr>
        <w:rPr/>
      </w:pPr>
      <w:bookmarkStart w:id="353" w:name="__RefHeading___Toc1436363_3224264995"/>
      <w:bookmarkStart w:id="354" w:name="_Toc137"/>
      <w:bookmarkEnd w:id="352"/>
      <w:bookmarkEnd w:id="353"/>
      <w:r>
        <w:rPr/>
        <w:t>۱</w:t>
      </w:r>
      <w:r>
        <w:rPr>
          <w:rtl w:val="true"/>
        </w:rPr>
        <w:t xml:space="preserve"> </w:t>
      </w:r>
      <w:r>
        <w:rPr>
          <w:rtl w:val="true"/>
        </w:rPr>
        <w:t xml:space="preserve">/ </w:t>
      </w:r>
      <w:r>
        <w:rPr/>
        <w:t>۲</w:t>
      </w:r>
      <w:r>
        <w:rPr>
          <w:rtl w:val="true"/>
        </w:rPr>
        <w:t xml:space="preserve"> معناى اللَّه</w:t>
      </w:r>
      <w:bookmarkEnd w:id="35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معناى اللّهامام كاظم عليه السلامـ در پاسخ پرسش در باره معناى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ريز و درشتى ، در قبضه قدرت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زنديقى كه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معبود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حروف الف و لام و ها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مقصودم از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راء و باء نيست ؛ بلكه مقصود ، معنا و آن وجودى است كه آفريننده و سازنده موجودات و مصداق اين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است كه اللّه و رحمان و رحيم و عزيز و مانند اين نام ها بر او نهاده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معبود عز و جلاست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عسكرى عليه السلامـ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 آن موجودى است كه هر آفريده اى به هنگام نيازها و سختى ها ، آن گاه كه اميدش از هر آنچه جز اوست ، قطع مى گردد و رشته ها از ما سِواى او به كلّى بُريده مى شود ، به او پناه مى برد ،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در همه كارهايم ، از آن خدايى كمك مى جويم كه پرستش ، جز حقّ او نيست ؛ همو كه هر گاه فريادخواهى شود ، به فرياد مى رسد و هر گاه او را بخوانند ،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چيزى است كه مردى به صادق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خدا ، راه نمايى كن كه چيست؟ زيرا مجادله كنندگان ، بر من هجوم آورده اند و سرگشته ام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هرگز سوار كشتى شده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شده كه كشتى ات در هم شكند و نه كشتىِ ديگرى باشد كه نجاتت دهد ، و نه شنا كردن به كارت آيد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آن هنگام ، از دلت گذشته است كه موجودى از موجودات مى تواند تو را از نابودى بِرَهاند؟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موجود ، همان خداست كه مى تواند آن گاه كه نجات بخشى نيست ، نجاتت دهد و آن گاه كه فريادرسى نيست ، به فريادت برسد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 يكى از شيعيان ما در آغاز كار خود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گويد و خداوند ، او را به رنجى گرفتار مى سازد تا او را متوجّه سپاس گزارى از خداوند ـ تبارك و تعالى ـ گردانَد و لكّه ننگِ كوتاهى در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بزُدايد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نيز رو به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ده كه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برادرش حسن عليه السلام ، از پدرش امير مؤمنان عليه السلام برايم نقل كرد كه مردى خطاب به امير مؤمنان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الرَّحْمَـنِ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اللّه ، بزرگ ترين نام از نام هاى خداوند عز و جل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نامى است كه جز بر خدا نسِزَد كه بر كسى نهاد و هيچ مخلوقى ، بِدان ناميده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موجودى كه هر مخلوقى در وقت نيازها و سختى هايش ، آن گاه كه از هر آنچه جز اوست ، قطعِ اميد شود و رشته ها از هر كسى جز او به كلّى بُريده گردد ، به او پناه مى برد ؛ چرا كه هر رئيسى و هر بزرگى در اين دنيا ، هر اندازه هم توانگر و قدرتمند باشد و فرودستانش به او نيازمند باشند ، باز اين فرودستان ، نيازهايى خواهند داشت كه آن بزرگ ، از عهده برآوردن آنها بر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بزرگ نيز نيازهايى پيدا مى كند كه قادر به تأمين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 دست نياز و درويشى به سوى خدا دراز مى كند ؛ امّا چون خواسته اش بر آورده شد ، به شرك خويش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نشنيده اى كه خداوند عز و جلمى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ديده ايد اگر عذاب خدا يا رستاخيز بر شما در آيد ، آيا جز خدا را مى خوانيد ، اگر راستگوييد؟ نه ، كه تنها او را مى خوانيد و او ـ اگر بخواهد ـ اندوهى را كه او را بدان مى خوانيد ، از شما باز مى گشايد و آنچه را شريك قرار مى دهيد ، از ياد 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خداوند عز و جل به بندگانش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نيازمندانِ به رحمت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در هر حال ، نيازمند خودم ، و در هر زمان ، بنده خوار خودم قرار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هر كارى كه در پيش مى گيريد و به اِتمام آن و رسيدن به نهايتش چشم اميد بسته ايد ، به من متوسّل شويد ؛ زيرا من اگر بخواهم به شما عطا كنم ، هيچ كس نمى تواند مانع شود ، و اگر بخواهم مانع شوم ، هيچ كس نمى تواند به شما عطا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 سزاوارترين كس هستم براى اين كه از او چيزى بخواهند ، و شايسته ترين كس هستم براى اين كه به او التماس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 آغاز هر كارى ، كوچك يا بزرگ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بگوييد ؛ يعنى در اين كار ، از خدايى كمك مى گيريم كه بندگى ، سزاوارِ غير از او نيست ؛ همو كه هر گاه از وى فريادخواهى شود ، به فرياد مى رسد و هر گاه خوانده شود ،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اى كه از سرِ مهر ، سفره روزى را بر ما گسترده است ؛ مهربانى كه در دين ما و دنيا و آخرتمان ، با ما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را بر ما سبُك گرفته و آن را آسان قرار داده است و با جدا ساختن ما از دشمنان خود ، به ما رحم مى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را پيشامدى اندوهگين گردانَد و از روى اخلاص و توجّه قلبى به خداوند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دو حالْ خارج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دنيا به حاجتش مى رسد ، يا اين كه نزد پروردگارش براى او به حساب مى آيد و برايش ذخيره مى شود ؛ و البته آنچه نزد خداست ، براى مؤمنان ، بهتر و ماندگارتر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و ص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دانش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 سَبَقَت رَحمَةُ اللّهِ غَضَبَهُ </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التوحيد عن 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الرِّضا عَليَّ بنَ موسى عليه 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 القائِلِ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أسِمُ عَلى نَفسي سِمَةً مِن سِماتِ اللّهِ عز و جلوهِيَ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السِّمَةُ؟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دَخَلَ عَبدُ اللّهِ بنُ يَحيى عَلى أميرِ المُؤمِنينَ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 ما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أرادَ أن يَقرَأَ أو يَعمَلَ عَمَلاً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بِهذَا الاِسمِ أعمَلُ هذَا العَمَلَ ، فَكُلُّ أمرٍ يَعمَلُهُ يَبدَأُ فيهِ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يُبارَكُ لَهُ فيهِ </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معاني الأخبار عن صفوان بن يحيى عمّن حدّثه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بَهاءُ اللّهِ ، وَالسِّينُ سَناءُ اللّهِ ، وَالميمُ مُلكُ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آلاءُ اللّهِ عَلى خَلقِهِ مِنَ النِّعَمِ بِوِلايَتِنا ، وَاللّامُ إلزامُ اللّهِ خَلقَهُ وِلايَتَنا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هَوانٌ لِمَن خالَفَ مُحَمَّدا وآلَ مُحَمَّدٍ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بِالمُؤمِنينَ خاصَّةً </w:t>
      </w:r>
      <w:r>
        <w:rPr>
          <w:rFonts w:eastAsia="Amiri" w:cs="Amiri" w:ascii="Amiri" w:hAnsi="Amiri"/>
          <w:color w:val="111111"/>
          <w:sz w:val="28"/>
          <w:szCs w:val="28"/>
          <w:rtl w:val="true"/>
          <w:lang w:bidi="ar-SA"/>
        </w:rPr>
        <w:t xml:space="preserve">. </w:t>
      </w:r>
      <w:r>
        <w:rPr>
          <w:rStyle w:val="FootnoteAnchor"/>
          <w:rtl w:val="true"/>
        </w:rPr>
        <w:footnoteReference w:id="50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5" w:name="pg12799_120231"/>
    </w:p>
    <w:p>
      <w:pPr>
        <w:pStyle w:val="Heading5"/>
        <w:numPr>
          <w:ilvl w:val="4"/>
          <w:numId w:val="1"/>
        </w:numPr>
        <w:rPr/>
      </w:pPr>
      <w:bookmarkStart w:id="356" w:name="__RefHeading___Toc1436365_3224264995"/>
      <w:bookmarkStart w:id="357" w:name="_Toc138"/>
      <w:bookmarkEnd w:id="355"/>
      <w:bookmarkEnd w:id="356"/>
      <w:r>
        <w:rPr/>
        <w:t>۱</w:t>
      </w:r>
      <w:r>
        <w:rPr>
          <w:rtl w:val="true"/>
        </w:rPr>
        <w:t xml:space="preserve"> </w:t>
      </w:r>
      <w:r>
        <w:rPr>
          <w:rtl w:val="true"/>
        </w:rPr>
        <w:t xml:space="preserve">/ </w:t>
      </w:r>
      <w:r>
        <w:rPr/>
        <w:t>۳</w:t>
      </w:r>
      <w:r>
        <w:rPr>
          <w:rtl w:val="true"/>
        </w:rPr>
        <w:t xml:space="preserve"> معناى </w:t>
      </w:r>
      <w:r>
        <w:rPr>
          <w:rtl w:val="true"/>
        </w:rPr>
        <w:t>(</w:t>
      </w:r>
      <w:r>
        <w:rPr>
          <w:rtl w:val="true"/>
        </w:rPr>
        <w:t>بِسْمِ اللَّهِ الرَّحْمَنِ الرَّحِيمِ</w:t>
      </w:r>
      <w:r>
        <w:rPr>
          <w:rtl w:val="true"/>
        </w:rPr>
        <w:t>)</w:t>
      </w:r>
      <w:bookmarkEnd w:id="35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الرَّحْمَـنِ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قانون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 بر غضب او پيشى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التوحيدـ به نقل از حسن بن على بن فضّال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عليه السلام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كسى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 اى از سِمات خداوند را بر خود مى نهم و آن ، سِمه بندگى است</w:t>
      </w:r>
      <w:r>
        <w:rPr>
          <w:rFonts w:eastAsia="IRNazanin" w:cs="IRNazanin"/>
          <w:color w:val="111111"/>
          <w:sz w:val="28"/>
          <w:szCs w:val="28"/>
          <w:rtl w:val="true"/>
          <w:lang w:bidi="fa-IR"/>
        </w:rPr>
        <w:t xml:space="preserve">» . </w:t>
      </w:r>
      <w:r>
        <w:rPr>
          <w:rStyle w:val="FootnoteAnchor"/>
          <w:rtl w:val="true"/>
        </w:rPr>
        <w:footnoteReference w:id="506"/>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يحيى بر امير مؤمنان عليه السلام وارد شد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 هر گاه بخواهد بخواند </w:t>
      </w:r>
      <w:r>
        <w:rPr>
          <w:rStyle w:val="FootnoteAnchor"/>
          <w:rtl w:val="true"/>
        </w:rPr>
        <w:footnoteReference w:id="507"/>
      </w:r>
      <w:r>
        <w:rPr>
          <w:rFonts w:ascii="IRNazanin" w:hAnsi="IRNazanin" w:eastAsia="IRNazanin"/>
          <w:color w:val="111111"/>
          <w:sz w:val="28"/>
          <w:sz w:val="28"/>
          <w:szCs w:val="28"/>
          <w:rtl w:val="true"/>
          <w:lang w:bidi="fa-IR"/>
        </w:rPr>
        <w:t xml:space="preserve">يا كارى را انجام دهد و بسم اللّه بگويد ، معنايش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اين نام ، اين كار را انجام مى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هر كارى را كه انجام مى دهد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كند ، در آن كار به او بركت داده مى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معانى الأخبارـ به نقل از صفوان بن يحيى ، از كسى كه از امام صادق عليه السلام روايت كرده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باء ، به معناى 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 سين ، به معناى سناى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و ميم ، به معناى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و مالكيت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 به معناى آلاء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كه نعمت ولايت ما را به خلقش ارزانى داشته است و لام ، به اين معناست كه خداوند ، خلقش را به ولايت ما ، ملزم ساخته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اشاره به هوانِ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محمّد و خاندان محمّد ـ كه درودهاى خدا بر ايشان باد ـ ، مخالف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معناى رحمت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همه عالم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معناى رحمت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مؤمنان است</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بَهاءُ اللّهِ ، وَالسِّينُ سَناءُ اللّهِ ، وَالميمُ مَجدُ اللّهِ ـ ورَوى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 مُلكُ اللّهِ ـ ، وَاللّهُ إلهُ كُلِّ شَيءٍ ، الرَّحمنُ بِجَميعِ خَلقِهِ ، وَالرَّحيمُ بِالمُؤمِنينَ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اللّه عز و جل وصفاته</w:t>
      </w:r>
      <w:r>
        <w:rPr>
          <w:rFonts w:eastAsia="Amiri" w:cs="Amiri" w:ascii="Amiri" w:hAnsi="Amiri"/>
          <w:color w:val="111111"/>
          <w:sz w:val="28"/>
          <w:szCs w:val="28"/>
          <w:rtl w:val="true"/>
          <w:lang w:bidi="ar-SA"/>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عبد اللّه بن سنان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بهاى خداست ، سين ، به سناى خدا و ميم ، به مجد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شُكوه و بزرگوارى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برخى روايت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ميم، به مُلك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 به اين كه او معبود هر چيزى ، است و رحمان ، به مهربانى او با همه خلقش ، و رحيم ، به مهربانى اش با مؤمنان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دانش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مبحث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ها و صفات خدا</w:t>
      </w:r>
      <w:r>
        <w:rPr>
          <w:rFonts w:eastAsia="Amiri" w:cs="Amiri" w:ascii="Amiri" w:hAnsi="Amiri"/>
          <w:color w:val="111111"/>
          <w:sz w:val="28"/>
          <w:szCs w:val="28"/>
          <w:rtl w:val="true"/>
          <w:lang w:bidi="ar-SA"/>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البسملة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أقرَبُ شَيءٍ إلَى الاِسمِ الأَعظَمِالمستدرك على الصحيحين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عُثمانَ بنَ عَفّانَ سَأَلَ رَسولَ اللّهِ صلى الله عليه و آله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مِن أسماءِ اللّهِ ، وما بَينَهُ وبَينَ اسمِ اللّهِ الأَكبَرِ إلّا كَما بَينَ سَوادِ العَينِ وبَياضِها مِنَ القُربِ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إلَى اسمِ اللّهِ الأَعظَمِ مِن ناظِرِ العَينِ إلى بَياضِها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الإمام عليّ عليه السلامـ في مَعنى بِسمِ اللّهِ الرَّحمنِ الرَّحيمِ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اسمٍ مِن أسماءِ اللّهِ </w:t>
      </w:r>
      <w:r>
        <w:rPr>
          <w:rFonts w:eastAsia="Amiri" w:cs="Amiri" w:ascii="Amiri" w:hAnsi="Amiri"/>
          <w:color w:val="111111"/>
          <w:sz w:val="28"/>
          <w:szCs w:val="28"/>
          <w:rtl w:val="true"/>
          <w:lang w:bidi="ar-SA"/>
        </w:rPr>
        <w:t xml:space="preserve">... </w:t>
      </w:r>
      <w:r>
        <w:rPr>
          <w:rStyle w:val="FootnoteAnchor"/>
          <w:rtl w:val="true"/>
        </w:rPr>
        <w:footnoteReference w:id="510"/>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8" w:name="pg12799_120237"/>
    </w:p>
    <w:p>
      <w:pPr>
        <w:pStyle w:val="Heading4"/>
        <w:numPr>
          <w:ilvl w:val="3"/>
          <w:numId w:val="1"/>
        </w:numPr>
        <w:rPr/>
      </w:pPr>
      <w:bookmarkStart w:id="359" w:name="__RefHeading___Toc1436367_3224264995"/>
      <w:bookmarkStart w:id="360" w:name="_Toc139"/>
      <w:bookmarkEnd w:id="358"/>
      <w:bookmarkEnd w:id="359"/>
      <w:r>
        <w:rPr>
          <w:rtl w:val="true"/>
        </w:rPr>
        <w:t xml:space="preserve">فصل دوم </w:t>
      </w:r>
      <w:r>
        <w:rPr>
          <w:rtl w:val="true"/>
        </w:rPr>
        <w:t xml:space="preserve">: </w:t>
      </w:r>
      <w:r>
        <w:rPr>
          <w:rtl w:val="true"/>
        </w:rPr>
        <w:t xml:space="preserve">ويژگى هاى </w:t>
      </w:r>
      <w:r>
        <w:rPr>
          <w:rtl w:val="true"/>
        </w:rPr>
        <w:t>(</w:t>
      </w:r>
      <w:r>
        <w:rPr>
          <w:rtl w:val="true"/>
        </w:rPr>
        <w:t>بسم اللَّه الرحمن الرحيم</w:t>
      </w:r>
      <w:r>
        <w:rPr>
          <w:rtl w:val="true"/>
        </w:rPr>
        <w:t>)</w:t>
      </w:r>
      <w:bookmarkEnd w:id="360"/>
    </w:p>
    <w:p>
      <w:pPr>
        <w:pStyle w:val="Heading5"/>
        <w:numPr>
          <w:ilvl w:val="4"/>
          <w:numId w:val="1"/>
        </w:numPr>
        <w:rPr/>
      </w:pPr>
      <w:bookmarkStart w:id="361" w:name="__RefHeading___Toc1436369_3224264995"/>
      <w:bookmarkStart w:id="362" w:name="_Toc140"/>
      <w:bookmarkEnd w:id="361"/>
      <w:r>
        <w:rPr/>
        <w:t>۲</w:t>
      </w:r>
      <w:r>
        <w:rPr>
          <w:rtl w:val="true"/>
        </w:rPr>
        <w:t xml:space="preserve"> </w:t>
      </w:r>
      <w:r>
        <w:rPr>
          <w:rtl w:val="true"/>
        </w:rPr>
        <w:t xml:space="preserve">/ </w:t>
      </w:r>
      <w:r>
        <w:rPr/>
        <w:t>۱</w:t>
      </w:r>
      <w:r>
        <w:rPr>
          <w:rtl w:val="true"/>
        </w:rPr>
        <w:t xml:space="preserve"> نزديك ترين چيز به اسم اعظم است</w:t>
      </w:r>
      <w:bookmarkEnd w:id="362"/>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نزديك ترين چيز به اسم اعظم استالمستدرك على الصحيحينـ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بن عفّان ، از پيامبر خدا صلى الله عليه و آله ،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 نامى از نام هاى خداست و نزديكى آن به اسم اعظم خدا ، چونان نزديكى سياهىِ چشم به سفيدىِ آن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اسم اعظم خدا نزديك تر از مردمكِ چشم به سفيدىِ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باره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بزرگ ترين نام از نام هاى خداست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ءَاتَيْنَاكَ سَبْعًا مِّنَ الْمَثَانِى وَ الْقُرْءَانَ الْعَظِيمَ</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اللّهِ الأَكبَرُ ، وَالسَّبعُ المَثاني اُمُّ الكِتابِ ، يُثَنّى بِها في كُلِّ صَلاةٍ </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مُهج الدعوات عن معاوية بن عمّار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الأكبَرُ ـ أو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بَعدَ صَلاةِ الفَجرِ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 كانَ أقرَبَ إلَى اسمِ اللّهِ الأَعظَمِ مِن سَوادِ العَينِ إلى بَياضِها ، وإِنَّهُ دَخَلَ فيهَا اسمُ اللّهِ الأَعظَمُ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مِفتاحُ كُلِّ كِتابٍ سَماوِيٍّرسول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كُلِّ كِتابٍ </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كُلِّ كِتابٍ نَزَلَ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تُبالي أن لا تَستَعيذَ ، وإذا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سَتَرَتكَ فيما بَينَ السَّماءِ وَالأَرضِ </w:t>
      </w:r>
      <w:r>
        <w:rPr>
          <w:rFonts w:eastAsia="Amiri" w:cs="Amiri" w:ascii="Amiri" w:hAnsi="Amiri"/>
          <w:color w:val="111111"/>
          <w:sz w:val="28"/>
          <w:szCs w:val="28"/>
          <w:rtl w:val="true"/>
          <w:lang w:bidi="ar-SA"/>
        </w:rPr>
        <w:t xml:space="preserve">. </w:t>
      </w:r>
      <w:r>
        <w:rPr>
          <w:rStyle w:val="FootnoteAnchor"/>
          <w:rtl w:val="true"/>
        </w:rPr>
        <w:footnoteReference w:id="51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3" w:name="pg12799_120239"/>
    </w:p>
    <w:p>
      <w:pPr>
        <w:pStyle w:val="Heading5"/>
        <w:numPr>
          <w:ilvl w:val="4"/>
          <w:numId w:val="1"/>
        </w:numPr>
        <w:rPr/>
      </w:pPr>
      <w:bookmarkStart w:id="364" w:name="__RefHeading___Toc1436371_3224264995"/>
      <w:bookmarkStart w:id="365" w:name="_Toc141"/>
      <w:bookmarkEnd w:id="363"/>
      <w:bookmarkEnd w:id="364"/>
      <w:r>
        <w:rPr/>
        <w:t>۲</w:t>
      </w:r>
      <w:r>
        <w:rPr>
          <w:rtl w:val="true"/>
        </w:rPr>
        <w:t xml:space="preserve"> </w:t>
      </w:r>
      <w:r>
        <w:rPr>
          <w:rtl w:val="true"/>
        </w:rPr>
        <w:t xml:space="preserve">/ </w:t>
      </w:r>
      <w:r>
        <w:rPr/>
        <w:t>۲</w:t>
      </w:r>
      <w:r>
        <w:rPr>
          <w:rtl w:val="true"/>
        </w:rPr>
        <w:t xml:space="preserve"> سرآغاز هر كتاب آسمانى</w:t>
      </w:r>
      <w:bookmarkEnd w:id="365"/>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 سَبْعِ مثانى و قرآن بزرگ را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بزرگ ترين نام خداست و سَبْعِ مَثانى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هر نمازى ، دو بار خوانده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مهج الدعواتـ به نقل از معاوية بن عمّار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فرمود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اكبر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 اعظم خداست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بعد از نماز صبح ، صد مرتبه بگويد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حول و لا قوّة إلّا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نام اعظم خدا ، نزديك تر از سياهى چشم به سفيدىِ آن باشد و اسم اعظم خدا ، در اين جمله ، نهفته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سرآغاز هر كتاب آسمانى استپيامبر خدا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سرآغاز هر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سرآغاز هر كتابى كه از آسمان فرود آمده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گفتى ، ديگر باكى نيست كه استعاذه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نگويى ؛ زيرا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بگويى ،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ميان آسمان و زمين است ، مى پوشانَد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 كِتابٌ مِنَ السَّماءِ إلّا وأَوَّلُهُ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 اللّهُ مِنَ السَّماءِ كِتابا إلّا وفاتِحَتُهُ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كانَ يُعرَفُ انقِضاءُ السّورَةِ بِنُزولِ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لِلاُخرى </w:t>
      </w:r>
      <w:r>
        <w:rPr>
          <w:rFonts w:eastAsia="Amiri" w:cs="Amiri" w:ascii="Amiri" w:hAnsi="Amiri"/>
          <w:color w:val="111111"/>
          <w:sz w:val="28"/>
          <w:szCs w:val="28"/>
          <w:rtl w:val="true"/>
          <w:lang w:bidi="ar-SA"/>
        </w:rPr>
        <w:t xml:space="preserve">. </w:t>
      </w:r>
      <w:r>
        <w:rPr>
          <w:rStyle w:val="FootnoteAnchor"/>
          <w:rtl w:val="true"/>
        </w:rPr>
        <w:footnoteReference w:id="51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كتابى از آسمان نازل نشد ، مگر آن كه آغازش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هيچ كتابى از آسمان فرو نفرستاد ، مگر اين كه آغازش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پايان يافتن هر سوره و آغاز شدن سوره اى ديگر ، با نازل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مى شد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6" w:name="pg12799_120242"/>
    </w:p>
    <w:p>
      <w:pPr>
        <w:pStyle w:val="Heading5"/>
        <w:numPr>
          <w:ilvl w:val="4"/>
          <w:numId w:val="1"/>
        </w:numPr>
        <w:rPr/>
      </w:pPr>
      <w:bookmarkStart w:id="367" w:name="__RefHeading___Toc1436373_3224264995"/>
      <w:bookmarkStart w:id="368" w:name="_Toc142"/>
      <w:bookmarkEnd w:id="366"/>
      <w:bookmarkEnd w:id="367"/>
      <w:r>
        <w:rPr>
          <w:rtl w:val="true"/>
        </w:rPr>
        <w:t xml:space="preserve">سخنى در باره آغاز شدن كتاب هاى آسمانى با </w:t>
      </w:r>
      <w:r>
        <w:rPr>
          <w:rtl w:val="true"/>
        </w:rPr>
        <w:t>«</w:t>
      </w:r>
      <w:r>
        <w:rPr>
          <w:rtl w:val="true"/>
        </w:rPr>
        <w:t>بسم اللَّه</w:t>
      </w:r>
      <w:r>
        <w:rPr>
          <w:rtl w:val="true"/>
        </w:rPr>
        <w:t>»</w:t>
      </w:r>
      <w:bookmarkEnd w:id="368"/>
    </w:p>
    <w:p>
      <w:pPr>
        <w:pStyle w:val="BookText"/>
        <w:rPr/>
      </w:pPr>
      <w:r>
        <w:rPr>
          <w:rFonts w:ascii="IRNazanin" w:hAnsi="IRNazanin" w:eastAsia="IRNazanin"/>
          <w:color w:val="111111"/>
          <w:sz w:val="28"/>
          <w:sz w:val="28"/>
          <w:szCs w:val="28"/>
          <w:rtl w:val="true"/>
          <w:lang w:bidi="fa-IR"/>
        </w:rPr>
        <w:t xml:space="preserve">سخنى در باره آغاز شدن كتاب هاى آسمانى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نبايد ترديد كرد كه همه كتاب هاى آسمانى ، با نام خدا آغاز شده اند ؛ ولى آيا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كتاب هاى آسمانى ،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يا نه؟ در اين باره ، دو دسته حديث ،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احاديثى كه تصريح مى كنند همه كتاب هاى آسمانى ،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اند ، مانند احاديثى كه ملاحظه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 احاديثى كه تصريح مى كنند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قبل از پيامبر خدا صلى الله عليه و آله ، بر هيچ پيامبرى جز سليمان عليه السلام ، نازل نشده است ؛ </w:t>
      </w:r>
      <w:r>
        <w:rPr>
          <w:rStyle w:val="FootnoteAnchor"/>
          <w:rtl w:val="true"/>
        </w:rPr>
        <w:footnoteReference w:id="519"/>
      </w:r>
      <w:r>
        <w:rPr>
          <w:rFonts w:ascii="Amiri" w:hAnsi="Amiri" w:eastAsia="Amiri" w:cs="Amiri"/>
          <w:color w:val="111111"/>
          <w:sz w:val="28"/>
          <w:sz w:val="28"/>
          <w:szCs w:val="28"/>
          <w:rtl w:val="true"/>
          <w:lang w:bidi="ar-SA"/>
        </w:rPr>
        <w:t xml:space="preserve">مانند اين حديث نقل شده از 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خَصَّ مُحَمَّدا صلى الله عليه و آله وَ شَرَّفَهُ بِها وَ لَم يُشرِك مَعَهُ فيها أحَدا مِن أنبِيائِهِ ما خَلا سُلَيمانَ عليه السلام ، فَإِنَّهُ أعطاهُ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يَحكى عَن بِلقيسَ حينَ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أُلْقِىَ إِلَىَّ كِتَابٌ كَرِيمٌ إِنَّهُ مِنْ سُلَيْمَان وَإِنَّهُ 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محمّد صلى الله عليه و آله اختصاص داد و او را به آن ، مفتخر ساخت و هيچ يك از پيامبرانش جز سليمان عليه السلام را در آن ، شريك او نكرد ؛ چرا كه به او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عطا كرد ، آن جا كه به نقل از بلقيس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اى ارجمند به من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نامه از سليمان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گفتنى است كه از نظر سند ، هر دو دسته از احاديث ، ضعيف هستند ؛ امّا از نظر دلالت ، مى توان ميان اين دو دسته ، بدين شكل جمع كرد كه امام عليه السلام فرموده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كلّ كتاب نُزِّل من السماء بسم اللّه ؛ آغاز هر كتابى كه از آسمان نازل شده ، بسم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ولى راوى پنداشته كه مقصود امام ،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امّا با توجّه به تعدّد احاديث دسته اوّل ، بعيد به نظر مى رسد كه همه راويان ، مرتكب چنين اشتباهى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ديگرى نيز براى جمع دلالىِ اين دو دسته روايت ، گفته شده كه از اين وجه ، ضعيف ترند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أوَّلُ ما نَزَلَ عَلَى النَّبيِّ صلّي الله عليه و آلهرسول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جَبرَئيلُ عليه السلام إذا جاءَني بِالوَحيِ أوَّلَ ما يُلقي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الدرّ المنثور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نَزَلَ جِبريلُ عليه السلام عَلى مُحَمَّدٍ صلى الله عليه و آله قالَ لَهُ جِبريلُ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بِذِكرِ اللّهِ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الاُلوهِيَّةِ وَالمَعبودِيَّةِ عَلى خَلقِهِ أجمَعينَ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الفَعلانِ مِنَ الرَّحمَةِ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الرَّفيقُ الرَّقيقُ بِمَن أحَبَّ أن يَرحَمَهُ ، وَالبَعيدُ الشَّديدُ عَلى مَن أحَبَّ أن يُضعِفَ عَلَيهِ العَذابَ </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أعظَمُ آيَةٍ في كِتابِ اللّه عزّوجلِّتفسير العيّاشي عن سليمان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آيَةٍ أعَظَمُ في كِتابِ اللّهِ؟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 xml:space="preserve">السنن الكبرى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الشَّيطانَ استَرَقَ مِن أهلِ القُرآنِ أعظَمَ آيَةٍ فِي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52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تيجانُ السُّوَرِصحيح مسلم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اُنزِلَت عَلَيَّ آنِفا سُورَةٌ ، فَقَرَأَ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 . </w:t>
      </w:r>
      <w:r>
        <w:rPr>
          <w:rStyle w:val="FootnoteAnchor"/>
          <w:rtl w:val="true"/>
        </w:rPr>
        <w:footnoteReference w:id="526"/>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9" w:name="pg12799_120245"/>
    </w:p>
    <w:p>
      <w:pPr>
        <w:pStyle w:val="Heading5"/>
        <w:numPr>
          <w:ilvl w:val="4"/>
          <w:numId w:val="1"/>
        </w:numPr>
        <w:rPr/>
      </w:pPr>
      <w:bookmarkStart w:id="370" w:name="__RefHeading___Toc1436375_3224264995"/>
      <w:bookmarkStart w:id="371" w:name="_Toc143"/>
      <w:bookmarkEnd w:id="369"/>
      <w:bookmarkEnd w:id="370"/>
      <w:r>
        <w:rPr/>
        <w:t>۲</w:t>
      </w:r>
      <w:r>
        <w:rPr>
          <w:rtl w:val="true"/>
        </w:rPr>
        <w:t xml:space="preserve"> </w:t>
      </w:r>
      <w:r>
        <w:rPr>
          <w:rtl w:val="true"/>
        </w:rPr>
        <w:t xml:space="preserve">/ </w:t>
      </w:r>
      <w:r>
        <w:rPr/>
        <w:t>۳</w:t>
      </w:r>
      <w:r>
        <w:rPr>
          <w:rtl w:val="true"/>
        </w:rPr>
        <w:t xml:space="preserve"> نخستين چيزى كه بر پيامبرصلى الله عليه وآله ، نازل شد</w:t>
      </w:r>
      <w:bookmarkEnd w:id="371"/>
    </w:p>
    <w:p>
      <w:pPr>
        <w:pStyle w:val="Heading5"/>
        <w:numPr>
          <w:ilvl w:val="4"/>
          <w:numId w:val="1"/>
        </w:numPr>
        <w:rPr/>
      </w:pPr>
      <w:bookmarkStart w:id="372" w:name="__RefHeading___Toc1436377_3224264995"/>
      <w:bookmarkStart w:id="373" w:name="_Toc144"/>
      <w:bookmarkEnd w:id="372"/>
      <w:r>
        <w:rPr/>
        <w:t>۲</w:t>
      </w:r>
      <w:r>
        <w:rPr>
          <w:rtl w:val="true"/>
        </w:rPr>
        <w:t xml:space="preserve"> </w:t>
      </w:r>
      <w:r>
        <w:rPr>
          <w:rtl w:val="true"/>
        </w:rPr>
        <w:t xml:space="preserve">/ </w:t>
      </w:r>
      <w:r>
        <w:rPr/>
        <w:t>۴</w:t>
      </w:r>
      <w:r>
        <w:rPr>
          <w:rtl w:val="true"/>
        </w:rPr>
        <w:t xml:space="preserve"> باعظمت ترين آيه در كتاب خدا</w:t>
      </w:r>
      <w:bookmarkEnd w:id="373"/>
    </w:p>
    <w:p>
      <w:pPr>
        <w:pStyle w:val="Heading5"/>
        <w:numPr>
          <w:ilvl w:val="4"/>
          <w:numId w:val="1"/>
        </w:numPr>
        <w:rPr/>
      </w:pPr>
      <w:bookmarkStart w:id="374" w:name="__RefHeading___Toc1436379_3224264995"/>
      <w:bookmarkStart w:id="375" w:name="_Toc145"/>
      <w:bookmarkEnd w:id="374"/>
      <w:r>
        <w:rPr/>
        <w:t>۲</w:t>
      </w:r>
      <w:r>
        <w:rPr>
          <w:rtl w:val="true"/>
        </w:rPr>
        <w:t xml:space="preserve"> </w:t>
      </w:r>
      <w:r>
        <w:rPr>
          <w:rtl w:val="true"/>
        </w:rPr>
        <w:t xml:space="preserve">/ </w:t>
      </w:r>
      <w:r>
        <w:rPr/>
        <w:t>۵</w:t>
      </w:r>
      <w:r>
        <w:rPr>
          <w:rtl w:val="true"/>
        </w:rPr>
        <w:t xml:space="preserve"> تاجِ سوره ها</w:t>
      </w:r>
      <w:bookmarkEnd w:id="37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نخستين چيزى كه بر پيامبر صلى الله عليه و آله ، نازل شدپيامبر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هر گاه برايم وحى مى آورد ، نخستين چيزى كه بر من مى افكند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نخستين بار كه جبرئيل عليه السلام بر محمّد صلى الله عليه و آله فرود آمد ،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اى محمّد ـ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خدا بخوان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كسى كه اِلاه و معبود همه خلق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همگان ،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نرم خو و مهربان است با كسى كه دوست دارد به او رحم كند، و دور و سختگير است نسبت به كسى كه دوست دارد عذابش را دوچندان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باعظمت ترين آيه در كتاب خداتفسير العيّاشىـ به نقل از سليمان جعفرى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ابو الحسن عليه السلام </w:t>
      </w:r>
      <w:r>
        <w:rPr>
          <w:rStyle w:val="FootnoteAnchor"/>
          <w:rtl w:val="true"/>
        </w:rPr>
        <w:footnoteReference w:id="527"/>
      </w:r>
      <w:r>
        <w:rPr>
          <w:rFonts w:ascii="Amiri" w:hAnsi="Amiri" w:eastAsia="Amiri" w:cs="Amiri"/>
          <w:color w:val="111111"/>
          <w:sz w:val="28"/>
          <w:sz w:val="28"/>
          <w:szCs w:val="28"/>
          <w:rtl w:val="true"/>
          <w:lang w:bidi="ar-SA"/>
        </w:rPr>
        <w:t xml:space="preserve">سؤال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باعظمت ترين آيه در كتاب خدا ، كدام آيه است ؟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السنن الكبرىـ به نقل از ابن عبّاس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شيطان ، باعظمت ترين آيه قرآن را از اهل قرآن دزديد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تاجِ سوره هاصحيح مسلمـ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لَختى پيش ، سوره اى بر من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قَرَأَ جِبريلُ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أنَّ السّورَةَ قَد خُتِمَت </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المعجم الكبير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نَزَلَت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السّورَةَ قَد خُتِمَت ، وَاستَقبَلَ الاُخرى </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المستدرك على الصحيحين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لا يَعلَمُ خَتمَ السّورَةِ حَتّى تَنزِلَ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المستدرك على الصحيحين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المُسلِمونَ لا يَعلَمونَ انقِضاءَ السّورَةِ حَتّى تَنزِلَ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عَلِموا أنَّ السّورَةَ قَدِ انقَضَت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أسباب نزول القرآن عن عبد اللّه 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لا نَعلَمُ فَصلَ ما بَينَ السّورَتَينِ حَتّى تَنزِلَ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53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جبرئيل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 ، مى فهميدم كه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پايان يافته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الكبيرـ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نازل مى شد ، در مى يافت كه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پايان يافته و سوره ديگرى آغاز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زمانى به پايان يافتنِ سوره پى مى برد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نازل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 پايان يافتن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نمى دانستند تا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مى شد ،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مى شد ، مى فهميدند كه آن سوره به پايان رسيده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أسباب نزول القرآنـ به نقل از عبد اللّه بن مسعود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جدايىِ ميان دو سوره را نمى دانستيم ، مگر آن 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مى شد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أسباب نزول القرآن عن عبد اللّه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سورَةٍ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تيجانُ السُّوَرِ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مُفتَتَحُ الصَّلاةِسنن الترمذي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يَفتَتِحُ صَلاتَهُ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الكشف والبيان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النَّبيِّ صلى الله عليه و آله وَالنَّبيُّ صلى الله عليه و آله يُحَدِّثُ أصحابَهُ ، إذ دَخَلَ رَجُلٌ يُصَلّي ، وَافتَتَحَ الصَّلاةَ وتَعَوَّذَ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فَسَمِعَ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عَلى نَفسِكَ الصَّلاةَ ، أما عَلِمتَ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الحَمدِ ؛ فَمَن تَرَكَها فَقَد تَرَكَ آيَةً ، ومَن تَرَكَ آيَةً مِنهُ فَقَد قُطِعَت عَلَيهِ صَلاتُهُ؟</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 xml:space="preserve">الإمام الباقر عليه السلام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تَقرَأُ إذا قُمتَ فِي الصَّلاةِ؟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 </w:t>
      </w:r>
      <w:r>
        <w:rPr>
          <w:rStyle w:val="FootnoteAnchor"/>
          <w:rtl w:val="true"/>
        </w:rPr>
        <w:footnoteReference w:id="53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6" w:name="pg12799_120249"/>
    </w:p>
    <w:p>
      <w:pPr>
        <w:pStyle w:val="Heading5"/>
        <w:numPr>
          <w:ilvl w:val="4"/>
          <w:numId w:val="1"/>
        </w:numPr>
        <w:rPr/>
      </w:pPr>
      <w:bookmarkStart w:id="377" w:name="__RefHeading___Toc1436381_3224264995"/>
      <w:bookmarkStart w:id="378" w:name="_Toc146"/>
      <w:bookmarkEnd w:id="376"/>
      <w:bookmarkEnd w:id="377"/>
      <w:r>
        <w:rPr/>
        <w:t>۲</w:t>
      </w:r>
      <w:r>
        <w:rPr>
          <w:rtl w:val="true"/>
        </w:rPr>
        <w:t xml:space="preserve"> </w:t>
      </w:r>
      <w:r>
        <w:rPr>
          <w:rtl w:val="true"/>
        </w:rPr>
        <w:t xml:space="preserve">/ </w:t>
      </w:r>
      <w:r>
        <w:rPr/>
        <w:t>۶</w:t>
      </w:r>
      <w:r>
        <w:rPr>
          <w:rtl w:val="true"/>
        </w:rPr>
        <w:t xml:space="preserve"> آغازِ نماز</w:t>
      </w:r>
      <w:bookmarkEnd w:id="378"/>
    </w:p>
    <w:p>
      <w:pPr>
        <w:pStyle w:val="BookText"/>
        <w:rPr/>
      </w:pPr>
      <w:r>
        <w:rPr>
          <w:rFonts w:ascii="Amiri" w:hAnsi="Amiri" w:eastAsia="Amiri" w:cs="Amiri"/>
          <w:color w:val="111111"/>
          <w:sz w:val="28"/>
          <w:sz w:val="28"/>
          <w:szCs w:val="28"/>
          <w:rtl w:val="true"/>
          <w:lang w:bidi="ar-SA"/>
        </w:rPr>
        <w:t xml:space="preserve">أسباب نزول القرآنـ به نقل از عبد اللّه بن عمر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 هر سوره اى نازل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سوره 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آغازِ نمازسنن التِرمذىـ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نمازش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الكشف و البيانـ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پيامبر صلى الله عليه و آله بودم و ايشان براى يارانش سخن مى گفت كه مردى وارد شد و به نماز ايستاد و نمازش را آغاز كرد و استعاذه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شنيد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نمازت را شكستى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است و هر كه آن را ترك كند ، در واقع ، آيه اى را ترك كرده است و هر كس آيه اى از حمد را ترك كند ، نمازش شكسته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السلامـ به نقل از جابر بن عبد اللّه انصارى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به نماز مى ايستى ، قرائتت را چگونه شروع مى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قَرَأتُم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إنَّها اُمُّ القُرآنِ ، واُمُّ الكِتابِ ، وَالسَّبعُ المَثاني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 xml:space="preserve">عنه صلى الله عليه و آلهـ كانَ يَقولُ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آياتٍ ، إحداهُنَّ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السَّبعُ المَثاني وَالقُرآنُ العَظيمُ ، وَهِيَ اُمُّ القُرآنِ ، وَهِيَ فاتِحَةُ الكِتابِ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تَرَكَ آيَةً مِن كِتابِ اللّهِ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سنن الدارقطني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إذا قَرَأَ وهُوَ يَؤُمُّ النّاسَ ، اِفتَتَحَ الصَّلاةَ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المستدرك على الصحيحين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قَرَأَ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فَعَدَّها آيَةً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آياتٍ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آياتٍ ، وقالَ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خَمسَ أصابِعِهِ </w:t>
      </w:r>
      <w:r>
        <w:rPr>
          <w:rFonts w:eastAsia="Amiri" w:cs="Amiri" w:ascii="Amiri" w:hAnsi="Amiri"/>
          <w:color w:val="111111"/>
          <w:sz w:val="28"/>
          <w:szCs w:val="28"/>
          <w:rtl w:val="true"/>
          <w:lang w:bidi="ar-SA"/>
        </w:rPr>
        <w:t xml:space="preserve">. </w:t>
      </w:r>
      <w:r>
        <w:rPr>
          <w:rStyle w:val="FootnoteAnchor"/>
          <w:rtl w:val="true"/>
        </w:rPr>
        <w:footnoteReference w:id="54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بخوانيد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حمد ، اُمّ القرآن و اُمّ الكتاب </w:t>
      </w:r>
      <w:r>
        <w:rPr>
          <w:rStyle w:val="FootnoteAnchor"/>
          <w:rtl w:val="true"/>
        </w:rPr>
        <w:footnoteReference w:id="543"/>
      </w:r>
      <w:r>
        <w:rPr>
          <w:rFonts w:ascii="Amiri" w:hAnsi="Amiri" w:eastAsia="Amiri" w:cs="Amiri"/>
          <w:color w:val="111111"/>
          <w:sz w:val="28"/>
          <w:sz w:val="28"/>
          <w:szCs w:val="28"/>
          <w:rtl w:val="true"/>
          <w:lang w:bidi="ar-SA"/>
        </w:rPr>
        <w:t xml:space="preserve">بوده ، سَبعِ مَثانى </w:t>
      </w:r>
      <w:r>
        <w:rPr>
          <w:rStyle w:val="FootnoteAnchor"/>
          <w:rtl w:val="true"/>
        </w:rPr>
        <w:footnoteReference w:id="544"/>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آيه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يكى از آن هفت تاست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حمد ، هفت آيه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 سَبعِ مثانى ، قرآن عظيم ، اُمّ القرآن و فاتحة الكتاب </w:t>
      </w:r>
      <w:r>
        <w:rPr>
          <w:rStyle w:val="FootnoteAnchor"/>
          <w:rtl w:val="true"/>
        </w:rPr>
        <w:footnoteReference w:id="545"/>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گويد ، آيه اى از كتاب خدا را ترك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الدار قُطنىـ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 گاه با مردم نماز جماعت مى خواند ، قرائت نماز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اُمّ سلمه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و آن را يك آيه شمرد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آيه 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آيه سوم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آيه چهارم شِمُرد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 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گفت ، پنج انگشتش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نشانه آيه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كرد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عن اُمّ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سَبعٌ يا اُمَّ سَلَمَةَ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فاتِحَةِ الكِتابِ ، وهِيَ سَبعُ آياتٍ تَمامُها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 مِن فاتِحَةِ الكِتابِ؟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كانَ رَسولُ اللّهِ صلى الله عليه و آله يَقرَأُها ويَعُدُّها آيَةً مِنها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هِيَ السَّبعُ المَثاني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سنن الدار قطني عن عبد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عَليٌّ عليه السلام عَنِ السَّبعِ المَثاني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سِتُّ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السنن الكبرى عن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ءَاتَيْنَاكَ سَبْعًا مِّنَ الْمَثَانِى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السّابِعَةُ؟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55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المنثورـ به نقل از اُمّ سلمه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خواند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خداى را كه پروردگار جهانيان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مهربان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روز جزاست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تو را مى پرستيم و تنها از تو يارى مى خواهيم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راه راست ، راه نمايى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آنان كه به ايشان نعمت دادى ، نه آنان كه مورد خشم قرار گرفته اند و نه گم راهان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شد هفت آيه ، اى امّ سلمه </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آيه اى از فاتحة الكتاب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 هفت آيه دارد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يكى از آنهاست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امير مؤمنان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جزء فاتحة الكتاب است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 و آيه 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 آورد و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الكتاب ، هفت آيه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الدار قُطْنىـ به نقل از عبد الخير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على عليه السلام در باره سَبعِ مثانى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حمد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شش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آيه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السنن الكبرىـ به نقل از سعيد بن جُبَير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عبّاس در باره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آينه ، به تو ، آن هفت آيه را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نقل شده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 فاتحة الكتاب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 عبّاس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كو آيه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لِلصَّلاةِ أقرَأُ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فاتِحَةِ 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فاتِحَةَ القُرآنِ أقرَأُ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السّورَةِ؟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55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معاوية بن عمّار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نماز مى ايستم ، در سوره فاتحه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بخوانم؟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سوره فاتحه را خواندم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با سوره بخوانم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البسملة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الكِتابَةُالكتاب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سُلَيْمَانَ وَ إِنَّهُ 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كُلِّ كِتابٍ </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الدرّ المنثور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أهلُ الجاهِلِيَّةِ يَكتُبونَ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فَكَتَبَ النَّبِيُّ صلى الله عليه و آله أوَّلَ ما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مَجْراهَا وَ مُرْسَاهَا</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اللَّهَ أَوِ ادْعُواْ الرَّحْمَنَ</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اُنزِلَتِ الآيَةُ الَّتي في طس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سُلَيْمَانَ وَ إِنَّهُ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55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12799_120257"/>
    </w:p>
    <w:p>
      <w:pPr>
        <w:pStyle w:val="Heading4"/>
        <w:numPr>
          <w:ilvl w:val="3"/>
          <w:numId w:val="1"/>
        </w:numPr>
        <w:rPr/>
      </w:pPr>
      <w:bookmarkStart w:id="380" w:name="__RefHeading___Toc1436383_3224264995"/>
      <w:bookmarkStart w:id="381" w:name="_Toc147"/>
      <w:bookmarkEnd w:id="379"/>
      <w:bookmarkEnd w:id="380"/>
      <w:r>
        <w:rPr>
          <w:rtl w:val="true"/>
        </w:rPr>
        <w:t xml:space="preserve">فصل سوم </w:t>
      </w:r>
      <w:r>
        <w:rPr>
          <w:rtl w:val="true"/>
        </w:rPr>
        <w:t xml:space="preserve">: </w:t>
      </w:r>
      <w:r>
        <w:rPr>
          <w:rtl w:val="true"/>
        </w:rPr>
        <w:t xml:space="preserve">جايگاه هاى ذكر </w:t>
      </w:r>
      <w:r>
        <w:rPr>
          <w:rtl w:val="true"/>
        </w:rPr>
        <w:t>(</w:t>
      </w:r>
      <w:r>
        <w:rPr>
          <w:rtl w:val="true"/>
        </w:rPr>
        <w:t>بسم اللَّه</w:t>
      </w:r>
      <w:r>
        <w:rPr>
          <w:rtl w:val="true"/>
        </w:rPr>
        <w:t>)</w:t>
      </w:r>
      <w:bookmarkEnd w:id="381"/>
    </w:p>
    <w:p>
      <w:pPr>
        <w:pStyle w:val="Heading5"/>
        <w:numPr>
          <w:ilvl w:val="4"/>
          <w:numId w:val="1"/>
        </w:numPr>
        <w:rPr/>
      </w:pPr>
      <w:bookmarkStart w:id="382" w:name="__RefHeading___Toc1436385_3224264995"/>
      <w:bookmarkStart w:id="383" w:name="_Toc148"/>
      <w:bookmarkEnd w:id="382"/>
      <w:r>
        <w:rPr/>
        <w:t>۳</w:t>
      </w:r>
      <w:r>
        <w:rPr>
          <w:rtl w:val="true"/>
        </w:rPr>
        <w:t xml:space="preserve"> </w:t>
      </w:r>
      <w:r>
        <w:rPr>
          <w:rtl w:val="true"/>
        </w:rPr>
        <w:t xml:space="preserve">/ </w:t>
      </w:r>
      <w:r>
        <w:rPr/>
        <w:t>۱</w:t>
      </w:r>
      <w:r>
        <w:rPr>
          <w:rtl w:val="true"/>
        </w:rPr>
        <w:t xml:space="preserve"> نگارش</w:t>
      </w:r>
      <w:bookmarkEnd w:id="383"/>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هاى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نگارشقرآن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سليمان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سرآغازِ هر كتابى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المنثورـ به نقل از شَعْبى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عصر جاهلى مى نوشتند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تو ، اى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صلى الله عليه و آله نيز در نخستين نوشته اش ، نگاشت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تو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آن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و لنگر انداختنش ، به نام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پيامبر صلى الله عليه و آله مى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بخوانيد يا رحمان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پيامبر صلى الله عليه و آله مى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آيه اى كه در سوره نمل است ،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سليمان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پس از آن ، پيامبر خدا صلى الله عليه و آله مى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عن المسوّر بن مخرمة ومروانـ في ذِكرِ خَبرِ صُلحِ الحُدَيبِيَةِ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سُهَيلُ بنُ عَمرٍو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 اكتُب بَينَنا وبَينَكُم كِتابا ، فَدَعَا النَّبِيُّ صلى الله عليه و آله الكاتِبَ ، فَقالَ النَّبِيُّ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الرَّحمنُ ، فَوَاللّهِ ما أدري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كُنتَ تَكتُبُ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نَكتُبُها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المراسيل عن أبي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بِاسمِكَ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سُلَيْمَانَ وَ إِنَّهُ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تحف العقول عن داود الصرمي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أمَرَني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بِحَوائِجَ كَثيرَةٍ ، فَقالَ عليه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 كَيفَ تَقولُ؟ فَلَم أحفَظ مِثلَما قالَ لي ، فَمَدَّ الدَّواةَ وكَتَبَ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أذكُرُهُ إن شاءَ اللّهُ ، وَالأَمرُ 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فَتَبَسَّمتُ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ذَكَرتُ حَديثا حَدَّثَني بِهِ رَجُلٌ مِن أصحابِنا عَن جَدِّكَ الرِّضا عليه السلام ، إذا أمَرَ بِحاجَةٍ 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أذكُرُ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فَتَبَسَّمتُ </w:t>
      </w:r>
      <w:r>
        <w:rPr>
          <w:rFonts w:eastAsia="Amiri" w:cs="Amiri" w:ascii="Amiri" w:hAnsi="Amiri"/>
          <w:color w:val="111111"/>
          <w:sz w:val="28"/>
          <w:szCs w:val="28"/>
          <w:rtl w:val="true"/>
          <w:lang w:bidi="ar-SA"/>
        </w:rPr>
        <w:t xml:space="preserve">. </w:t>
      </w:r>
      <w:r>
        <w:rPr>
          <w:rStyle w:val="FootnoteAnchor"/>
          <w:rtl w:val="true"/>
        </w:rPr>
        <w:footnoteReference w:id="559"/>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البخارىـ به نقل از مُسَوّر بن مِخرَمه و مروان ، در نقل ماجراى صلح حُدَيبيه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سهيل بن عمرو ، پيش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 تا ميان خود و شما ، پيمانى بنويسيم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كاتب را فرا خواند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سهيل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من نمى دانم رحمان چيست ؛ بلكه همچنان كه پيش تر مى نوشتى ، بنويس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تو ، اى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مسلمانان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نويسيم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 اى خداوند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المراسيلـ به نقل از ابو مالك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مكتوباتش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تو ، 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چون اين آيه نازل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سليمان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 ، پيامبر صلى الله عليه و آله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العقولـ به نقل از داوود صَرمى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دستورهاى بسيارى به من داد كه انجام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كه چه مى گويى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 عينِ آنچه را به من فرموده بود ، به ياد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دوات را برداشت و نوشت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خواستِ خدا ، به يادم خواهد ماند ؛ و كارها در دست خداست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لبخندى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فدايت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حديثى افتادم كه يكى از شيعيان ، از جدّ شما امام رضا عليه السلام برايم نقل كرد كه هر گاه دستور كارى را مى داد ، مى نوشت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خواست خدا ، يادم خواهد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لبخند زدم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إذا أرادَ أن يَكتُبَ تَذَكُّراتِ حَوائِجِهِ ، 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أذكُرُ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يَكتُبُ ما يُريدُ </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جَعفَرِ بنِ مُحَمَّدٍ الصّادِقِ عليه السلام أنَّهُ قالَ لِمَولاهُ 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كَتَبتَ رُقعَةً أو كِتابا في حاجَةٍ ، فَأَرَدتَ أن تُنجِحَ حاجَتَكَ الَّتي تُريدُ ، فَاكتُب رَأسَ الرُّقعَةِ بِقَلَمٍ غَيرِ مَديدٍ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إنَّ اللّهَ وَعَدَ الصّابِرينَ المَخرَجَ مِمّا يَكرَهونَ ، وَالرِّزقَ مِن حَيثُ لا يَحتَسِبونَ ، جَعَلَنَا اللّهُ وَإيّاكُم مِنَ الَّذينَ لا خَوفٌ عَلَيهِم ولا هُم يَحزَنونَ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أفعَلُ ذلِكَ فَتُنجِحُ حَوائِجي </w:t>
      </w:r>
      <w:r>
        <w:rPr>
          <w:rFonts w:eastAsia="Amiri" w:cs="Amiri" w:ascii="Amiri" w:hAnsi="Amiri"/>
          <w:color w:val="111111"/>
          <w:sz w:val="28"/>
          <w:szCs w:val="28"/>
          <w:rtl w:val="true"/>
          <w:lang w:bidi="ar-SA"/>
        </w:rPr>
        <w:t xml:space="preserve">.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مستدرك الوسائل عن بعض الرواة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 القَلَمِ عَلى مَن أخَذَهُ ، إذا كَتَبَ أن يَبدَأَ بِبِسمِ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البسملة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تجويد الكتابة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الصَّباحُ وَالمَساءُرسول اللّه صلى الله عليه و آلهـ مِن وَصاياهُ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اُغدُ بِسمِ اللّهِ ؛ فَإِنَّ اللّهَ بارَكَ لِاُمَّتي في بُكورِها </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 بنَ الحُسَينِ ـ صَلَواتُ اللّهِ عَلَيهِما ـ كانَ إذا أصبَحَ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أبتَدِئُ يَومي هذا بَينَ يَدَي نِسياني وعَجَلَتي بِاسمِ اللّهِ وما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فَعَلَ ذلِكَ العَبدُ أجزَأَهُ مِمّا نَسِيَ في يَومِهِ </w:t>
      </w:r>
      <w:r>
        <w:rPr>
          <w:rFonts w:eastAsia="Amiri" w:cs="Amiri" w:ascii="Amiri" w:hAnsi="Amiri"/>
          <w:color w:val="111111"/>
          <w:sz w:val="28"/>
          <w:szCs w:val="28"/>
          <w:rtl w:val="true"/>
          <w:lang w:bidi="ar-SA"/>
        </w:rPr>
        <w:t xml:space="preserve">. </w:t>
      </w:r>
      <w:r>
        <w:rPr>
          <w:rStyle w:val="FootnoteAnchor"/>
          <w:rtl w:val="true"/>
        </w:rPr>
        <w:footnoteReference w:id="56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4" w:name="pg12799_120261"/>
    </w:p>
    <w:p>
      <w:pPr>
        <w:pStyle w:val="Heading5"/>
        <w:numPr>
          <w:ilvl w:val="4"/>
          <w:numId w:val="1"/>
        </w:numPr>
        <w:rPr/>
      </w:pPr>
      <w:bookmarkStart w:id="385" w:name="__RefHeading___Toc1436387_3224264995"/>
      <w:bookmarkStart w:id="386" w:name="_Toc149"/>
      <w:bookmarkEnd w:id="384"/>
      <w:bookmarkEnd w:id="385"/>
      <w:r>
        <w:rPr/>
        <w:t>۳</w:t>
      </w:r>
      <w:r>
        <w:rPr>
          <w:rtl w:val="true"/>
        </w:rPr>
        <w:t xml:space="preserve"> </w:t>
      </w:r>
      <w:r>
        <w:rPr>
          <w:rtl w:val="true"/>
        </w:rPr>
        <w:t xml:space="preserve">/ </w:t>
      </w:r>
      <w:r>
        <w:rPr/>
        <w:t>۲</w:t>
      </w:r>
      <w:r>
        <w:rPr>
          <w:rtl w:val="true"/>
        </w:rPr>
        <w:t xml:space="preserve"> بامداد و شامگاه</w:t>
      </w:r>
      <w:bookmarkEnd w:id="386"/>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مى خواست كارهاى خود را يادداشت كند ، مى نوشت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 به يادم خواهد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مطالب خود را مى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امام صادق عليه السلام به غلامش نافذ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كاغذى يا نامه اى براى حاجتى نوشتى و خواستى به حاجت خود برسى ، در بالاى كاغذ ، با قلمى ناآغشته به مركّب بنويس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بخشنده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شكيبايان وعده داده است كه از آنچه ناخوش دارند ، نجات يابند و از جايى كه گمان نمى كنند ، روزى داده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ما و شما را از آن كسانى قرار دهد كه نه بيمى به آنان مى رسد و نه اندوهگين مى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نافذ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 من به اين دستور ، عمل مى كردم و حاجت هايم برآورده مى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مستدرك الوسائلـ به نقل از يكى از راويان شيعه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حقوق قلم بر كسى كه آن را به دست مى گيرد ، اين است كه هر گاه چيزى مى نويسد ،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نيكو نوشتن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بامداد و شامگاهپيامبر خدا صلى الله عليه و آلهـ در سفارش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بامدادان ، با نام خدا ، در پىِ كار خود بيرون شو ؛ زيرا خداوند براى امّت من ، در بامدادانشان ، بركت نهاده است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إذا أصبَحَ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أبتَدِئُ في يَومي هذا بَينَ يَدَي نِسياني وعَجَلَتي بِاسمِ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أجزَأَهُ عَلى ما نَسِيَ مِن طَعامٍ أو شَرابٍ </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صَباحٍ ومَساءٍ ، فَإِنَّ في ذلِكَ إصرافا لِكُلِّ سُوءٍ </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الخُروجُ مِنَ البَيتِ وَالدُّخولُ فيهِرسول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 الرَّجُلُ مِن بَيتِهِ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المَلائِكَةُ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لَهُ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تَوَكَّلتُ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قالَتِ المَلائِكَةُ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وُقيتَ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حينَ يَخرُجُ مِن مَنزِلِهِ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 حَسبِيَ اللّهُ ، تَوَكَّلتُ عَلَى اللّهِ ، اللّهُمَّ إنّي أسأَ لُكَ خَيرَ اُموري كُلِّها ، وأَعوذُ بِكَ مِن خِزيِ الدُّنيا وعَذابِ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كَفاهُ اللّهُ ما أهَمَّهُ مِن أمرِ دُنياهُ وآخِرَتِهِ </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مَنزِلَكَ ،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 أشهَدُ أن لا إلهَ إلَا اللّهُ ، وأَنَّ مُحَمَّدا رَسولُ اللّهِ صَلَّى اللّهُ عَلَيهِ وعَلى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وسَلِّم عَلى 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فيهِ أحَدٌ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وسَلامٌ عَلى رَسولِ اللّهِ صلى الله عليه و آله ، السَّلامُ عَلَينا وعَلى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قالَ ذلِكَ فَرَّ الشَّيطانُ مِن مَنزِلِهِ </w:t>
      </w:r>
      <w:r>
        <w:rPr>
          <w:rFonts w:eastAsia="Amiri" w:cs="Amiri" w:ascii="Amiri" w:hAnsi="Amiri"/>
          <w:color w:val="111111"/>
          <w:sz w:val="28"/>
          <w:szCs w:val="28"/>
          <w:rtl w:val="true"/>
          <w:lang w:bidi="ar-SA"/>
        </w:rPr>
        <w:t xml:space="preserve">. </w:t>
      </w:r>
      <w:r>
        <w:rPr>
          <w:rStyle w:val="FootnoteAnchor"/>
          <w:rtl w:val="true"/>
        </w:rPr>
        <w:footnoteReference w:id="56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7" w:name="pg12799_120263"/>
    </w:p>
    <w:p>
      <w:pPr>
        <w:pStyle w:val="Heading5"/>
        <w:numPr>
          <w:ilvl w:val="4"/>
          <w:numId w:val="1"/>
        </w:numPr>
        <w:rPr/>
      </w:pPr>
      <w:bookmarkStart w:id="388" w:name="__RefHeading___Toc1436389_3224264995"/>
      <w:bookmarkStart w:id="389" w:name="_Toc150"/>
      <w:bookmarkEnd w:id="387"/>
      <w:bookmarkEnd w:id="388"/>
      <w:r>
        <w:rPr/>
        <w:t>۳</w:t>
      </w:r>
      <w:r>
        <w:rPr>
          <w:rtl w:val="true"/>
        </w:rPr>
        <w:t xml:space="preserve"> </w:t>
      </w:r>
      <w:r>
        <w:rPr>
          <w:rtl w:val="true"/>
        </w:rPr>
        <w:t xml:space="preserve">/ </w:t>
      </w:r>
      <w:r>
        <w:rPr/>
        <w:t>۳</w:t>
      </w:r>
      <w:r>
        <w:rPr>
          <w:rtl w:val="true"/>
        </w:rPr>
        <w:t xml:space="preserve"> هنگام خارج شدن از خانه يا وارد شدن به آن</w:t>
      </w:r>
      <w:bookmarkEnd w:id="389"/>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الحسين ـ كه درودهاى خدا بر آن دو باد ـ ، هر گاه صبح خود را آغاز مى كرد ،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خود را ، پيش از فراموش كردنم و شتاب ورزيدنم ، با نام خدا و به خواست خدا ، آغاز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گاه بنده اى چنين كند ، او را از آنچه در آن روز فراموش كند ، بسنده باشد </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هنگام صبح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خود را پيش از فراموشى و شتابكارى ام ، به نام خدا آغاز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همين ذكر ، او را براى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ذكر 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هنگام خوردن يا نوشيدن فراموش كند ، كفايت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يارى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بامداد و شامگاه ، ترك مكن ؛ زيرا اين ذكر ، هر گونه بدى اى را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هنگام خارج شدن از خانه يا وارد شدن به آنپيامبر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شخص در هنگام خارج شدن از خانه اش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به او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نيرو و توانى نيست ، مگر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به او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 يارَت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توكّل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فرشتگان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 نگهدارت باد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هنگام بيرون رفتن از خانه اش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مرا بس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توكّل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كارهايم ، از تو خير درخواست مى كنم ، و از خوارى در دنيا و عذاب آخرت ، به تو پناه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 غم ها و نگرانى هاى دنيا و آخرت او را برطرف مى سازد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عليه السلام إذا خَرَجَ مِن مَنزِلِهِ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خَرَجتُ بِحَولِ اللّهِ وقُوَّتِهِ ، لا بِحَولٍ مِنّي ولا قُوَّتي ، بَل بِحَولِكَ وقُوَّتِكَ يا رَبِّ ، مُتَعَرِّضا لِرِزقِكَ ، فَائتِني بِهِ في عافِيَةٍ </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 مواضع الحوقلة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الخروج من البيت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الوُضوءُرسول اللّه صلى الله عليه و آلهـ مِن وَصاياهُ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إذا تَوَضَّأتَ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 اللّهُمَّ إنّي أسأَ لُكَ تَمامَ الوُضوءِ ، وتَمامَ الصَّلاةِ ، وتَمامَ رِضوانِكَ ، وتَمامَ مَغفِرَتِكَ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زَكاةُ الوُضوءِ </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وُضوئِهِ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طَهُرَت أعضاؤُهُ كُلُّها مِنَ الذُّنوبِ </w:t>
      </w:r>
      <w:r>
        <w:rPr>
          <w:rFonts w:eastAsia="Amiri" w:cs="Amiri" w:ascii="Amiri" w:hAnsi="Amiri"/>
          <w:color w:val="111111"/>
          <w:sz w:val="28"/>
          <w:szCs w:val="28"/>
          <w:rtl w:val="true"/>
          <w:lang w:bidi="ar-SA"/>
        </w:rPr>
        <w:t xml:space="preserve">. </w:t>
      </w:r>
      <w:r>
        <w:rPr>
          <w:rStyle w:val="FootnoteAnchor"/>
          <w:rtl w:val="true"/>
        </w:rPr>
        <w:footnoteReference w:id="573"/>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0" w:name="pg12799_120265"/>
    </w:p>
    <w:p>
      <w:pPr>
        <w:pStyle w:val="Heading5"/>
        <w:numPr>
          <w:ilvl w:val="4"/>
          <w:numId w:val="1"/>
        </w:numPr>
        <w:rPr/>
      </w:pPr>
      <w:bookmarkStart w:id="391" w:name="__RefHeading___Toc1436391_3224264995"/>
      <w:bookmarkStart w:id="392" w:name="_Toc151"/>
      <w:bookmarkEnd w:id="390"/>
      <w:bookmarkEnd w:id="391"/>
      <w:r>
        <w:rPr/>
        <w:t>۳</w:t>
      </w:r>
      <w:r>
        <w:rPr>
          <w:rtl w:val="true"/>
        </w:rPr>
        <w:t xml:space="preserve"> </w:t>
      </w:r>
      <w:r>
        <w:rPr>
          <w:rtl w:val="true"/>
        </w:rPr>
        <w:t xml:space="preserve">/ </w:t>
      </w:r>
      <w:r>
        <w:rPr/>
        <w:t>۴</w:t>
      </w:r>
      <w:r>
        <w:rPr>
          <w:rtl w:val="true"/>
        </w:rPr>
        <w:t xml:space="preserve"> هنگام وضو گرفتن</w:t>
      </w:r>
      <w:bookmarkEnd w:id="392"/>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وارد خانه خويش شدى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دهم كه معبودى جز خداى يگانه نيست و محمّد ـ كه درود خدا بر او و بر خاندانش باد ـ ، فرستاده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خانواده خود نيز سلام كن ، و اگر كسى در خانه نبود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 و درود بر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ما و بر بندگان شايسته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گاه كسى چنين بگويد ، شيطان از خانه اش مى گريزد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هر گاه از خانه اش بيرون مى آمد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توش و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بيرون مى آيم ، نه با توش و توانى از خويش ، كه با توش و توان تو ـ اى پروردگار من ـ ، در جستجوى روزىِ تو مى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با عافيت به من عطا فرما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ترجمه فارسى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 ترين اوقات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بيرون رفتن از خانه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هنگام وضو گرفتنپيامبر خدا صلى الله عليه و آلهـ در سفارش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وضو مى گيرى ،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مى كنم وضوى كامل و نماز كامل و خشنودىِ كاملت و آمرزش كاملت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زكات وضوست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وضويش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اعضايش از گناهان ، پاك مى شود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يَتَوَضَّأُ الرَّجُلُ حَتّى يُسَمِّيَ ؛ يَقولُ قَبلَ أن يَمَسَّ الماءَ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وبِاللّهِ ، اللّهُمَّ اجعَلني مِنَ التَّوّابينَ ، وَاجعَلني مِنَ المُتَطَهِّرينَ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بِاللَّيلِ مِن مَنامِكَ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رَدَّ عَلَيَّ روحي لِأَحمَدَهُ وأَعبُدَهُ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استَك وتَوَضَّأ ، فَإِذا وَضَعتَ يَدَكَ فِي الماءِ ،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 اللّهُمَّ اجعَلني مِنَ التَّوّابينَ ، وَاجعَلني مِنَ المُتَطَهِّرينَ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فَرَغتَ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تَوَضَّأَ أحَدُكُم ولَم يُسَمِّ ، كانَ لِلشَّيطانِ في وُضوئِهِ شِركٌ ، وإن أكَلَ أو شَرِبَ أو لَبِسَ ، وكُلُّ شَيءٍ صَنَعَهُ يَنبَغي لَهُ أن يُسَمِّيَ عَلَيهِ ، فَإِن لَم يَفعَل كانَ لِلشَّيطانِ فيهِ شِركٌ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القِيامُ إلَى الصَّلاةِالإمام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w:t>
      </w:r>
      <w:r>
        <w:rPr>
          <w:rStyle w:val="FootnoteAnchor"/>
          <w:rtl w:val="true"/>
        </w:rPr>
        <w:footnoteReference w:id="577"/>
      </w:r>
      <w:r>
        <w:rPr>
          <w:rFonts w:ascii="Amiri" w:hAnsi="Amiri" w:eastAsia="Amiri" w:cs="Amiri"/>
          <w:color w:val="111111"/>
          <w:sz w:val="28"/>
          <w:sz w:val="28"/>
          <w:szCs w:val="28"/>
          <w:rtl w:val="true"/>
          <w:lang w:bidi="ar-SA"/>
        </w:rPr>
        <w:t xml:space="preserve">إلى صَلاتِكَ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 وإلَى اللّهِ ، ومِنَ اللّهِ ، وما شاءَ اللّهُ ، ولا حَولَ ولا قُوَّةَ إلّا بِاللّهِ ، اللّهُمَّ اجعَلني مِن زُوّارِ بَيتِكَ ، وعُمّارِ مَساجِدِكَ ، وَافتَح لي بابَ تَوبَتِكَ، وأَغلِق عَنّي بابَ مَعصِيَتِكَ وكُلِّ مَعصِيَةٍ، الحَمدُ للّهِِالَّذي جَعَلَني مِمَّن يُناجيهِ ، اللّهُمَّ أقبِل عَلَيَّ بِوَجهِكَ ، جَلَّ ثَناؤُكَ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افتَتِحِ الصَّلاةَ بِالتَّكبيرِ </w:t>
      </w:r>
      <w:r>
        <w:rPr>
          <w:rFonts w:eastAsia="Amiri" w:cs="Amiri" w:ascii="Amiri" w:hAnsi="Amiri"/>
          <w:color w:val="111111"/>
          <w:sz w:val="28"/>
          <w:szCs w:val="28"/>
          <w:rtl w:val="true"/>
          <w:lang w:bidi="ar-SA"/>
        </w:rPr>
        <w:t xml:space="preserve">. </w:t>
      </w:r>
      <w:r>
        <w:rPr>
          <w:rStyle w:val="FootnoteAnchor"/>
          <w:rtl w:val="true"/>
        </w:rPr>
        <w:footnoteReference w:id="57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3" w:name="pg12799_120267"/>
    </w:p>
    <w:p>
      <w:pPr>
        <w:pStyle w:val="Heading5"/>
        <w:numPr>
          <w:ilvl w:val="4"/>
          <w:numId w:val="1"/>
        </w:numPr>
        <w:rPr/>
      </w:pPr>
      <w:bookmarkStart w:id="394" w:name="__RefHeading___Toc1436393_3224264995"/>
      <w:bookmarkStart w:id="395" w:name="_Toc152"/>
      <w:bookmarkEnd w:id="393"/>
      <w:bookmarkEnd w:id="394"/>
      <w:r>
        <w:rPr/>
        <w:t>۳</w:t>
      </w:r>
      <w:r>
        <w:rPr>
          <w:rtl w:val="true"/>
        </w:rPr>
        <w:t xml:space="preserve"> </w:t>
      </w:r>
      <w:r>
        <w:rPr>
          <w:rtl w:val="true"/>
        </w:rPr>
        <w:t xml:space="preserve">/ </w:t>
      </w:r>
      <w:r>
        <w:rPr/>
        <w:t>۵</w:t>
      </w:r>
      <w:r>
        <w:rPr>
          <w:rtl w:val="true"/>
        </w:rPr>
        <w:t xml:space="preserve"> هنگام ايستادن براى نماز</w:t>
      </w:r>
      <w:bookmarkEnd w:id="395"/>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نبايد بدون بردن نام خدا ، وضو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دست به آب بزند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توبه كنندگان و از پاكيزه كاران قرار 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خواب برخاستى ،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سپاس ، خداوند را كه روح مرا به من ، باز گردانْد تا او را سپاس و عبادت كنم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سپس مسواك بزن و وضو بگير ، و چون دستت را در آب گذاشتى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توبه كاران و از پاكيزه كاران ، قرار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وضويت را تمام كردى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كه پروردگار جهانيان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وضو بگيرد و نام خدا را نبرد ، شيطان در وضوى او شريك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خوردن يا آشاميدن يا پوشيدن و هر كار ديگرى كه انجام مى دهد ، بايد نام خدا را ببرد ؛ زيرا اگر چنين نكند ، شيطان با او شريك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هنگام ايستادن براى نمازامام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نماز ايستادى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و به سوى خدا و 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توش و توانى نيست ، مگر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زيارت كنندگان خانه ات و آباد كنندگان مسجدهايت قرار ده و درِ توبه ات را برايم بگشاى ، و درِ نافرمانى ات و هر نوع گناه و نافرمانى را بر من ببند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خداى را كه مرا از مناجات كنندگانش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وجه خودت ، به من رو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ثناى تو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نماز را با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كن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دُخولُ المَسجِدِ وَالخُروجُ مِنهُفاطمة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إذا دَخَلَ المَسجِدَ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 اللّهُمَّ صَلِّ عَلى مُحَمَّدٍ ، وَاغفِر ذُنوبي ، وَافتَح لي أبوابَ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خَرَجَ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 اللّهُمَّ صَلِّ عَلى مُحَمَّدٍ وَاغفِر ذُنوبي ، وَافتَح لي أبوابَ فَضلِكَ</w:t>
      </w:r>
      <w:r>
        <w:rPr>
          <w:rFonts w:eastAsia="Amiri" w:cs="Amiri" w:ascii="Amiri" w:hAnsi="Amiri"/>
          <w:color w:val="111111"/>
          <w:sz w:val="28"/>
          <w:szCs w:val="28"/>
          <w:rtl w:val="true"/>
          <w:lang w:bidi="ar-SA"/>
        </w:rPr>
        <w:t xml:space="preserve">» .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عنها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دَخَلَ المَسجِدَ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 وَالسَّلامُ عَلى رَسولِ اللّهِ ، اللّهُمَّ اغفِر لي ذُنوبي ، وَافتَح لي أبوابَ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خَرَجَ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 وَالسَّلامُ عَلى رَسولِ اللّهِ ، اللّهُمَّ اغفِر لي ذُنوبي ، وَافتَح لي أبوابَ فَضلِكَ</w:t>
      </w:r>
      <w:r>
        <w:rPr>
          <w:rFonts w:eastAsia="Amiri" w:cs="Amiri" w:ascii="Amiri" w:hAnsi="Amiri"/>
          <w:color w:val="111111"/>
          <w:sz w:val="28"/>
          <w:szCs w:val="28"/>
          <w:rtl w:val="true"/>
          <w:lang w:bidi="ar-SA"/>
        </w:rPr>
        <w:t xml:space="preserve">» .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المصنّف لعبد الرزّاق عن المطَّلب بن عبد اللّه بن حنطب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دَخَلَ المَسجِدَ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اللّهُمَّ افتَح لي أبوابَ رَحمَتِكَ ، وسَهِّل لي أبوابَ رِزقِكَ </w:t>
      </w:r>
      <w:r>
        <w:rPr>
          <w:rFonts w:eastAsia="Amiri" w:cs="Amiri" w:ascii="Amiri" w:hAnsi="Amiri"/>
          <w:color w:val="111111"/>
          <w:sz w:val="28"/>
          <w:szCs w:val="28"/>
          <w:rtl w:val="true"/>
          <w:lang w:bidi="ar-SA"/>
        </w:rPr>
        <w:t xml:space="preserve">. </w:t>
      </w:r>
      <w:r>
        <w:rPr>
          <w:rStyle w:val="FootnoteAnchor"/>
          <w:rtl w:val="true"/>
        </w:rPr>
        <w:footnoteReference w:id="58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6" w:name="pg12799_120269"/>
    </w:p>
    <w:p>
      <w:pPr>
        <w:pStyle w:val="Heading5"/>
        <w:numPr>
          <w:ilvl w:val="4"/>
          <w:numId w:val="1"/>
        </w:numPr>
        <w:rPr/>
      </w:pPr>
      <w:bookmarkStart w:id="397" w:name="__RefHeading___Toc1436395_3224264995"/>
      <w:bookmarkStart w:id="398" w:name="_Toc153"/>
      <w:bookmarkEnd w:id="396"/>
      <w:bookmarkEnd w:id="397"/>
      <w:r>
        <w:rPr/>
        <w:t>۳</w:t>
      </w:r>
      <w:r>
        <w:rPr>
          <w:rtl w:val="true"/>
        </w:rPr>
        <w:t xml:space="preserve"> </w:t>
      </w:r>
      <w:r>
        <w:rPr>
          <w:rtl w:val="true"/>
        </w:rPr>
        <w:t xml:space="preserve">/ </w:t>
      </w:r>
      <w:r>
        <w:rPr/>
        <w:t>۶</w:t>
      </w:r>
      <w:r>
        <w:rPr>
          <w:rtl w:val="true"/>
        </w:rPr>
        <w:t xml:space="preserve"> هنگام وارد شدن به مسجد و خارج شدن از آن</w:t>
      </w:r>
      <w:bookmarkEnd w:id="39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هنگام وارد شدن به مسجد و خارج شدن از آنفاطمه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 گاه وارد مسجد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 درود فرست ، گناهانم را بيامرز و درهاى رحمتت را به رويم بگشاى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گاه از مسجد بيرون مى آمد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 درود فرست ، گناهانم را بيامرز و درهاى بخششت را بر من بگشاى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هر گاه وارد مسجد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بيامرز و درهاى رحمتت را براى من بگشاى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گاه از مسجد بيرون مى آمد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گناهانم را بيامرز و درهاى بخششت را برايم بگشاى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المصنّف ، عبد الرزّاقـ به نقل از عبد المطّلب بن عبد اللّه بن حَنطَب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هر گاه وارد مسجد مى شد ،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رحمتت را بر من بگشاى و راه هاى روزى ات را برايم آسان گردان</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المَسجِدَ يَضَعُ رِجلَهُ اليُمنى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 وعَلَى اللّهِ تَوَكَّلتُ ، ولا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إذا خَرَجَ ، يَضَعُ رِجلَهُ اليُسرى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 أعوذُ بِاللّهِ مِنَ الشَّيطانِ الرَّجيمِ</w:t>
      </w:r>
      <w:r>
        <w:rPr>
          <w:rFonts w:eastAsia="Amiri" w:cs="Amiri" w:ascii="Amiri" w:hAnsi="Amiri"/>
          <w:color w:val="111111"/>
          <w:sz w:val="28"/>
          <w:szCs w:val="28"/>
          <w:rtl w:val="true"/>
          <w:lang w:bidi="ar-SA"/>
        </w:rPr>
        <w:t xml:space="preserve">» .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 xml:space="preserve">الإمام عليّ عليه السلامـ أنّه كانَ إذا دَخَلَ المَسجِدَ 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وبِاللّهِ ، السَّلامُ عَلَيكَ أيُّهَا النَّبِيُّ ورَحمَةُ اللّهِ وبَرَكاتُهُ ، السَّلامُ عَلَينا وعَلى عِبادِ اللّهِ الصّالِحينَ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تهذيب الأحكام عن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المَسجِدَ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 وَالسَّلامُ عَلى رَسولِ اللّهِ ، إنَّ اللّهَ ومَلائِكَتَهُ يُصَلّونَ عَلى مُحَمَّدٍ وآلِ مُحَمَّدٍ ، وَالسَّلامُ عَلَيهِم ورَحمَةُ اللّهِ وبَرَكاتُهُ ، رَبِّ اغفِر لي ذُنوبي ، وَافتَح لي أبوابَ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خَرَجتَ فَقُل مِثلَ ذلِكَ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الذَّبحُالكتاب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ذُكِرَ اسْمُ اللَّهِ عَلَيْهِ إِن كُنتُم بِايَاتِهِ مُؤْمِنِينَ</w:t>
      </w:r>
      <w:r>
        <w:rPr>
          <w:rFonts w:eastAsia="Amiri" w:cs="Amiri" w:ascii="Amiri" w:hAnsi="Amiri"/>
          <w:color w:val="111111"/>
          <w:sz w:val="28"/>
          <w:szCs w:val="28"/>
          <w:rtl w:val="true"/>
          <w:lang w:bidi="ar-SA"/>
        </w:rPr>
        <w:t xml:space="preserve">» . </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ذَبَحَ أحَدُكُم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وَاللّهُ أكبرُ </w:t>
      </w:r>
      <w:r>
        <w:rPr>
          <w:rFonts w:eastAsia="Amiri" w:cs="Amiri" w:ascii="Amiri" w:hAnsi="Amiri"/>
          <w:color w:val="111111"/>
          <w:sz w:val="28"/>
          <w:szCs w:val="28"/>
          <w:rtl w:val="true"/>
          <w:lang w:bidi="ar-SA"/>
        </w:rPr>
        <w:t xml:space="preserve">. </w:t>
      </w:r>
      <w:r>
        <w:rPr>
          <w:rStyle w:val="FootnoteAnchor"/>
          <w:rtl w:val="true"/>
        </w:rPr>
        <w:footnoteReference w:id="58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9" w:name="pg12799_120271"/>
    </w:p>
    <w:p>
      <w:pPr>
        <w:pStyle w:val="Heading5"/>
        <w:numPr>
          <w:ilvl w:val="4"/>
          <w:numId w:val="1"/>
        </w:numPr>
        <w:rPr/>
      </w:pPr>
      <w:bookmarkStart w:id="400" w:name="__RefHeading___Toc1436397_3224264995"/>
      <w:bookmarkStart w:id="401" w:name="_Toc154"/>
      <w:bookmarkEnd w:id="399"/>
      <w:bookmarkEnd w:id="400"/>
      <w:r>
        <w:rPr/>
        <w:t>۳</w:t>
      </w:r>
      <w:r>
        <w:rPr>
          <w:rtl w:val="true"/>
        </w:rPr>
        <w:t xml:space="preserve"> </w:t>
      </w:r>
      <w:r>
        <w:rPr>
          <w:rtl w:val="true"/>
        </w:rPr>
        <w:t xml:space="preserve">/ </w:t>
      </w:r>
      <w:r>
        <w:rPr/>
        <w:t>۷</w:t>
      </w:r>
      <w:r>
        <w:rPr>
          <w:rtl w:val="true"/>
        </w:rPr>
        <w:t xml:space="preserve"> هنگام ذبح حيوان</w:t>
      </w:r>
      <w:bookmarkEnd w:id="401"/>
    </w:p>
    <w:p>
      <w:pPr>
        <w:pStyle w:val="BookText"/>
        <w:rPr/>
      </w:pP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هر گاه وارد مسجد مى شد ، ابتدا پاى راستش را داخل مى گذاشت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توكّل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 و توانى نيست ، مگر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گاه از مسجد بيرون مى آمد ، نخستْ پاى چپش را بيرون مى گذاشت و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 برم از شيطان رانده شده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در ذكر هنگام ورود به مسجد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 و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و بركات خدا بر تو ، 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ما و بر بندگان شايسته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تهذيب الأحكامـ به نقل از سماعه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وارد مسجد شدى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فرشتگانش بر محمّد و خاندان محمّد ، درود مى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و رحمت و بركات خدا ، بر ايشان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مرا بيامرز و درهاى بخششت را بر من بگشاى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هنگام خارج شدن نيز همين را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هنگام ذبح حيوانقرآن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به آيات او ايمان داريد ، از آنچه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برده شده است ، بخوريد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مى كند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بزرگ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وصف مى شود</w:t>
      </w:r>
      <w:r>
        <w:rPr>
          <w:rFonts w:eastAsia="IRNazanin" w:cs="IRNazanin"/>
          <w:color w:val="111111"/>
          <w:sz w:val="28"/>
          <w:szCs w:val="28"/>
          <w:rtl w:val="true"/>
          <w:lang w:bidi="fa-IR"/>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الأَكلُ وَالشُّربُرسول اللّه صلى الله عليه و آلهـ مِن وَصاياهُ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إذا أكَلتَ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فَرَغتَ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حافِظَيكَ لا يَبرَحانِ يَكتُبانِ لَكَ الحَسَناتِ حَتّى تُبعِدَهُ عَنكَ </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الفاكِهَةَ وبَدَأَ بِبِسمِ اللّهِ لَم تَضُرَّهُ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زَيِّنوا مَوائِدَكُم بِالبَقلِ ؛ فَإِنَّها مَطرَدَةٌ لِلشَّياطينِ مَعَ التَّسمِيَةِ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أكَلَ طَعاما فَسَمَّى اللّهَ عَلى أوَّلِهِ ، وحَمِدَ اللّهَ عَلى آخِرِهِ ، لَم يُسأَل عَن نَعيمِ ذلِكَ الطَّعامِ كائِنا ما كانَ </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 xml:space="preserve">الكافي عن داود بن فرقد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اُسَمّي عَلَى الطَّعامِ؟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اختَلَفَتِ الآنِيَةُ ، فَسَمِّ عَلى كُلِّ 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نَسيتُ أن اُسَمِّيَ؟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عَلى أوَّلِهِ وآخِرِهِ </w:t>
      </w:r>
      <w:r>
        <w:rPr>
          <w:rFonts w:eastAsia="Amiri" w:cs="Amiri" w:ascii="Amiri" w:hAnsi="Amiri"/>
          <w:color w:val="111111"/>
          <w:sz w:val="28"/>
          <w:szCs w:val="28"/>
          <w:rtl w:val="true"/>
          <w:lang w:bidi="ar-SA"/>
        </w:rPr>
        <w:t xml:space="preserve">. </w:t>
      </w:r>
      <w:r>
        <w:rPr>
          <w:rStyle w:val="FootnoteAnchor"/>
          <w:rtl w:val="true"/>
        </w:rPr>
        <w:footnoteReference w:id="591"/>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2" w:name="pg12799_120273"/>
    </w:p>
    <w:p>
      <w:pPr>
        <w:pStyle w:val="Heading5"/>
        <w:numPr>
          <w:ilvl w:val="4"/>
          <w:numId w:val="1"/>
        </w:numPr>
        <w:rPr/>
      </w:pPr>
      <w:bookmarkStart w:id="403" w:name="__RefHeading___Toc1436399_3224264995"/>
      <w:bookmarkStart w:id="404" w:name="_Toc155"/>
      <w:bookmarkEnd w:id="402"/>
      <w:bookmarkEnd w:id="403"/>
      <w:r>
        <w:rPr/>
        <w:t>۳</w:t>
      </w:r>
      <w:r>
        <w:rPr>
          <w:rtl w:val="true"/>
        </w:rPr>
        <w:t xml:space="preserve"> </w:t>
      </w:r>
      <w:r>
        <w:rPr>
          <w:rtl w:val="true"/>
        </w:rPr>
        <w:t xml:space="preserve">/ </w:t>
      </w:r>
      <w:r>
        <w:rPr/>
        <w:t>۸</w:t>
      </w:r>
      <w:r>
        <w:rPr>
          <w:rtl w:val="true"/>
        </w:rPr>
        <w:t xml:space="preserve"> هنگام خوردن و آشاميدن</w:t>
      </w:r>
      <w:bookmarkEnd w:id="40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هنگام خوردن و آشاميدنپيامبر خدا صلى الله عليه و آلهـ در سفارش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شروع به خوردن مى كنى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تمام كردى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چنين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تو ، تا وقتى آن غذا را از خودت دفع كنى ، پيوسته برايت ثواب مى نويسند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ميوه اى بخورد و به نام خدا شروع كند ، آن ميوه به او زيان نمى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سفره هايتان را با سبزى بياراييد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سبزى ها همراه با بردن نام خدا ، شياطين را دور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غذايى بخورد و در آغاز آن ، نام خدا را ببرد و در پايانش ، خدا را سپاس بگويد ، در باره نعمت آن غذا ـ هر چه باشد ـ ، بازخواست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داوود بن فَرقَد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غذا خوردن ،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ظرف ها متعدّد بود ، براى هر ظرف غذايى ، بسم اللّه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فراموش كردم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بگويم ، چه؟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 براى آغاز و پايان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شَرِبَ بَدَأَ فَسَمّى وحَسا حَسوَةً وحَسوَتَينِ ، ثُمَّ يَقطَعُ فَيَحمَدُ اللّهَ ، ثُمَّ يَعودُ فَيُسَمّي ، ثُمَّ يَزيدُ فِي الثّالِثَةِ ، ثُمَّ يَقطَعُ فَيَحمَدُ اللّهَ ، فَكانَ لَهُ صلى الله عليه و آله في شُربِهِ ثَلاثُ تَسمِياتٍ وثَلاثُ تَحميداتٍ ، ويَمُصُّ الماءَ مَصّا ولا يَعُبُّهُ عَبّا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شَرِبَ أحَدُكُمُ الماءَ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شَرِبَ ، ثُمَّ قَطَعَهُ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شَرِبَ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قَطَعَهُ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شَرِبَ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قَطَعَهُ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سَبَّحَ ذلِكَ الماءُ لَهُ مادامَ في بَطنِهِ إلى أن يَخرُجَ </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مِنكُم لَيَشرَبُ الشَّربَةَ مِنَ الماءِ فَيوجِبُ اللّهُ لَهُ بِهَا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إنَّهُ لَيَأخُذُ الإِناءَ فَيَضَعُهُ عَلى فيهِ فَيُسَمّي ثُمَّ يَشرَبُ ، فَيُنَحّيهِ وهُوَ يَشتَهيهِ ، فَيَحمَدُ اللّهَ ، ثُمَ يَعودُ فَيَشرَبُ ، ثُمَّ يُنَحّيهِ فَيَحمَدُ اللّهَ ، ثُمَّ يَعودُ فَيَشرَبُ ، ثُمَّ يُنَحّيهِ فَيَحمَدُ اللّهَ ؛ فَيوجِبُ اللّهُ عز و جل بِها لَهُ الجَنَّةَ </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النَّومُرسول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قالَ العَبدُ عِندَ مَنامِهِ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بِالحَسَناتِ نَفَسَهُ إلَى الصَّباحِ </w:t>
      </w:r>
      <w:r>
        <w:rPr>
          <w:rFonts w:eastAsia="Amiri" w:cs="Amiri" w:ascii="Amiri" w:hAnsi="Amiri"/>
          <w:color w:val="111111"/>
          <w:sz w:val="28"/>
          <w:szCs w:val="28"/>
          <w:rtl w:val="true"/>
          <w:lang w:bidi="ar-SA"/>
        </w:rPr>
        <w:t xml:space="preserve">. </w:t>
      </w:r>
      <w:r>
        <w:rPr>
          <w:rStyle w:val="FootnoteAnchor"/>
          <w:rtl w:val="true"/>
        </w:rPr>
        <w:footnoteReference w:id="59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12799_120275"/>
    </w:p>
    <w:p>
      <w:pPr>
        <w:pStyle w:val="Heading5"/>
        <w:numPr>
          <w:ilvl w:val="4"/>
          <w:numId w:val="1"/>
        </w:numPr>
        <w:rPr/>
      </w:pPr>
      <w:bookmarkStart w:id="406" w:name="__RefHeading___Toc1436401_3224264995"/>
      <w:bookmarkStart w:id="407" w:name="_Toc156"/>
      <w:bookmarkEnd w:id="405"/>
      <w:bookmarkEnd w:id="406"/>
      <w:r>
        <w:rPr/>
        <w:t>۳</w:t>
      </w:r>
      <w:r>
        <w:rPr>
          <w:rtl w:val="true"/>
        </w:rPr>
        <w:t xml:space="preserve"> </w:t>
      </w:r>
      <w:r>
        <w:rPr>
          <w:rtl w:val="true"/>
        </w:rPr>
        <w:t xml:space="preserve">/ </w:t>
      </w:r>
      <w:r>
        <w:rPr/>
        <w:t>۹</w:t>
      </w:r>
      <w:r>
        <w:rPr>
          <w:rtl w:val="true"/>
        </w:rPr>
        <w:t xml:space="preserve"> هنگام خوابيدن</w:t>
      </w:r>
      <w:bookmarkEnd w:id="407"/>
    </w:p>
    <w:p>
      <w:pPr>
        <w:pStyle w:val="BookText"/>
        <w:rPr/>
      </w:pP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هنگام آشاميدن ، نخستْ نام خدا را مى گفت و يكى دو جرعه مى نوشيد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نوشيدن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مى كرد و خدا را سپاس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دوباره نام خدا را مى برد و در مرتبه سوم ، بيشتر مى نوشيد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نوشيدن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مى كرد و خدا را سپاس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در هنگام آشاميدنش ،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را جرعه جرعه مى آشاميد و يكباره ، سر نمى كشيد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فردى از شما خواست كه آب بنوشد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بياشامد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قطع كند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بياشامد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قطع كند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بياشامد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قطع كند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اگر چنين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آب از زمانى كه در شكم او جاى مى گيرد ، تا زمانى كه دفع شود ، تسبيح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 مردى از شما جرعه اى آب مى نوشد و خداوند ، بدان سبب ، بهشت را بر او واجب مى گرداند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بدين سان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را بر مى دارد و بر دهانش مى گذارد و نام خدا را مى برد و آن گاه مى آشامد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از دهانش دور مى كند ـ با آن كه هنوز آب ميل دارد ـ و خدا را سپاس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دوباره شروع به آشاميدن مى كند و باز ، ظرف را از دهانش دور مى كند و خدا را سپاس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سه باره شروع به آشاميدن مى كند و باز ، ظرف را از دهانش دور مى كند و خدا را سپاس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به سبب اين كارش ، بهشت را بر او واجب مى گردانَد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هنگام خوابيدنپيامبر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بنده در هنگام خوابيدن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هاى او را تا صبح ، ثواب بنويسيد</w:t>
      </w:r>
      <w:r>
        <w:rPr>
          <w:rFonts w:eastAsia="IRNazanin" w:cs="IRNazanin"/>
          <w:color w:val="111111"/>
          <w:sz w:val="28"/>
          <w:szCs w:val="28"/>
          <w:rtl w:val="true"/>
          <w:lang w:bidi="fa-IR"/>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آلهـ كانَ يَقولُ عِندَ مَنامِهِ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أموتُ وأَحيا وإلَى اللّهِ المَصيرُ ، اللّهُمَّ آمِن رَوعَتي ، وَاستُر عَورَتي ، وأَدِّ عَنّي أمانَتي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أحَدُكُمُ النَّومَ فَليَضَع يَدَهُ اليُمنى تَحتَ خَدِّهِ الأَيمَنِ ، وَليَقُل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 وَضَعتُ جَنبي للّهِِ ، عَلى مِلَّةِ إبراهيمَ ودينِ مُحَمَّدٍووِلايَةِ مَنِ افتَرَضَ اللّهُ طاعَتَهُ ، ما شاءَ اللّهُ كانَ وما لَم يَشَأ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قالَ ذلِكَ عِندَ مَنامِهِ حُفِظَ مِنَ اللِّصِّ ، وَالمُغيرِ ، وَالهَدمِ ، وَاستَغفَرَت لَهُ المَلائِكَةُ </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تَوَسَّدَ الرَّجُلُ يَمينَهُ ،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 اللّهُمَّ إنّي أسلَمتُ نَفسي إلَيكَ ، ووَجَّهتُ وَجهي إلَيكَ ، وفَوَّضتُ أمري إلَيكَ ، وأَلجَأتُ ظَهري إلَيكَ ، تَوَكَّلتُ عَلَيكَ رَهبَةً مِنكَ ورغبَةً إلَيكَ ، لا مَلجَأَ ولا مَنجى مِنكَ إلّا إلَيكَ ، آمَنتُ بِكِتابِكَ الَّذي أنزَلتَ ، وبِرَسولِكَ الَّذي أرسَلتَ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يُسَبِّحُ تَسبيحَ فاطِمَةَ الزَّهراءِ عليهاالسلام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اللُّبسُالإمام الباقر عليه السلامـ حينَ سُئِلَ عَنِ الرَّجُلِ يَلبَسُ الثَّوبَ الجَديدَ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 اللّهُمَّ اجعَلهُ ثَوبَ يُمنٍ وتَقوى وبَرَكَةٍ ، اللّهُمَّ ارزُقني فيهِ حُسنَ عِبادَتِكَ ، وعَمَلاً بِطاعَتِكَ ، وأَداءَ شُكرِ نِعمَتِكَ ، الحَمدُ للّهِِ الَّذي كَساني ما اُواري بِهِ عَورَتي ، وأَتَجَمَّلُ بِهِ فِي النّاسِ </w:t>
      </w:r>
      <w:r>
        <w:rPr>
          <w:rFonts w:eastAsia="Amiri" w:cs="Amiri" w:ascii="Amiri" w:hAnsi="Amiri"/>
          <w:color w:val="111111"/>
          <w:sz w:val="28"/>
          <w:szCs w:val="28"/>
          <w:rtl w:val="true"/>
          <w:lang w:bidi="ar-SA"/>
        </w:rPr>
        <w:t xml:space="preserve">. </w:t>
      </w:r>
      <w:r>
        <w:rPr>
          <w:rStyle w:val="FootnoteAnchor"/>
          <w:rtl w:val="true"/>
        </w:rPr>
        <w:footnoteReference w:id="600"/>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8" w:name="pg12799_120277"/>
    </w:p>
    <w:p>
      <w:pPr>
        <w:pStyle w:val="Heading5"/>
        <w:numPr>
          <w:ilvl w:val="4"/>
          <w:numId w:val="1"/>
        </w:numPr>
        <w:rPr/>
      </w:pPr>
      <w:bookmarkStart w:id="409" w:name="__RefHeading___Toc1436403_3224264995"/>
      <w:bookmarkStart w:id="410" w:name="_Toc157"/>
      <w:bookmarkEnd w:id="408"/>
      <w:bookmarkEnd w:id="409"/>
      <w:r>
        <w:rPr/>
        <w:t>۳</w:t>
      </w:r>
      <w:r>
        <w:rPr>
          <w:rtl w:val="true"/>
        </w:rPr>
        <w:t xml:space="preserve"> </w:t>
      </w:r>
      <w:r>
        <w:rPr>
          <w:rtl w:val="true"/>
        </w:rPr>
        <w:t xml:space="preserve">/ </w:t>
      </w:r>
      <w:r>
        <w:rPr/>
        <w:t>۱۰</w:t>
      </w:r>
      <w:r>
        <w:rPr>
          <w:rtl w:val="true"/>
        </w:rPr>
        <w:t xml:space="preserve"> هنگام پوشيدن جامه</w:t>
      </w:r>
      <w:bookmarkEnd w:id="410"/>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ذكر هنگام خوابيدن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مى ميرم و زندگى مى كنم ، و حركت ، به 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مرا به آرامش ، تبديل فرما و عيبم را بپوشان و امانتم را از طرف من بپرداز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خواست كه بخوابد ، دست راستش را زير گونه راستش بگذارد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پهلويم را براى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نهادم ، در حالى كه بر آيين ابراهيم و دين محمّد و دوستى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هستم كه خداوند ، فرمانبرى از او را واجب گردانيده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بخواهد ، همان مى شود و آنچه نخواهد ، نمى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هنگام خوابش بگويد ، از دزد و غارت و زير آوار رفتن ، محفوظ مى ماند و فرشتگان ، برايش آمرزش مى طلبند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كسى گونه راست خود را بر بالين نهاد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 را تسليم تو كردم و رو به سوى تو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كارم را به تو وا نهادم و تو را پشت و پناهم قرار دادم و از سرِ بيم و اميد به تو ، بر تو توكّل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پناهى و گريزى از تو نيست ، مگر به سوى خود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كتابت كه آن را نازل كردى و به پيامبرت كه او را فرستادى ، ايمان آوردم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تسبيح فاطمه زهرا عليهاالسلام را بگويد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هنگام پوشيدن جامهامام باقر عليه السلامـ در پاسخ سؤال در باره كسى كه جامه نو مى پوشد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به يارى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جامه را جامه بركت و پرهيزگارى و بركت ،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جامه ، حُسن عبادتت و به كار بستن طاعتت و گزاردن شكر نعمتت را روزىِ من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خداى را كه بر من چيزى پوشانْد كه با آن ، برهنگى ام را بپوشانم و بِدان در ميان مردم ، آراسته گردم</w:t>
      </w:r>
      <w:r>
        <w:rPr>
          <w:rFonts w:eastAsia="IRNazanin" w:cs="IRNazanin"/>
          <w:color w:val="111111"/>
          <w:sz w:val="28"/>
          <w:szCs w:val="28"/>
          <w:rtl w:val="true"/>
          <w:lang w:bidi="fa-IR"/>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التَّخَلّيرسول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انكَشَفَ أحَدُكُم لِبَولٍ أو غَيرِ ذلِكَ ،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الشَّيطانَ يَغُضُّ بَصَرَهُ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دَخَلتَ المَخرَجَ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اللّهُمَّ إنّي أعوذُ بِكَ مِنَ الخَبيثِ المُخبِثِ ، الرِّجسِ النِّجسِ ، الشَّيطانِ الرَّجيمِ </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 xml:space="preserve">فلاح السائل عن أبي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عَمرَو بنَ عُبيدٍ ، وواصِلَ بنَ عطاءٍ ، وبَشيرا الرَّحّالَ سَأَلوا أبا عَبدِ اللّه عليه السلام عَن حَدِّ الخَلاءِ إذا دَخَلَهُ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الخَلاءَ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جَلَسَ يَقضي حاجَتَهُ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أذهِب عَنِّي الأَذى ، وهَنِّئني طَعامي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قَضى حاجَتَهُ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أماطَ عَنِّي الأَذى ، وهَنَّأَني طَعامي</w:t>
      </w:r>
      <w:r>
        <w:rPr>
          <w:rFonts w:eastAsia="Amiri" w:cs="Amiri" w:ascii="Amiri" w:hAnsi="Amiri"/>
          <w:color w:val="111111"/>
          <w:sz w:val="28"/>
          <w:szCs w:val="28"/>
          <w:rtl w:val="true"/>
          <w:lang w:bidi="ar-SA"/>
        </w:rPr>
        <w:t xml:space="preserve">» . </w:t>
      </w:r>
      <w:r>
        <w:rPr>
          <w:rStyle w:val="FootnoteAnchor"/>
          <w:rtl w:val="true"/>
        </w:rPr>
        <w:footnoteReference w:id="603"/>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1" w:name="pg12799_120279"/>
    </w:p>
    <w:p>
      <w:pPr>
        <w:pStyle w:val="Heading5"/>
        <w:numPr>
          <w:ilvl w:val="4"/>
          <w:numId w:val="1"/>
        </w:numPr>
        <w:rPr/>
      </w:pPr>
      <w:bookmarkStart w:id="412" w:name="__RefHeading___Toc1436405_3224264995"/>
      <w:bookmarkStart w:id="413" w:name="_Toc158"/>
      <w:bookmarkEnd w:id="411"/>
      <w:bookmarkEnd w:id="412"/>
      <w:r>
        <w:rPr/>
        <w:t>۳</w:t>
      </w:r>
      <w:r>
        <w:rPr>
          <w:rtl w:val="true"/>
        </w:rPr>
        <w:t xml:space="preserve"> </w:t>
      </w:r>
      <w:r>
        <w:rPr>
          <w:rtl w:val="true"/>
        </w:rPr>
        <w:t xml:space="preserve">/ </w:t>
      </w:r>
      <w:r>
        <w:rPr/>
        <w:t>۱۱</w:t>
      </w:r>
      <w:r>
        <w:rPr>
          <w:rtl w:val="true"/>
        </w:rPr>
        <w:t xml:space="preserve"> هنگام قضاى حاجت</w:t>
      </w:r>
      <w:bookmarkEnd w:id="41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هنگام قضاى حاجتپيامبر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براى ادرار كردن يا كار ديگرى ، كشفِ عورت كرد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صورت ، شيطان ، چشم خود را مى 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وارد آبريزگاه شدى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ناپاكِ ناپاك كننده ، پليدِ آلوده و شيطانِ رانده شده ،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فلاح السائلـ به نقل از ابو خديجه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عبيد و واصل بن عطا و بَشير رَحّال ، از امام صادق عليه السلام در باره آداب وارد شدن به آبريزگاه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شخص وارد آبريزگاه شد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 و چون براى قضاى حاجت نشست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ناراحتى را از من ببر و غذايى را كه خورده ام ، گوارايم ساز ، و چون قضاى حاجت كرد ،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خداى را كه ناراحتى را از من ، دور ساخت و غذايى را كه خورده ام ، گوارايم ساخت </w:t>
      </w:r>
      <w:r>
        <w:rPr>
          <w:rFonts w:eastAsia="IRNazanin" w:cs="IRNazanin"/>
          <w:color w:val="111111"/>
          <w:sz w:val="28"/>
          <w:szCs w:val="28"/>
          <w:rtl w:val="true"/>
          <w:lang w:bidi="fa-IR"/>
        </w:rPr>
        <w:t>»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الجِماعُرسول اللّه صلى الله عليه و آلهـ مِن وَصاياهُ لِعَلِيٍّ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إذا جامَعتَ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 اللّهُمَّ جَنِّبنَا الشَّيطانَ ، وجَنِّبِ الشَّيطانَ ما رَزَقتَني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قَضى أن يَكونَ بَينَكُما وَلَدٌ ، لَم يَضُرَّهُ الشَّيطانُ أبَدا </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الرَّجُلُ أن يُجامِعَ أهلَهُ ، فَليُسَمِّ اللّهَ ويَدعوهُ بِما قَدَرَ عَلَيهِ </w:t>
      </w:r>
      <w:r>
        <w:rPr>
          <w:rFonts w:eastAsia="Amiri" w:cs="Amiri" w:ascii="Amiri" w:hAnsi="Amiri"/>
          <w:color w:val="111111"/>
          <w:sz w:val="28"/>
          <w:szCs w:val="28"/>
          <w:rtl w:val="true"/>
          <w:lang w:bidi="ar-SA"/>
        </w:rPr>
        <w:t xml:space="preserve">... .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تفسير العيّاشي عن سليمان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أحَدُكُم أهلَهُ فَليَكُن قَبلَ ذلِكَ مُلاطَفَةٌ ؛ فَإِنَّهُ أبَرُّ </w:t>
      </w:r>
      <w:r>
        <w:rPr>
          <w:rStyle w:val="FootnoteAnchor"/>
          <w:rtl w:val="true"/>
        </w:rPr>
        <w:footnoteReference w:id="606"/>
      </w:r>
      <w:r>
        <w:rPr>
          <w:rFonts w:ascii="Amiri" w:hAnsi="Amiri" w:eastAsia="Amiri" w:cs="Amiri"/>
          <w:color w:val="111111"/>
          <w:sz w:val="28"/>
          <w:sz w:val="28"/>
          <w:szCs w:val="28"/>
          <w:rtl w:val="true"/>
          <w:lang w:bidi="ar-SA"/>
        </w:rPr>
        <w:t xml:space="preserve">لِقَلبِها ، وأَسَلُّ </w:t>
      </w:r>
      <w:r>
        <w:rPr>
          <w:rStyle w:val="FootnoteAnchor"/>
          <w:rtl w:val="true"/>
        </w:rPr>
        <w:footnoteReference w:id="607"/>
      </w:r>
      <w:r>
        <w:rPr>
          <w:rFonts w:ascii="Amiri" w:hAnsi="Amiri" w:eastAsia="Amiri" w:cs="Amiri"/>
          <w:color w:val="111111"/>
          <w:sz w:val="28"/>
          <w:sz w:val="28"/>
          <w:szCs w:val="28"/>
          <w:rtl w:val="true"/>
          <w:lang w:bidi="ar-SA"/>
        </w:rPr>
        <w:t xml:space="preserve">لِسَخيمَتِها </w:t>
      </w:r>
      <w:r>
        <w:rPr>
          <w:rStyle w:val="FootnoteAnchor"/>
          <w:rtl w:val="true"/>
        </w:rPr>
        <w:footnoteReference w:id="608"/>
      </w:r>
      <w:r>
        <w:rPr>
          <w:rFonts w:ascii="Amiri" w:hAnsi="Amiri" w:eastAsia="Amiri" w:cs="Amiri"/>
          <w:color w:val="111111"/>
          <w:sz w:val="28"/>
          <w:sz w:val="28"/>
          <w:szCs w:val="28"/>
          <w:rtl w:val="true"/>
          <w:lang w:bidi="ar-SA"/>
        </w:rPr>
        <w:t xml:space="preserve">، فَإِذا أفضى إلى حاجَتِهِ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 فَإِن قَدَرَ أن يَقرَأَ أيَّ آيَةٍ حَضَرَتهُ مِنَ القُرآنِ فَعَلَ ، وإلّا قَد كَفَتهُ التَّسمِيَةُ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أخذُ الشّارِبِالإمام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أخَذَ مِن أظفارِهِ وشارِبِهِ كُلَّ جُمُعَةٍ وقالَ حينَ يَأخُذُ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وبِاللّهِ ، وعَلى سُنَّةِ مُحَمَّدٍ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 يَسقُط مِنهُ قُلامَةٌ ولا جُزازَةٌ </w:t>
      </w:r>
      <w:r>
        <w:rPr>
          <w:rStyle w:val="FootnoteAnchor"/>
          <w:rtl w:val="true"/>
        </w:rPr>
        <w:footnoteReference w:id="610"/>
      </w:r>
      <w:r>
        <w:rPr>
          <w:rFonts w:ascii="Amiri" w:hAnsi="Amiri" w:eastAsia="Amiri" w:cs="Amiri"/>
          <w:color w:val="111111"/>
          <w:sz w:val="28"/>
          <w:sz w:val="28"/>
          <w:szCs w:val="28"/>
          <w:rtl w:val="true"/>
          <w:lang w:bidi="ar-SA"/>
        </w:rPr>
        <w:t xml:space="preserve">إلّا كَتَبَ اللّهُ لَهُ بِها عِتقَ نَسَمَةٍ </w:t>
      </w:r>
      <w:r>
        <w:rPr>
          <w:rFonts w:eastAsia="Amiri" w:cs="Amiri" w:ascii="Amiri" w:hAnsi="Amiri"/>
          <w:color w:val="111111"/>
          <w:sz w:val="28"/>
          <w:szCs w:val="28"/>
          <w:rtl w:val="true"/>
          <w:lang w:bidi="ar-SA"/>
        </w:rPr>
        <w:t xml:space="preserve">. </w:t>
      </w:r>
      <w:r>
        <w:rPr>
          <w:rStyle w:val="FootnoteAnchor"/>
          <w:rtl w:val="true"/>
        </w:rPr>
        <w:footnoteReference w:id="611"/>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4" w:name="pg12799_120281"/>
    </w:p>
    <w:p>
      <w:pPr>
        <w:pStyle w:val="Heading5"/>
        <w:numPr>
          <w:ilvl w:val="4"/>
          <w:numId w:val="1"/>
        </w:numPr>
        <w:rPr/>
      </w:pPr>
      <w:bookmarkStart w:id="415" w:name="__RefHeading___Toc1436407_3224264995"/>
      <w:bookmarkStart w:id="416" w:name="_Toc159"/>
      <w:bookmarkEnd w:id="414"/>
      <w:bookmarkEnd w:id="415"/>
      <w:r>
        <w:rPr/>
        <w:t>۳</w:t>
      </w:r>
      <w:r>
        <w:rPr>
          <w:rtl w:val="true"/>
        </w:rPr>
        <w:t xml:space="preserve"> </w:t>
      </w:r>
      <w:r>
        <w:rPr>
          <w:rtl w:val="true"/>
        </w:rPr>
        <w:t xml:space="preserve">/ </w:t>
      </w:r>
      <w:r>
        <w:rPr/>
        <w:t>۱۲</w:t>
      </w:r>
      <w:r>
        <w:rPr>
          <w:rtl w:val="true"/>
        </w:rPr>
        <w:t xml:space="preserve"> هنگام هم بستر شدن</w:t>
      </w:r>
      <w:bookmarkEnd w:id="416"/>
    </w:p>
    <w:p>
      <w:pPr>
        <w:pStyle w:val="Heading5"/>
        <w:numPr>
          <w:ilvl w:val="4"/>
          <w:numId w:val="1"/>
        </w:numPr>
        <w:rPr/>
      </w:pPr>
      <w:bookmarkStart w:id="417" w:name="__RefHeading___Toc1436409_3224264995"/>
      <w:bookmarkStart w:id="418" w:name="_Toc160"/>
      <w:bookmarkEnd w:id="417"/>
      <w:r>
        <w:rPr/>
        <w:t>۳</w:t>
      </w:r>
      <w:r>
        <w:rPr>
          <w:rtl w:val="true"/>
        </w:rPr>
        <w:t xml:space="preserve"> </w:t>
      </w:r>
      <w:r>
        <w:rPr>
          <w:rtl w:val="true"/>
        </w:rPr>
        <w:t xml:space="preserve">/ </w:t>
      </w:r>
      <w:r>
        <w:rPr/>
        <w:t>۱۳</w:t>
      </w:r>
      <w:r>
        <w:rPr>
          <w:rtl w:val="true"/>
        </w:rPr>
        <w:t xml:space="preserve"> هنگام كوتاه كردن سبيل</w:t>
      </w:r>
      <w:bookmarkEnd w:id="41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هنگام هم بستر شدنپيامبر خدا صلى الله عليه و آلهـ در سفارش به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هم بستر شدى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شيطان ، دور بدار و شيطان را از آنچه روزىِ من كرده اى ، دور بدار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مقدّر شد كه از شما فرزندى به دنيا آيد ، هرگز شيطان به او گزندى نمى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مرد خواست با همسرش نزديكى كند ، نام خدا را ببرد و هر دعايى را كه توانست ،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العيّاشىـ به نقل از سليمان جعفرى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ابو الحسن عليه السلام </w:t>
      </w:r>
      <w:r>
        <w:rPr>
          <w:rStyle w:val="FootnoteAnchor"/>
          <w:rtl w:val="true"/>
        </w:rPr>
        <w:footnoteReference w:id="612"/>
      </w:r>
      <w:r>
        <w:rPr>
          <w:rFonts w:ascii="IRNazanin" w:hAnsi="IRNazanin" w:eastAsia="IRNazanin"/>
          <w:color w:val="111111"/>
          <w:sz w:val="28"/>
          <w:sz w:val="28"/>
          <w:szCs w:val="28"/>
          <w:rtl w:val="true"/>
          <w:lang w:bidi="fa-IR"/>
        </w:rPr>
        <w:t xml:space="preserve">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يكى از شما خواست با همسرش هم بستر شود ، نخستْ نوازش كند ؛ زيرا اين كار ، در به دست آوردنِ دل او و از بين بردن تكدّر خاطرش ، بيشترين تأثير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كارش را انجام داد ، سه بار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 و اگر توانست آياتى از قرآن را كه به ذهنش مى رسد ، بخواند ، اين كار را بكند و اگر نتوانست ، همان بردنِ نام خدا برايش كافى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هنگام كوتاه كردن سبيلامام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هر جمعه ، ناخن ها و سبيلش را بگيرد و هنگام گرفتن آنها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به يارى خدا و بر سنّت محمّد ، 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هيچ چيده ناخن يا مويى از او بر زمين نمى افتد ، مگر آن كه خداوند به ازاى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آزاد كردن يك برده را برايش مى نويسد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أخَذَ الشّارِبَ يَقولُ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وعَلى مِلَّةِ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الرُّكوبُرسول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إذا رَكِبَ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لا حَولَ ولا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هَدَانَا لِهَذَاوَمَا كُنَّا لِنَهْتَدِىَ لَوْلآَ أَنْ هَدَانَا اللَّهُ لَقَدْ جَاءَتْ رُسُلُ رَبِّنَا بِالْحَقِّ وَنُودُواْ أَن تِلْكُمُ الْجَنَّةُ أُورِثْتُمُوهَا بِمَا كُنتُمْ تَعْمَلُونَ</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الَّذِى سَخَّرَ لَنَا هَذَا وَ مَا كُنَّا لَهُ مُقْرِنِينَ</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 حُفِظَت لَهُ نَفسُهُ ودابَّتُهُ حَتّى يَنزِلَ </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 xml:space="preserve">الأمالي عن عليّ بن ربيعة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 عَلِيُّ بنُ أبي طالِبٍ عليه السلام ، فَلَمّا وَضَعَ رِجلَهُ فِي الرِّكابِ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استَوَى عَلَى الدّابَّةِ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أكرَمَنا وحَمَلَنا فِي البَرِّ وَالبَحرِ ، ورَزَقَنا مِنَ الطَّيِّباتِ ، وفَضَّلَنا عَلى كَثيرٍ مِمَّن خَلَقَ تَفضيلاً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الَّذِى سَخَّرَ لَنَا هَذَا وَ مَا كُنَّا لَهُ مُقْرِنِينَ</w:t>
      </w:r>
      <w:r>
        <w:rPr>
          <w:rFonts w:eastAsia="Amiri" w:cs="Amiri" w:ascii="Amiri" w:hAnsi="Amiri"/>
          <w:color w:val="111111"/>
          <w:sz w:val="28"/>
          <w:szCs w:val="28"/>
          <w:rtl w:val="true"/>
          <w:lang w:bidi="ar-SA"/>
        </w:rPr>
        <w:t xml:space="preserve">» » . </w:t>
      </w:r>
      <w:r>
        <w:rPr>
          <w:rStyle w:val="FootnoteAnchor"/>
          <w:rtl w:val="true"/>
        </w:rPr>
        <w:footnoteReference w:id="61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9" w:name="pg12799_120283"/>
    </w:p>
    <w:p>
      <w:pPr>
        <w:pStyle w:val="Heading5"/>
        <w:numPr>
          <w:ilvl w:val="4"/>
          <w:numId w:val="1"/>
        </w:numPr>
        <w:rPr/>
      </w:pPr>
      <w:bookmarkStart w:id="420" w:name="__RefHeading___Toc1436411_3224264995"/>
      <w:bookmarkStart w:id="421" w:name="_Toc161"/>
      <w:bookmarkEnd w:id="419"/>
      <w:bookmarkEnd w:id="420"/>
      <w:r>
        <w:rPr/>
        <w:t>۳</w:t>
      </w:r>
      <w:r>
        <w:rPr>
          <w:rtl w:val="true"/>
        </w:rPr>
        <w:t xml:space="preserve"> </w:t>
      </w:r>
      <w:r>
        <w:rPr>
          <w:rtl w:val="true"/>
        </w:rPr>
        <w:t xml:space="preserve">/ </w:t>
      </w:r>
      <w:r>
        <w:rPr/>
        <w:t>۱۴</w:t>
      </w:r>
      <w:r>
        <w:rPr>
          <w:rtl w:val="true"/>
        </w:rPr>
        <w:t xml:space="preserve"> هنگام نشستن بر مَركب</w:t>
      </w:r>
      <w:bookmarkEnd w:id="421"/>
    </w:p>
    <w:p>
      <w:pPr>
        <w:pStyle w:val="BookText"/>
        <w:rPr/>
      </w:pP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كوتاه كردن سبيل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و به يارى خدا و بر آيين پيامبر خدا صلى الله عليه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هنگام نشستن بر مَركبپيامبر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هنگام سوار شدن بر مَركب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توش و توانى نيست ، مگر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سپاس كه ما را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ره نمون شد ، و اگر خدا ما را راه نمايى نمى كرد ، ما خود ، هدايت نمى يافتيم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فرستادگانِ پروردگار ما ، حق را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 ندا داده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بهشتى است كه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انجام مى داديد ، ميراث يافته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خدايى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رامِ ما ساخت و ما بر آن ، توانا نبوديم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خودش و چارپايش ، تا زمانى كه پياده شود ، در امان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 طوسىـ به نقل از على بن ربيعه اسدى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بر مَركب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پايش را در ركاب نهاد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چون روى مَركب قرار گرفت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 خداى را كه گرامى مان بداشت و در خشكى و آب ، ما را حمل كرد و از خوراكى هاى پاكيزه ، روزى مان داد و ما را بر بسيارى از آفريدگانش ، بسى برترى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خدايى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رام ما ساخت و ما بر آن ، توانا نبوديم</w:t>
      </w:r>
      <w:r>
        <w:rPr>
          <w:rFonts w:eastAsia="IRNazanin" w:cs="IRNazanin"/>
          <w:color w:val="111111"/>
          <w:sz w:val="28"/>
          <w:szCs w:val="28"/>
          <w:rtl w:val="true"/>
          <w:lang w:bidi="fa-IR"/>
        </w:rPr>
        <w:t>» »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الأمان عن صفوان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لَمّا رَكِبَ الجَمَلَ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ولا حَولَ ولا قُوَّةَ إلّا بِاللّهِ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الَّذِى سَخَّرَ لَنَا هَذَا وَ مَا كُنَّا لَهُ مُقْرِنِينَ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إِلَى رَبِّنَا لَمُنقَلِبُونَ</w:t>
      </w:r>
      <w:r>
        <w:rPr>
          <w:rFonts w:eastAsia="Amiri" w:cs="Amiri" w:ascii="Amiri" w:hAnsi="Amiri"/>
          <w:color w:val="111111"/>
          <w:sz w:val="28"/>
          <w:szCs w:val="28"/>
          <w:rtl w:val="true"/>
          <w:lang w:bidi="ar-SA"/>
        </w:rPr>
        <w:t xml:space="preserve">» .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خَرَجتَ مِن بَيتِكَ تُريدُ الحَجَّ وَالعُمرَةَ إن شاءَ اللّهُ ، فَادعُ دُعاءَ الفَرَجِ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جَعلتَ رِجلَكَ فِي الرِّكابِ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بِسمِ اللّهِ وَاللّهُ أكبَرُ </w:t>
      </w:r>
      <w:r>
        <w:rPr>
          <w:rFonts w:eastAsia="Amiri" w:cs="Amiri" w:ascii="Amiri" w:hAnsi="Amiri"/>
          <w:color w:val="111111"/>
          <w:sz w:val="28"/>
          <w:szCs w:val="28"/>
          <w:rtl w:val="true"/>
          <w:lang w:bidi="ar-SA"/>
        </w:rPr>
        <w:t xml:space="preserve">... . </w:t>
      </w:r>
      <w:r>
        <w:rPr>
          <w:rStyle w:val="FootnoteAnchor"/>
          <w:rtl w:val="true"/>
        </w:rPr>
        <w:footnoteReference w:id="62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السَّفَرُالمزار الكبيرـ في ذِكرِ ما يُقالُ عِندَ الخُروجِ لِلسَّفَرِ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وتَقولُ أيضا ما رُوِيَ عَن سَيِّدِنا رَسولِ اللّهِ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مِن اُمَّتِكَ أن أحفَظَهُ في سَفَرِهِ ، واُؤَدِّيَهُ سالِما ،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تَوَكَّلتُ عَلَى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وَضَعتَ رِجلَكَ عَلى بابِكَ لِلخُروجِ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آمَنتُ بِاللّهِ ، تَوَكَّلتُ عَلَى اللّهِ ، ما شاءَ اللّهُ ، لا قُوَّةَ إلّا بِاللّهِ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رسول اللّه صلى الله عليه و آلهـ كانَ إذا وَضَعَ رِجلَهُ فِي الغَرزِ </w:t>
      </w:r>
      <w:r>
        <w:rPr>
          <w:rStyle w:val="FootnoteAnchor"/>
          <w:rtl w:val="true"/>
        </w:rPr>
        <w:footnoteReference w:id="622"/>
      </w:r>
      <w:r>
        <w:rPr>
          <w:rFonts w:ascii="Amiri" w:hAnsi="Amiri" w:eastAsia="Amiri" w:cs="Amiri"/>
          <w:color w:val="111111"/>
          <w:sz w:val="28"/>
          <w:sz w:val="28"/>
          <w:szCs w:val="28"/>
          <w:rtl w:val="true"/>
          <w:lang w:bidi="ar-SA"/>
        </w:rPr>
        <w:t xml:space="preserve">وهُوَ يُريدُ السَّفَرَ يَقولُ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 اللّهُمَّ أنتَ الصّاحِبُ فِي السَّفَرِ ، وَالخَليفَةُ فِي الأَهلِ ، اللّهُمَّ ازوِ لَنَا الأَرضَ ، وهَوِّن عَلَينَا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وَعثاءِ السَّفَرِ </w:t>
      </w:r>
      <w:r>
        <w:rPr>
          <w:rStyle w:val="FootnoteAnchor"/>
          <w:rtl w:val="true"/>
        </w:rPr>
        <w:footnoteReference w:id="623"/>
      </w:r>
      <w:r>
        <w:rPr>
          <w:rFonts w:ascii="Amiri" w:hAnsi="Amiri" w:eastAsia="Amiri" w:cs="Amiri"/>
          <w:color w:val="111111"/>
          <w:sz w:val="28"/>
          <w:sz w:val="28"/>
          <w:szCs w:val="28"/>
          <w:rtl w:val="true"/>
          <w:lang w:bidi="ar-SA"/>
        </w:rPr>
        <w:t xml:space="preserve">، ومِن كَآبَةِ المُنقَلَبِ ، ومِن سُوءِ المَنظَرِ فِي المالِ وَالأَهلِ </w:t>
      </w:r>
      <w:r>
        <w:rPr>
          <w:rFonts w:eastAsia="Amiri" w:cs="Amiri" w:ascii="Amiri" w:hAnsi="Amiri"/>
          <w:color w:val="111111"/>
          <w:sz w:val="28"/>
          <w:szCs w:val="28"/>
          <w:rtl w:val="true"/>
          <w:lang w:bidi="ar-SA"/>
        </w:rPr>
        <w:t xml:space="preserve">. </w:t>
      </w:r>
      <w:r>
        <w:rPr>
          <w:rStyle w:val="FootnoteAnchor"/>
          <w:rtl w:val="true"/>
        </w:rPr>
        <w:footnoteReference w:id="62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12799_120285"/>
    </w:p>
    <w:p>
      <w:pPr>
        <w:pStyle w:val="Heading5"/>
        <w:numPr>
          <w:ilvl w:val="4"/>
          <w:numId w:val="1"/>
        </w:numPr>
        <w:rPr/>
      </w:pPr>
      <w:bookmarkStart w:id="423" w:name="__RefHeading___Toc1436413_3224264995"/>
      <w:bookmarkStart w:id="424" w:name="_Toc162"/>
      <w:bookmarkEnd w:id="422"/>
      <w:bookmarkEnd w:id="423"/>
      <w:r>
        <w:rPr/>
        <w:t>۳</w:t>
      </w:r>
      <w:r>
        <w:rPr>
          <w:rtl w:val="true"/>
        </w:rPr>
        <w:t xml:space="preserve"> </w:t>
      </w:r>
      <w:r>
        <w:rPr>
          <w:rtl w:val="true"/>
        </w:rPr>
        <w:t xml:space="preserve">/ </w:t>
      </w:r>
      <w:r>
        <w:rPr/>
        <w:t>۱۵</w:t>
      </w:r>
      <w:r>
        <w:rPr>
          <w:rtl w:val="true"/>
        </w:rPr>
        <w:t xml:space="preserve"> هنگام سفر</w:t>
      </w:r>
      <w:bookmarkEnd w:id="424"/>
    </w:p>
    <w:p>
      <w:pPr>
        <w:pStyle w:val="BookText"/>
        <w:rPr/>
      </w:pPr>
      <w:r>
        <w:rPr>
          <w:rFonts w:ascii="IRNazanin" w:hAnsi="IRNazanin" w:eastAsia="IRNazanin"/>
          <w:color w:val="111111"/>
          <w:sz w:val="28"/>
          <w:sz w:val="28"/>
          <w:szCs w:val="28"/>
          <w:rtl w:val="true"/>
          <w:lang w:bidi="fa-IR"/>
        </w:rPr>
        <w:t xml:space="preserve">الأمانـ به نقل از صفوان جمّال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امام صادق عليه السلام بر شتر نشست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نيرو و توانى نيست ، مگر از سوى خدا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خدايى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رامِ ما كرد و ما بر آن ، توانا نبوديم ؛ و ما به سوى پروردگار خود ، باز مى گرديم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خواست خدا ، از خانه ات به قصد حج و عمره خارج شدى ، دعاى فَرَج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پايت را در ركاب نهادى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بزرگ 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هنگام سفرالمزار الكبيرـ در بيان ذكرهايى كه هنگام رفتن به سفر ، گفته مى شود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همان چيزى را مى گويى كه از سَروَرمان ، پيامبر خدا صلى الله عليه و آله ، روايت شده است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جبرئيل عليه السلام نزد من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 به تو سلام مى رساند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امّت تو كه مى خواهد در سفرش از او محافظت كنم و او را به سلامت برسانم ،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توكّل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گاه كه براى بيرون رفتن ، پايت را دمِ در گذاشتى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 ايمان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 توكّل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خدا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 و توانى نيست ، مگر از سوى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آلهـ هر گاه به قصد سفر ، پايش را در ركاب مى گذاشت ، مى فرمود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تويى همراه در سفر ، و 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مسافرى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براى ما در هم بپيچان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راهمان را كوتاه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سفر را بر ما آسان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سختىِ سفر و از اندوه بازگشت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رو شدن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بد در اموال و خانواده ، به تو پناه مى برم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آلهـ لِرَجُلٍ مِنَ الأَنصارِ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تَوَجَّهتَ إلى سَبيلِ الحَجِّ ، ثُمَّ رَكِبتَ راحِلَتَكَ ، ثُمَّ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مَضَت راحِلَتُكَ ، لَم تَضَع خُفّا ولَم تَرفَع خُفّا إلّا كُتِبَ لَكَ حَسَنَةٌ ، ومُحِيَ عَنكَ سَيِّئَةٌ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خَرَجتَ مِن بَيتِكَ تُريدُ الحَجَّ وَالعُمرَةَ إن شاءَ اللّهُ فَادعُ دُعاءَ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كُن لي جارا مِن كُلِّ جَبّارٍ عَنيدٍ ، ومِن كُلِّ شَيطانٍ 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دَخَلتُ ، وبِسمِ اللّهِ خَرَجتُ ، وفي سَبيلِ اللّهِ ، اللّهُمَّ إنّي اُقَدِّمُ بَينَ يَدَي نِسياني وعَجَلَتي بِسمِ اللّهِ وما شاءَ اللّهُ في سَفَري هذا</w:t>
      </w:r>
      <w:r>
        <w:rPr>
          <w:rFonts w:eastAsia="Amiri" w:cs="Amiri" w:ascii="Amiri" w:hAnsi="Amiri"/>
          <w:color w:val="111111"/>
          <w:sz w:val="28"/>
          <w:szCs w:val="28"/>
          <w:rtl w:val="true"/>
          <w:lang w:bidi="ar-SA"/>
        </w:rPr>
        <w:t xml:space="preserve">» . </w:t>
      </w:r>
      <w:r>
        <w:rPr>
          <w:rStyle w:val="FootnoteAnchor"/>
          <w:rtl w:val="true"/>
        </w:rPr>
        <w:footnoteReference w:id="62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كُلُّ أمرٍرسول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ابتَدَأَ بِأَمرٍ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غَفَرَ اللّهُ لَهُ </w:t>
      </w:r>
      <w:r>
        <w:rPr>
          <w:rFonts w:eastAsia="Amiri" w:cs="Amiri" w:ascii="Amiri" w:hAnsi="Amiri"/>
          <w:color w:val="111111"/>
          <w:sz w:val="28"/>
          <w:szCs w:val="28"/>
          <w:rtl w:val="true"/>
          <w:lang w:bidi="ar-SA"/>
        </w:rPr>
        <w:t xml:space="preserve">. </w:t>
      </w:r>
      <w:r>
        <w:rPr>
          <w:rStyle w:val="FootnoteAnchor"/>
          <w:rtl w:val="true"/>
        </w:rPr>
        <w:footnoteReference w:id="627"/>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5" w:name="pg12799_120287"/>
    </w:p>
    <w:p>
      <w:pPr>
        <w:pStyle w:val="Heading5"/>
        <w:numPr>
          <w:ilvl w:val="4"/>
          <w:numId w:val="1"/>
        </w:numPr>
        <w:rPr/>
      </w:pPr>
      <w:bookmarkStart w:id="426" w:name="__RefHeading___Toc1436415_3224264995"/>
      <w:bookmarkStart w:id="427" w:name="_Toc163"/>
      <w:bookmarkEnd w:id="425"/>
      <w:bookmarkEnd w:id="426"/>
      <w:r>
        <w:rPr/>
        <w:t>۳</w:t>
      </w:r>
      <w:r>
        <w:rPr>
          <w:rtl w:val="true"/>
        </w:rPr>
        <w:t xml:space="preserve"> </w:t>
      </w:r>
      <w:r>
        <w:rPr>
          <w:rtl w:val="true"/>
        </w:rPr>
        <w:t xml:space="preserve">/ </w:t>
      </w:r>
      <w:r>
        <w:rPr/>
        <w:t>۱۶</w:t>
      </w:r>
      <w:r>
        <w:rPr>
          <w:rtl w:val="true"/>
        </w:rPr>
        <w:t xml:space="preserve"> در هر كارى</w:t>
      </w:r>
      <w:bookmarkEnd w:id="427"/>
    </w:p>
    <w:p>
      <w:pPr>
        <w:pStyle w:val="BookText"/>
        <w:rPr/>
      </w:pPr>
      <w:r>
        <w:rPr>
          <w:rFonts w:ascii="IRNazanin" w:hAnsi="IRNazanin" w:eastAsia="IRNazanin"/>
          <w:color w:val="111111"/>
          <w:sz w:val="28"/>
          <w:sz w:val="28"/>
          <w:szCs w:val="28"/>
          <w:rtl w:val="true"/>
          <w:lang w:bidi="fa-IR"/>
        </w:rPr>
        <w:t xml:space="preserve">پيامبر خدا صلى الله عليه و آلهـ به مردى از انصار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آهنگ سفر حج كردى و بر شترت نشستى و 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شترت حركت كرد ، با هر سُمى كه بگذارد و بردارد ، براى تو يك ثواب نوشته مى شود و يك گناه از تو پاك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خواست خدا ، از خانه ات به قصد حج و عمره خارج شدى ، دعاى فرج را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هر زورگوى سركشى و از هر شيطان متمرّدى ، در پناه خود بگير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 داخل شدم و به نام خدا ، خارج شدم و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سفر 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سفرم ، پيش از آن كه فراموش كنم يا شتاب ورزم ،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در هر كارىپيامبر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كارى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كند ، خداوند ، او را مى آمرزد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أمرٍ ذي بالٍ لا يُبدَأُ فيهِ بِبِسمِ اللّهِ فَهُو أجذَمُ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عِندَ افتِتاحِ كُلِّ أمرٍ صَغيرٍ أو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أغلِقوا أبوابَ المَعصِيَةِ بِالاِستِعاذَةِ ، وَافتَحوا أبوابَ الطّاعَةِ بِالتَّسمِيَةِ </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بَعدَهُ شِعرٌ </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لَرُبَّما تَرَكَ فِي افتِتاحِ أمرٍ بَعضُ 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فَيَمتَحِنُهُ اللّهُ بِمَكروهٍ ؛ لِيُنَبِّهَهُ عَلى شُكرِ اللّهِ تَعالى وَالثَّناءِ عَلَيهِ ، ويَمحُوَ عَنُه وَصمَةَ تَقصيرِهِ عِندَ تَركِهِ 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دَخَلَ عَبدُ اللّهِ بنُ يَحيى عَلى أميرِ المُؤمِنينَ عليه السلام وبَينَ يَدَيهِ كُرسِيٌّ ، فَأَمَرَهُ بِالجُلوسِ عَلَيهِ ، فَجَلَسَ ، فَمالَ بِهِ حَتّى سَقَطَ عَلى رَأسِهِ ، فَأَوضَحَ </w:t>
      </w:r>
      <w:r>
        <w:rPr>
          <w:rStyle w:val="FootnoteAnchor"/>
          <w:rtl w:val="true"/>
        </w:rPr>
        <w:footnoteReference w:id="633"/>
      </w:r>
      <w:r>
        <w:rPr>
          <w:rFonts w:ascii="Amiri" w:hAnsi="Amiri" w:eastAsia="Amiri" w:cs="Amiri"/>
          <w:color w:val="111111"/>
          <w:sz w:val="28"/>
          <w:sz w:val="28"/>
          <w:szCs w:val="28"/>
          <w:rtl w:val="true"/>
          <w:lang w:bidi="ar-SA"/>
        </w:rPr>
        <w:t xml:space="preserve">عَن عَظمِ رَأسِهِ وسالَ الدَّمُ ، فَأَمَرَ أميرُ المُؤمِنينَ عليه السلام بِماءٍ فَغَسَلَ عَنهُ ذلِكَ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 فَدَنا مِنهُ ، فَوَضَعَ يَدَهُ عَلى موضِحَتِهِ ـ وقَد كانَ يَجِدُ مِن ألَمِها ما لا صَبرَ لَهُ مَعَهُ ـ ومَسَحَ يَدَهُ عَلَيها ، وتَفَلَ فيها ، فَما هُوَ إلّا أن فَعَلَ ذلِكَ حَتَّى اندَمَلَ </w:t>
      </w:r>
      <w:r>
        <w:rPr>
          <w:rStyle w:val="FootnoteAnchor"/>
          <w:rtl w:val="true"/>
        </w:rPr>
        <w:footnoteReference w:id="634"/>
      </w:r>
      <w:r>
        <w:rPr>
          <w:rFonts w:ascii="Amiri" w:hAnsi="Amiri" w:eastAsia="Amiri" w:cs="Amiri"/>
          <w:color w:val="111111"/>
          <w:sz w:val="28"/>
          <w:sz w:val="28"/>
          <w:szCs w:val="28"/>
          <w:rtl w:val="true"/>
          <w:lang w:bidi="ar-SA"/>
        </w:rPr>
        <w:t xml:space="preserve">، وصارَ كَأَنَّهُ لَم يُصِبهُ شَيءٌ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 الحَمدُ للّهِِ الَّذي جَعَلَ تَمحيصَ ذُنوبِ </w:t>
      </w:r>
      <w:r>
        <w:rPr>
          <w:rStyle w:val="FootnoteAnchor"/>
          <w:rtl w:val="true"/>
        </w:rPr>
        <w:footnoteReference w:id="635"/>
      </w:r>
      <w:r>
        <w:rPr>
          <w:rFonts w:ascii="Amiri" w:hAnsi="Amiri" w:eastAsia="Amiri" w:cs="Amiri"/>
          <w:color w:val="111111"/>
          <w:sz w:val="28"/>
          <w:sz w:val="28"/>
          <w:szCs w:val="28"/>
          <w:rtl w:val="true"/>
          <w:lang w:bidi="ar-SA"/>
        </w:rPr>
        <w:t xml:space="preserve">شيعَتِنا فِي الدُّنيا بِمِحَنِهِم ، لِتَسلَمَ لَهُم طاعاتُهُم ويَستَحِقّوا عَلَيها ثَوابَها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عَبدُ اللّهِ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قَد أفَدتَني وعَلَّمتَني ، فَإِن رَأَيتَ أن تُعَرِّفَني ذَنبِيَ الَّذِي امتُحِنتُ بِهِ في هذَا المَجلِسِ حَتّى لا أعودَ إلى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تَركُكَ حينَ جَلَستَ أن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اللّهُ ذلِكَ لِسَهوِكَ عَمّا نُدِبتَ إلَيهِ تَمحيصا بِما أصابَكَ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رَسولَ اللّهِ صلى الله عليه و آله حَدَّثَني عَنِ اللّهِ عز و جل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أمرٍ ذي بالٍ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فَهُوَ 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بِأَبي أنتَ واُمّي ، لا أترُكُها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تُحصَنَ بِذلِكَ وتَسعَدَ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كارِ بااهمّيتى كه با نام خدا آغاز نشود ، بى 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شروع هر كارى ، كوچك يا بزرگ ،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درهاى گناه را با پناه بردن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ببنديد ، و درهاى طاعت را با بردنِ نام خدا ، باز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 مگذار ، هر چند پيش از خواندن شعرى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يكى از شيعيان ما ، در آغاز كارى ،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مى گويد و از اين رو ، خداوند ، او را به امر ناخوشايندى گرفتار مى سازد تا وى را متوجّه سپاس گزارى از خداوند متعال و ثناى او گردانَد و لكّه ننگِ تقصير در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 بزُدايد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عبد اللّه بن يحيى نزد امير مؤمنان عليه السلام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جلوى ايشان ، چهارپايه اى بود و به عبد اللّه فرمود كه روى آن چهارپايه بنشيند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عبد اللّه نشست ، چهارپايه ، كج شد و او به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و سرش شكست و خون جارى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دستور داد تا آب آوردند و خونش را 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من بيا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 نزديك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دستش را بر شكافِ سر او ـ كه از شدّت درد آن ، تاب نمى آورد ـ نهاد و بر آن ، دست كشيد و از آب دهان خود بر آن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 زخم سر به هم آورد ، به طورى كه انگار اصلاً صدمه اى 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 خدا را كه زدودنِ گناهان شيعيان ما را در دنيا با ايجاد رنج و گرفتارى براى آنان قرار داد تا همچنان طاعت هايشان برقرار بماند و براى آنها پاداش داده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يحيى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آگاه كردى و به من آموختى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اگر صلاح مى دانى، به من بفرما كه چه گناهى مرتكب شده بودم كه به سبب آن ، در اين مجلس تنبيه شدم ، تا ديگر آن را تكرار نكنم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نشستى ، نگفتى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خداوند ، اين تنبيه را براى غفلت تو از كارى قرار داد كه به آن ، فرا خوانده شده اى ، تا با اين وسيله ،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دانى كه پيامبر خدا صلى الله عليه و آله برايم گفت كه خداوند عز و جل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مهمّى كه در آن ، بسم اللّه گفته نشود ، ناقص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يحيى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پدر و مادرم به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پس ، آن را ترك نمى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 ، در امان و خوش بخت خواهى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البسملة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البَرَكَةُرسول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قَسَمتُ فاتِحَةَ الكِتابِ بَيني وبَينَ عَبدي ، فَنِصفُها لي ونِصفُها لِعَبدي ، ولِعَبدي ما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عَبدي بِاسمي ، وحَقٌّ عَلَيَّ أن اُتَمِّمَ لَهُ اُمورَهُ ، واُبارِكَ لَهُ في أحوالِهِ </w:t>
      </w:r>
      <w:r>
        <w:rPr>
          <w:rFonts w:eastAsia="Amiri" w:cs="Amiri" w:ascii="Amiri" w:hAnsi="Amiri"/>
          <w:color w:val="111111"/>
          <w:sz w:val="28"/>
          <w:szCs w:val="28"/>
          <w:rtl w:val="true"/>
          <w:lang w:bidi="ar-SA"/>
        </w:rPr>
        <w:t xml:space="preserve">... . </w:t>
      </w:r>
      <w:r>
        <w:rPr>
          <w:rStyle w:val="FootnoteAnchor"/>
          <w:rtl w:val="true"/>
        </w:rPr>
        <w:footnoteReference w:id="63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الاِعتِصامُالإمام عليّ عليه السلامـ في وَصِيَّتِهِ لِكُمَيلٍ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 سَمِّ كُلَّ يَومٍ بِسمِ اللّهِ ،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وتَوَكَّل عَلَى اللّهِ </w:t>
      </w:r>
      <w:r>
        <w:rPr>
          <w:rFonts w:eastAsia="Amiri" w:cs="Amiri" w:ascii="Amiri" w:hAnsi="Amiri"/>
          <w:color w:val="111111"/>
          <w:sz w:val="28"/>
          <w:szCs w:val="28"/>
          <w:rtl w:val="true"/>
          <w:lang w:bidi="ar-SA"/>
        </w:rPr>
        <w:t xml:space="preserve">. </w:t>
      </w:r>
      <w:r>
        <w:rPr>
          <w:rStyle w:val="FootnoteAnchor"/>
          <w:rtl w:val="true"/>
        </w:rPr>
        <w:footnoteReference w:id="638"/>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8" w:name="pg12799_120293"/>
    </w:p>
    <w:p>
      <w:pPr>
        <w:pStyle w:val="Heading4"/>
        <w:numPr>
          <w:ilvl w:val="3"/>
          <w:numId w:val="1"/>
        </w:numPr>
        <w:rPr/>
      </w:pPr>
      <w:bookmarkStart w:id="429" w:name="__RefHeading___Toc1436417_3224264995"/>
      <w:bookmarkStart w:id="430" w:name="_Toc164"/>
      <w:bookmarkEnd w:id="428"/>
      <w:bookmarkEnd w:id="429"/>
      <w:r>
        <w:rPr>
          <w:rtl w:val="true"/>
        </w:rPr>
        <w:t xml:space="preserve">فصل چهارم </w:t>
      </w:r>
      <w:r>
        <w:rPr>
          <w:rtl w:val="true"/>
        </w:rPr>
        <w:t xml:space="preserve">: </w:t>
      </w:r>
      <w:r>
        <w:rPr>
          <w:rtl w:val="true"/>
        </w:rPr>
        <w:t xml:space="preserve">آثار </w:t>
      </w:r>
      <w:r>
        <w:rPr>
          <w:rtl w:val="true"/>
        </w:rPr>
        <w:t>«</w:t>
      </w:r>
      <w:r>
        <w:rPr>
          <w:rtl w:val="true"/>
        </w:rPr>
        <w:t>بسم اللَّه</w:t>
      </w:r>
      <w:r>
        <w:rPr>
          <w:rtl w:val="true"/>
        </w:rPr>
        <w:t>»</w:t>
      </w:r>
      <w:bookmarkEnd w:id="430"/>
    </w:p>
    <w:p>
      <w:pPr>
        <w:pStyle w:val="Heading5"/>
        <w:numPr>
          <w:ilvl w:val="4"/>
          <w:numId w:val="1"/>
        </w:numPr>
        <w:rPr/>
      </w:pPr>
      <w:bookmarkStart w:id="431" w:name="__RefHeading___Toc1436419_3224264995"/>
      <w:bookmarkStart w:id="432" w:name="_Toc165"/>
      <w:bookmarkEnd w:id="431"/>
      <w:r>
        <w:rPr/>
        <w:t>۴</w:t>
      </w:r>
      <w:r>
        <w:rPr>
          <w:rtl w:val="true"/>
        </w:rPr>
        <w:t xml:space="preserve"> </w:t>
      </w:r>
      <w:r>
        <w:rPr>
          <w:rtl w:val="true"/>
        </w:rPr>
        <w:t xml:space="preserve">/ </w:t>
      </w:r>
      <w:r>
        <w:rPr/>
        <w:t>۱</w:t>
      </w:r>
      <w:r>
        <w:rPr>
          <w:rtl w:val="true"/>
        </w:rPr>
        <w:t xml:space="preserve"> بركت يافتن</w:t>
      </w:r>
      <w:bookmarkEnd w:id="432"/>
    </w:p>
    <w:p>
      <w:pPr>
        <w:pStyle w:val="Heading5"/>
        <w:numPr>
          <w:ilvl w:val="4"/>
          <w:numId w:val="1"/>
        </w:numPr>
        <w:rPr/>
      </w:pPr>
      <w:bookmarkStart w:id="433" w:name="__RefHeading___Toc1436421_3224264995"/>
      <w:bookmarkStart w:id="434" w:name="_Toc166"/>
      <w:bookmarkEnd w:id="433"/>
      <w:r>
        <w:rPr/>
        <w:t>۴</w:t>
      </w:r>
      <w:r>
        <w:rPr>
          <w:rtl w:val="true"/>
        </w:rPr>
        <w:t xml:space="preserve"> </w:t>
      </w:r>
      <w:r>
        <w:rPr>
          <w:rtl w:val="true"/>
        </w:rPr>
        <w:t xml:space="preserve">/ </w:t>
      </w:r>
      <w:r>
        <w:rPr/>
        <w:t>۲</w:t>
      </w:r>
      <w:r>
        <w:rPr>
          <w:rtl w:val="true"/>
        </w:rPr>
        <w:t xml:space="preserve"> قرار گرفتن در پناه خدا</w:t>
      </w:r>
      <w:bookmarkEnd w:id="434"/>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بركت يافتنپيامبر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الكتاب را ميان خودم و بنده ام قسمت كرده ام ؛ نيمش از آنِ من است و نيمش از آنِ بنده ام ، و آنچه بنده ام بخواهد ، به او مى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بنده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عز و جل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ام ، به نام من آغاز كرد و بر من است كه كارهاى او را برايش تمام گردانم و در احوالش به او بركت 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قرار گرفتن در پناه خداامام على عليه السلامـ در سفارش به كميل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 نام خدا را ببر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توش و توانى نيست ، مگر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خدا توكّل كن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اسمَ اللّهِ فاتِقٌ لِلرُّتوقِ </w:t>
      </w:r>
      <w:r>
        <w:rPr>
          <w:rStyle w:val="FootnoteAnchor"/>
          <w:rtl w:val="true"/>
        </w:rPr>
        <w:footnoteReference w:id="639"/>
      </w:r>
      <w:r>
        <w:rPr>
          <w:rFonts w:ascii="Amiri" w:hAnsi="Amiri" w:eastAsia="Amiri" w:cs="Amiri"/>
          <w:color w:val="111111"/>
          <w:sz w:val="28"/>
          <w:sz w:val="28"/>
          <w:szCs w:val="28"/>
          <w:rtl w:val="true"/>
          <w:lang w:bidi="ar-SA"/>
        </w:rPr>
        <w:t xml:space="preserve">، وخائِطٌ لِلخُروقِ </w:t>
      </w:r>
      <w:r>
        <w:rPr>
          <w:rStyle w:val="FootnoteAnchor"/>
          <w:rtl w:val="true"/>
        </w:rPr>
        <w:footnoteReference w:id="640"/>
      </w:r>
      <w:r>
        <w:rPr>
          <w:rFonts w:ascii="Amiri" w:hAnsi="Amiri" w:eastAsia="Amiri" w:cs="Amiri"/>
          <w:color w:val="111111"/>
          <w:sz w:val="28"/>
          <w:sz w:val="28"/>
          <w:szCs w:val="28"/>
          <w:rtl w:val="true"/>
          <w:lang w:bidi="ar-SA"/>
        </w:rPr>
        <w:t xml:space="preserve">، ومُسَهِّلٌ لِلوُعورِ ، وجُنَّةٌ عَنِ الشُّرورِ ، وحِصنٌ مِن مِحَنِ الدُّهورِ ، وشِفاءٌ لِما فِي الصُّدورِ ، وأَمانٌ يَومَ النُّشورِ </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كَلِمَةِ المُعتَصِمينَ </w:t>
      </w:r>
      <w:r>
        <w:rPr>
          <w:rStyle w:val="FootnoteAnchor"/>
          <w:rtl w:val="true"/>
        </w:rPr>
        <w:footnoteReference w:id="642"/>
      </w:r>
      <w:r>
        <w:rPr>
          <w:rFonts w:ascii="Amiri" w:hAnsi="Amiri" w:eastAsia="Amiri" w:cs="Amiri"/>
          <w:color w:val="111111"/>
          <w:sz w:val="28"/>
          <w:sz w:val="28"/>
          <w:szCs w:val="28"/>
          <w:rtl w:val="true"/>
          <w:lang w:bidi="ar-SA"/>
        </w:rPr>
        <w:t xml:space="preserve">، ومَقالَةِ المُتَحَرِّزينَ </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استَعَنتُ ، وبِبِسمِ اللّهِ استَجَرتُ ، وبِهِ اعتَصَمتُ ، وما تَوفيقي إلّا بِاللّهِ عَلَيهِ تَوَكَّلتُ </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اُعيذُ نَفسي وأَهلي ومالي ووُلدي ، وجَميعَ ما تَلحَقُهُ عِنايتي ، وجَميعَ نِعَمِ اللّهِ عِندي ، بِبِسمِ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خيرِ الأَسماءِ ، بِسمِ اللّهِ رَبِّ الأَرضِ وَالسَّماءِ ، أستَدفِعُ كُلَّ مَكروهٍ أوَّلُهُ سَخَطُهُ ، وأَستَجلِبُ كُلَّ مَحبوبٍ أوَّلُهُ رِضاهُ ، وَاختِم </w:t>
      </w:r>
      <w:r>
        <w:rPr>
          <w:rStyle w:val="FootnoteAnchor"/>
          <w:rtl w:val="true"/>
        </w:rPr>
        <w:footnoteReference w:id="646"/>
      </w:r>
      <w:r>
        <w:rPr>
          <w:rFonts w:ascii="Amiri" w:hAnsi="Amiri" w:eastAsia="Amiri" w:cs="Amiri"/>
          <w:color w:val="111111"/>
          <w:sz w:val="28"/>
          <w:sz w:val="28"/>
          <w:szCs w:val="28"/>
          <w:rtl w:val="true"/>
          <w:lang w:bidi="ar-SA"/>
        </w:rPr>
        <w:t xml:space="preserve">لي مِنكَ بِالغُفرانِ يا وليَّ الإِحسانِ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اِحتَجَبتُ بِحِجابِ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وَاحتَطتُ عَلى نَفسي وأَهلي ووُلدي ومالي ومَا اشتَمَلَت عَلَيهِ عِنايتي بِبِسمِ اللّهِ الرَّحمنِ الرَّحيمِ </w:t>
      </w:r>
      <w:r>
        <w:rPr>
          <w:rFonts w:eastAsia="Amiri" w:cs="Amiri" w:ascii="Amiri" w:hAnsi="Amiri"/>
          <w:color w:val="111111"/>
          <w:sz w:val="28"/>
          <w:szCs w:val="28"/>
          <w:rtl w:val="true"/>
          <w:lang w:bidi="ar-SA"/>
        </w:rPr>
        <w:t xml:space="preserve">. </w:t>
      </w:r>
      <w:r>
        <w:rPr>
          <w:rStyle w:val="FootnoteAnchor"/>
          <w:rtl w:val="true"/>
        </w:rPr>
        <w:footnoteReference w:id="64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خدا ، رُفو كننده پارگى ها و دوزنده چاك ها و هموار كننده ناهموارى ها و سپرِ بدى ها و سنگر در برابر رنج هاى روزگار و شفابخشِ بيمارى هاى سينه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در روز رستاخيز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امـام زيـن العابديـن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بـه نـام خـدا كـه سخـن پناهجويـان اسـت </w:t>
      </w:r>
      <w:r>
        <w:rPr>
          <w:rStyle w:val="FootnoteAnchor"/>
          <w:rtl w:val="true"/>
        </w:rPr>
        <w:footnoteReference w:id="649"/>
      </w:r>
      <w:r>
        <w:rPr>
          <w:rFonts w:ascii="IRNazanin" w:hAnsi="IRNazanin" w:eastAsia="IRNazanin"/>
          <w:color w:val="111111"/>
          <w:sz w:val="28"/>
          <w:sz w:val="28"/>
          <w:szCs w:val="28"/>
          <w:rtl w:val="true"/>
          <w:lang w:bidi="fa-IR"/>
        </w:rPr>
        <w:t xml:space="preserve">و گفتـار حمايت خواهان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نام خدا ، كمك گرفتم و خود را در پناه نام خدا در آوردم و به نام او چنگ زدم و جز از خدا ، توفيق نمى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توكّل كرده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خودم و همسرم و اموالم و فرزندانم و همه آنچه را مورد توجّه من است ، و همه نعمت هايى را كه از خدا دارم ، در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مى آورم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 كه بهترينِ نام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كه پروردگارِ زمين و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ناخوشايندى را ـ كه در رأس آنها ناخشنودىِ خود اوست ـ از خودم دور مى كنم و هر امر دوست داشتنى اى را ـ كه در رأس آنها خشنودىِ خود اوست ـ به سوى خود مى كشانم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مرا به آمرزشَت ختم فرما ، اى صاحب احسان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در پسِ پرده خدا پوشاندم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خودم و همسرم و فرزندانم و اموالم و هر آنچه را مورد توجّه من است ، در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دادم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الشِّفاءُرسول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قَرَأتَ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تَحفَظُكَ المَلائِكَةُ إلَى الجَنَّةِ ، وهُوَ شِفاءٌ مِن كُلِّ داءٍ </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مِن كُلِّ داءٍ ، وعَونٌ لِكُلِّ دَواءٍ </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 xml:space="preserve">عنه عليه السلامـ في وَصِيَّتِهِ لِكُمَيلٍ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كُمَيلُ ، إذا أكَلتَ الطَّعامَ فَسَمِّ بِسمِ اللّهِ الَّذي لا يَضُرُّ مَعَ اسمِهِ شَيءٌ ، وهُوَ الشِّفاءُ مِن جَميعِ الأَسواءِ </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الإمام المهديّ عليه السلامـ في دُعاءٍ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 بِسمِ اللّهِ دَواءٌ ، وَالحَمدُ للّهِِ شِفاءٌ </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المصنّف لابن أبي شيبة عن أبيهريرة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 رَسولُ اللّهِ صلى الله عليه و آله وأَنَا أشتَكي،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أرقيكَ بِرُقيَةٍ </w:t>
      </w:r>
      <w:r>
        <w:rPr>
          <w:rStyle w:val="FootnoteAnchor"/>
          <w:rtl w:val="true"/>
        </w:rPr>
        <w:footnoteReference w:id="654"/>
      </w:r>
      <w:r>
        <w:rPr>
          <w:rFonts w:ascii="Amiri" w:hAnsi="Amiri" w:eastAsia="Amiri" w:cs="Amiri"/>
          <w:color w:val="111111"/>
          <w:sz w:val="28"/>
          <w:sz w:val="28"/>
          <w:szCs w:val="28"/>
          <w:rtl w:val="true"/>
          <w:lang w:bidi="ar-SA"/>
        </w:rPr>
        <w:t xml:space="preserve">عَلَّمَنيها جِبريلُ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أرقيكَ ، وَاللّهُ يَشفِيكَ مِن كُلِّ إربٍ </w:t>
      </w:r>
      <w:r>
        <w:rPr>
          <w:rStyle w:val="FootnoteAnchor"/>
          <w:rtl w:val="true"/>
        </w:rPr>
        <w:footnoteReference w:id="655"/>
      </w:r>
      <w:r>
        <w:rPr>
          <w:rFonts w:ascii="Amiri" w:hAnsi="Amiri" w:eastAsia="Amiri" w:cs="Amiri"/>
          <w:color w:val="111111"/>
          <w:sz w:val="28"/>
          <w:sz w:val="28"/>
          <w:szCs w:val="28"/>
          <w:rtl w:val="true"/>
          <w:lang w:bidi="ar-SA"/>
        </w:rPr>
        <w:t xml:space="preserve">يُؤذيكَ ، ومِن شَرِّ النَّفّاثاتِ فِي العُقَدِ </w:t>
      </w:r>
      <w:r>
        <w:rPr>
          <w:rStyle w:val="FootnoteAnchor"/>
          <w:rtl w:val="true"/>
        </w:rPr>
        <w:footnoteReference w:id="656"/>
      </w:r>
      <w:r>
        <w:rPr>
          <w:rFonts w:ascii="Amiri" w:hAnsi="Amiri" w:eastAsia="Amiri" w:cs="Amiri"/>
          <w:color w:val="111111"/>
          <w:sz w:val="28"/>
          <w:sz w:val="28"/>
          <w:szCs w:val="28"/>
          <w:rtl w:val="true"/>
          <w:lang w:bidi="ar-SA"/>
        </w:rPr>
        <w:t xml:space="preserve">، ومِن شَرِّ حاسِدٍ إذا حَسَدَ </w:t>
      </w:r>
      <w:r>
        <w:rPr>
          <w:rFonts w:eastAsia="Amiri" w:cs="Amiri" w:ascii="Amiri" w:hAnsi="Amiri"/>
          <w:color w:val="111111"/>
          <w:sz w:val="28"/>
          <w:szCs w:val="28"/>
          <w:rtl w:val="true"/>
          <w:lang w:bidi="ar-SA"/>
        </w:rPr>
        <w:t xml:space="preserve">. </w:t>
      </w:r>
      <w:r>
        <w:rPr>
          <w:rStyle w:val="FootnoteAnchor"/>
          <w:rtl w:val="true"/>
        </w:rPr>
        <w:footnoteReference w:id="657"/>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5" w:name="pg12799_120297"/>
    </w:p>
    <w:p>
      <w:pPr>
        <w:pStyle w:val="Heading5"/>
        <w:numPr>
          <w:ilvl w:val="4"/>
          <w:numId w:val="1"/>
        </w:numPr>
        <w:rPr/>
      </w:pPr>
      <w:bookmarkStart w:id="436" w:name="__RefHeading___Toc1436423_3224264995"/>
      <w:bookmarkStart w:id="437" w:name="_Toc167"/>
      <w:bookmarkEnd w:id="435"/>
      <w:bookmarkEnd w:id="436"/>
      <w:r>
        <w:rPr/>
        <w:t>۴</w:t>
      </w:r>
      <w:r>
        <w:rPr>
          <w:rtl w:val="true"/>
        </w:rPr>
        <w:t xml:space="preserve"> </w:t>
      </w:r>
      <w:r>
        <w:rPr>
          <w:rtl w:val="true"/>
        </w:rPr>
        <w:t xml:space="preserve">/ </w:t>
      </w:r>
      <w:r>
        <w:rPr/>
        <w:t>۳</w:t>
      </w:r>
      <w:r>
        <w:rPr>
          <w:rtl w:val="true"/>
        </w:rPr>
        <w:t xml:space="preserve"> شفا يافتن</w:t>
      </w:r>
      <w:bookmarkEnd w:id="43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شفا يافتنپيامبر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بگويى ، فرشتگان ، تو را تا بهشتْ محافظت مى كنند و آن ، شفاى هر دردى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شفاى هر دردى و كمك براى هر دارويى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سفارش به كميل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خواستى غذا بخورى ، نام خدا را ببر ؛ چرا كه با وجود نام او ، هيچ دردى آسيب نمى رساند و در آن ، شفاى همه بدى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مهدى عليه السلامـ در يكى از دعاهايش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شفاست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المصنّف ، ابن ابى شَيبهـ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نزد من كه بيمار بودم ، آمد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تو را با تعويذى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جبرئيل عليه السلام آن را به من آموخته ، افسون كنم ؟ تو را با نام خدا ، افسون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 تو را از هر دردى كه رنجت مى دهد ، و از گزند دَمَندگان در گِره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گزند هر حسودى ، آن گاه كه حسادت ورزد ، </w:t>
      </w:r>
      <w:r>
        <w:rPr>
          <w:rStyle w:val="FootnoteAnchor"/>
          <w:rtl w:val="true"/>
        </w:rPr>
        <w:footnoteReference w:id="658"/>
      </w:r>
      <w:r>
        <w:rPr>
          <w:rFonts w:ascii="IRNazanin" w:hAnsi="IRNazanin" w:eastAsia="IRNazanin"/>
          <w:color w:val="111111"/>
          <w:sz w:val="28"/>
          <w:sz w:val="28"/>
          <w:szCs w:val="28"/>
          <w:rtl w:val="true"/>
          <w:lang w:bidi="fa-IR"/>
        </w:rPr>
        <w:t>شفا مى دهد</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رَسولُ اللّهِ صلى الله عليه و آله فَأتاهُ جَبرَئيلُ عليه السلام فَعَوَّذَهُ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أرقيكَ يا مُحَمَّدُ ، وبِسمِ اللّهِ أشفيكَ ، وبِسمِ اللّهِ مِن كُلِّ داءٍ يُعيِيكَ ، بِسمِ اللّهِ وَاللّهُ شافيكَ ، بِسمِ اللّهِ خُذها فَلتُهَنّيكَ ، بِسمِ اللّهِ الرَّحمنِ الرَّحيمِ فَلا اُقسِمُ بِمَواقِعِ النُّجومِ ، لَتَبرَأَنَّ بِإِذنِ اللّهِ </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الإِجابَةُرسول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يُرَدُّ دُعاءٌ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660"/>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تَسبيحُ الجِبالِ مَعَ مَن يَقرَأُهارسول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موقِنا ، سَبَّحَت مَعَهُ الجِبالُ ، إلّا أنَّهُ لا يُسمَعُ ذلِكَ مِنها </w:t>
      </w:r>
      <w:r>
        <w:rPr>
          <w:rFonts w:eastAsia="Amiri" w:cs="Amiri" w:ascii="Amiri" w:hAnsi="Amiri"/>
          <w:color w:val="111111"/>
          <w:sz w:val="28"/>
          <w:szCs w:val="28"/>
          <w:rtl w:val="true"/>
          <w:lang w:bidi="ar-SA"/>
        </w:rPr>
        <w:t xml:space="preserve">. </w:t>
      </w:r>
      <w:r>
        <w:rPr>
          <w:rStyle w:val="FootnoteAnchor"/>
          <w:rtl w:val="true"/>
        </w:rPr>
        <w:footnoteReference w:id="66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تَصاغُرُ الشَّيطانِمسند ابن حنبل عن أبي تميمة الهجيمي عمّن كان رديف </w:t>
      </w:r>
      <w:r>
        <w:rPr>
          <w:rStyle w:val="FootnoteAnchor"/>
          <w:rtl w:val="true"/>
        </w:rPr>
        <w:footnoteReference w:id="662"/>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أبي تميمة الهجيمي عمّن كان رديف </w:t>
      </w:r>
      <w:r>
        <w:rPr>
          <w:rStyle w:val="FootnoteAnchor"/>
          <w:rtl w:val="true"/>
        </w:rPr>
        <w:footnoteReference w:id="663"/>
      </w:r>
      <w:r>
        <w:rPr>
          <w:rFonts w:ascii="Amiri" w:hAnsi="Amiri" w:eastAsia="Amiri" w:cs="Amiri"/>
          <w:color w:val="111111"/>
          <w:sz w:val="28"/>
          <w:sz w:val="28"/>
          <w:szCs w:val="28"/>
          <w:rtl w:val="true"/>
          <w:lang w:bidi="ar-SA"/>
        </w:rPr>
        <w:t xml:space="preserve">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رَديفَهُ عَلى حِمارٍ فَعَثَرَ الحِمارُ ،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تَعِسَ الشَّيطانُ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لِيَ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تَعِسَ الشَّيطانُ ؛ فَإِنَّكَ 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تَعِسَ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تَعاظَمَ الشَّيطانُ في نَفسِهِ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صَرَعتُهُ بِقُوَّتي ، فَإِذا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تَصاغَرَت إلَيهِ نَفسُهُ حَتّى يَكونَ أصغَرَ مِن 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8" w:name="pg12799_120299"/>
    </w:p>
    <w:p>
      <w:pPr>
        <w:pStyle w:val="Heading5"/>
        <w:numPr>
          <w:ilvl w:val="4"/>
          <w:numId w:val="1"/>
        </w:numPr>
        <w:rPr/>
      </w:pPr>
      <w:bookmarkStart w:id="439" w:name="__RefHeading___Toc1436425_3224264995"/>
      <w:bookmarkStart w:id="440" w:name="_Toc168"/>
      <w:bookmarkEnd w:id="438"/>
      <w:bookmarkEnd w:id="439"/>
      <w:r>
        <w:rPr/>
        <w:t>۴</w:t>
      </w:r>
      <w:r>
        <w:rPr>
          <w:rtl w:val="true"/>
        </w:rPr>
        <w:t xml:space="preserve"> </w:t>
      </w:r>
      <w:r>
        <w:rPr>
          <w:rtl w:val="true"/>
        </w:rPr>
        <w:t xml:space="preserve">/ </w:t>
      </w:r>
      <w:r>
        <w:rPr/>
        <w:t>۴</w:t>
      </w:r>
      <w:r>
        <w:rPr>
          <w:rtl w:val="true"/>
        </w:rPr>
        <w:t xml:space="preserve"> مستجاب شدن دعا</w:t>
      </w:r>
      <w:bookmarkEnd w:id="440"/>
    </w:p>
    <w:p>
      <w:pPr>
        <w:pStyle w:val="Heading5"/>
        <w:numPr>
          <w:ilvl w:val="4"/>
          <w:numId w:val="1"/>
        </w:numPr>
        <w:rPr/>
      </w:pPr>
      <w:bookmarkStart w:id="441" w:name="__RefHeading___Toc1436427_3224264995"/>
      <w:bookmarkStart w:id="442" w:name="_Toc169"/>
      <w:bookmarkEnd w:id="441"/>
      <w:r>
        <w:rPr/>
        <w:t>۴</w:t>
      </w:r>
      <w:r>
        <w:rPr>
          <w:rtl w:val="true"/>
        </w:rPr>
        <w:t xml:space="preserve"> </w:t>
      </w:r>
      <w:r>
        <w:rPr>
          <w:rtl w:val="true"/>
        </w:rPr>
        <w:t xml:space="preserve">/ </w:t>
      </w:r>
      <w:r>
        <w:rPr/>
        <w:t>۵</w:t>
      </w:r>
      <w:r>
        <w:rPr>
          <w:rtl w:val="true"/>
        </w:rPr>
        <w:t xml:space="preserve"> تسبيح گويىِ كوه ها همراه كسى كه </w:t>
      </w:r>
      <w:r>
        <w:rPr>
          <w:rtl w:val="true"/>
        </w:rPr>
        <w:t>«</w:t>
      </w:r>
      <w:r>
        <w:rPr>
          <w:rtl w:val="true"/>
        </w:rPr>
        <w:t>بسم اللَّه</w:t>
      </w:r>
      <w:r>
        <w:rPr>
          <w:rtl w:val="true"/>
        </w:rPr>
        <w:t xml:space="preserve">» </w:t>
      </w:r>
      <w:r>
        <w:rPr>
          <w:rtl w:val="true"/>
        </w:rPr>
        <w:t>مى گويد</w:t>
      </w:r>
      <w:bookmarkEnd w:id="442"/>
    </w:p>
    <w:p>
      <w:pPr>
        <w:pStyle w:val="Heading5"/>
        <w:numPr>
          <w:ilvl w:val="4"/>
          <w:numId w:val="1"/>
        </w:numPr>
        <w:rPr/>
      </w:pPr>
      <w:bookmarkStart w:id="443" w:name="__RefHeading___Toc1436429_3224264995"/>
      <w:bookmarkStart w:id="444" w:name="_Toc170"/>
      <w:bookmarkEnd w:id="443"/>
      <w:r>
        <w:rPr/>
        <w:t>۴</w:t>
      </w:r>
      <w:r>
        <w:rPr>
          <w:rtl w:val="true"/>
        </w:rPr>
        <w:t xml:space="preserve"> </w:t>
      </w:r>
      <w:r>
        <w:rPr>
          <w:rtl w:val="true"/>
        </w:rPr>
        <w:t xml:space="preserve">/ </w:t>
      </w:r>
      <w:r>
        <w:rPr/>
        <w:t>۶</w:t>
      </w:r>
      <w:r>
        <w:rPr>
          <w:rtl w:val="true"/>
        </w:rPr>
        <w:t xml:space="preserve"> كوچك شدن شيطان</w:t>
      </w:r>
      <w:bookmarkEnd w:id="444"/>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تب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عليه السلام نزد ايشان آمد و او را افسون كرد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نام خدا ، تو را افسون مى كنم ـ اى محمّد ـ و به نام خدا ، شفايت مى دهم ـ به نام خدا ـ ، از هر دردى كه تو را رنج مى دهد ، ـ به نام خدا ـ ؛ و خدا ، شفا دهنده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 اين را بگير كه تو را به سلامت مى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جايگاه هاى ستارگان ، سوگندى نمى خورم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 حتما بهبود مى يابى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مستجاب شدن دعاپيامبر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دعايى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گردد ، رد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تسبيح گويىِ كوه ها همراه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از سرِ يقين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كوه ها هم صدا با او تسبيح خدا مى گويند ؛ امّا تسبيح گويىِ آنها شنيده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كوچك شدن شيطانمسند ابن حنبلـ به نقل از ابو تميمه هجيمى ، از كسى كه در تَرك پيامبر صلى الله عليه و آله نشسته بود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پشت سرِ پيامبر صلى الله عليه و آله بر الاغى نشسته بودم كه ناگاه ، الاغ ، سِكَندرى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شيطان ؛ زيرا هر گاه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شيطان ، شيطان در خودش احساس غرور مى كند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قدرت خود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زمين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 شيطان ، چنان احساس كوچكى مى كند كه گويى از مگس هم كوچك تر است</w:t>
      </w:r>
      <w:r>
        <w:rPr>
          <w:rFonts w:eastAsia="IRNazanin" w:cs="IRNazanin"/>
          <w:color w:val="111111"/>
          <w:sz w:val="28"/>
          <w:szCs w:val="28"/>
          <w:rtl w:val="true"/>
          <w:lang w:bidi="fa-IR"/>
        </w:rPr>
        <w:t>»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كنزالعمّال عن اُسامة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رَسولُ اللّهِ صلى الله عليه و آله عَلى بَغلَةٍ شَهباءَ </w:t>
      </w:r>
      <w:r>
        <w:rPr>
          <w:rStyle w:val="FootnoteAnchor"/>
          <w:rtl w:val="true"/>
        </w:rPr>
        <w:footnoteReference w:id="664"/>
      </w:r>
      <w:r>
        <w:rPr>
          <w:rFonts w:ascii="Amiri" w:hAnsi="Amiri" w:eastAsia="Amiri" w:cs="Amiri"/>
          <w:color w:val="111111"/>
          <w:sz w:val="28"/>
          <w:sz w:val="28"/>
          <w:szCs w:val="28"/>
          <w:rtl w:val="true"/>
          <w:lang w:bidi="ar-SA"/>
        </w:rPr>
        <w:t xml:space="preserve">، وأَنَا رِدفُهُ ، إذ عَثَرَتِ البَغلَةُ ، 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تَعِسَ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فَضَرَبَ رَسولُ اللّهِ صلى الله عليه و آله عَلى مَنكِبي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اُسامَةُ ، لا تَقُل هكَذا ؛ فَإِنَّ لِاءِبليسَ عِندَ ذلِكَ نَخرَةً </w:t>
      </w:r>
      <w:r>
        <w:rPr>
          <w:rStyle w:val="FootnoteAnchor"/>
          <w:rtl w:val="true"/>
        </w:rPr>
        <w:footnoteReference w:id="665"/>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ذَكَرَني ونَسِيَ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 </w:t>
      </w:r>
      <w:r>
        <w:rPr>
          <w:rStyle w:val="FootnoteAnchor"/>
          <w:rtl w:val="true"/>
        </w:rPr>
        <w:footnoteReference w:id="66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الاِحتِجازُ مِنَ الأَشرارِالإمام الصادق عليه السلامـ لِلمُفَضَّلِ بنِ عُمَرَ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مُفَضَّلُ ، اِحتَجِز مِنَ النّاسِ كُلِّهِم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اِقرَأها عَن يَمينِكَ وعَن شِمالِكَ ومِن بَينِ يَدَيكَ ومِن خَلفِكَ ومِن فَوقِكَ ومِن تَحتِكَ ، فَإِذا دَخَلتَ عَلى سُلطانٍ جائِرٍ فَاقرَأها حينَ تَنظُرُ إلَيهِ ثَلاثَ مَرّاتٍ ، وَاعقِد بِيَدِكَ اليُسرى، ثُمَّ لا تُفارِقها حَتّى تَخرُجَ مِن عِندِهِ </w:t>
      </w:r>
      <w:r>
        <w:rPr>
          <w:rFonts w:eastAsia="Amiri" w:cs="Amiri" w:ascii="Amiri" w:hAnsi="Amiri"/>
          <w:color w:val="111111"/>
          <w:sz w:val="28"/>
          <w:szCs w:val="28"/>
          <w:rtl w:val="true"/>
          <w:lang w:bidi="ar-SA"/>
        </w:rPr>
        <w:t xml:space="preserve">. </w:t>
      </w:r>
      <w:r>
        <w:rPr>
          <w:rStyle w:val="FootnoteAnchor"/>
          <w:rtl w:val="true"/>
        </w:rPr>
        <w:footnoteReference w:id="667"/>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5" w:name="pg12799_120301"/>
    </w:p>
    <w:p>
      <w:pPr>
        <w:pStyle w:val="Heading5"/>
        <w:numPr>
          <w:ilvl w:val="4"/>
          <w:numId w:val="1"/>
        </w:numPr>
        <w:rPr/>
      </w:pPr>
      <w:bookmarkStart w:id="446" w:name="__RefHeading___Toc1436431_3224264995"/>
      <w:bookmarkStart w:id="447" w:name="_Toc171"/>
      <w:bookmarkEnd w:id="445"/>
      <w:bookmarkEnd w:id="446"/>
      <w:r>
        <w:rPr/>
        <w:t>۴</w:t>
      </w:r>
      <w:r>
        <w:rPr>
          <w:rtl w:val="true"/>
        </w:rPr>
        <w:t xml:space="preserve"> </w:t>
      </w:r>
      <w:r>
        <w:rPr>
          <w:rtl w:val="true"/>
        </w:rPr>
        <w:t xml:space="preserve">/ </w:t>
      </w:r>
      <w:r>
        <w:rPr/>
        <w:t>۷</w:t>
      </w:r>
      <w:r>
        <w:rPr>
          <w:rtl w:val="true"/>
        </w:rPr>
        <w:t xml:space="preserve"> محفوظ ماندن از اشرار</w:t>
      </w:r>
      <w:bookmarkEnd w:id="447"/>
    </w:p>
    <w:p>
      <w:pPr>
        <w:pStyle w:val="BookText"/>
        <w:rPr/>
      </w:pPr>
      <w:r>
        <w:rPr>
          <w:rFonts w:ascii="IRNazanin" w:hAnsi="IRNazanin" w:eastAsia="IRNazanin"/>
          <w:color w:val="111111"/>
          <w:sz w:val="28"/>
          <w:sz w:val="28"/>
          <w:szCs w:val="28"/>
          <w:rtl w:val="true"/>
          <w:lang w:bidi="fa-IR"/>
        </w:rPr>
        <w:t xml:space="preserve">كنز العمّالـ به نقل از اُسامة بن زيد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بر استرى خاكسترى سوار بود و من ، در تَرك وى نشسته بودم كه ناگاه ، استر ، سِكَندرى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بر شانه من زد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مگو ؛ زيرا ابليس با شنيدن اين حرف ، خُرناسى مى 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باد به غبغب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ياد كرد و پروردگارش را از ياد برد ؛ بلكه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محفوظ ماندن از اشرارامام صادق عليه السلامـ به مُفضّل بن عمر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هُوَ اللَّهُ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 محفوظ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سمت راست و سمت چپ و پيشِ رو و پشتِ سر و بالاى سر و پايين پايت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شش جهت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 و هر گاه بر سلطان ستمگرى وارد شدى ، با ديدن او ، سه بار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 و با دست چپت بشمار و سپس انگشتانت را همچنان بسته نگه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سوره را ادامه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زمانى كه از نزد او خارج شوى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عليه السلامـ في حِجابٍ 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اِجعَلِني اللّهُمَّ في حِرزِكَ وفي حِزبِكَ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بِبِسمِ اللّهِ استَشفَيتُ ، وبِسمِ اللّهِ استَكفَيتُ ، وعَلَى اللّهِ تَوَكَّلتُ ، وبِهِ استَعَنتُ ، وإلَيهِ استَعدَيتُ عَلى كُلِّ ظالِمٍ ظَلَمَ ، وغاشِمٍ غَشَمَ ، وطارِقٍ طَرَقَ ، وزاجِرٍ زَجَرَ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خَيْرٌ حَافِظًا وَ هُوَ أَرْحَمُ الرَّاحِمِينَ</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الأَمانُ مِنَ الغَرَقِالكتاب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ارْكَبُواْ فِيهَا بِسْمِ اللَّهِ مَجْراهَا وَ مُرْسَاهَا إِنَّ رَبِّى لَغَفُورٌ رَّحِيمٌ</w:t>
      </w:r>
      <w:r>
        <w:rPr>
          <w:rFonts w:eastAsia="Amiri" w:cs="Amiri" w:ascii="Amiri" w:hAnsi="Amiri"/>
          <w:color w:val="111111"/>
          <w:sz w:val="28"/>
          <w:szCs w:val="28"/>
          <w:rtl w:val="true"/>
          <w:lang w:bidi="ar-SA"/>
        </w:rPr>
        <w:t xml:space="preserve">» .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أمانٌ لِاُمَّتي مِنَ الغَرَقِ إذا رَكِبوا فِي السَّفينَةِ أن يَقولوا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مَجْراهَا وَ مُرْسَاهَا إِنَّ رَبِّى لَغَفُورٌ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أمانٌ لِاُمَّتي مِنَ الغَرَقِ إذا هُم رَكِبُوا السُّفُنَ فَقَرَؤوا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قَدَرُواْ اللَّهَ حَقَّ قَدْرِهِ وَالْأَرْضُ جَمِيعًا قَبْضَتُهُ يَوْمَ الْقِيَامَةِ وَ السَّمَاوَاتُ مَطْوِيَّاتٌ بِيَمِينِهِ سُبْحَانَهُ وَ تَعَالَى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مَجْراهَا وَ مُرْسَاهَا إِنَّ رَبِّى لَغَفُورٌ رَّحِيمٌ</w:t>
      </w:r>
      <w:r>
        <w:rPr>
          <w:rFonts w:eastAsia="Amiri" w:cs="Amiri" w:ascii="Amiri" w:hAnsi="Amiri"/>
          <w:color w:val="111111"/>
          <w:sz w:val="28"/>
          <w:szCs w:val="28"/>
          <w:rtl w:val="true"/>
          <w:lang w:bidi="ar-SA"/>
        </w:rPr>
        <w:t xml:space="preserve">» . </w:t>
      </w:r>
      <w:r>
        <w:rPr>
          <w:rStyle w:val="FootnoteAnchor"/>
          <w:rtl w:val="true"/>
        </w:rPr>
        <w:footnoteReference w:id="67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8" w:name="pg12799_120303"/>
    </w:p>
    <w:p>
      <w:pPr>
        <w:pStyle w:val="Heading5"/>
        <w:numPr>
          <w:ilvl w:val="4"/>
          <w:numId w:val="1"/>
        </w:numPr>
        <w:rPr/>
      </w:pPr>
      <w:bookmarkStart w:id="449" w:name="__RefHeading___Toc1436433_3224264995"/>
      <w:bookmarkStart w:id="450" w:name="_Toc172"/>
      <w:bookmarkEnd w:id="448"/>
      <w:bookmarkEnd w:id="449"/>
      <w:r>
        <w:rPr/>
        <w:t>۴</w:t>
      </w:r>
      <w:r>
        <w:rPr>
          <w:rtl w:val="true"/>
        </w:rPr>
        <w:t xml:space="preserve"> </w:t>
      </w:r>
      <w:r>
        <w:rPr>
          <w:rtl w:val="true"/>
        </w:rPr>
        <w:t xml:space="preserve">/ </w:t>
      </w:r>
      <w:r>
        <w:rPr/>
        <w:t>۸</w:t>
      </w:r>
      <w:r>
        <w:rPr>
          <w:rtl w:val="true"/>
        </w:rPr>
        <w:t xml:space="preserve"> در امان ماندن از غرق شدن</w:t>
      </w:r>
      <w:bookmarkEnd w:id="450"/>
    </w:p>
    <w:p>
      <w:pPr>
        <w:pStyle w:val="BookText"/>
        <w:rPr/>
      </w:pPr>
      <w:r>
        <w:rPr>
          <w:rFonts w:ascii="IRNazanin" w:hAnsi="IRNazanin" w:eastAsia="IRNazanin"/>
          <w:color w:val="111111"/>
          <w:sz w:val="28"/>
          <w:sz w:val="28"/>
          <w:szCs w:val="28"/>
          <w:rtl w:val="true"/>
          <w:lang w:bidi="fa-IR"/>
        </w:rPr>
        <w:t xml:space="preserve">امام حسين عليه السلامـ در نيايش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پناه و در دسته خودت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شفا مى جويم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طلب كفايت مى كنم و بر خدا ، توكّل مى كنم و از او كمك مى طلبم و از او در برابر هر ستمگرى كه ستم كند و هر بيدادگرى كه بيداد كند و هر كوبنده اى كه بكوبد و هر باز دارنده اى كه باز دارد ، يارى مى جويم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 بهترين نگهدار است و او ، مهربان ترينِ مهربانان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در امان ماندن از غرق شدنقرآن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خداست روان شدنش و لنگر انداختنش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پروردگار من ، آمرزنده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امّت من در كشتى بنشينند و بگويند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رفتن و لنگر افكندنش ، به نام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پروردگارم ، آمرزگار و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را چنان كه سزاى اوست ، ارج ننهادند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 از غرق شدن در امان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 سوار كشتى شوند و بخوانند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خداى را چنان كه سزاى اوست ، ارج ننهادند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رستاخيز ، سراسر زمين ، در مشت اوست و آسمان ها ، در هم پيچيده به دست اويند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منزّه است و برتر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آورند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رفتن و لنگر انداختنش ، به نام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 پروردگارم ، آمرزگار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از غرق شدن ، در امان خواهند بود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صَرفُ البَلاءِرسول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اُلا اُعَلِّمُكَ كَلِماتٍ ؛ إذا وَقَعتَ في وَرطَةٍ أو بَلِيَّةٍ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اللّهَ عز و جل يَصرِفُ بِها عَنكَ ما يَشاءُ مِن أنواعِ البَلاءِ </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دَفعُ الوَحشَةِالكافي عن سليمان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صاحِبُ صَيدِ السَّبُعِ </w:t>
      </w:r>
      <w:r>
        <w:rPr>
          <w:rStyle w:val="FootnoteAnchor"/>
          <w:rtl w:val="true"/>
        </w:rPr>
        <w:footnoteReference w:id="675"/>
      </w:r>
      <w:r>
        <w:rPr>
          <w:rFonts w:ascii="Amiri" w:hAnsi="Amiri" w:eastAsia="Amiri" w:cs="Amiri"/>
          <w:color w:val="111111"/>
          <w:sz w:val="28"/>
          <w:sz w:val="28"/>
          <w:szCs w:val="28"/>
          <w:rtl w:val="true"/>
          <w:lang w:bidi="ar-SA"/>
        </w:rPr>
        <w:t xml:space="preserve">، وأَنَا أبيتُ فِي اللَّيلِ فِي الخَراباتِ وأَتَوَحَّشُ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إذا دَخَلتَ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 رِجلَكَ اليُمنى ، وإذا خَرَجتَ فَأَخرِج رِجلَكَ اليُسرى ، وسَمِّ اللّهَ ؛ فَإِنَّكَ لا ترى مَكروها </w:t>
      </w:r>
      <w:r>
        <w:rPr>
          <w:rFonts w:eastAsia="Amiri" w:cs="Amiri" w:ascii="Amiri" w:hAnsi="Amiri"/>
          <w:color w:val="111111"/>
          <w:sz w:val="28"/>
          <w:szCs w:val="28"/>
          <w:rtl w:val="true"/>
          <w:lang w:bidi="ar-SA"/>
        </w:rPr>
        <w:t xml:space="preserve">. </w:t>
      </w:r>
      <w:r>
        <w:rPr>
          <w:rStyle w:val="FootnoteAnchor"/>
          <w:rtl w:val="true"/>
        </w:rPr>
        <w:footnoteReference w:id="676"/>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1" w:name="pg12799_120305"/>
    </w:p>
    <w:p>
      <w:pPr>
        <w:pStyle w:val="Heading5"/>
        <w:numPr>
          <w:ilvl w:val="4"/>
          <w:numId w:val="1"/>
        </w:numPr>
        <w:rPr/>
      </w:pPr>
      <w:bookmarkStart w:id="452" w:name="__RefHeading___Toc1436435_3224264995"/>
      <w:bookmarkStart w:id="453" w:name="_Toc173"/>
      <w:bookmarkEnd w:id="451"/>
      <w:bookmarkEnd w:id="452"/>
      <w:r>
        <w:rPr/>
        <w:t>۴</w:t>
      </w:r>
      <w:r>
        <w:rPr>
          <w:rtl w:val="true"/>
        </w:rPr>
        <w:t xml:space="preserve"> </w:t>
      </w:r>
      <w:r>
        <w:rPr>
          <w:rtl w:val="true"/>
        </w:rPr>
        <w:t xml:space="preserve">/ </w:t>
      </w:r>
      <w:r>
        <w:rPr/>
        <w:t>۹</w:t>
      </w:r>
      <w:r>
        <w:rPr>
          <w:rtl w:val="true"/>
        </w:rPr>
        <w:t xml:space="preserve"> گرداندنِ بلا</w:t>
      </w:r>
      <w:bookmarkEnd w:id="453"/>
    </w:p>
    <w:p>
      <w:pPr>
        <w:pStyle w:val="Heading5"/>
        <w:numPr>
          <w:ilvl w:val="4"/>
          <w:numId w:val="1"/>
        </w:numPr>
        <w:rPr/>
      </w:pPr>
      <w:bookmarkStart w:id="454" w:name="__RefHeading___Toc1436437_3224264995"/>
      <w:bookmarkStart w:id="455" w:name="_Toc174"/>
      <w:bookmarkEnd w:id="454"/>
      <w:r>
        <w:rPr/>
        <w:t>۴</w:t>
      </w:r>
      <w:r>
        <w:rPr>
          <w:rtl w:val="true"/>
        </w:rPr>
        <w:t xml:space="preserve"> </w:t>
      </w:r>
      <w:r>
        <w:rPr>
          <w:rtl w:val="true"/>
        </w:rPr>
        <w:t xml:space="preserve">/ </w:t>
      </w:r>
      <w:r>
        <w:rPr/>
        <w:t>۱۰</w:t>
      </w:r>
      <w:r>
        <w:rPr>
          <w:rtl w:val="true"/>
        </w:rPr>
        <w:t xml:space="preserve"> برطرف شدن وحشت</w:t>
      </w:r>
      <w:bookmarkEnd w:id="45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گرداندنِ بلاپيامبر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چند كلمه اى به تو نياموزم ؟ هر گاه در مشكلى سخت يا بلايى افتادى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نيرو و توانى نيست ، مگر از سوى خداى بلندمرتبه و بزرگ ؛ زيرا خداوند به بركت اين دعا ، از انواع بلا ، آنچه را كه بخواهد ، از تو مى گردانَد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برطرف شدن وحشتالكافىـ به نقل از سليمان جعفرى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ابو الحسن عليه السلام </w:t>
      </w:r>
      <w:r>
        <w:rPr>
          <w:rStyle w:val="FootnoteAnchor"/>
          <w:rtl w:val="true"/>
        </w:rPr>
        <w:footnoteReference w:id="677"/>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شكارچى حيوانات درنده هستم و شب ها در ويرانه ها مى خوابم و دچار وحشت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شدى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 وارد مى شوم و پاى راستت را داخل بگذار ، و هنگامى كه بيرون مى آيى ، نخستْ پاى چپت را بيرون بگذار و نام خدا را ببر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ناراحتى اى نخواهى ديد</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ثِقلُ الميزانِرسول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اُمَّتي يَأتونَ يَومَ القِيامَةِ وهُم 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فَتَثقُلُ حَسناتُهُم فِي الميزانِ ، فَتَقولُ 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أرجَحَ مَوازينَ اُمَّةِ مُحَمَّدٍ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ابتِداءَ كَلامِهِم ثَلاثَةُ أسماءٍ مِن أسماءِ اللّهِ ؛ لَو وُضِعَت في كَفَّةِ الميزانِ ، ووُضِعَت سَيِّئاتُ الخَلقِ في كَفَّةٍ اُخرى ، لَرَجَحَت حَسَناتُهُم </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النَّجاةُ مِنَ النّارِرسول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مَرَّ المُؤمِنُ عَلَى الصِّراطِ فَيَقولُ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طَفِئَت لَهَبُ النّيرانِ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يا مُؤمِنُ ، فَإِنَّ نورَك قَد أطفَأَ لَهَبي</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يُنجِيَهُ اللّهُ مِنَ الزَّبانِيَةِ التِّسعَةَ عَشَرَ ، فَليَقرَأ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تِسعَةَ عَشَرَ حَرفا ، لِيَجعَلَ اللّهُ كُلَّ حَرفٍ مِنها جُنَّةً </w:t>
      </w:r>
      <w:r>
        <w:rPr>
          <w:rStyle w:val="FootnoteAnchor"/>
          <w:rtl w:val="true"/>
        </w:rPr>
        <w:footnoteReference w:id="680"/>
      </w:r>
      <w:r>
        <w:rPr>
          <w:rFonts w:ascii="Amiri" w:hAnsi="Amiri" w:eastAsia="Amiri" w:cs="Amiri"/>
          <w:color w:val="111111"/>
          <w:sz w:val="28"/>
          <w:sz w:val="28"/>
          <w:szCs w:val="28"/>
          <w:rtl w:val="true"/>
          <w:lang w:bidi="ar-SA"/>
        </w:rPr>
        <w:t xml:space="preserve">مِن واحِدٍ مِنهُم </w:t>
      </w:r>
      <w:r>
        <w:rPr>
          <w:rFonts w:eastAsia="Amiri" w:cs="Amiri" w:ascii="Amiri" w:hAnsi="Amiri"/>
          <w:color w:val="111111"/>
          <w:sz w:val="28"/>
          <w:szCs w:val="28"/>
          <w:rtl w:val="true"/>
          <w:lang w:bidi="ar-SA"/>
        </w:rPr>
        <w:t xml:space="preserve">. </w:t>
      </w:r>
      <w:r>
        <w:rPr>
          <w:rStyle w:val="FootnoteAnchor"/>
          <w:rtl w:val="true"/>
        </w:rPr>
        <w:footnoteReference w:id="68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6" w:name="pg12799_120307"/>
    </w:p>
    <w:p>
      <w:pPr>
        <w:pStyle w:val="Heading5"/>
        <w:numPr>
          <w:ilvl w:val="4"/>
          <w:numId w:val="1"/>
        </w:numPr>
        <w:rPr/>
      </w:pPr>
      <w:bookmarkStart w:id="457" w:name="__RefHeading___Toc1436439_3224264995"/>
      <w:bookmarkStart w:id="458" w:name="_Toc175"/>
      <w:bookmarkEnd w:id="456"/>
      <w:bookmarkEnd w:id="457"/>
      <w:r>
        <w:rPr/>
        <w:t>۴</w:t>
      </w:r>
      <w:r>
        <w:rPr>
          <w:rtl w:val="true"/>
        </w:rPr>
        <w:t xml:space="preserve"> </w:t>
      </w:r>
      <w:r>
        <w:rPr>
          <w:rtl w:val="true"/>
        </w:rPr>
        <w:t xml:space="preserve">/ </w:t>
      </w:r>
      <w:r>
        <w:rPr/>
        <w:t>۱۱</w:t>
      </w:r>
      <w:r>
        <w:rPr>
          <w:rtl w:val="true"/>
        </w:rPr>
        <w:t xml:space="preserve"> سنگين شدن ترازوى اعمال</w:t>
      </w:r>
      <w:bookmarkEnd w:id="458"/>
    </w:p>
    <w:p>
      <w:pPr>
        <w:pStyle w:val="Heading5"/>
        <w:numPr>
          <w:ilvl w:val="4"/>
          <w:numId w:val="1"/>
        </w:numPr>
        <w:rPr/>
      </w:pPr>
      <w:bookmarkStart w:id="459" w:name="__RefHeading___Toc1436441_3224264995"/>
      <w:bookmarkStart w:id="460" w:name="_Toc176"/>
      <w:bookmarkEnd w:id="459"/>
      <w:r>
        <w:rPr/>
        <w:t>۴</w:t>
      </w:r>
      <w:r>
        <w:rPr>
          <w:rtl w:val="true"/>
        </w:rPr>
        <w:t xml:space="preserve"> </w:t>
      </w:r>
      <w:r>
        <w:rPr>
          <w:rtl w:val="true"/>
        </w:rPr>
        <w:t xml:space="preserve">/ </w:t>
      </w:r>
      <w:r>
        <w:rPr/>
        <w:t>۱۲</w:t>
      </w:r>
      <w:r>
        <w:rPr>
          <w:rtl w:val="true"/>
        </w:rPr>
        <w:t xml:space="preserve"> رهيدن از آتش دوزخ</w:t>
      </w:r>
      <w:bookmarkEnd w:id="46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سنگين شدن ترازوى اعمالپيامبر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امّتم در روز قيامت ، در حال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مى شوند و كارهاى نيكشان ، در ترازو سنگين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هاى ديگر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 چه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پيامبران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دليل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سخنشان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نام از نام هاى خدا بود كه اگر آن سه نام در يك كفّه ترازو نهاده شوند و بدى ها و گناهان خلايق در كفّه ديگر ، باز هم كفّه خوبى هاى آنان مى چربد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رهيدن از آتش دوزخپيامبر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مؤمن بر صراط بگذرد و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زبانه آتش ، خاموش مى شود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كن ، اى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نور تو ، زبانه مرا خاموش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مى خواهد كه خداوند ، او را از نگهبانانِ نوزده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نجات دهد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زيرا اين ذكر ، نوزده حرف است ، تا آن كه خداوند ، هر حرفى از آن را سپر او در برابر يكى از آن نگهبانان دوزخ قرار دهد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البسملة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الإِجهارُأ ـ أحَقُّ ما اُجهِرَ بِهِالإمام الصادق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ما اُجهِرَ بِهِ </w:t>
      </w:r>
      <w:r>
        <w:rPr>
          <w:rStyle w:val="FootnoteAnchor"/>
          <w:rtl w:val="true"/>
        </w:rPr>
        <w:footnoteReference w:id="682"/>
      </w:r>
      <w:r>
        <w:rPr>
          <w:rFonts w:ascii="Amiri" w:hAnsi="Amiri" w:eastAsia="Amiri" w:cs="Amiri"/>
          <w:color w:val="111111"/>
          <w:sz w:val="28"/>
          <w:sz w:val="28"/>
          <w:szCs w:val="28"/>
          <w:rtl w:val="true"/>
          <w:lang w:bidi="ar-SA"/>
        </w:rPr>
        <w:t xml:space="preserve">، وهِيَ الآيَةُ الَّتي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ذَكَرْتَ رَبَّكَ فِى الْقُرْءَانِ وَحْدَهُ وَ لَّوْاْ عَلَى أَدْبَارِهِمْ نُفُورًا</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ب ـ إجهارُ النَّبِيِّ صلى الله عليه و آله بِها فِي القِراءَةِالإمام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تَهَجَّدَ بِالقُرآنِ تَسمَعُ لَهُ قُرَيشٌ بِحُسنِ صَوتِهِ </w:t>
      </w:r>
      <w:r>
        <w:rPr>
          <w:rStyle w:val="FootnoteAnchor"/>
          <w:rtl w:val="true"/>
        </w:rPr>
        <w:footnoteReference w:id="685"/>
      </w:r>
      <w:r>
        <w:rPr>
          <w:rFonts w:ascii="Amiri" w:hAnsi="Amiri" w:eastAsia="Amiri" w:cs="Amiri"/>
          <w:color w:val="111111"/>
          <w:sz w:val="28"/>
          <w:sz w:val="28"/>
          <w:szCs w:val="28"/>
          <w:rtl w:val="true"/>
          <w:lang w:bidi="ar-SA"/>
        </w:rPr>
        <w:t xml:space="preserve">، وكانَ إذا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فَرّوا عَنهُ </w:t>
      </w:r>
      <w:r>
        <w:rPr>
          <w:rFonts w:eastAsia="Amiri" w:cs="Amiri" w:ascii="Amiri" w:hAnsi="Amiri"/>
          <w:color w:val="111111"/>
          <w:sz w:val="28"/>
          <w:szCs w:val="28"/>
          <w:rtl w:val="true"/>
          <w:lang w:bidi="ar-SA"/>
        </w:rPr>
        <w:t xml:space="preserve">. </w:t>
      </w:r>
      <w:r>
        <w:rPr>
          <w:rStyle w:val="FootnoteAnchor"/>
          <w:rtl w:val="true"/>
        </w:rPr>
        <w:footnoteReference w:id="68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1" w:name="pg12799_120309"/>
    </w:p>
    <w:p>
      <w:pPr>
        <w:pStyle w:val="Heading4"/>
        <w:numPr>
          <w:ilvl w:val="3"/>
          <w:numId w:val="1"/>
        </w:numPr>
        <w:rPr/>
      </w:pPr>
      <w:bookmarkStart w:id="462" w:name="__RefHeading___Toc1436443_3224264995"/>
      <w:bookmarkStart w:id="463" w:name="_Toc177"/>
      <w:bookmarkEnd w:id="461"/>
      <w:bookmarkEnd w:id="462"/>
      <w:r>
        <w:rPr>
          <w:rtl w:val="true"/>
        </w:rPr>
        <w:t xml:space="preserve">فصل پنجم </w:t>
      </w:r>
      <w:r>
        <w:rPr>
          <w:rtl w:val="true"/>
        </w:rPr>
        <w:t xml:space="preserve">: </w:t>
      </w:r>
      <w:r>
        <w:rPr>
          <w:rtl w:val="true"/>
        </w:rPr>
        <w:t xml:space="preserve">آداب </w:t>
      </w:r>
      <w:r>
        <w:rPr>
          <w:rtl w:val="true"/>
        </w:rPr>
        <w:t>«</w:t>
      </w:r>
      <w:r>
        <w:rPr>
          <w:rtl w:val="true"/>
        </w:rPr>
        <w:t>بسم اللَّه الرحمن الرحيم</w:t>
      </w:r>
      <w:r>
        <w:rPr>
          <w:rtl w:val="true"/>
        </w:rPr>
        <w:t>»</w:t>
      </w:r>
      <w:bookmarkEnd w:id="463"/>
    </w:p>
    <w:p>
      <w:pPr>
        <w:pStyle w:val="Heading5"/>
        <w:numPr>
          <w:ilvl w:val="4"/>
          <w:numId w:val="1"/>
        </w:numPr>
        <w:rPr/>
      </w:pPr>
      <w:bookmarkStart w:id="464" w:name="__RefHeading___Toc1436445_3224264995"/>
      <w:bookmarkStart w:id="465" w:name="_Toc178"/>
      <w:bookmarkEnd w:id="464"/>
      <w:r>
        <w:rPr/>
        <w:t>۵</w:t>
      </w:r>
      <w:r>
        <w:rPr>
          <w:rtl w:val="true"/>
        </w:rPr>
        <w:t xml:space="preserve"> </w:t>
      </w:r>
      <w:r>
        <w:rPr>
          <w:rtl w:val="true"/>
        </w:rPr>
        <w:t xml:space="preserve">/ </w:t>
      </w:r>
      <w:r>
        <w:rPr/>
        <w:t>۱</w:t>
      </w:r>
      <w:r>
        <w:rPr>
          <w:rtl w:val="true"/>
        </w:rPr>
        <w:t xml:space="preserve"> بلند گفتن</w:t>
      </w:r>
      <w:bookmarkEnd w:id="465"/>
    </w:p>
    <w:p>
      <w:pPr>
        <w:pStyle w:val="Heading6"/>
        <w:numPr>
          <w:ilvl w:val="5"/>
          <w:numId w:val="1"/>
        </w:numPr>
        <w:rPr/>
      </w:pPr>
      <w:bookmarkStart w:id="466" w:name="__RefHeading___Toc1436447_3224264995"/>
      <w:bookmarkStart w:id="467" w:name="_Toc179"/>
      <w:bookmarkEnd w:id="466"/>
      <w:r>
        <w:rPr>
          <w:rtl w:val="true"/>
        </w:rPr>
        <w:t xml:space="preserve">الف </w:t>
      </w:r>
      <w:r>
        <w:rPr>
          <w:rtl w:val="true"/>
        </w:rPr>
        <w:t xml:space="preserve">- </w:t>
      </w:r>
      <w:r>
        <w:rPr>
          <w:rtl w:val="true"/>
        </w:rPr>
        <w:t>سزاوارترين آيه به خوانده شدن با صداى بلند</w:t>
      </w:r>
      <w:bookmarkEnd w:id="467"/>
    </w:p>
    <w:p>
      <w:pPr>
        <w:pStyle w:val="Heading6"/>
        <w:numPr>
          <w:ilvl w:val="5"/>
          <w:numId w:val="1"/>
        </w:numPr>
        <w:rPr/>
      </w:pPr>
      <w:bookmarkStart w:id="468" w:name="__RefHeading___Toc1436449_3224264995"/>
      <w:bookmarkStart w:id="469" w:name="_Toc180"/>
      <w:bookmarkEnd w:id="468"/>
      <w:r>
        <w:rPr>
          <w:rtl w:val="true"/>
        </w:rPr>
        <w:t xml:space="preserve">ب </w:t>
      </w:r>
      <w:r>
        <w:rPr>
          <w:rtl w:val="true"/>
        </w:rPr>
        <w:t xml:space="preserve">- </w:t>
      </w:r>
      <w:r>
        <w:rPr>
          <w:rtl w:val="true"/>
        </w:rPr>
        <w:t xml:space="preserve">بلند </w:t>
      </w:r>
      <w:r>
        <w:rPr>
          <w:rtl w:val="true"/>
        </w:rPr>
        <w:t>(</w:t>
      </w:r>
      <w:r>
        <w:rPr>
          <w:rtl w:val="true"/>
        </w:rPr>
        <w:t>بِسْمِ اللَّهِ الرَّحْمَنِ الرَّحِيمِ</w:t>
      </w:r>
      <w:r>
        <w:rPr>
          <w:rtl w:val="true"/>
        </w:rPr>
        <w:t xml:space="preserve">) </w:t>
      </w:r>
      <w:r>
        <w:rPr>
          <w:rtl w:val="true"/>
        </w:rPr>
        <w:t>گفتنِ پيامبر خداصلى الله عليه وآله</w:t>
      </w:r>
      <w:bookmarkEnd w:id="469"/>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بلند گفتنالف ـ سزاوارترين آيه به خوانده شدن با صداى بلندامام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سزاوارترين چيز به خوانده شدن با صداى بلند است ، و آن ، همان آيه اى است كه خداوند عز و جلفرموده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در قرآن ، پروردگارت را بر يكتايى اش ياد كنى ، از سرِ بيزارى ، پشت مى كنند و مى گريزند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 ـ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پيامبر خدا صلى الله عليه و آلهامام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پيامبر خدا صلى الله عليه و آله ، نيمه هاى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تلاوت مى كرد ، به سبب صوت نيكويش ، قريش به آن گوش مى دادند ،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خواند ، از او مى گريختند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المستدرك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بِها صوتَهُ ، فَإِذا سَمِعَهَا المُشرِكونَ وَلَّوا مُدبِرينَ ، فَأَنزَلَ اللّهُ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ذَكَرْتَ رَبَّكَ فِى الْقُرْءَانِ وَحْدَهُ وَ لَّوْاْ عَلَى أَدْبَارِهِمْ نُفُورًا</w:t>
      </w:r>
      <w:r>
        <w:rPr>
          <w:rFonts w:eastAsia="Amiri" w:cs="Amiri" w:ascii="Amiri" w:hAnsi="Amiri"/>
          <w:color w:val="111111"/>
          <w:sz w:val="28"/>
          <w:szCs w:val="28"/>
          <w:rtl w:val="true"/>
          <w:lang w:bidi="ar-SA"/>
        </w:rPr>
        <w:t xml:space="preserve">» .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تفسير العيّاشي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جَعفَرٍ عليه السلام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ما نَزَلَ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كانَ أحسَنَ النّاسِ صَوتا بِالقُرآنِ ، وكانَ يُصَلّي بِفِناءِ الكَعبَةِ فَرَفَعَ صَوتَهُ ، وكانَ عُتبَةُ بنُ رَبيعَةَ ، وشَيبَةُ بنُ رَبيعَةَ ، وأَبو جَهلِ بنُ هِشامٍ ، وجَماعَةٌ مِنهُم يَستَمِعونَ 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يُكثِرُ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فَيَرفَعُ بِها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لَيُرَدِّدُ اسمَ رَبِّهِ تَردادا ، إنَّهُ لَيُحِبُّهُ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فَيَأمُرونَ مَن يَقومُ فَيَستَمِعُ عَلَيهِ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فَأَعلِمنا حَتّى نَقومَ فَنَستَمِعَ قِراءَتَهُ ، فَأَنزَلَ اللّهُ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ذَكَرْتَ رَبَّكَ فِى الْقُرْءَانِ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لَّوْاْ عَلَى أَدْبَارِهِمْ نُفُورًا</w:t>
      </w:r>
      <w:r>
        <w:rPr>
          <w:rFonts w:eastAsia="Amiri" w:cs="Amiri" w:ascii="Amiri" w:hAnsi="Amiri"/>
          <w:color w:val="111111"/>
          <w:sz w:val="28"/>
          <w:szCs w:val="28"/>
          <w:rtl w:val="true"/>
          <w:lang w:bidi="ar-SA"/>
        </w:rPr>
        <w:t xml:space="preserve">» .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فَنِعمَ ـ وَاللّهِ ـ الأَسماءُكَتَموها، كانَ رَسولُ اللّهِ صلى الله عليه و آله إذا دَخَلَ إلى مَنزِلِهِ وَاجتَمَعَت عَلَيهِ قُرَيشٌ يَجهَرُ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ويَرفَعُ بِها صَوتَهُ ، فَتُوَلّي قُرَيشٌ فِرارا ، فَأَنزَلَ اللّهُ عز و جلفي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ذَكَرْتَ رَبَّكَ فِى الْقُرْءَانِ وَحْدَهُ وَ لَّوْاْ عَلَى أَدْبَارِهِمْ نُفُورًا</w:t>
      </w:r>
      <w:r>
        <w:rPr>
          <w:rFonts w:eastAsia="Amiri" w:cs="Amiri" w:ascii="Amiri" w:hAnsi="Amiri"/>
          <w:color w:val="111111"/>
          <w:sz w:val="28"/>
          <w:szCs w:val="28"/>
          <w:rtl w:val="true"/>
          <w:lang w:bidi="ar-SA"/>
        </w:rPr>
        <w:t xml:space="preserve">» . </w:t>
      </w:r>
      <w:r>
        <w:rPr>
          <w:rStyle w:val="FootnoteAnchor"/>
          <w:rtl w:val="true"/>
        </w:rPr>
        <w:footnoteReference w:id="69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صداى بلند مى گفت و قريش ، با شنيدن آن مى گريختند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در قرآن ، پروردگارت را بر يكتايى اش ياد كنى ، از سرِ بيزارى ، پشت مى كنند و مى گريزند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العيّاشىـ به نقل از زيد بن على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عليه السلام 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دانى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 قرآن را خوش تر از هر كس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در جلوى كعبه نماز مى گزارد و با صداى بلند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عتبة بن ربيعه و شيبة بن ربيعه و ابو جهل بن هشام و گروهى ديگر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خواندن او گوش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مى خواند و آن را با صداى بلند مى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 نام خدايش را فراوانْ تكرار مى كند و عاشق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كسى را مأمور مى كردند كه برخيزد و به نماز خواندن پيامبر صلى الله عليه و آله گوش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كرد ، به ما خبر ده تا برخيزيم و به قرائتش گوش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در اين باره نازل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گاه در قرآن پروردگارت را به يكتايى اش ياد كنى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آنان ، از سرِ بيزارى ، پشت مى كنند و مى گريزند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پنهان داشتند </w:t>
      </w:r>
      <w:r>
        <w:rPr>
          <w:rStyle w:val="FootnoteAnchor"/>
          <w:rtl w:val="true"/>
        </w:rPr>
        <w:footnoteReference w:id="691"/>
      </w:r>
      <w:r>
        <w:rPr>
          <w:rFonts w:ascii="IRNazanin" w:hAnsi="IRNazanin" w:eastAsia="IRNazanin"/>
          <w:color w:val="111111"/>
          <w:sz w:val="28"/>
          <w:sz w:val="28"/>
          <w:szCs w:val="28"/>
          <w:rtl w:val="true"/>
          <w:lang w:bidi="fa-IR"/>
        </w:rPr>
        <w:t xml:space="preserve">و به خدا سوگند كه بهترينِ نام ها را پنهان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 هر گاه وارد خانه اش مى شد و قريش ، گِرد او جمع مى شدند ، با صداى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و قريش مى گريختند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 و جل اين آيه را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در قرآن ، پروردگارت را به يكتايى اش ياد كنى ، آنان ، از سرِ بيزارى ، پشت مى كنند و مى گريزند</w:t>
      </w:r>
      <w:r>
        <w:rPr>
          <w:rFonts w:eastAsia="IRNazanin" w:cs="IRNazanin"/>
          <w:color w:val="111111"/>
          <w:sz w:val="28"/>
          <w:szCs w:val="28"/>
          <w:rtl w:val="true"/>
          <w:lang w:bidi="fa-IR"/>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فرات عن عمرو بن شمر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أؤُمُّ قَومي فَأَجهَرُ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فَاجهَر بِها ؛ قد جَهَرَ بِها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كانَ مِن أحسَنِ النّاسِ صَوتا بِالقُرآنِ ، فَإِذا قامَ مِنَ اللَّيلِ يُصَلّي جاءَ أبوجَهلٍ وَالمُشرِكونَ يَستَمِعونَ قِراءَتَهُ ، 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وَضَعوا أصابِعَهُم في آذانِهِم وهَرَبوا ، فَإِذا فَرَغَ مِن ذلِكَ جاؤوا فَاستَمَعوا ، وكانَ أبو جَهلٍ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كَبشَةَ لَيُرَدِّدُ اسمَ رَبِّهِ ، إنَّهُ لَيُحِبُّهُ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وإن كانَ كَذوبا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ذَكَرْتَ رَبَّكَ فِى الْقُرْءَانِ وَحْدَهُ وَ لَّوْاْ عَلَى أَدْبَارِهِمْ 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ج ـ إجهارُ النَّبِيِّ صلى الله عليه و آله بِها فِي الصَّلاةِالإمام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كانَ يَجهَرُ فِي المَكتوباتِ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السّورَتَينِ جَميعا </w:t>
      </w:r>
      <w:r>
        <w:rPr>
          <w:rFonts w:eastAsia="Amiri" w:cs="Amiri" w:ascii="Amiri" w:hAnsi="Amiri"/>
          <w:color w:val="111111"/>
          <w:sz w:val="28"/>
          <w:szCs w:val="28"/>
          <w:rtl w:val="true"/>
          <w:lang w:bidi="ar-SA"/>
        </w:rPr>
        <w:t xml:space="preserve">. </w:t>
      </w:r>
      <w:r>
        <w:rPr>
          <w:rStyle w:val="FootnoteAnchor"/>
          <w:rtl w:val="true"/>
        </w:rPr>
        <w:footnoteReference w:id="69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0" w:name="pg12799_120313"/>
    </w:p>
    <w:p>
      <w:pPr>
        <w:pStyle w:val="Heading6"/>
        <w:numPr>
          <w:ilvl w:val="5"/>
          <w:numId w:val="1"/>
        </w:numPr>
        <w:rPr/>
      </w:pPr>
      <w:bookmarkStart w:id="471" w:name="__RefHeading___Toc1436451_3224264995"/>
      <w:bookmarkStart w:id="472" w:name="_Toc181"/>
      <w:bookmarkEnd w:id="470"/>
      <w:bookmarkEnd w:id="471"/>
      <w:r>
        <w:rPr>
          <w:rtl w:val="true"/>
        </w:rPr>
        <w:t xml:space="preserve">ج </w:t>
      </w:r>
      <w:r>
        <w:rPr>
          <w:rtl w:val="true"/>
        </w:rPr>
        <w:t xml:space="preserve">- </w:t>
      </w:r>
      <w:r>
        <w:rPr>
          <w:rtl w:val="true"/>
        </w:rPr>
        <w:t xml:space="preserve">بلند </w:t>
      </w:r>
      <w:r>
        <w:rPr>
          <w:rtl w:val="true"/>
        </w:rPr>
        <w:t>«</w:t>
      </w:r>
      <w:r>
        <w:rPr>
          <w:rtl w:val="true"/>
        </w:rPr>
        <w:t>بسم اللَّه</w:t>
      </w:r>
      <w:r>
        <w:rPr>
          <w:rtl w:val="true"/>
        </w:rPr>
        <w:t xml:space="preserve">» </w:t>
      </w:r>
      <w:r>
        <w:rPr>
          <w:rtl w:val="true"/>
        </w:rPr>
        <w:t>گفتن پيامبر خداصلى الله عليه وآله در نماز</w:t>
      </w:r>
      <w:bookmarkEnd w:id="472"/>
    </w:p>
    <w:p>
      <w:pPr>
        <w:pStyle w:val="BookText"/>
        <w:rPr/>
      </w:pPr>
      <w:r>
        <w:rPr>
          <w:rFonts w:ascii="IRNazanin" w:hAnsi="IRNazanin" w:eastAsia="IRNazanin"/>
          <w:color w:val="111111"/>
          <w:sz w:val="28"/>
          <w:sz w:val="28"/>
          <w:szCs w:val="28"/>
          <w:rtl w:val="true"/>
          <w:lang w:bidi="fa-IR"/>
        </w:rPr>
        <w:t xml:space="preserve">تفسير فراتـ به نقل از عمرو بن شمر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پيشْ نماز قوم خود مى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بگويم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بلند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 ، آن را بلند مى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خدا صلى الله عليه و آله ، قرآن را خوش تر از هر كسى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شب براى نماز بر مى خاست ، ابو جهل و مشركان مى آمدند و به قرآن خواندن او ، خوبْ گوش مى دادند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 انگشتانشان را در گوش هايشان مى گذاشتند و مى گريختند ، و آن را كه تمام مى كرد ، دوباره مى آمدند و گوش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جهل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 كَبْشه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نام پروردگارش را تكرار مى كند و عاشق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راست مى گفت ، هر چند آدم بسيار دروغگويى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فرو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گاه در قرآن ، پروردگارت را به يكتايى اش ياد كنى ، آنان ، از سرِ بيزارى ، پشت مى كنند و مى 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ـ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پيامبر خدا صلى الله عليه و آله در نمازامام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نمازهاى واجب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دو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هر ركعت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صداى بلند ، قرائت مى كرد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أمَّني جَبرَئيلُ عليه السلام عِندَ الكَعبَةِ ، فَجَهَرَ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سنن الدارقطني عن الحكم بن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النَّبِيِّ صلى الله عليه و آله فَجَهَر فِي الصَّلاةِ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صَلاةِ اللَّيلِ ، وفي صَلاةِ الغَداةِ وصَلاةِ الجُمُعَةِ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إذا صَلّى بِالنّاسِ 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المستدرك على الصحيحين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أنسٍ أنَّهُ صَلّى وجَهَرَ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أقتَدي بِصَلاةِ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عَلَّمَني جَبرَئيلُ عليه السلام الصَّلاةَ ، فَقامَ فَكَبَّرَ لَنا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يُجهَرُ بِهِ في كُلِّ رَكعَةٍ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د ـ إجهارُ أهلِ البَيتِ عليهم السلام بِها فِي الصَّلاةِالسنن الكبرى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 بنَ أبي طالِبٍ عليه السلام وصَلَّيتُ وَراءَهُ ، فَسَمِعتُهُ يَجهَرُ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701"/>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3" w:name="pg12799_120315"/>
    </w:p>
    <w:p>
      <w:pPr>
        <w:pStyle w:val="Heading6"/>
        <w:numPr>
          <w:ilvl w:val="5"/>
          <w:numId w:val="1"/>
        </w:numPr>
        <w:rPr/>
      </w:pPr>
      <w:bookmarkStart w:id="474" w:name="__RefHeading___Toc1436453_3224264995"/>
      <w:bookmarkStart w:id="475" w:name="_Toc182"/>
      <w:bookmarkEnd w:id="473"/>
      <w:bookmarkEnd w:id="474"/>
      <w:r>
        <w:rPr>
          <w:rtl w:val="true"/>
        </w:rPr>
        <w:t xml:space="preserve">د </w:t>
      </w:r>
      <w:r>
        <w:rPr>
          <w:rtl w:val="true"/>
        </w:rPr>
        <w:t xml:space="preserve">- </w:t>
      </w:r>
      <w:r>
        <w:rPr>
          <w:rtl w:val="true"/>
        </w:rPr>
        <w:t xml:space="preserve">بلند </w:t>
      </w:r>
      <w:r>
        <w:rPr>
          <w:rtl w:val="true"/>
        </w:rPr>
        <w:t>«</w:t>
      </w:r>
      <w:r>
        <w:rPr>
          <w:rtl w:val="true"/>
        </w:rPr>
        <w:t>بسم اللَّه</w:t>
      </w:r>
      <w:r>
        <w:rPr>
          <w:rtl w:val="true"/>
        </w:rPr>
        <w:t xml:space="preserve">» </w:t>
      </w:r>
      <w:r>
        <w:rPr>
          <w:rtl w:val="true"/>
        </w:rPr>
        <w:t>گفتن اهل بيت عليهم السلام در نماز</w:t>
      </w:r>
      <w:bookmarkEnd w:id="475"/>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در كنار كعبه ، پيشْ نماز من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صداى بلند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الدار قُطْنىـ به نقل از حكم بن عُمَير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سرِ پيامبر صلى الله عليه و آله به نماز ايستادم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نماز شب و در نماز صبح و نماز جمعه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هر گاه با مردم نماز مى خواند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المستدرك على الصحيحينـ به نقل از اَ 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پيامبر خدا صلى الله عليه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صداى بلند مى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اَ نَس ، نماز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گفت و 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نماز پيامبر خدا صلى الله عليه و آله اقتدا مى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عليه السلام نماز را به من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ايستاد و براى ما 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هر ركعت از نمازهايى كه بلند خوانده مى شوند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اهل بيت عليهم السلام در نمازالسنن الكبرىـ به نقل از شَعبى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بن ابى طالب عليه السلام را ديدم و پشت سرِ او به نماز ايستادم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صداى بلند گفت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عَليٍّ عَن أبيهِ عَن جَدِّهِ عَن عَليِّ بنِ أبي طالِبٍ عليهم السلام أنَّهُ كانَ يَجهَرُ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الكافي عن صفوان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أبي عَبدِ اللّهِ عليه السلام أيّاما ، فَكانَ إذا كانَت صلاةٌ لا يُجهَرُ فيها ، 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يَجهَرُ فِي السّورَتَينِ جَميعا </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الأمالي للطوسي عن أبي حفص الصائغ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جَعفَرِ بنِ مُحَمَّدٍ عليه السلام ، فَجَهَرَ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قرب الإسناد عن حنّان بن سدير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أبي عَبدِ اللّهِ عليه السلام المَغرِبَ ، فَتَعَوَّذَ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العَليمِ مِنَ الشَّيطانِ الرَّجيمِ ، وأَعوذُ بِاللّهِ أن يَحضُرونِ ، ثُمَّ 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الإِجهارُ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الصَّلَواتِ سُنَّةٌ </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عيون أخبار الرضا عليه السلام عن رجاء بن أبي 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المَأمونُ في إِشخاصِ عَليِّ بنِ موسى عليه السلام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مَعَهُ مِنَ المَدينَةِ إلى مَروٍ ، فَوَاللّهِ ما رَأَيتُ رَجُلاً كانَ أتقى للّهِِ تَعالى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عليه السلام يَجهَرُ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صَلَواتِهِ ؛ بِاللَّيلِ وَالنَّهارِ </w:t>
      </w:r>
      <w:r>
        <w:rPr>
          <w:rFonts w:eastAsia="Amiri" w:cs="Amiri" w:ascii="Amiri" w:hAnsi="Amiri"/>
          <w:color w:val="111111"/>
          <w:sz w:val="28"/>
          <w:szCs w:val="28"/>
          <w:rtl w:val="true"/>
          <w:lang w:bidi="ar-SA"/>
        </w:rPr>
        <w:t xml:space="preserve">. </w:t>
      </w:r>
      <w:r>
        <w:rPr>
          <w:rStyle w:val="FootnoteAnchor"/>
          <w:rtl w:val="true"/>
        </w:rPr>
        <w:footnoteReference w:id="70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بن على ،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على بن ابى طالب عليه السلام روايت كرده است 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صداى بلند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صفوان جمّال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روز پشت سرِ امام صادق عليه السلام نماز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 در نمازى هم كه بلند خوانده نمى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مى گفت ، و در هر دو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هر ركعت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بلند مى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الأمالى ، طوسىـ به نقل از ابو حفص صائغ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 سرِ امام صادق عليه السلام نماز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صداى بلند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 الإسنادـ به نقل از حنّان بن سَدير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مغرب را پشت سرِ امام صادق عليه السلام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شنواىِ دانا پناه مى برم از شيطانِ رانده شده ؛ و به خدا پناه مى برم از اين كه شياطين ، نزد من بيايند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با صداى بلند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نمازها ،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عيون أخبار الرضا عليه السلامـ به نقل از رجاء بن ابى ضحّاك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مأمون ، مرا فرستاد تا 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بياورم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مدينه تا مرو با ايشان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مردى خداترس تر از او نديدم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همه نمازهايش ، در شب و روز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مى گفت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اِجتَمَعَ آلُ مُحَمَّدٍ عليهم السلام عَلَى الجَهرِ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عَن رَسولِ اللّهِ صلى الله عليه و آله وعَن عَليٍّ وَالحَسَنِ وَالحُسَينِ وعَليِّ بنِ الحُسَينِ ومُحَمَّدِ بنِ عَليٍّ وجَعفَرِ بنِ مُحَمَّدٍ صَلَواتُ اللّهِ عَلَيهِم أجمَعينَ أنَّهُم كانوا يَجهَرونَ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يُجهَرُ فِيهِ بِالقِراءَةِ مِنَ الصَّلَواتِ في أوَّلِ فاتِحَةِ الكِتابِ وأَوَّلِ السّورَةِ في كُلِّ رَكعَةٍ ، ويُخافِتونَ بِها فيما تُخافَتُ فيهِ تِلكَ القِراءَةُ مِنَ السّورَتَينِ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وُلدَ فاطِمَةَ عليهاالسلام عَلى ذلِكَ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ه ـ الإِجهارُ بِها مِن عَلاماتِ الإِيمانِرسول اللّه صلى الله عليه و آلهـ في حَديثٍ ذَكَرَ فيهِ أنَّ اللّهَ عز و جل لَمّا خَلَقَ إبراهيمَ عليه السلام كَشَفَ لَهُ عَن بَصَرِهِ فَنَظَرَ إلى أنوارِ مُحَمَّدٍ صلى الله عليه و آله وأَهلِ بَيتِهِ عليهم السلام في جانِبِ العَرشِ ، إلى أن قالَ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إلهي وسَيِّدي ، وأَرى عِدَّةَ أنوارٍ حَولَهُم لا يُحصي عِدَّتَهُم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 هؤُلاءِ شيعَتُهُم ومُحِبُّوهُم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 بِمَ يُعرَفُ شيعَتُهُم ومُحِبُّوهُم؟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 بِصَلاةِ الإحدى وَالخَمسينَ ، وَالجَهرِ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وَالقُنوتِ قَبلَ الرُّكوعِ ، وسَجدَتَيِ الشُّكرِ ، وَالتَّخَتُّمِ بِاليَمينِ </w:t>
      </w:r>
      <w:r>
        <w:rPr>
          <w:rFonts w:eastAsia="Amiri" w:cs="Amiri" w:ascii="Amiri" w:hAnsi="Amiri"/>
          <w:color w:val="111111"/>
          <w:sz w:val="28"/>
          <w:szCs w:val="28"/>
          <w:rtl w:val="true"/>
          <w:lang w:bidi="ar-SA"/>
        </w:rPr>
        <w:t xml:space="preserve">. </w:t>
      </w:r>
      <w:r>
        <w:rPr>
          <w:rStyle w:val="FootnoteAnchor"/>
          <w:rtl w:val="true"/>
        </w:rPr>
        <w:footnoteReference w:id="71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6" w:name="pg12799_120319"/>
    </w:p>
    <w:p>
      <w:pPr>
        <w:pStyle w:val="Heading6"/>
        <w:numPr>
          <w:ilvl w:val="5"/>
          <w:numId w:val="1"/>
        </w:numPr>
        <w:rPr/>
      </w:pPr>
      <w:bookmarkStart w:id="477" w:name="__RefHeading___Toc1436455_3224264995"/>
      <w:bookmarkStart w:id="478" w:name="_Toc183"/>
      <w:bookmarkEnd w:id="476"/>
      <w:bookmarkEnd w:id="477"/>
      <w:r>
        <w:rPr>
          <w:rtl w:val="true"/>
        </w:rPr>
        <w:t xml:space="preserve">ه </w:t>
      </w:r>
      <w:r>
        <w:rPr>
          <w:rtl w:val="true"/>
        </w:rPr>
        <w:t xml:space="preserve">- </w:t>
      </w:r>
      <w:r>
        <w:rPr>
          <w:rtl w:val="true"/>
        </w:rPr>
        <w:t xml:space="preserve">بلند گفتن </w:t>
      </w:r>
      <w:r>
        <w:rPr>
          <w:rtl w:val="true"/>
        </w:rPr>
        <w:t>«</w:t>
      </w:r>
      <w:r>
        <w:rPr>
          <w:rtl w:val="true"/>
        </w:rPr>
        <w:t>بسم اللَّه</w:t>
      </w:r>
      <w:r>
        <w:rPr>
          <w:rtl w:val="true"/>
        </w:rPr>
        <w:t xml:space="preserve">» </w:t>
      </w:r>
      <w:r>
        <w:rPr>
          <w:rtl w:val="true"/>
        </w:rPr>
        <w:t>از نشانه هاى ايمان است</w:t>
      </w:r>
      <w:bookmarkEnd w:id="478"/>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محمّد صلى الله عليه و آله بر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داستان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ما روايت شده است كه پيامبر خدا و على و حسن و حسين و على بن الحسين و محمّد بن على و جعفر بن محمّد ـ كه درودهاى خدا بر همه ايشان باد ـ ، در نمازهايى كه قرائت در آنها بلند خوانده مى شود ،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وآغاز سوره ، در هر ركعتى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بلند مى گفتند ، و در نمازهايى كه هر دو سوره در آنها آهسته خوانده مى شود ، آن را آهسته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نيزفرموده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مافرزندان فاطمه عليهاالسلام،براين،هم داستانيم</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ه ـ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هاى ايمان استپيامبر خدا صلى الله عليه و آلهـ در حديثى كه در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چون ابراهيم را آفريد ، پرده از ديده اش كنار زد و او ، انوار محمّد صلى الله عليه و آله و اهل بيتِ او را در كنار عرش ديد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و 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ايشان ، نورهايى مى بينم كه شمارِ آنها را كسى جز تو نمى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پيروان و دوستداران ايشان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معبودا و سرورا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و دوستداران ايشان ، به چه شناخته مى شوند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پنجاه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Style w:val="FootnoteAnchor"/>
          <w:rtl w:val="true"/>
        </w:rPr>
        <w:footnoteReference w:id="713"/>
      </w:r>
      <w:r>
        <w:rPr>
          <w:rFonts w:ascii="IRNazanin" w:hAnsi="IRNazanin" w:eastAsia="IRNazanin"/>
          <w:color w:val="111111"/>
          <w:sz w:val="28"/>
          <w:sz w:val="28"/>
          <w:szCs w:val="28"/>
          <w:rtl w:val="true"/>
          <w:lang w:bidi="fa-IR"/>
        </w:rPr>
        <w:t xml:space="preserve">و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قنوت خواندن پيش از ركوع و گزاردن دو سجده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انگشترى را در دست راست كردن</w:t>
      </w:r>
      <w:r>
        <w:rPr>
          <w:rFonts w:eastAsia="IRNazanin" w:cs="IRNazanin"/>
          <w:color w:val="111111"/>
          <w:sz w:val="28"/>
          <w:szCs w:val="28"/>
          <w:rtl w:val="true"/>
          <w:lang w:bidi="fa-IR"/>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يُقبِلُ قَومٌ عَلى نَجائِبَ </w:t>
      </w:r>
      <w:r>
        <w:rPr>
          <w:rStyle w:val="FootnoteAnchor"/>
          <w:rtl w:val="true"/>
        </w:rPr>
        <w:footnoteReference w:id="714"/>
      </w:r>
      <w:r>
        <w:rPr>
          <w:rFonts w:ascii="Amiri" w:hAnsi="Amiri" w:eastAsia="Amiri" w:cs="Amiri"/>
          <w:color w:val="111111"/>
          <w:sz w:val="28"/>
          <w:sz w:val="28"/>
          <w:szCs w:val="28"/>
          <w:rtl w:val="true"/>
          <w:lang w:bidi="ar-SA"/>
        </w:rPr>
        <w:t xml:space="preserve">مِن نورٍ يُنادونَ بِأَعلى أصواتِهِم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صَدَقَنا وَعدَهُ ، وأَورَثَنا أرضَهُ نَتَبَوَّأُ </w:t>
      </w:r>
      <w:r>
        <w:rPr>
          <w:rStyle w:val="FootnoteAnchor"/>
          <w:rtl w:val="true"/>
        </w:rPr>
        <w:footnoteReference w:id="715"/>
      </w:r>
      <w:r>
        <w:rPr>
          <w:rFonts w:ascii="Amiri" w:hAnsi="Amiri" w:eastAsia="Amiri" w:cs="Amiri"/>
          <w:color w:val="111111"/>
          <w:sz w:val="28"/>
          <w:sz w:val="28"/>
          <w:szCs w:val="28"/>
          <w:rtl w:val="true"/>
          <w:lang w:bidi="ar-SA"/>
        </w:rPr>
        <w:t xml:space="preserve">مِنَ الجَنَّةِ حَيثُ نَشاءُ ، فَتَقولُ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زُمرَةُ الأَنبِياءِ ، فَإِذَا النِّداءُ مِن قِبَلِ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شيعَةُ عَليِّ بنِ أبي طالِبٍ ، فَهُم </w:t>
      </w:r>
      <w:r>
        <w:rPr>
          <w:rStyle w:val="FootnoteAnchor"/>
          <w:rtl w:val="true"/>
        </w:rPr>
        <w:footnoteReference w:id="716"/>
      </w:r>
      <w:r>
        <w:rPr>
          <w:rFonts w:ascii="Amiri" w:hAnsi="Amiri" w:eastAsia="Amiri" w:cs="Amiri"/>
          <w:color w:val="111111"/>
          <w:sz w:val="28"/>
          <w:sz w:val="28"/>
          <w:szCs w:val="28"/>
          <w:rtl w:val="true"/>
          <w:lang w:bidi="ar-SA"/>
        </w:rPr>
        <w:t xml:space="preserve">صَفوَتي مِن عِبادي ، وخِيَرَتي مِن بَرِيَّتي ، فَتَقولُ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إلهَنا وسَيِّدَنا ، بِما نالوا هذِهِ الدَّرَجَةَ؟ فَإِذَا النِّداءُ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بِتَخَتُّمِهِم بِاليَمينِ ، وصَلاتِهِم إحدى وخَمسينَ ، وإطعامِهِمُ المِسكينَ ، وتَعفيرِهِمُ الجَبينَ ، وجَهرِهِم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أوحى إلى جَدّي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خَصَصتُكَ وعَليّا وحُجَجي مِنهُ إلى يَومِ القِيامَةِ وشيعَتَكُم بِعَشرِ خِصالٍ ـ إلى أن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عَلاماتُ المُؤمِنِ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الخَمسينَ ، وزِيارَةُ الأَربَعينَ ، وَالتَّخَتُّمُ فِي اليَمينِ ، وتَعفيرُ الجَبينِ ، وَالجَهرُ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Style w:val="FootnoteAnchor"/>
          <w:rtl w:val="true"/>
        </w:rPr>
        <w:footnoteReference w:id="719"/>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قيامت شود ، مردمانى سوار بر ماده شترانى نَژاده از نور مى آيند و بانگ بر مى دارند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 خداى را كه به وعده اش با ما وفا كرد و زمينش را به ما ميراث داد تا در هر جاى از بهشت كه بخواهيم ، ساكن شويم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خلايق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 گروه پيامبران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از جانب خداوند عز و جل بانگ مى آيد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 پيروان على بن ابى طالب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 بندگان برگزيده من و آفريدگانِ منتخب من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خلايق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معبود ما و اى سرور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سبب به اين مقام رسيده اند ؟ از جانب خداوند ، ندا مى آيد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براى كردن انگشترى در دست راست ، گزاردن پنجاه و يك ركعت نماز ، غذا دادن به مستمندان ، نهادن پيشانى بر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به جدّم پيامبر خدا صلى الله عليه و آله وحى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 تو و على را و حجّت هايم را از نسل او تا روز قيامت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پيروان شما را ، به ده خصلت ، ممتاز گردانيدم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هاى مؤمن ، پنج چيز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زيارت اربعين ، انگشترى را در دست راست كردن ، پيشانى بر خاك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9" w:name="pg12799_120322"/>
    </w:p>
    <w:p>
      <w:pPr>
        <w:pStyle w:val="Heading5"/>
        <w:numPr>
          <w:ilvl w:val="4"/>
          <w:numId w:val="1"/>
        </w:numPr>
        <w:rPr/>
      </w:pPr>
      <w:bookmarkStart w:id="480" w:name="__RefHeading___Toc1436457_3224264995"/>
      <w:bookmarkStart w:id="481" w:name="_Toc184"/>
      <w:bookmarkEnd w:id="479"/>
      <w:bookmarkEnd w:id="480"/>
      <w:r>
        <w:rPr>
          <w:rtl w:val="true"/>
        </w:rPr>
        <w:t xml:space="preserve">پژوهشى در باره جَهر به </w:t>
      </w:r>
      <w:r>
        <w:rPr>
          <w:rtl w:val="true"/>
        </w:rPr>
        <w:t>«</w:t>
      </w:r>
      <w:r>
        <w:rPr>
          <w:rtl w:val="true"/>
        </w:rPr>
        <w:t>بَسمَله</w:t>
      </w:r>
      <w:r>
        <w:rPr>
          <w:rtl w:val="true"/>
        </w:rPr>
        <w:t>»</w:t>
      </w:r>
      <w:bookmarkEnd w:id="481"/>
    </w:p>
    <w:p>
      <w:pPr>
        <w:pStyle w:val="Heading6"/>
        <w:numPr>
          <w:ilvl w:val="5"/>
          <w:numId w:val="1"/>
        </w:numPr>
        <w:rPr/>
      </w:pPr>
      <w:bookmarkStart w:id="482" w:name="__RefHeading___Toc1436459_3224264995"/>
      <w:bookmarkStart w:id="483" w:name="_Toc185"/>
      <w:bookmarkEnd w:id="482"/>
      <w:r>
        <w:rPr/>
        <w:t>۱</w:t>
      </w:r>
      <w:r>
        <w:rPr>
          <w:rtl w:val="true"/>
        </w:rPr>
        <w:t xml:space="preserve"> </w:t>
      </w:r>
      <w:r>
        <w:rPr>
          <w:rtl w:val="true"/>
        </w:rPr>
        <w:t xml:space="preserve">. </w:t>
      </w:r>
      <w:r>
        <w:rPr>
          <w:rtl w:val="true"/>
        </w:rPr>
        <w:t xml:space="preserve">جهر به </w:t>
      </w:r>
      <w:r>
        <w:rPr>
          <w:rtl w:val="true"/>
        </w:rPr>
        <w:t>«</w:t>
      </w:r>
      <w:r>
        <w:rPr>
          <w:rtl w:val="true"/>
        </w:rPr>
        <w:t>بَسمَله</w:t>
      </w:r>
      <w:r>
        <w:rPr>
          <w:rtl w:val="true"/>
        </w:rPr>
        <w:t xml:space="preserve">» </w:t>
      </w:r>
      <w:r>
        <w:rPr>
          <w:rtl w:val="true"/>
        </w:rPr>
        <w:t>در سنّت نبوى صلى الله عليه وآله</w:t>
      </w:r>
      <w:bookmarkEnd w:id="483"/>
    </w:p>
    <w:p>
      <w:pPr>
        <w:pStyle w:val="Heading6"/>
        <w:numPr>
          <w:ilvl w:val="5"/>
          <w:numId w:val="1"/>
        </w:numPr>
        <w:rPr/>
      </w:pPr>
      <w:bookmarkStart w:id="484" w:name="__RefHeading___Toc1436461_3224264995"/>
      <w:bookmarkStart w:id="485" w:name="_Toc186"/>
      <w:bookmarkEnd w:id="484"/>
      <w:r>
        <w:rPr/>
        <w:t>۲</w:t>
      </w:r>
      <w:r>
        <w:rPr>
          <w:rtl w:val="true"/>
        </w:rPr>
        <w:t xml:space="preserve"> </w:t>
      </w:r>
      <w:r>
        <w:rPr>
          <w:rtl w:val="true"/>
        </w:rPr>
        <w:t xml:space="preserve">. </w:t>
      </w:r>
      <w:r>
        <w:rPr>
          <w:rtl w:val="true"/>
        </w:rPr>
        <w:t xml:space="preserve">سنّت جهر به </w:t>
      </w:r>
      <w:r>
        <w:rPr>
          <w:rtl w:val="true"/>
        </w:rPr>
        <w:t>«</w:t>
      </w:r>
      <w:r>
        <w:rPr>
          <w:rtl w:val="true"/>
        </w:rPr>
        <w:t>بَسمَله</w:t>
      </w:r>
      <w:r>
        <w:rPr>
          <w:rtl w:val="true"/>
        </w:rPr>
        <w:t xml:space="preserve">» </w:t>
      </w:r>
      <w:r>
        <w:rPr>
          <w:rtl w:val="true"/>
        </w:rPr>
        <w:t>، در عمل صحابه</w:t>
      </w:r>
      <w:bookmarkEnd w:id="485"/>
    </w:p>
    <w:p>
      <w:pPr>
        <w:pStyle w:val="BookText"/>
        <w:rPr/>
      </w:pPr>
      <w:r>
        <w:rPr>
          <w:rFonts w:ascii="IRNazanin" w:hAnsi="IRNazanin" w:eastAsia="IRNazanin"/>
          <w:color w:val="111111"/>
          <w:sz w:val="28"/>
          <w:sz w:val="28"/>
          <w:szCs w:val="28"/>
          <w:rtl w:val="true"/>
          <w:lang w:bidi="fa-IR"/>
        </w:rPr>
        <w:t xml:space="preserve">پژوهشى در باره جَهر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جَهْر به بَسمَله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گفتنِ بِسْمِ اللَّهِ الرَّحْمَـنِ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 چند نكته قابل توجّه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سنّت نبوى صلى الله عليه و آلهاز احاديث مُستفيض </w:t>
      </w:r>
      <w:r>
        <w:rPr>
          <w:rStyle w:val="FootnoteAnchor"/>
          <w:rtl w:val="true"/>
        </w:rPr>
        <w:footnoteReference w:id="720"/>
      </w:r>
      <w:r>
        <w:rPr>
          <w:rFonts w:ascii="IRNazanin" w:hAnsi="IRNazanin" w:eastAsia="IRNazanin"/>
          <w:color w:val="111111"/>
          <w:sz w:val="28"/>
          <w:sz w:val="28"/>
          <w:szCs w:val="28"/>
          <w:rtl w:val="true"/>
          <w:lang w:bidi="fa-IR"/>
        </w:rPr>
        <w:t xml:space="preserve">و غير قابل ترديد اهل سنّت و شيعيان اهل بيت عليهم السلام ، چنين برمى آيد كه پيامبر خدا صلى الله عليه و آله و اهل بيت او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الرَّحْمَـنِ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همه نمازها ، حتّى نمازهاى اِخفاتى ، </w:t>
      </w:r>
      <w:r>
        <w:rPr>
          <w:rStyle w:val="FootnoteAnchor"/>
          <w:rtl w:val="true"/>
        </w:rPr>
        <w:footnoteReference w:id="721"/>
      </w:r>
      <w:r>
        <w:rPr>
          <w:rFonts w:ascii="IRNazanin" w:hAnsi="IRNazanin" w:eastAsia="IRNazanin"/>
          <w:color w:val="111111"/>
          <w:sz w:val="28"/>
          <w:sz w:val="28"/>
          <w:szCs w:val="28"/>
          <w:rtl w:val="true"/>
          <w:lang w:bidi="fa-IR"/>
        </w:rPr>
        <w:t xml:space="preserve">به جَهر مى خوانده اند </w:t>
      </w:r>
      <w:r>
        <w:rPr>
          <w:rFonts w:eastAsia="IRNazanin" w:cs="IRNazanin"/>
          <w:color w:val="111111"/>
          <w:sz w:val="28"/>
          <w:szCs w:val="28"/>
          <w:rtl w:val="true"/>
          <w:lang w:bidi="fa-IR"/>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از اين رو ، همه فقيهان اماميّه ، بر وجوب جَهر به بَسمَله در نمازهاى صبح و شب و جمعه ، و بر مطلوب بودن آن در نمازهاى اِخفاتى ، اجماع 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جهر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عمل صحابهعلاوه بر امير مؤمنان عليه السلام ، ديگر صحابيان و حتّى خلفاى سه گانه نيز اين سنّت را رعايت مى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هاى معتبر از جمعى از صحابيان و تابعيان آمده است كه پشت سر پيامبر خدا صلى الله عليه و آله و امير مؤمنان عليه السلام ، ابو بكر و عمر و عثمان، نماز خواندند و آنان ، همگى بَسمَله را به جهر مى 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صحابيانى كه جَهر به بَسمَله از</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نقل شده، عمّار، اَنَس، عبد اللّه بن مسعود، عبد اللّه بن عمر، عبد اللّه بن زبير، عايشه ، ابو بكر، عمر، عثمان، حكم بن عمير، عامر بن واثله ليثى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نعمان بن بشير، عبيد بن رِفاعه و ابو هُرَيره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بايد برخى نقل ها را كه به پيامبر صلى الله عليه و آله ، امير مؤمنان عليه السلام ، اَنَس ، خلفاى سه گانه و ابن عبّاس نسبت داده اند كه اصلاً نماز را بدون بَسمَله و يا به اِخفات مى خوانده اند، تلاش هايى براى توجيه بدعت بنى اميّه شمرد، چنان كه در ادامه اين تحليل ، روشن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كثرت و قوّت غير قابل قياس احاديث دسته اوّل، از جمله شواهد آن ، احاديثى هستند كه اعتراض عمومى اهل مدينه را در مقابل معاويه در تغيير دادن سنّت جَهر و ترك بَسمَله نقل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معاويه در زمان حكومتش به ترك اين سنّت و سيره اقدام مى كند، با اعتراض فراگير صحابيان و تابعيانِ حاضر در مدينه مواجه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شافعى ، در كتاب الاُمّ و دارقُطنى و بيهقى در كتاب هاى سنن خود ، در باره ترك سنّت و سيره جَهر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الرَّحْمَـنِ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معاويه و اعتراض عمومى به اين كار او ، نقل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مدينه آمد و نماز جماعت را براى مردم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نخواند و هر گاه به سجده مى رفت و سر بر مى داشت ، تكبير نمى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نمازش را سلام داد ، مهاجران و انصار ، صدا زدند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نمازت دزديدى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تكبير ، كجا رفت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پس ، چون نماز خواند ، در 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بعد از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هنگامى كه براى رفتن به سجده خم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 xml:space="preserve">حاكم نيشابورى نيز پس از نقل اين روايت در كتاب المستدرك ، آن را صحيح مى شمارد </w:t>
      </w:r>
      <w:r>
        <w:rPr>
          <w:rFonts w:eastAsia="IRNazanin" w:cs="IRNazanin"/>
          <w:color w:val="111111"/>
          <w:sz w:val="28"/>
          <w:szCs w:val="28"/>
          <w:rtl w:val="true"/>
          <w:lang w:bidi="fa-IR"/>
        </w:rPr>
        <w:t xml:space="preserve">. </w:t>
      </w:r>
      <w:r>
        <w:rPr>
          <w:rStyle w:val="FootnoteAnchor"/>
          <w:rtl w:val="true"/>
        </w:rPr>
        <w:footnoteReference w:id="72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6" w:name="pg12799_120324"/>
    </w:p>
    <w:p>
      <w:pPr>
        <w:pStyle w:val="Heading6"/>
        <w:numPr>
          <w:ilvl w:val="5"/>
          <w:numId w:val="1"/>
        </w:numPr>
        <w:rPr/>
      </w:pPr>
      <w:bookmarkStart w:id="487" w:name="__RefHeading___Toc1436463_3224264995"/>
      <w:bookmarkStart w:id="488" w:name="_Toc187"/>
      <w:bookmarkEnd w:id="486"/>
      <w:bookmarkEnd w:id="487"/>
      <w:r>
        <w:rPr/>
        <w:t>۳</w:t>
      </w:r>
      <w:r>
        <w:rPr>
          <w:rtl w:val="true"/>
        </w:rPr>
        <w:t xml:space="preserve"> </w:t>
      </w:r>
      <w:r>
        <w:rPr>
          <w:rtl w:val="true"/>
        </w:rPr>
        <w:t xml:space="preserve">. </w:t>
      </w:r>
      <w:r>
        <w:rPr>
          <w:rtl w:val="true"/>
        </w:rPr>
        <w:t xml:space="preserve">دگرگونى سنّت جَهر به </w:t>
      </w:r>
      <w:r>
        <w:rPr>
          <w:rtl w:val="true"/>
        </w:rPr>
        <w:t>«</w:t>
      </w:r>
      <w:r>
        <w:rPr>
          <w:rtl w:val="true"/>
        </w:rPr>
        <w:t>بَسمَله</w:t>
      </w:r>
      <w:r>
        <w:rPr>
          <w:rtl w:val="true"/>
        </w:rPr>
        <w:t>»</w:t>
      </w:r>
      <w:bookmarkEnd w:id="488"/>
    </w:p>
    <w:p>
      <w:pPr>
        <w:pStyle w:val="BookText"/>
        <w:rPr/>
      </w:pPr>
      <w:r>
        <w:rPr>
          <w:rFonts w:ascii="IRNazanin" w:hAnsi="IRNazanin" w:eastAsia="IRNazanin"/>
          <w:color w:val="111111"/>
          <w:sz w:val="28"/>
          <w:sz w:val="28"/>
          <w:szCs w:val="28"/>
          <w:rtl w:val="true"/>
          <w:lang w:bidi="fa-IR"/>
        </w:rPr>
        <w:t xml:space="preserve">ملاحظه مى كنيد كه با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هاى نماز ، صحابيان و تابعيان ، فرياد برمى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نشانگر آن است كه علاوه بر اين كه جزئيت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سوره حمد و ديگر سوره ها ، از مسلّمات در نزد صحابيان بوده است، جَهر به آن نيز از سنّت مستمر ، شمرده مى شده است؛ زيرا اگر خلفاى پيشين نيز پايبند به جَهر به بَسمَله نبودند ، معاويه با چنان اعتراضى عمومى رو به رو نمى شد و بهانه اى هم براى توجيه عمل خود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دگرگونى سنّت جَهر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نقل محدّثان شيعه و اهل سنّت، التزام به جَهْر به بَسمَله ، تا اوايل زمان حكومت بنى اميّه ادامه داشت و اين بدعت ، در زمان حكومت سلاطين اُمَوى پيدا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كسى كه سنّت جَهر به بَسمَله را به اِخفات تغيير داد، عمرو بن سعيد بن عاص ، حاكم اُمَوى مدينه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بيهقى ، از زُهْرى نقل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سنّت نماز ،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شود و نخستين كسى كه آن را آهسته خواند ، عمرو بن سعيد بن عاص ، حاكم مدينه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فردى خجالتى بود </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 xml:space="preserve">البتّه چنان كه از روايت شافعى و دارقُطْنى و بيهقى دانستيد، نخستين كسى كه اقدام به ترك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كرد ، معاويه بود ؛ ولى پس از مواجهه با اعتراض عمومى صحابيان و تابعيان مدينه، عقب نشينى نمود؛ ليكن اين سياست ، توسّط زمامداران و حاكمان اُمَوى ادامه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 پس از نقل خبر نقل شده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 نشان مى دهند كه از زمان نزول قرآن ، بَسمَله همچنان جزئى از سوره</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9" w:name="pg12799_120325"/>
    </w:p>
    <w:p>
      <w:pPr>
        <w:pStyle w:val="Heading6"/>
        <w:numPr>
          <w:ilvl w:val="5"/>
          <w:numId w:val="1"/>
        </w:numPr>
        <w:rPr/>
      </w:pPr>
      <w:bookmarkStart w:id="490" w:name="__RefHeading___Toc1436465_3224264995"/>
      <w:bookmarkStart w:id="491" w:name="_Toc188"/>
      <w:bookmarkEnd w:id="489"/>
      <w:bookmarkEnd w:id="490"/>
      <w:r>
        <w:rPr/>
        <w:t>۴</w:t>
      </w:r>
      <w:r>
        <w:rPr>
          <w:rtl w:val="true"/>
        </w:rPr>
        <w:t xml:space="preserve"> </w:t>
      </w:r>
      <w:r>
        <w:rPr>
          <w:rtl w:val="true"/>
        </w:rPr>
        <w:t xml:space="preserve">. </w:t>
      </w:r>
      <w:r>
        <w:rPr>
          <w:rtl w:val="true"/>
        </w:rPr>
        <w:t>ستيز اهل بيت عليهم السلام با اين بدعت</w:t>
      </w:r>
      <w:bookmarkEnd w:id="491"/>
    </w:p>
    <w:p>
      <w:pPr>
        <w:pStyle w:val="BookText"/>
        <w:rPr/>
      </w:pPr>
      <w:r>
        <w:rPr>
          <w:rFonts w:ascii="IRNazanin" w:hAnsi="IRNazanin" w:eastAsia="IRNazanin"/>
          <w:color w:val="111111"/>
          <w:sz w:val="28"/>
          <w:sz w:val="28"/>
          <w:szCs w:val="28"/>
          <w:rtl w:val="true"/>
          <w:lang w:bidi="fa-IR"/>
        </w:rPr>
        <w:t>شمرده مى شده است و امّت ، با آن ، اين گونه رفتار مى كرده اند و بدان ، باور قلبى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 زمانى كه معاويه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ذو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كرد ، مهاجران و انصار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نماز ، دزديده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معاويه هم دليلى بر اين كه بَسمَله ، جزئى از سوره نيست ، نياورد ؛ بلكه نمازش را اعاده كرد و اين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يا در بقيّه نمازش به آن ، پايبندى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اگر در آن روز ، قولى در خصوص اين كه بَسمَله ، جزئى از سوره نيست ، وجود مى داشت ، قطعا معاويه به آن احتجاج مى كرد ؛ امّا چنين قولى بعدها ساخته شد تا عمل معاويه و ديگر اُمَويان مانند او كه با وجود روشن شدن راه از بيراهه ، همچنان از او پيروى كردند ، توجيه گردد </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ستيز اهل بيت عليهم السلام با اين بدعتاز احاديث اهل بيت عليهم السلام به روشنى بر مى آيد كه آنان براى اداى تكليف خود در تبيين احكام الهى و نيز براى حراست از سنّت نبوى صلى الله عليه و آله و ستيز با بدعت حذف بَسمَله و يا اِخفاتِ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بر بيان حكم واقعى آن ، تأكيد و اصرار مضاعفى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جهت ، آنان ، جَهر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الرَّحْمَـنِ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يكى از شعارهاى اهل بيت عليهم السلام و پيروانشان برشمردند ؛ بلكه وضوح سنّت بودن جَهر به بَسمَله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بدعت حذف را اِخفات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حدّ وضوح حرمت خَمر و باطل بودن مسح بر كفش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مسح بر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و تقيّه را در اين موارد ، روا نشمردند </w:t>
      </w:r>
      <w:r>
        <w:rPr>
          <w:rFonts w:eastAsia="IRNazanin" w:cs="IRNazanin"/>
          <w:color w:val="111111"/>
          <w:sz w:val="28"/>
          <w:szCs w:val="28"/>
          <w:rtl w:val="true"/>
          <w:lang w:bidi="fa-IR"/>
        </w:rPr>
        <w:t xml:space="preserve">. </w:t>
      </w:r>
      <w:r>
        <w:rPr>
          <w:rStyle w:val="FootnoteAnchor"/>
          <w:rtl w:val="true"/>
        </w:rPr>
        <w:footnoteReference w:id="72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تَجويدُ الكِتابَةِرسول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كَتَبتَ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السّينَ فيهِ </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عنه صلى الله عليه و آلهـ في بَيانِ آدابِ كِتابَةِ البَسمَلَةِ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تَمُدَّ الباءَ إلَى الميمِ حَتّى تَرفَعَ السّينَ </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أجَوَدِ كِتابِكَ ، ولا تَمُدَّ الباءَ حَتّى تَرفَعَ السّينَ </w:t>
      </w:r>
      <w:r>
        <w:rPr>
          <w:rFonts w:eastAsia="Amiri" w:cs="Amiri" w:ascii="Amiri" w:hAnsi="Amiri"/>
          <w:color w:val="111111"/>
          <w:sz w:val="28"/>
          <w:szCs w:val="28"/>
          <w:rtl w:val="true"/>
          <w:lang w:bidi="ar-SA"/>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كَتَبَ أحَدُكُم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فَليَمُدَّ الرَّحمنَ </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فَجَوَّدَهُ تَعظيما للّهِِ ، غَفَرَ اللّهُ لَهُ </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تَنَوَّقَ </w:t>
      </w:r>
      <w:r>
        <w:rPr>
          <w:rStyle w:val="FootnoteAnchor"/>
          <w:rtl w:val="true"/>
        </w:rPr>
        <w:footnoteReference w:id="733"/>
      </w:r>
      <w:r>
        <w:rPr>
          <w:rFonts w:ascii="Amiri" w:hAnsi="Amiri" w:eastAsia="Amiri" w:cs="Amiri"/>
          <w:color w:val="111111"/>
          <w:sz w:val="28"/>
          <w:sz w:val="28"/>
          <w:szCs w:val="28"/>
          <w:rtl w:val="true"/>
          <w:lang w:bidi="ar-SA"/>
        </w:rPr>
        <w:t xml:space="preserve">رَجُلٌ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 لَهُ </w:t>
      </w:r>
      <w:r>
        <w:rPr>
          <w:rFonts w:eastAsia="Amiri" w:cs="Amiri" w:ascii="Amiri" w:hAnsi="Amiri"/>
          <w:color w:val="111111"/>
          <w:sz w:val="28"/>
          <w:szCs w:val="28"/>
          <w:rtl w:val="true"/>
          <w:lang w:bidi="ar-SA"/>
        </w:rPr>
        <w:t xml:space="preserve">. </w:t>
      </w:r>
      <w:r>
        <w:rPr>
          <w:rStyle w:val="FootnoteAnchor"/>
          <w:rtl w:val="true"/>
        </w:rPr>
        <w:footnoteReference w:id="73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2" w:name="pg12799_120327"/>
    </w:p>
    <w:p>
      <w:pPr>
        <w:pStyle w:val="Heading5"/>
        <w:numPr>
          <w:ilvl w:val="4"/>
          <w:numId w:val="1"/>
        </w:numPr>
        <w:rPr/>
      </w:pPr>
      <w:bookmarkStart w:id="493" w:name="__RefHeading___Toc1436467_3224264995"/>
      <w:bookmarkStart w:id="494" w:name="_Toc189"/>
      <w:bookmarkEnd w:id="492"/>
      <w:bookmarkEnd w:id="493"/>
      <w:r>
        <w:rPr/>
        <w:t>۵</w:t>
      </w:r>
      <w:r>
        <w:rPr>
          <w:rtl w:val="true"/>
        </w:rPr>
        <w:t xml:space="preserve"> </w:t>
      </w:r>
      <w:r>
        <w:rPr>
          <w:rtl w:val="true"/>
        </w:rPr>
        <w:t xml:space="preserve">/ </w:t>
      </w:r>
      <w:r>
        <w:rPr/>
        <w:t>۲</w:t>
      </w:r>
      <w:r>
        <w:rPr>
          <w:rtl w:val="true"/>
        </w:rPr>
        <w:t xml:space="preserve"> نيكو نوشتن </w:t>
      </w:r>
      <w:r>
        <w:rPr>
          <w:rtl w:val="true"/>
        </w:rPr>
        <w:t>«</w:t>
      </w:r>
      <w:r>
        <w:rPr>
          <w:rtl w:val="true"/>
        </w:rPr>
        <w:t>بسم اللَّه</w:t>
      </w:r>
      <w:r>
        <w:rPr>
          <w:rtl w:val="true"/>
        </w:rPr>
        <w:t>»</w:t>
      </w:r>
      <w:bookmarkEnd w:id="494"/>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نيكو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نويسى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واضح بنويس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در بيان شيوه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نكِش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ببر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دندانه دار كن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نيكوترين شكل بنويس و باء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 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نكِش ؛ بلكه سين را بالا ببر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دندانه بده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يكى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بنويسد و آن را ، به احترام خداوند ، نيكو بنويسد ، خدا ، او را مى آمرزد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مردى در نوشتن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دقّت به خرج داد و نيكو نوشت و بدين سبب ، آمرزيده شد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النَّبِيِّ صلى الله عليه و آله أنَّهُ قالَ لِبَعضِ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w:t>
      </w:r>
      <w:r>
        <w:rPr>
          <w:rStyle w:val="FootnoteAnchor"/>
          <w:rtl w:val="true"/>
        </w:rPr>
        <w:footnoteReference w:id="735"/>
      </w:r>
      <w:r>
        <w:rPr>
          <w:rFonts w:ascii="Amiri" w:hAnsi="Amiri" w:eastAsia="Amiri" w:cs="Amiri"/>
          <w:color w:val="111111"/>
          <w:sz w:val="28"/>
          <w:sz w:val="28"/>
          <w:szCs w:val="28"/>
          <w:rtl w:val="true"/>
          <w:lang w:bidi="ar-SA"/>
        </w:rPr>
        <w:t xml:space="preserve">الدَّواةَ ، وحَرِّفِ </w:t>
      </w:r>
      <w:r>
        <w:rPr>
          <w:rStyle w:val="FootnoteAnchor"/>
          <w:rtl w:val="true"/>
        </w:rPr>
        <w:footnoteReference w:id="736"/>
      </w:r>
      <w:r>
        <w:rPr>
          <w:rFonts w:ascii="Amiri" w:hAnsi="Amiri" w:eastAsia="Amiri" w:cs="Amiri"/>
          <w:color w:val="111111"/>
          <w:sz w:val="28"/>
          <w:sz w:val="28"/>
          <w:szCs w:val="28"/>
          <w:rtl w:val="true"/>
          <w:lang w:bidi="ar-SA"/>
        </w:rPr>
        <w:t xml:space="preserve">القَلَمَ ، وَانصِبِ الباءَ ، وفَرِّقِ السِّينَ ، ولا تُعَوِّرِ الميمَ ، وحَسِّنِ اللّهَ ، ومُدَّ الرَّحمنَ ، وجَوِّدِ الرَّحيمَ ، وضَع قَلَمَكَ عَلى اُذُنِكَ اليُسرى ؛ فَإِنَّهُ أذكَرُ لَكَ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إكرامُ المَكتوبِرسول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رَفَعَ قِرطاسا مِنَ الأَرضِ مَكتوبا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إجلالاً للّهِِ ولِاسمِهِ عَن أن يُداسَ ، كانَ عِندَ اللّهِ مِنَ الصِّدّيقينَ ، وخُفِّفَ عَن والِدَيهِ وإن كانا مُشرِكَينِ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 xml:space="preserve">الدرّ المنثور عن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مَرَّ عَلى كِتابٍ فِي الأَرضِ ، فَقالَ لِفَتىً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هذا؟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مَن فَعَلَ هذا ، لا تَضَعوا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مَوضِعِهِ </w:t>
      </w:r>
      <w:r>
        <w:rPr>
          <w:rFonts w:eastAsia="Amiri" w:cs="Amiri" w:ascii="Amiri" w:hAnsi="Amiri"/>
          <w:color w:val="111111"/>
          <w:sz w:val="28"/>
          <w:szCs w:val="28"/>
          <w:rtl w:val="true"/>
          <w:lang w:bidi="ar-SA"/>
        </w:rPr>
        <w:t xml:space="preserve">. </w:t>
      </w:r>
      <w:r>
        <w:rPr>
          <w:rStyle w:val="FootnoteAnchor"/>
          <w:rtl w:val="true"/>
        </w:rPr>
        <w:footnoteReference w:id="739"/>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5" w:name="pg12799_120329"/>
    </w:p>
    <w:p>
      <w:pPr>
        <w:pStyle w:val="Heading5"/>
        <w:numPr>
          <w:ilvl w:val="4"/>
          <w:numId w:val="1"/>
        </w:numPr>
        <w:rPr/>
      </w:pPr>
      <w:bookmarkStart w:id="496" w:name="__RefHeading___Toc1436469_3224264995"/>
      <w:bookmarkStart w:id="497" w:name="_Toc190"/>
      <w:bookmarkEnd w:id="495"/>
      <w:bookmarkEnd w:id="496"/>
      <w:r>
        <w:rPr/>
        <w:t>۵</w:t>
      </w:r>
      <w:r>
        <w:rPr>
          <w:rtl w:val="true"/>
        </w:rPr>
        <w:t xml:space="preserve"> </w:t>
      </w:r>
      <w:r>
        <w:rPr>
          <w:rtl w:val="true"/>
        </w:rPr>
        <w:t xml:space="preserve">/ </w:t>
      </w:r>
      <w:r>
        <w:rPr/>
        <w:t>۳</w:t>
      </w:r>
      <w:r>
        <w:rPr>
          <w:rtl w:val="true"/>
        </w:rPr>
        <w:t xml:space="preserve"> احترام نهادن به نوشته </w:t>
      </w:r>
      <w:r>
        <w:rPr>
          <w:rtl w:val="true"/>
        </w:rPr>
        <w:t>«</w:t>
      </w:r>
      <w:r>
        <w:rPr>
          <w:rtl w:val="true"/>
        </w:rPr>
        <w:t>بسم اللَّه</w:t>
      </w:r>
      <w:r>
        <w:rPr>
          <w:rtl w:val="true"/>
        </w:rPr>
        <w:t>»</w:t>
      </w:r>
      <w:bookmarkEnd w:id="497"/>
    </w:p>
    <w:p>
      <w:pPr>
        <w:pStyle w:val="BookText"/>
        <w:rPr/>
      </w:pPr>
      <w:r>
        <w:rPr>
          <w:rFonts w:ascii="IRNazanin" w:hAnsi="IRNazanin" w:eastAsia="IRNazanin"/>
          <w:color w:val="111111"/>
          <w:sz w:val="28"/>
          <w:sz w:val="28"/>
          <w:szCs w:val="28"/>
          <w:rtl w:val="true"/>
          <w:lang w:bidi="fa-IR"/>
        </w:rPr>
        <w:t xml:space="preserve">منية المريد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صلى الله عليه و آله روايت شده است كه به يكى از نويسندگانش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دوات را ليقه كن و قلم را كج بُرش بزن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را بالا بكِش ، سين را دندانه دار بنويس ، ميم را كور مكن ، اللّه را خوش بنويس ، الرحمن را بكِش و الرحيم را نيكو بنويس و قلمت را بر پشتِ گوشت بگذار ، كه اين كار ، براى به ياد سپردنت بهتر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احترام نهادن به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كاغذى را كه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 روى زمين افتاده است ، به احترام خداوند و جلوگيرى از پايمال شدن نام او ، از زمين بردارد ، نزد خداوند ، از راستگويان به شمار مى آيد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پدر و مادرش سبُك مى شود ، اگر چه مشرك بوده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المنثورـ به نقل از عمر بن عبد العزيز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به نوشته اى كه روى زمين افتاده بود ، بر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جوانى كه همراهش بود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 چه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ملعون است كسى كه اين كار را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را جز در جايگاهش قرار ندهيد</w:t>
      </w:r>
      <w:r>
        <w:rPr>
          <w:rFonts w:eastAsia="IRNazanin" w:cs="IRNazanin"/>
          <w:color w:val="111111"/>
          <w:sz w:val="28"/>
          <w:szCs w:val="28"/>
          <w:rtl w:val="true"/>
          <w:lang w:bidi="fa-IR"/>
        </w:rPr>
        <w:t>»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98" w:name="pg12799_120331"/>
    </w:p>
    <w:p>
      <w:pPr>
        <w:pStyle w:val="Heading2"/>
        <w:numPr>
          <w:ilvl w:val="1"/>
          <w:numId w:val="1"/>
        </w:numPr>
        <w:rPr/>
      </w:pPr>
      <w:bookmarkStart w:id="499" w:name="__RefHeading___Toc1436471_3224264995"/>
      <w:bookmarkStart w:id="500" w:name="_Toc191"/>
      <w:bookmarkEnd w:id="498"/>
      <w:bookmarkEnd w:id="499"/>
      <w:r>
        <w:rPr/>
        <w:t>۳۸</w:t>
      </w:r>
      <w:r>
        <w:rPr>
          <w:rtl w:val="true"/>
        </w:rPr>
        <w:t xml:space="preserve"> </w:t>
      </w:r>
      <w:r>
        <w:rPr>
          <w:rtl w:val="true"/>
        </w:rPr>
        <w:t xml:space="preserve">. </w:t>
      </w:r>
      <w:r>
        <w:rPr>
          <w:rtl w:val="true"/>
        </w:rPr>
        <w:t>گشاده رويى و خوش رويى</w:t>
      </w:r>
      <w:bookmarkEnd w:id="500"/>
    </w:p>
    <w:p>
      <w:pPr>
        <w:pStyle w:val="Heading3"/>
        <w:numPr>
          <w:ilvl w:val="2"/>
          <w:numId w:val="1"/>
        </w:numPr>
        <w:rPr/>
      </w:pPr>
      <w:bookmarkStart w:id="501" w:name="__RefHeading___Toc1436473_3224264995"/>
      <w:bookmarkStart w:id="502" w:name="_Toc192"/>
      <w:bookmarkEnd w:id="501"/>
      <w:r>
        <w:rPr>
          <w:rtl w:val="true"/>
        </w:rPr>
        <w:t>اشاره</w:t>
      </w:r>
      <w:bookmarkEnd w:id="502"/>
    </w:p>
    <w:p>
      <w:pPr>
        <w:pStyle w:val="BookText"/>
        <w:rPr/>
      </w:pP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رويى و خوش رويىدرآمدفصل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به گشاده رويى و خوش رويىفصل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هاى گشاده رويىفصل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هاى گشاده رويىفصل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رويىِ نكوهيده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3" w:name="pg12799_120332"/>
    </w:p>
    <w:p>
      <w:pPr>
        <w:pStyle w:val="Heading3"/>
        <w:numPr>
          <w:ilvl w:val="2"/>
          <w:numId w:val="1"/>
        </w:numPr>
        <w:rPr/>
      </w:pPr>
      <w:bookmarkStart w:id="504" w:name="__RefHeading___Toc1436475_3224264995"/>
      <w:bookmarkStart w:id="505" w:name="_Toc193"/>
      <w:bookmarkEnd w:id="503"/>
      <w:bookmarkEnd w:id="504"/>
      <w:r>
        <w:rPr>
          <w:rtl w:val="true"/>
        </w:rPr>
        <w:t>درآمد</w:t>
      </w:r>
      <w:bookmarkEnd w:id="505"/>
    </w:p>
    <w:p>
      <w:pPr>
        <w:pStyle w:val="Heading4"/>
        <w:numPr>
          <w:ilvl w:val="3"/>
          <w:numId w:val="1"/>
        </w:numPr>
        <w:rPr/>
      </w:pPr>
      <w:bookmarkStart w:id="506" w:name="__RefHeading___Toc1436477_3224264995"/>
      <w:bookmarkStart w:id="507" w:name="_Toc194"/>
      <w:bookmarkEnd w:id="506"/>
      <w:r>
        <w:rPr>
          <w:rtl w:val="true"/>
        </w:rPr>
        <w:t>«</w:t>
      </w:r>
      <w:r>
        <w:rPr>
          <w:rtl w:val="true"/>
        </w:rPr>
        <w:t>بَشاشت</w:t>
      </w:r>
      <w:r>
        <w:rPr>
          <w:rtl w:val="true"/>
        </w:rPr>
        <w:t xml:space="preserve">» </w:t>
      </w:r>
      <w:r>
        <w:rPr>
          <w:rtl w:val="true"/>
        </w:rPr>
        <w:t xml:space="preserve">و </w:t>
      </w:r>
      <w:r>
        <w:rPr>
          <w:rtl w:val="true"/>
        </w:rPr>
        <w:t>«</w:t>
      </w:r>
      <w:r>
        <w:rPr>
          <w:rtl w:val="true"/>
        </w:rPr>
        <w:t>بِشْر</w:t>
      </w:r>
      <w:r>
        <w:rPr>
          <w:rtl w:val="true"/>
        </w:rPr>
        <w:t xml:space="preserve">» </w:t>
      </w:r>
      <w:r>
        <w:rPr>
          <w:rtl w:val="true"/>
        </w:rPr>
        <w:t>، در لغت</w:t>
      </w:r>
      <w:bookmarkEnd w:id="507"/>
    </w:p>
    <w:p>
      <w:pPr>
        <w:pStyle w:val="BookText"/>
        <w:rPr/>
      </w:pPr>
      <w:r>
        <w:rPr>
          <w:rFonts w:ascii="IRNazanin" w:hAnsi="IRNazanin" w:eastAsia="IRNazanin"/>
          <w:color w:val="111111"/>
          <w:sz w:val="28"/>
          <w:sz w:val="28"/>
          <w:szCs w:val="28"/>
          <w:rtl w:val="true"/>
          <w:lang w:bidi="fa-IR"/>
        </w:rPr>
        <w:t xml:space="preserve">درآمدبَشاشت و بِشْر ، در لغتواژه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گشاده رويى ، شادابى ، خوش رويى و اظهار شادى در برخورد با ديگران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 ، اللُّطفُ فِى المَسأَلَةِ وَ الإِقبالُ عَلَى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البَشاشَةُ طَلاقَةُ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بَشاشَةُ اللِّقاءِ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الفَرَحُ بِالمَرءِ وَ الاِنبِساطُ إلَيهِ وَ الاُنسُ بِهِ </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 xml:space="preserve">بَشّ ، نرمش و مهربانى درخواهش ، و نيز روى آوردن به كسى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شكفتگى و باز بودن روى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بشاشت در ديدار ، اظهار شادى و انبساط خاطر و خون گرمى نمودن در برخورد با ديگران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وى در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حَسَنُ البِشرِ أى طَلقُ الوَجهِ </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 xml:space="preserve">بِشر ، گشادگى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خوش روست ، يعنى گشاده 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نيز در تبيين معناى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وَ الشّينُ وَ الرّاءُ ، أصلٌ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الشَّى ءِ مَعَ حُسنٍ وَ جَمالٍ </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 xml:space="preserve">باء و شين و راء ، يك ريشه است به معناى آشكار شدن چيزى با نيكويى و زيبايى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8" w:name="pg12799_120333"/>
    </w:p>
    <w:p>
      <w:pPr>
        <w:pStyle w:val="Heading4"/>
        <w:numPr>
          <w:ilvl w:val="3"/>
          <w:numId w:val="1"/>
        </w:numPr>
        <w:rPr/>
      </w:pPr>
      <w:bookmarkStart w:id="509" w:name="__RefHeading___Toc1436479_3224264995"/>
      <w:bookmarkStart w:id="510" w:name="_Toc195"/>
      <w:bookmarkEnd w:id="508"/>
      <w:bookmarkEnd w:id="509"/>
      <w:r>
        <w:rPr>
          <w:rtl w:val="true"/>
        </w:rPr>
        <w:t>گشاده رويى ، در حديث</w:t>
      </w:r>
      <w:bookmarkEnd w:id="510"/>
    </w:p>
    <w:p>
      <w:pPr>
        <w:pStyle w:val="Heading5"/>
        <w:numPr>
          <w:ilvl w:val="4"/>
          <w:numId w:val="1"/>
        </w:numPr>
        <w:rPr/>
      </w:pPr>
      <w:bookmarkStart w:id="511" w:name="__RefHeading___Toc1436481_3224264995"/>
      <w:bookmarkStart w:id="512" w:name="_Toc196"/>
      <w:bookmarkEnd w:id="511"/>
      <w:r>
        <w:rPr/>
        <w:t>۱</w:t>
      </w:r>
      <w:r>
        <w:rPr>
          <w:rtl w:val="true"/>
        </w:rPr>
        <w:t xml:space="preserve"> </w:t>
      </w:r>
      <w:r>
        <w:rPr>
          <w:rtl w:val="true"/>
        </w:rPr>
        <w:t xml:space="preserve">. </w:t>
      </w:r>
      <w:r>
        <w:rPr>
          <w:rtl w:val="true"/>
        </w:rPr>
        <w:t>رابطه گشاده رويى و حُسنِ خُلق</w:t>
      </w:r>
      <w:bookmarkEnd w:id="512"/>
    </w:p>
    <w:p>
      <w:pPr>
        <w:pStyle w:val="Heading5"/>
        <w:numPr>
          <w:ilvl w:val="4"/>
          <w:numId w:val="1"/>
        </w:numPr>
        <w:rPr/>
      </w:pPr>
      <w:bookmarkStart w:id="513" w:name="__RefHeading___Toc1436483_3224264995"/>
      <w:bookmarkStart w:id="514" w:name="_Toc197"/>
      <w:bookmarkEnd w:id="513"/>
      <w:r>
        <w:rPr/>
        <w:t>۲</w:t>
      </w:r>
      <w:r>
        <w:rPr>
          <w:rtl w:val="true"/>
        </w:rPr>
        <w:t xml:space="preserve"> </w:t>
      </w:r>
      <w:r>
        <w:rPr>
          <w:rtl w:val="true"/>
        </w:rPr>
        <w:t xml:space="preserve">. </w:t>
      </w:r>
      <w:r>
        <w:rPr>
          <w:rtl w:val="true"/>
        </w:rPr>
        <w:t>ارزش گشاده رويى</w:t>
      </w:r>
      <w:bookmarkEnd w:id="514"/>
    </w:p>
    <w:p>
      <w:pPr>
        <w:pStyle w:val="BookText"/>
        <w:rPr/>
      </w:pPr>
      <w:r>
        <w:rPr>
          <w:rFonts w:ascii="IRNazanin" w:hAnsi="IRNazanin" w:eastAsia="IRNazanin"/>
          <w:color w:val="111111"/>
          <w:sz w:val="28"/>
          <w:sz w:val="28"/>
          <w:szCs w:val="28"/>
          <w:rtl w:val="true"/>
          <w:lang w:bidi="fa-IR"/>
        </w:rPr>
        <w:t xml:space="preserve">با اين بيان ، بِشر به معناى سُرور و خوش رويى و برخورد كردن با چهره باز و شادمانه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شادى و سُرورى است كه هنگام ديدار با ديگران ، در چهره آشكار مى گردد و حاكى از علاقه قلبى ديدار كننده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گشاده رويى ، در حديثدر قرآن كريم ، واژه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نرفته است ؛ ولى در احاديث نقل شده از اهل بيت عليهم السلام ، اين واژه ها كاربرد فراوانى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ملاحظه اين روايات ، به نكات زير ، توجّه فرماييد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گشاده رويى و حُسنِ خُلقگشاده رويى هنگام ديدار با ديگران ، يكى از مصاديق حُسن خُلق است ، بدين سان كه حُسنِ خُلق در روايات اسلامى ، در دو معنا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معناى گشاده رويى ، و گاه به معناى مطلقِ مكارم اخلاقى كه گشاده رويى ، يكى از مصاديق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افزون بر احاديث اين بخش ، همه متون دينى كه به حُسن خُلق </w:t>
      </w:r>
      <w:r>
        <w:rPr>
          <w:rStyle w:val="FootnoteAnchor"/>
          <w:rtl w:val="true"/>
        </w:rPr>
        <w:footnoteReference w:id="743"/>
      </w:r>
      <w:r>
        <w:rPr>
          <w:rFonts w:ascii="Amiri" w:hAnsi="Amiri" w:eastAsia="Amiri" w:cs="Amiri"/>
          <w:color w:val="111111"/>
          <w:sz w:val="28"/>
          <w:sz w:val="28"/>
          <w:szCs w:val="28"/>
          <w:rtl w:val="true"/>
          <w:lang w:bidi="ar-SA"/>
        </w:rPr>
        <w:t xml:space="preserve">توصيه كرده اند ، نيز از متون اين بخش محسوب مى شوند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گشاده رويىگشاده رويى در برخورد با ديگران ، يكى از ويژگى هاى همه پيامبران و اولياى دين ، بويژه خاتم پيامبران صلى الله عليه و آله و امير مؤمنان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اسلامى ، گشاده رويى ، نوعى صدقه و بذل و بخشش محسوب شده است ؛ بلكه پيش از بذل و بيش از آن ، اهمّيت و ارزش دارد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5" w:name="pg12799_120334"/>
    </w:p>
    <w:p>
      <w:pPr>
        <w:pStyle w:val="Heading5"/>
        <w:numPr>
          <w:ilvl w:val="4"/>
          <w:numId w:val="1"/>
        </w:numPr>
        <w:rPr/>
      </w:pPr>
      <w:bookmarkStart w:id="516" w:name="__RefHeading___Toc1436485_3224264995"/>
      <w:bookmarkStart w:id="517" w:name="_Toc198"/>
      <w:bookmarkEnd w:id="515"/>
      <w:bookmarkEnd w:id="516"/>
      <w:r>
        <w:rPr/>
        <w:t>۳</w:t>
      </w:r>
      <w:r>
        <w:rPr>
          <w:rtl w:val="true"/>
        </w:rPr>
        <w:t xml:space="preserve"> </w:t>
      </w:r>
      <w:r>
        <w:rPr>
          <w:rtl w:val="true"/>
        </w:rPr>
        <w:t xml:space="preserve">. </w:t>
      </w:r>
      <w:r>
        <w:rPr>
          <w:rtl w:val="true"/>
        </w:rPr>
        <w:t>فوايد گشاده رويى</w:t>
      </w:r>
      <w:bookmarkEnd w:id="517"/>
    </w:p>
    <w:p>
      <w:pPr>
        <w:pStyle w:val="Heading5"/>
        <w:numPr>
          <w:ilvl w:val="4"/>
          <w:numId w:val="1"/>
        </w:numPr>
        <w:rPr/>
      </w:pPr>
      <w:bookmarkStart w:id="518" w:name="__RefHeading___Toc1436487_3224264995"/>
      <w:bookmarkStart w:id="519" w:name="_Toc199"/>
      <w:bookmarkEnd w:id="518"/>
      <w:r>
        <w:rPr/>
        <w:t>۴</w:t>
      </w:r>
      <w:r>
        <w:rPr>
          <w:rtl w:val="true"/>
        </w:rPr>
        <w:t xml:space="preserve"> </w:t>
      </w:r>
      <w:r>
        <w:rPr>
          <w:rtl w:val="true"/>
        </w:rPr>
        <w:t xml:space="preserve">. </w:t>
      </w:r>
      <w:r>
        <w:rPr>
          <w:rtl w:val="true"/>
        </w:rPr>
        <w:t>خاستگاه گشاده رويى</w:t>
      </w:r>
      <w:bookmarkEnd w:id="519"/>
    </w:p>
    <w:p>
      <w:pPr>
        <w:pStyle w:val="BookText"/>
        <w:rPr/>
      </w:pPr>
      <w:r>
        <w:rPr>
          <w:rFonts w:ascii="IRNazanin" w:hAnsi="IRNazanin" w:eastAsia="IRNazanin"/>
          <w:color w:val="111111"/>
          <w:sz w:val="28"/>
          <w:sz w:val="28"/>
          <w:szCs w:val="28"/>
          <w:rtl w:val="true"/>
          <w:lang w:bidi="fa-IR"/>
        </w:rPr>
        <w:t xml:space="preserve">اين خصلت ، براى همه پسنديده است ؛ ولى براى كارگزاران نظام اسلامى ، اهمّيت بيشترى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على عليه السلام رسما از كارگزاران خود مى خواست كه با گشاده رويى با مردم برخورد كنند </w:t>
      </w:r>
      <w:r>
        <w:rPr>
          <w:rFonts w:eastAsia="IRNazanin" w:cs="IRNazanin"/>
          <w:color w:val="111111"/>
          <w:sz w:val="28"/>
          <w:szCs w:val="28"/>
          <w:rtl w:val="true"/>
          <w:lang w:bidi="fa-IR"/>
        </w:rPr>
        <w:t xml:space="preserve">. </w:t>
      </w:r>
      <w:r>
        <w:rPr>
          <w:rStyle w:val="FootnoteAnchor"/>
          <w:rtl w:val="true"/>
        </w:rPr>
        <w:footnoteReference w:id="744"/>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فوايد گشاده رويىگشاده رويى ، آثار و بركات فراوانى براى زندگى فردى ، اجتماعى ، دنيوى و اُخروى انسان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خصلت ، سبب مى شود كه كينه و كدورت ، جاى خود را به اُنس و الفت و محبّت دهد و بدين سان ، زمينه ساز آسايش جسم و جان و مهم تر از آن ، همدلى ، رفاه و آسايش خانوادگى و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اگر گشاده رويى با قصد قربت انجام شود ، موجب نورانيت جان و نزديكى به خداى مهربان و آسايش هميشگى در بهشت جاويدان است ، چنان كه از امام باقر عليه السلام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البِشرُ الحَسَنُ وَ طَلاقَةُ الوَجهِ مَكسَبَةٌ لِلمَحَبَّةِ وَ قُربَةٌ مِنَ اللّهِ ، وَ عُبوسُ الوَجهِ وَ سوءُ البِشرِ مَكسَبَةٌ لِلمَقتِ وَ بُعدٌ مِنَ اللّهِ </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 xml:space="preserve">روى خوش داشتن و گشاده رويى ، باعث جلب محبّت و تقرّب به خدا مى شود ، و ترش رويى و بدبرخوردى ، موجب دشمنى و دورى از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گشاده رويىبا عنايت به نقش مثبت و سازنده گشاده رويى در زندگى مادّى و معنوى انسان ، روشن مى گردد كه توصيه اكيد اسلام بر اين خصلت پسنديده ، ريشه عقلى و انسانى دارد ، و حتّى اگر كسى عقيده به آخرت هم نداشته باشد ، براى آسايش دنياى خود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0" w:name="pg12799_120335"/>
    </w:p>
    <w:p>
      <w:pPr>
        <w:pStyle w:val="Heading5"/>
        <w:numPr>
          <w:ilvl w:val="4"/>
          <w:numId w:val="1"/>
        </w:numPr>
        <w:rPr/>
      </w:pPr>
      <w:bookmarkStart w:id="521" w:name="__RefHeading___Toc1436489_3224264995"/>
      <w:bookmarkStart w:id="522" w:name="_Toc200"/>
      <w:bookmarkEnd w:id="520"/>
      <w:bookmarkEnd w:id="521"/>
      <w:r>
        <w:rPr/>
        <w:t>۵</w:t>
      </w:r>
      <w:r>
        <w:rPr>
          <w:rtl w:val="true"/>
        </w:rPr>
        <w:t xml:space="preserve"> </w:t>
      </w:r>
      <w:r>
        <w:rPr>
          <w:rtl w:val="true"/>
        </w:rPr>
        <w:t xml:space="preserve">. </w:t>
      </w:r>
      <w:r>
        <w:rPr>
          <w:rtl w:val="true"/>
        </w:rPr>
        <w:t>گشاده رويىِ زيانبار</w:t>
      </w:r>
      <w:bookmarkEnd w:id="522"/>
    </w:p>
    <w:p>
      <w:pPr>
        <w:pStyle w:val="BookText"/>
        <w:rPr/>
      </w:pPr>
      <w:r>
        <w:rPr>
          <w:rFonts w:ascii="Amiri" w:hAnsi="Amiri" w:eastAsia="Amiri" w:cs="Amiri"/>
          <w:color w:val="111111"/>
          <w:sz w:val="28"/>
          <w:sz w:val="28"/>
          <w:szCs w:val="28"/>
          <w:rtl w:val="true"/>
          <w:lang w:bidi="ar-SA"/>
        </w:rPr>
        <w:t xml:space="preserve">نيازمند خوش رويى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رويىِ زيانبارآخرين نكته اين كه گشاده رويى ، در همه جا و با همه كس ، پسنديده نيست ؛ بلكه گاه زيانبار و نكوهيده است ، مانند خوش رويى با افراد فاسد و تبهكار و بدعت گذار ، در صورتى كه موجب تجرّى آنها به تبهكارى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از امام على عليه السلام نقل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صلى الله عليه و آله ، أن نَلقى أهلَ المعَاصى بِوُجوهٍ مُكفَهِرَّةٍ </w:t>
      </w:r>
      <w:r>
        <w:rPr>
          <w:rFonts w:eastAsia="IRNazanin" w:cs="IRNazanin"/>
          <w:color w:val="111111"/>
          <w:sz w:val="28"/>
          <w:szCs w:val="28"/>
          <w:rtl w:val="true"/>
          <w:lang w:bidi="fa-IR"/>
        </w:rPr>
        <w:t xml:space="preserve">. </w:t>
      </w:r>
      <w:r>
        <w:rPr>
          <w:rStyle w:val="FootnoteAnchor"/>
          <w:rtl w:val="true"/>
        </w:rPr>
        <w:footnoteReference w:id="746"/>
      </w:r>
      <w:r>
        <w:rPr>
          <w:rFonts w:ascii="IRNazanin" w:hAnsi="IRNazanin" w:eastAsia="IRNazanin"/>
          <w:color w:val="111111"/>
          <w:sz w:val="28"/>
          <w:sz w:val="28"/>
          <w:szCs w:val="28"/>
          <w:rtl w:val="true"/>
          <w:lang w:bidi="fa-IR"/>
        </w:rPr>
        <w:t xml:space="preserve">پيامبر خدا صلى الله عليه و آله به ما دستور داد كه با گنه پيشگان ، با چهره هاى در هم كشيده ، رو به رو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گشاده رويى با گناهكارى ، موجب تنبّه و پشيمانىِ او گردد ، طبعا پسنديده و نيكوست ، چنان كه خوش رويى با اشرار براى مصون ماندن از شرارت آنها ، بلا مانع است </w:t>
      </w:r>
      <w:r>
        <w:rPr>
          <w:rFonts w:eastAsia="IRNazanin" w:cs="IRNazanin"/>
          <w:color w:val="111111"/>
          <w:sz w:val="28"/>
          <w:szCs w:val="28"/>
          <w:rtl w:val="true"/>
          <w:lang w:bidi="fa-IR"/>
        </w:rPr>
        <w:t xml:space="preserve">. </w:t>
      </w:r>
      <w:r>
        <w:rPr>
          <w:rStyle w:val="FootnoteAnchor"/>
          <w:rtl w:val="true"/>
        </w:rPr>
        <w:footnoteReference w:id="74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البشاشة والبشر</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فَضلُ البَشاشَةِ وَالبِشرِأ ـ مِن مَكارِمِ أخلاقِ الأَنبِياءِ وَالأَولِياءِرسول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مَكارِمِ أخلاقِ النَّبِيّينَ وَالصِّدّيقينَ وَالشُّهَداءِ وَالصّالِحينَ ، البَشاشَةَ إذا تَزاوَروا ، وَالمُصافَحَةَ وَالتَّرحيبَ إذَا التَقَوا </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 xml:space="preserve">ب ـ مِن خَصائِصِ النَّبِيِّ صلى الله عليه و آلهشرح نهج البلاغة لابن أبي الحديد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الوَجهِ ، بَسّاما مِن غَيرِ ضِحكٍ ، مَحزونا مِن غَيرِ عُبوسٍ </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الطبقات الكبرى عن عكرمة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 كانَ إذا أتاهُ رَجُلٌ فَرَأى في وَجهِهِ بِشرا أخَذَ بِيَدِهِ </w:t>
      </w:r>
      <w:r>
        <w:rPr>
          <w:rFonts w:eastAsia="Amiri" w:cs="Amiri" w:ascii="Amiri" w:hAnsi="Amiri"/>
          <w:color w:val="111111"/>
          <w:sz w:val="28"/>
          <w:szCs w:val="28"/>
          <w:rtl w:val="true"/>
          <w:lang w:bidi="ar-SA"/>
        </w:rPr>
        <w:t xml:space="preserve">. </w:t>
      </w:r>
      <w:r>
        <w:rPr>
          <w:rStyle w:val="FootnoteAnchor"/>
          <w:rtl w:val="true"/>
        </w:rPr>
        <w:footnoteReference w:id="750"/>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3" w:name="pg12799_120337"/>
    </w:p>
    <w:p>
      <w:pPr>
        <w:pStyle w:val="Heading4"/>
        <w:numPr>
          <w:ilvl w:val="3"/>
          <w:numId w:val="1"/>
        </w:numPr>
        <w:rPr/>
      </w:pPr>
      <w:bookmarkStart w:id="524" w:name="__RefHeading___Toc1436491_3224264995"/>
      <w:bookmarkStart w:id="525" w:name="_Toc201"/>
      <w:bookmarkEnd w:id="523"/>
      <w:bookmarkEnd w:id="524"/>
      <w:r>
        <w:rPr>
          <w:rtl w:val="true"/>
        </w:rPr>
        <w:t xml:space="preserve">فصل يكم </w:t>
      </w:r>
      <w:r>
        <w:rPr>
          <w:rtl w:val="true"/>
        </w:rPr>
        <w:t xml:space="preserve">: </w:t>
      </w:r>
      <w:r>
        <w:rPr>
          <w:rtl w:val="true"/>
        </w:rPr>
        <w:t>تشويق به گشاده رويى و خوش رويى</w:t>
      </w:r>
      <w:bookmarkEnd w:id="525"/>
    </w:p>
    <w:p>
      <w:pPr>
        <w:pStyle w:val="Heading5"/>
        <w:numPr>
          <w:ilvl w:val="4"/>
          <w:numId w:val="1"/>
        </w:numPr>
        <w:rPr/>
      </w:pPr>
      <w:bookmarkStart w:id="526" w:name="__RefHeading___Toc1436493_3224264995"/>
      <w:bookmarkStart w:id="527" w:name="_Toc202"/>
      <w:bookmarkEnd w:id="526"/>
      <w:r>
        <w:rPr/>
        <w:t>۱</w:t>
      </w:r>
      <w:r>
        <w:rPr>
          <w:rtl w:val="true"/>
        </w:rPr>
        <w:t xml:space="preserve"> </w:t>
      </w:r>
      <w:r>
        <w:rPr>
          <w:rtl w:val="true"/>
        </w:rPr>
        <w:t xml:space="preserve">/ </w:t>
      </w:r>
      <w:r>
        <w:rPr/>
        <w:t>۱</w:t>
      </w:r>
      <w:r>
        <w:rPr>
          <w:rtl w:val="true"/>
        </w:rPr>
        <w:t xml:space="preserve"> ارزش گشاده رويى و خوش رويى</w:t>
      </w:r>
      <w:bookmarkEnd w:id="527"/>
    </w:p>
    <w:p>
      <w:pPr>
        <w:pStyle w:val="Heading6"/>
        <w:numPr>
          <w:ilvl w:val="5"/>
          <w:numId w:val="1"/>
        </w:numPr>
        <w:rPr/>
      </w:pPr>
      <w:bookmarkStart w:id="528" w:name="__RefHeading___Toc1436495_3224264995"/>
      <w:bookmarkStart w:id="529" w:name="_Toc203"/>
      <w:bookmarkEnd w:id="528"/>
      <w:r>
        <w:rPr>
          <w:rtl w:val="true"/>
        </w:rPr>
        <w:t xml:space="preserve">الف </w:t>
      </w:r>
      <w:r>
        <w:rPr>
          <w:rtl w:val="true"/>
        </w:rPr>
        <w:t xml:space="preserve">- </w:t>
      </w:r>
      <w:r>
        <w:rPr>
          <w:rtl w:val="true"/>
        </w:rPr>
        <w:t>از خوى هاى والاى پيامبران و اوليا</w:t>
      </w:r>
      <w:bookmarkEnd w:id="529"/>
    </w:p>
    <w:p>
      <w:pPr>
        <w:pStyle w:val="Heading6"/>
        <w:numPr>
          <w:ilvl w:val="5"/>
          <w:numId w:val="1"/>
        </w:numPr>
        <w:rPr/>
      </w:pPr>
      <w:bookmarkStart w:id="530" w:name="__RefHeading___Toc1436497_3224264995"/>
      <w:bookmarkStart w:id="531" w:name="_Toc204"/>
      <w:bookmarkEnd w:id="530"/>
      <w:r>
        <w:rPr>
          <w:rtl w:val="true"/>
        </w:rPr>
        <w:t xml:space="preserve">ب </w:t>
      </w:r>
      <w:r>
        <w:rPr>
          <w:rtl w:val="true"/>
        </w:rPr>
        <w:t xml:space="preserve">- </w:t>
      </w:r>
      <w:r>
        <w:rPr>
          <w:rtl w:val="true"/>
        </w:rPr>
        <w:t>از ويژگى هاى پيامبرصلى الله عليه وآله</w:t>
      </w:r>
      <w:bookmarkEnd w:id="531"/>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گشاده رويى و خوش رويى</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ارزش گشاده رويى و خوش رويىالف ـ از خوى هاى والاى پيامبران و اولياپيامبر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خوى هاى والاى پيامبران و صدّيقان و شهيدان و نيكان ، اين است كه هر گاه به ديدار هم مى روند ، گشاده رو باشند ، و چون به هم مى رسند ، دست مى دهند و به گرمى از يكديگر استقبال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از ويژگى هاى پيامبر صلى الله عليه و آلهشرح نهج البلاغة ، ابن ابى الحديدـ به نقل از ابو سعيد خُدرى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رو بود و چهره اى شاد داشت ، بى آن كه بخندد ، و اندوهگين بود ، بى آن كه ترش رو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 الكبرىـ به نقل از عِكرِمه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چنان بود كه هر گاه مردى نزدش مى آمد و در چهره اش شادى مى ديد ، دست او را مى گرفت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خالي هِندَ بنَ أبي هالَةَ عَن حِليَةِ رَسولِ اللّهِ ، وكانَ وَصّافا لِلنَّبِيِّ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دائِمَ البِشرِ ، سَهلَ الخُلُقِ ، لَيِّنَ الجانِبِ </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خَفيفَ المُؤنَةِ ، كَريمَ الطَّبيعَةِ ، جَميلَ المُعاشَرَةِ ، طَلقَ الوَجهِ ، بَشّاشا مِن غَيرِ ضِحكٍ ، مَحزونا مِن غَيرِ عُبوسٍ </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كتاب الإخوان عن عكرمة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النَّبِيُّ صلى الله عليه و آله إذا لَقِيَ الرَّجُلَ فَرَأى في وَجهِهِ البِشرَ صافَحَهُ </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سنن الترمذي عن عبد اللّه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رَأَيتُ أحَدا أكثَرَ تَبَسُّما مِنَ رَسولِ اللّهِ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المعجم الصغير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مِن أفكَهِ النّاسِ مَعَ الصَّبِيِّ </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المعجم الكبير عن أبي اُمامة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مِن أضحَكِ النّاسِ وأَطيَبِهِم نَفسا </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ج ـ مِن خَصائِصِ عَلِيٍّ عليه السلامالمناقب لابن شهرآشوب عن حريثـ في وَصفِ عَلِيٍّ عليه 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عليه السلام بِشرُهُ دائِمٌ ، وثَغرُهُ باسِمٌ </w:t>
      </w:r>
      <w:r>
        <w:rPr>
          <w:rFonts w:eastAsia="Amiri" w:cs="Amiri" w:ascii="Amiri" w:hAnsi="Amiri"/>
          <w:color w:val="111111"/>
          <w:sz w:val="28"/>
          <w:szCs w:val="28"/>
          <w:rtl w:val="true"/>
          <w:lang w:bidi="ar-SA"/>
        </w:rPr>
        <w:t xml:space="preserve">. </w:t>
      </w:r>
      <w:r>
        <w:rPr>
          <w:rStyle w:val="FootnoteAnchor"/>
          <w:rtl w:val="true"/>
        </w:rPr>
        <w:footnoteReference w:id="757"/>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2" w:name="pg12799_120339"/>
    </w:p>
    <w:p>
      <w:pPr>
        <w:pStyle w:val="Heading6"/>
        <w:numPr>
          <w:ilvl w:val="5"/>
          <w:numId w:val="1"/>
        </w:numPr>
        <w:rPr/>
      </w:pPr>
      <w:bookmarkStart w:id="533" w:name="__RefHeading___Toc1436499_3224264995"/>
      <w:bookmarkStart w:id="534" w:name="_Toc205"/>
      <w:bookmarkEnd w:id="532"/>
      <w:bookmarkEnd w:id="533"/>
      <w:r>
        <w:rPr>
          <w:rtl w:val="true"/>
        </w:rPr>
        <w:t xml:space="preserve">ج </w:t>
      </w:r>
      <w:r>
        <w:rPr>
          <w:rtl w:val="true"/>
        </w:rPr>
        <w:t xml:space="preserve">- </w:t>
      </w:r>
      <w:r>
        <w:rPr>
          <w:rtl w:val="true"/>
        </w:rPr>
        <w:t>از ويژگى هاى على عليه السلام</w:t>
      </w:r>
      <w:bookmarkEnd w:id="534"/>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دايى ام هند بن ابى هاله ـ كه وصف كننده پيامبر صلى الله عليه و آله بود ـ ، در باره هيئت و شكل ظاهرى پيامبر خدا صلى الله عليه و آله پرسيدم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خوش رو ، نرم خو ، فروتن و مهربان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خرج و زحمت ، آقامنش ، خوش معاشرت و گشاده رو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اى شاد داشت ، بى آن كه بخندد ، و اندوهگين بود ، بى آن كه ترش رو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الإخوان ، ابن ابى الدنياـ به نقل از عِكرِمه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هر گاه به كسى مى رسيد و در چهره اش شادى مى ديد ، با او دست مى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الترمذىـ به نقل از عبد اللّه بن حارث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كس را نديدم كه به اندازه پيامبر خدا صلى الله عليه و آله تبسّم بر لب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الصغيرـ به نقل از اَنَس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 از شوخ ترينِ مردمان با كودكان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المعجم الكبيرـ به نقل از ابو اُمامه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از خندان ترين و پاك نهادترينِ مردمان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از ويژگى هاى على عليه السلامالمناقب ، ابن شهرآشوبـ به نقل از حريث ، در وصف امام على عليه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هميشه خوش رو بود و لبخند بر لب داشت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مِن خَصائِصِ العُرَفاءِالإمام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العارِفُ وَجهُهُ مُستَبشِرٌ مُتَبَسِّمٌ ، وقَلبُهُ وَجِلٌ مَحزونٌ </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ه ـ أوَّلُ البِرِّ وَالنَّوالِالإمام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البِشرُ أوَّلُ البِرِّ </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بِشرُكَ أوَّلُ بِرِّكَ ، ووَعدُكَ أوَّلُ عَطائِكَ </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البِشرُ أوَّلُ النَّوالِ </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البِشرُ أوَّلُ النّائِلِ </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البِشرِ أوَّلُ العَطاءِ ، وأَسهَلُ السَّخاءِ </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 xml:space="preserve">و ـ أوَّلُ المُروءَةِالإمام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المُروءَةِ البِشرُ ، وآخِرُهَا استِدامَةُ البِرِّ </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المُرُوَّةِ طَلاقَةُ الوَجهِ ، وآخِرُهَا التَّوَدُّدُ إلَى النّاسِ </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ز ـ أحَدُ العَطاءَينِرسول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عَبدِ المُطَّلِبِ ، إنَّكُم لَن تَسَعُوا النّاسَ بِأَموالِكُم ، فَالقَوهُم بِطَلاقَةِ الوَجهِ وحُسنِ البِشرِ </w:t>
      </w:r>
      <w:r>
        <w:rPr>
          <w:rFonts w:eastAsia="Amiri" w:cs="Amiri" w:ascii="Amiri" w:hAnsi="Amiri"/>
          <w:color w:val="111111"/>
          <w:sz w:val="28"/>
          <w:szCs w:val="28"/>
          <w:rtl w:val="true"/>
          <w:lang w:bidi="ar-SA"/>
        </w:rPr>
        <w:t xml:space="preserve">. </w:t>
      </w:r>
      <w:r>
        <w:rPr>
          <w:rStyle w:val="FootnoteAnchor"/>
          <w:rtl w:val="true"/>
        </w:rPr>
        <w:footnoteReference w:id="766"/>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5" w:name="pg12799_120341"/>
    </w:p>
    <w:p>
      <w:pPr>
        <w:pStyle w:val="Heading6"/>
        <w:numPr>
          <w:ilvl w:val="5"/>
          <w:numId w:val="1"/>
        </w:numPr>
        <w:rPr/>
      </w:pPr>
      <w:bookmarkStart w:id="536" w:name="__RefHeading___Toc1436501_3224264995"/>
      <w:bookmarkStart w:id="537" w:name="_Toc206"/>
      <w:bookmarkEnd w:id="535"/>
      <w:bookmarkEnd w:id="536"/>
      <w:r>
        <w:rPr>
          <w:rtl w:val="true"/>
        </w:rPr>
        <w:t xml:space="preserve">د </w:t>
      </w:r>
      <w:r>
        <w:rPr>
          <w:rtl w:val="true"/>
        </w:rPr>
        <w:t xml:space="preserve">- </w:t>
      </w:r>
      <w:r>
        <w:rPr>
          <w:rtl w:val="true"/>
        </w:rPr>
        <w:t>از ويژگى هاى عارفان</w:t>
      </w:r>
      <w:bookmarkEnd w:id="537"/>
    </w:p>
    <w:p>
      <w:pPr>
        <w:pStyle w:val="Heading6"/>
        <w:numPr>
          <w:ilvl w:val="5"/>
          <w:numId w:val="1"/>
        </w:numPr>
        <w:rPr/>
      </w:pPr>
      <w:bookmarkStart w:id="538" w:name="__RefHeading___Toc1436503_3224264995"/>
      <w:bookmarkStart w:id="539" w:name="_Toc207"/>
      <w:bookmarkEnd w:id="538"/>
      <w:r>
        <w:rPr>
          <w:rtl w:val="true"/>
        </w:rPr>
        <w:t xml:space="preserve">ه </w:t>
      </w:r>
      <w:r>
        <w:rPr>
          <w:rtl w:val="true"/>
        </w:rPr>
        <w:t xml:space="preserve">- </w:t>
      </w:r>
      <w:r>
        <w:rPr>
          <w:rtl w:val="true"/>
        </w:rPr>
        <w:t>نخستين احسان و دَهِش</w:t>
      </w:r>
      <w:bookmarkEnd w:id="539"/>
    </w:p>
    <w:p>
      <w:pPr>
        <w:pStyle w:val="Heading6"/>
        <w:numPr>
          <w:ilvl w:val="5"/>
          <w:numId w:val="1"/>
        </w:numPr>
        <w:rPr/>
      </w:pPr>
      <w:bookmarkStart w:id="540" w:name="__RefHeading___Toc1436505_3224264995"/>
      <w:bookmarkStart w:id="541" w:name="_Toc208"/>
      <w:bookmarkEnd w:id="540"/>
      <w:r>
        <w:rPr>
          <w:rtl w:val="true"/>
        </w:rPr>
        <w:t xml:space="preserve">و </w:t>
      </w:r>
      <w:r>
        <w:rPr>
          <w:rtl w:val="true"/>
        </w:rPr>
        <w:t xml:space="preserve">- </w:t>
      </w:r>
      <w:r>
        <w:rPr>
          <w:rtl w:val="true"/>
        </w:rPr>
        <w:t>آغاز جوان مردى</w:t>
      </w:r>
      <w:bookmarkEnd w:id="541"/>
    </w:p>
    <w:p>
      <w:pPr>
        <w:pStyle w:val="Heading6"/>
        <w:numPr>
          <w:ilvl w:val="5"/>
          <w:numId w:val="1"/>
        </w:numPr>
        <w:rPr/>
      </w:pPr>
      <w:bookmarkStart w:id="542" w:name="__RefHeading___Toc1436507_3224264995"/>
      <w:bookmarkStart w:id="543" w:name="_Toc209"/>
      <w:bookmarkEnd w:id="542"/>
      <w:r>
        <w:rPr>
          <w:rtl w:val="true"/>
        </w:rPr>
        <w:t xml:space="preserve">ز </w:t>
      </w:r>
      <w:r>
        <w:rPr>
          <w:rtl w:val="true"/>
        </w:rPr>
        <w:t xml:space="preserve">- </w:t>
      </w:r>
      <w:r>
        <w:rPr>
          <w:rtl w:val="true"/>
        </w:rPr>
        <w:t>يكى از دو دَهِش</w:t>
      </w:r>
      <w:bookmarkEnd w:id="543"/>
    </w:p>
    <w:p>
      <w:pPr>
        <w:pStyle w:val="BookText"/>
        <w:rPr/>
      </w:pPr>
      <w:r>
        <w:rPr>
          <w:rFonts w:ascii="IRNazanin" w:hAnsi="IRNazanin" w:eastAsia="IRNazanin"/>
          <w:color w:val="111111"/>
          <w:sz w:val="28"/>
          <w:sz w:val="28"/>
          <w:szCs w:val="28"/>
          <w:rtl w:val="true"/>
          <w:lang w:bidi="fa-IR"/>
        </w:rPr>
        <w:t xml:space="preserve">د ـ از ويژگى هاى عارفانامام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 ، چهره اش شادان و خندان است ، و دلش ، ترسان و اندوهناك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ـ نخستين احسان و دَهِشامام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 رويى ، نخستين احسان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به همراهت مى كنى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 رويى تو ، نخستين احسان توست و وعده ات ، نخستين دَهِشَت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 رويى ، نخستين بخشش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 رويى ، نخستين دَهِش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 رويى ، نخستين دَهِش و آسان ترين سخاوتمندى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ـ آغاز جوان مردىامام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جوان مردى ، خوش رويى است و پايانش ، ادامه دادنِ نيكى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جوان مردى ، گشاده رويى است و پايانش ، مهرورزى با مردم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ـ يكى از دو دَهِشپيامبر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پسران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هرگز نمى توانيد همه مردم را از اموال خود ، بهره مند 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آنان با گشاده رويى و خوش رويى برخورد كنيد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لا تَسَعونَ النّاسَ بِأَموالِكُم ، وَليَسَعهُم مِنكُم بَسطُ الوَجهِ وحُسنُ الخُلُقِ </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إنَّكُم لَن تَسَعُوا النّاسَ بِأَموالِكُم ، فَسَعوهُم بِطَلاقَةِ الوَجهِ وحُسنِ اللِّقاءِ ، فَإِنّي 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لَن تَسَعُوا النّاسَ بِأَموالِكُم فَسَعوهُم بِأَخلاقِكُم </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البِشرُ أحَدُ العَطاءَينِ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بَشاشَةُ الوَجهِ عَطِيَّةٌ ثانِيَةٌ </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ح ـ أحَدُ البِشارَتَينِالإمام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البِشرِ أحَدُ البِشارَتَينِ </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ط ـ أحَدُ القَرائَينِالإمام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البَشاشَةُ أحَدُ القَراءَينِ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3"/>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4" w:name="pg12799_120343"/>
    </w:p>
    <w:p>
      <w:pPr>
        <w:pStyle w:val="Heading6"/>
        <w:numPr>
          <w:ilvl w:val="5"/>
          <w:numId w:val="1"/>
        </w:numPr>
        <w:rPr/>
      </w:pPr>
      <w:bookmarkStart w:id="545" w:name="__RefHeading___Toc1436509_3224264995"/>
      <w:bookmarkStart w:id="546" w:name="_Toc210"/>
      <w:bookmarkEnd w:id="544"/>
      <w:bookmarkEnd w:id="545"/>
      <w:r>
        <w:rPr>
          <w:rtl w:val="true"/>
        </w:rPr>
        <w:t xml:space="preserve">ح </w:t>
      </w:r>
      <w:r>
        <w:rPr>
          <w:rtl w:val="true"/>
        </w:rPr>
        <w:t xml:space="preserve">- </w:t>
      </w:r>
      <w:r>
        <w:rPr>
          <w:rtl w:val="true"/>
        </w:rPr>
        <w:t>يكى از دو مژده</w:t>
      </w:r>
      <w:bookmarkEnd w:id="546"/>
    </w:p>
    <w:p>
      <w:pPr>
        <w:pStyle w:val="Heading6"/>
        <w:numPr>
          <w:ilvl w:val="5"/>
          <w:numId w:val="1"/>
        </w:numPr>
        <w:rPr/>
      </w:pPr>
      <w:bookmarkStart w:id="547" w:name="__RefHeading___Toc1436511_3224264995"/>
      <w:bookmarkStart w:id="548" w:name="_Toc211"/>
      <w:bookmarkEnd w:id="547"/>
      <w:r>
        <w:rPr>
          <w:rtl w:val="true"/>
        </w:rPr>
        <w:t xml:space="preserve">ط </w:t>
      </w:r>
      <w:r>
        <w:rPr>
          <w:rtl w:val="true"/>
        </w:rPr>
        <w:t xml:space="preserve">- </w:t>
      </w:r>
      <w:r>
        <w:rPr>
          <w:rtl w:val="true"/>
        </w:rPr>
        <w:t>يكى از دو ميهمان نوازى</w:t>
      </w:r>
      <w:bookmarkEnd w:id="548"/>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نمى توانيد با اموالتان به همه مردم كمك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دارايى شما ، جوابگوى همگان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با گشاده رويى و خوش اخلاقى خود ، آنان را پوشش دهيد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هرگز نمى توانيد همه مردم را از اموالتان برخوردار سازيد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گشاده رويى و خوش برخوردى خويش ، برخوردارشان سازيد ؛ زيرا من از پيامبر خدا صلى الله عليه و آله شنيدم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هرگز نمى توانيد مردم را با اموال خود ، پوشش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اخلاقتان ، آنها را پوشش دهيد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 رويى ، يكى از دو دَهِش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گشاده رويى ، دَهِش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ـ يكى از دو مژدهامام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رويى ، يكى از دو مژده است </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ط ـ يكى از دو ميهمان نوازىامام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گشاده رويى ، يكى از دو ميهمان نوازى است </w:t>
      </w:r>
      <w:r>
        <w:rPr>
          <w:rFonts w:eastAsia="IRNazanin" w:cs="IRNazanin"/>
          <w:color w:val="111111"/>
          <w:sz w:val="28"/>
          <w:szCs w:val="28"/>
          <w:rtl w:val="true"/>
          <w:lang w:bidi="fa-IR"/>
        </w:rPr>
        <w:t xml:space="preserve">. </w:t>
      </w:r>
      <w:r>
        <w:rPr>
          <w:rStyle w:val="FootnoteAnchor"/>
          <w:rtl w:val="true"/>
        </w:rPr>
        <w:footnoteReference w:id="775"/>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ـ أحَدُ النُّجحَينِالإمام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المَلقى أحَدُ النُّجحَينِ </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تَأكيدُ طَلاقَةِ الوَجهِ لِجَميعِ النّاسِرسول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كُلَّ سَهلٍ طَلِقٍ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المَعروفِ أن تَلقى أخاكَ بِوَجهٍ طَلقٍ </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تَحقِرَنَّ شَيئا مِنَ المَعروفِ ، وأَن تُكَلِّمَ أخاكَ وأَنتَ مُنبَسِطٌ إلَيهِ وَجهَكَ ، إنَّ ذلِكَ مِنَ المَعروفِ </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مَعروفٍ صَدَقَةٌ ، ومِنَ المَعروفِ أن تَلقى أخاكَ ووَجهُكَ إلَيهِ مُنبَسِطٌ </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تَحقِرَنَّ مِنَ المَعروفِ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تَلقى أخاكَ ووَجهُكَ إلَيهِ مُنطَلِقٌ ، ولَو أن تَلقى أخاكَ فَتُسَلِّمَ عَلَيهِ </w:t>
      </w:r>
      <w:r>
        <w:rPr>
          <w:rFonts w:eastAsia="Amiri" w:cs="Amiri" w:ascii="Amiri" w:hAnsi="Amiri"/>
          <w:color w:val="111111"/>
          <w:sz w:val="28"/>
          <w:szCs w:val="28"/>
          <w:rtl w:val="true"/>
          <w:lang w:bidi="ar-SA"/>
        </w:rPr>
        <w:t xml:space="preserve">. </w:t>
      </w:r>
      <w:r>
        <w:rPr>
          <w:rStyle w:val="FootnoteAnchor"/>
          <w:rtl w:val="true"/>
        </w:rPr>
        <w:footnoteReference w:id="782"/>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9" w:name="pg12799_120345"/>
    </w:p>
    <w:p>
      <w:pPr>
        <w:pStyle w:val="Heading6"/>
        <w:numPr>
          <w:ilvl w:val="5"/>
          <w:numId w:val="1"/>
        </w:numPr>
        <w:rPr/>
      </w:pPr>
      <w:bookmarkStart w:id="550" w:name="__RefHeading___Toc1436513_3224264995"/>
      <w:bookmarkStart w:id="551" w:name="_Toc212"/>
      <w:bookmarkEnd w:id="549"/>
      <w:bookmarkEnd w:id="550"/>
      <w:r>
        <w:rPr>
          <w:rtl w:val="true"/>
        </w:rPr>
        <w:t xml:space="preserve">ى </w:t>
      </w:r>
      <w:r>
        <w:rPr>
          <w:rtl w:val="true"/>
        </w:rPr>
        <w:t xml:space="preserve">- </w:t>
      </w:r>
      <w:r>
        <w:rPr>
          <w:rtl w:val="true"/>
        </w:rPr>
        <w:t>يكى از دو كاميابى</w:t>
      </w:r>
      <w:bookmarkEnd w:id="551"/>
    </w:p>
    <w:p>
      <w:pPr>
        <w:pStyle w:val="Heading5"/>
        <w:numPr>
          <w:ilvl w:val="4"/>
          <w:numId w:val="1"/>
        </w:numPr>
        <w:rPr/>
      </w:pPr>
      <w:bookmarkStart w:id="552" w:name="__RefHeading___Toc1436515_3224264995"/>
      <w:bookmarkStart w:id="553" w:name="_Toc213"/>
      <w:bookmarkEnd w:id="552"/>
      <w:r>
        <w:rPr/>
        <w:t>۱</w:t>
      </w:r>
      <w:r>
        <w:rPr>
          <w:rtl w:val="true"/>
        </w:rPr>
        <w:t xml:space="preserve"> </w:t>
      </w:r>
      <w:r>
        <w:rPr>
          <w:rtl w:val="true"/>
        </w:rPr>
        <w:t xml:space="preserve">/ </w:t>
      </w:r>
      <w:r>
        <w:rPr/>
        <w:t>۲</w:t>
      </w:r>
      <w:r>
        <w:rPr>
          <w:rtl w:val="true"/>
        </w:rPr>
        <w:t xml:space="preserve"> تأكيد بر گشاده رويى با همه مردم</w:t>
      </w:r>
      <w:bookmarkEnd w:id="553"/>
    </w:p>
    <w:p>
      <w:pPr>
        <w:pStyle w:val="BookText"/>
        <w:rPr/>
      </w:pPr>
      <w:r>
        <w:rPr>
          <w:rFonts w:ascii="Amiri" w:hAnsi="Amiri" w:eastAsia="Amiri" w:cs="Amiri"/>
          <w:color w:val="111111"/>
          <w:sz w:val="28"/>
          <w:sz w:val="28"/>
          <w:szCs w:val="28"/>
          <w:rtl w:val="true"/>
          <w:lang w:bidi="ar-SA"/>
        </w:rPr>
        <w:t xml:space="preserve">ى ـ يكى از دو كاميابىامام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 برخوردى ، يكى از دو كاميابى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تأكيد بر گشاده رويى با همه مردمپيامبر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هر نرم خوى گشاده رو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نيكى ، آن است كه با برادرت با روى گشاده ، برخورد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چيزى از نيكى را كوچك مشمار ؛ اين كه با برادرت با چهره اى گشاده سخن بگويى ، اين خود از نيكى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كار نيكى ، صدقه است ، و از نيكى است كه در برخورد با برادرت ، با او گشاده رو باشى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چيزى از نيكى را كوچك مشمار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چه در برخورد با برادرت ، با او گشاده رو باشى و يا هنگام رسيدن به برادرت ، بر او سلام گويى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عن سليم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أتَيتُ رَسولَ اللّهِ صلى الله عليه و آله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خَيرا يَنفَعُنِيَ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تَحقِرَنَّ مِنَ المَعروفِ شَيئا ، ولَو أن تَصُبَّ دَلوَكَ في إناءِ المُستَسقي وأَن تَلقى أخاكَ بِبِشرٍ حَسَنٍ ، وإذا أدبَرَ فَلا تَغتابَهُ </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الصَّدَقَةِ أن تُسَلِّمَ عَلَى النّاسِ وأَنتَ مُنطَلِقُ الوَجهِ </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رَسولَ اللّهِ صلى الله عليه و آله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أوصِني ، فَكانَ فيما أوصاهُ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أخاكَ بِوَجهٍ مُنبَسِطٍ </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اِستَأذَنَ رَجُلٌ عَلى رَسولِ اللّهِ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 أن لا تُشرِكَ بِاللّهِ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لَقيتَ أخاكَ المُسلِمَ ، فَالقَهُ بِبِشرٍ حَسَنٍ </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التَقَى المُسلِمانِ فَسَلَّمَ أحَدُهُما عَلى صاحِبِهِ ، كانَ أحَبَّهُما إلَى اللّهِ أحسَنُهُما بِشرا لِصاحِبِهِ ، ونَزَلَت بَينَهُما مِئَةُ رَحمَةٍ ، لِلبادِئِ تِسعينَ ولِلمُصافِحِ عَشرا </w:t>
      </w:r>
      <w:r>
        <w:rPr>
          <w:rFonts w:eastAsia="Amiri" w:cs="Amiri" w:ascii="Amiri" w:hAnsi="Amiri"/>
          <w:color w:val="111111"/>
          <w:sz w:val="28"/>
          <w:szCs w:val="28"/>
          <w:rtl w:val="true"/>
          <w:lang w:bidi="ar-SA"/>
        </w:rPr>
        <w:t xml:space="preserve">. </w:t>
      </w:r>
      <w:r>
        <w:rPr>
          <w:rStyle w:val="FootnoteAnchor"/>
          <w:rtl w:val="true"/>
        </w:rPr>
        <w:footnoteReference w:id="78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تنبيه الخواطرـ به نقل از سليم بن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پيامبر خدا صلى الله عليه و آله 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خيرى بياموز كه خداوند با آن ، مرا سود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كار نيكى را كوچك مشمار ، اگر چه دلوِ آبت را در ظرف جوينده آبى بريزى يا با برادرت با خوش رويى برخورد كنى ، و چون رفت ، غيبتش را نكنى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شمارِ صدقه به حساب مى آيد كه با گشاده رويى به مردم سلام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پيامبر خدا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سفارشى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سفارش هايى كه پيامبر صلى الله عليه و آله به او فرمود ، اين بود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برادرت ، با روى گشاده ، رو به رو شو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پيامبر خدا صلى الله عليه و آله اجازه ملاقات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سفارشى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تو سفارش مى كنم كه چيزى را شريك خدا نسازى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به برادر مسلمانت رسيدى ، با روى خوش ، برخورد كنى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دو مسلمان به هم برسند و يكى از آنها به ديگرى سلام گويد ، محبوب ترينِ آن دو نزد خدا ، آن يكى است كه با ديگرى خوش روتر باشد ، و ميان آنان ، صد رحمت فرود آيد كه نود رحمت ، براى آغاز كننده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سلام و خوش رويى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ده تاى آن براى دستْ دهنده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المُسلِمَينِ إذَا التَقَيا فَتَصافَحا وتَساءَلا ، أنزَلَ اللّهُ بَينَهُما مِئَةَ رَحمَةٍ ، تِسعَةً وتِسعينَ لِأَبَشِّهِما وأَطلَقِهِما وأَبَرِّهِما وأحسَنِهِما مُساءَلَةً بِأَخيهِ </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اُطلُبوا حَوائِجَكُم عِندَ حِسانِ الوُجوهِ ، فَإِن قَضاها قَضاها بِوَجهٍ طَلقٍ ، وإن رَدَّها رَدَّها بِوَجهٍ طَلقٍ </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البِشرُ مَنظَرٌ مونِقٌ </w:t>
      </w:r>
      <w:r>
        <w:rPr>
          <w:rStyle w:val="FootnoteAnchor"/>
          <w:rtl w:val="true"/>
        </w:rPr>
        <w:footnoteReference w:id="790"/>
      </w:r>
      <w:r>
        <w:rPr>
          <w:rFonts w:ascii="Amiri" w:hAnsi="Amiri" w:eastAsia="Amiri" w:cs="Amiri"/>
          <w:color w:val="111111"/>
          <w:sz w:val="28"/>
          <w:sz w:val="28"/>
          <w:szCs w:val="28"/>
          <w:rtl w:val="true"/>
          <w:lang w:bidi="ar-SA"/>
        </w:rPr>
        <w:t xml:space="preserve">، وخُلُقٌ مُشرِقٌ </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البِشرُ إسداءُ الصَّنيعَةِ بِغَيرِ مَؤونَةٍ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البَشاشَةُ إحسانٌ </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اِصحَبِ السُّلطانَ بِالحَذَرِ ، وَالصَّديقَ بِالتَّواضُعِ وَالبِشرِ ، وَالعَدُوَّ بِما تَقومُ بِهِ عَلَيهِ حُجَّتُكَ </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عنه عليه السلامـ في وَصِيَّتِهِ لِابنِهِ مُحَمَّدِ بنِ الحَنَفِيَّةِ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اُبذُل لِصَديقِكَ نَفسَكَ ومالَكَ ، ولِمَعرِفَتِكَ رِفدَكَ </w:t>
      </w:r>
      <w:r>
        <w:rPr>
          <w:rStyle w:val="FootnoteAnchor"/>
          <w:rtl w:val="true"/>
        </w:rPr>
        <w:footnoteReference w:id="795"/>
      </w:r>
      <w:r>
        <w:rPr>
          <w:rFonts w:ascii="Amiri" w:hAnsi="Amiri" w:eastAsia="Amiri" w:cs="Amiri"/>
          <w:color w:val="111111"/>
          <w:sz w:val="28"/>
          <w:sz w:val="28"/>
          <w:szCs w:val="28"/>
          <w:rtl w:val="true"/>
          <w:lang w:bidi="ar-SA"/>
        </w:rPr>
        <w:t xml:space="preserve">ومَحضَرَكَ ، ولِلعامَّةِ بِشرَكَ ومَحَبَّتَكَ </w:t>
      </w:r>
      <w:r>
        <w:rPr>
          <w:rFonts w:eastAsia="Amiri" w:cs="Amiri" w:ascii="Amiri" w:hAnsi="Amiri"/>
          <w:color w:val="111111"/>
          <w:sz w:val="28"/>
          <w:szCs w:val="28"/>
          <w:rtl w:val="true"/>
          <w:lang w:bidi="ar-SA"/>
        </w:rPr>
        <w:t xml:space="preserve">. </w:t>
      </w:r>
      <w:r>
        <w:rPr>
          <w:rStyle w:val="FootnoteAnchor"/>
          <w:rtl w:val="true"/>
        </w:rPr>
        <w:footnoteReference w:id="796"/>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دو مسلمان به هم برسند و با يكديگر دست بدهند و حال يكديگر را بپرسند ، خداوند ، ميان آن دو ، صد رحمت فرو مى فرستد كه نود و نُه تاى آنها براى آن يكى است كه با برادرش خوش روتر و گشاده روتر و نيكى كننده تر باشد و بهتر احوالپرسى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نيازهايتان را از خوش رويان بخواهيد ؛ زيرا اگر آنها را برآورده سازند ، با روى گشاده بر مى آورند ، و اگر رد كنند ، باز با روى گشاده ، رد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 رويى ، منظرى زيبا و خويى تابناك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 رويى ، احسانى بى خرج و زحمت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 رويى ، خود ، يك احسان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سلطان ، به احتياط همنشينى كن ، با دوست ، به فروتنى و خوش رويى ، و با دشمن ، آن گونه كه بر او حجّت داشته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بهانه اى دستش ندهى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السلامـ در توصيه اش به فرزند خود ، محمّد بن حنفيّه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دوستت ، جان و مالت را ببخش ، به آشنايت ، كمك و همنشينى ات را ، و به عموم مردم ، خوش رويى و محبّتت را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لِيَجتَمِع في قَلبِكَ الاِفتِقارُ إلَى النّاسِ وَالاِستِغناءُ عَنهُم ، فَيَكونَ افتِقارُكَ إلَيهِم في لينِ كَلامِكَ وحُسنِ بِشرِكَ ، ويَكونَ استِغناؤُكَ عَنهُم في نَزاهَةِ عِرضِكَ وبَقاءِ عِزِّكَ </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أظهِرُوا البِشرَ فيما بَينَكُم ، وَالسُّرورَ في مُلاقاتِكُم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اجتَمَعَ المُسلِمانِ فَتَذاكَرا غَفَرَ اللّهُ تَعالى لِأَبَشِّهِما بِصاحِبِهِ </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قامَ رَجُلٌ بِالبَصرَةِ إلى أميرِ المُؤمِنينَ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أخبِرنا عَنِ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الإِخوانُ صِنفانِ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 الثِّقَةِ وإخوانُ المُكاشَرَةِ </w:t>
      </w:r>
      <w:r>
        <w:rPr>
          <w:rStyle w:val="FootnoteAnchor"/>
          <w:rtl w:val="true"/>
        </w:rPr>
        <w:footnoteReference w:id="800"/>
      </w:r>
      <w:r>
        <w:rPr>
          <w:rFonts w:ascii="Amiri" w:hAnsi="Amiri" w:eastAsia="Amiri" w:cs="Amiri"/>
          <w:color w:val="111111"/>
          <w:sz w:val="28"/>
          <w:sz w:val="28"/>
          <w:szCs w:val="28"/>
          <w:rtl w:val="true"/>
          <w:lang w:bidi="ar-SA"/>
        </w:rPr>
        <w:t xml:space="preserve">؛ فَأَمّا إخوانُ الثِّقَةِ فَهُمُ الكَفُّ وَالجَناحُ ، وَالأَهلُ وَالمالُ ، فَإِذا كُنتَ مِن أخيكَ عَلى حَدِّ الثِّقَةِ ، فَابذُل لَهُ مالَكَ وبَدَنَكَ ، وصافِ مَن صافاهُ ، وعادِ مَن عاداهُ ، وَاكتُم سِرَّهُ وعَيبَهُ ، وأَظهِر مِنهُ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أيُّهَا السّائِلُ ، أنَّهُم أقَلُّ مِنَ الكِبريتِ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إخوانُ المُكاشَرَةِ ، فَإِنَّكَ تُصيبُ لَذَّتَكَ مِنهُم ، فَلا تَقطَعَنَّ ذلِكَ مِنهُم ، ولا تَطلُبَنَّ ما وَراءَ ذلِكَ مِن ضَميرِهِم ، وَابذُل لَهُم ما بَذَلوا لَكَ مِن طَلاقَةِ الوَجهِ وحَلاوَةِ اللِّسانِ </w:t>
      </w:r>
      <w:r>
        <w:rPr>
          <w:rFonts w:eastAsia="Amiri" w:cs="Amiri" w:ascii="Amiri" w:hAnsi="Amiri"/>
          <w:color w:val="111111"/>
          <w:sz w:val="28"/>
          <w:szCs w:val="28"/>
          <w:rtl w:val="true"/>
          <w:lang w:bidi="ar-SA"/>
        </w:rPr>
        <w:t xml:space="preserve">.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أطابَ الكَلامَ مَعَ مُوافِقيهِ لِيُؤنِسَهُم ، وبَسَطَ وَجهَهُ لِمُخالِفيهِ لِيَأمَنَهُم عَلى نَفسِهِ وإخوانِهِ ، فَقَد حَوى مِنَ الخَيرِ وَالدَّرَجاتِ العالِيَةِ عِندَ اللّهِ ما لا يُقادِرُ قَدرَهُ غَيرُهُ </w:t>
      </w:r>
      <w:r>
        <w:rPr>
          <w:rFonts w:eastAsia="Amiri" w:cs="Amiri" w:ascii="Amiri" w:hAnsi="Amiri"/>
          <w:color w:val="111111"/>
          <w:sz w:val="28"/>
          <w:szCs w:val="28"/>
          <w:rtl w:val="true"/>
          <w:lang w:bidi="ar-SA"/>
        </w:rPr>
        <w:t xml:space="preserve">. </w:t>
      </w:r>
      <w:r>
        <w:rPr>
          <w:rStyle w:val="FootnoteAnchor"/>
          <w:rtl w:val="true"/>
        </w:rPr>
        <w:footnoteReference w:id="802"/>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نياز به مردم و بى نيازى از آنها ، هر دو در دلت جمع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نيازت به آنها در نرمگويى و خوش رويى تو باشد و بى نيازى ات از آنان ، در حفظ آبرو و نگهدارى عزّتت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يكديگر خوش رويى نشان دهيد و در ملاقات هايتان ، اظهار شادمانى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دو مسلمان با هم جمع شوند و با يكديگر سخن بگويند ، خداوند متعال ، آن يك را كه با دوستش گشاده روتر است ، مى آمرزد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در بصره از جا برخاست و به امير مؤمنان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برادران ، 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مورد اعتماد ، و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برادران مورد اعتماد ،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بال و خانواده و دارايى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به برادرت اعتماد داشتى ، مال و جانت را نثار او كن ، و با دوستانش ، دوست و با دشمنانش ، دشمن باش و رازدار و عيب پوش او باش و خوبى هايش را آشكار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ـ اى پرسنده ـ كه اين دسته برادران ، از كبريتِ اَحمَر كمياب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بخند ، تو از ايشان به لذّت خود مى 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را از آنان مَبُر و بيش از آن هم از درون آنان مجوى و با آنان ، گشاده رو و شيرين زبان باش ، آن سان كه ايشان با تو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با موافقانش خوش گفتار باشد تا با آنان ، اُنس و الفت بگيرد ، و با مخالفانش گشاده رو باشد تا خود و برادرانش را از گزند ايشان ، در امان بدارد ، هر آينه ، به چنان خير و درجات بلندى نزد خدا نائل آمده است كه اندازه آنها را جز خدا ، كسى نمى داند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ابن محبوب عن بعض أصحابه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حُسنِ الخُلُقِ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تُلينُ جَناحَكَ </w:t>
      </w:r>
      <w:r>
        <w:rPr>
          <w:rStyle w:val="FootnoteAnchor"/>
          <w:rtl w:val="true"/>
        </w:rPr>
        <w:footnoteReference w:id="803"/>
      </w:r>
      <w:r>
        <w:rPr>
          <w:rFonts w:ascii="Amiri" w:hAnsi="Amiri" w:eastAsia="Amiri" w:cs="Amiri"/>
          <w:color w:val="111111"/>
          <w:sz w:val="28"/>
          <w:sz w:val="28"/>
          <w:szCs w:val="28"/>
          <w:rtl w:val="true"/>
          <w:lang w:bidi="ar-SA"/>
        </w:rPr>
        <w:t xml:space="preserve">، وتُطيبُ كَلامَكَ ، وتَلقى أخاكَ بِبِشرٍ حَسَنٍ </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يُستَدَلُّ بِها عَلى إصابَةِ الرَّأيِ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اللِّقاءِ ، وحُسنُ الاِستِماعِ ، وحُسنُ الجَوابِ </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لِلنّاسِ كُلِّهِم حُسنا مُؤمِنِهِم ومُخالِفِهِم ؛ أمَّا المُؤمِنونَ فَيَبسُطُ لَهُم وَجهَهُ وبِشرَهُ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المُخالِفونَ فَيُكَلِّمُهُم بِالمُداراةِ لِاجتِذابِهِم إلَى الإِيمانِ ، فَإِن يَيأَس مِن ذلِكَ يَكُفَّ شُرورَهُم عَن نَفسِهِ ، وعَن إخوانِهِ المُؤمِنينَ </w:t>
      </w:r>
      <w:r>
        <w:rPr>
          <w:rFonts w:eastAsia="Amiri" w:cs="Amiri" w:ascii="Amiri" w:hAnsi="Amiri"/>
          <w:color w:val="111111"/>
          <w:sz w:val="28"/>
          <w:szCs w:val="28"/>
          <w:rtl w:val="true"/>
          <w:lang w:bidi="ar-SA"/>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اِصحَبِ السُّلطانَ بِالحَذَرِ ، وَالصَّديقَ بِالتَّواضُعِ ، وَالعَدُوَّ بِالتَّحَذُّرِ ، وَالعامَّةَ بِالبِشرِ </w:t>
      </w:r>
      <w:r>
        <w:rPr>
          <w:rFonts w:eastAsia="Amiri" w:cs="Amiri" w:ascii="Amiri" w:hAnsi="Amiri"/>
          <w:color w:val="111111"/>
          <w:sz w:val="28"/>
          <w:szCs w:val="28"/>
          <w:rtl w:val="true"/>
          <w:lang w:bidi="ar-SA"/>
        </w:rPr>
        <w:t xml:space="preserve">. </w:t>
      </w:r>
      <w:r>
        <w:rPr>
          <w:rStyle w:val="FootnoteAnchor"/>
          <w:rtl w:val="true"/>
        </w:rPr>
        <w:footnoteReference w:id="808"/>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الكافىـ به نقل از ابن محبوب ، از يكى از يارانش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حُسنِ خُلق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كه نرم خو و فروتن باشى ، گفتارت ، پاكيزه و مؤدّبانه باشد ، و با برادرت ، با روى خوش برخورد كنى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 نشانگر درستىِ انديشه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برخوردى ، خوبْ گوش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خوبْ پاسخ دادن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مردم ، نيك سخن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مردم ، از مؤمن و مخالف ، نيكْ سخن بگوييد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 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مؤمنان ، گشاده رو و خوش رو باشد و با مخالفان ، به مدارا سخن بگويد تا آنها را به ايمانْ جذب كند ؛ و اگر از اين امر مأيوس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آنها را از خود و برادران مؤمن خود ، باز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سلطان ، با احتياط همنشينى كن و با دوست ، با فروتنى و با دشمن ، با هشيارى و با عموم مردم ، با خوش رويى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تَأكيدُ طَلاقَةِ الوَجهِ لِلاُمَراءِ وَالمُوَظَّفينَدعائم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عليه السلام أنَّهُ أوصى مِخنَفَ بنَ سُلَيمٍ الأَزدِيَّ وقَد بَعَثَهُ عَلَى الصَّدَقَةِ بِوَصِيَّةٍ طَويلَةٍ أمَرَهُ فيها بِتَقوَى اللّهِ رَبِّهِ في سَرائِرِ اُمورِهِ وخَفِيّاتِ أعمالِهِ ، وأَن يَلقاهُم بِبَسطِ الوَجهِ ولينِ الجانِبِ </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الإمام علي عليه السلامـ في كِتابِهِ إلى مُحَمَّدِ بنِ أبي بَكرٍ حينَ قَلَّدَهُ مِصرَ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اِخفِض لَهُم جَناحَكَ ، وأَلِن لَهُم جانِبَكَ ، وَابسُط لَهُم وَجهَكَ ، وآسِ </w:t>
      </w:r>
      <w:r>
        <w:rPr>
          <w:rStyle w:val="FootnoteAnchor"/>
          <w:rtl w:val="true"/>
        </w:rPr>
        <w:footnoteReference w:id="810"/>
      </w:r>
      <w:r>
        <w:rPr>
          <w:rFonts w:ascii="Amiri" w:hAnsi="Amiri" w:eastAsia="Amiri" w:cs="Amiri"/>
          <w:color w:val="111111"/>
          <w:sz w:val="28"/>
          <w:sz w:val="28"/>
          <w:szCs w:val="28"/>
          <w:rtl w:val="true"/>
          <w:lang w:bidi="ar-SA"/>
        </w:rPr>
        <w:t xml:space="preserve">بَينَهُم فِي اللَّحظَةِ وَالنَّظرَةِ </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عنه عليه السلامـ في كِتابِهِ إلى بَعضِ عُمّالِهِ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فَإِنَّكَ مِمَّن أستَظهِرُ </w:t>
      </w:r>
      <w:r>
        <w:rPr>
          <w:rStyle w:val="FootnoteAnchor"/>
          <w:rtl w:val="true"/>
        </w:rPr>
        <w:footnoteReference w:id="812"/>
      </w:r>
      <w:r>
        <w:rPr>
          <w:rFonts w:ascii="Amiri" w:hAnsi="Amiri" w:eastAsia="Amiri" w:cs="Amiri"/>
          <w:color w:val="111111"/>
          <w:sz w:val="28"/>
          <w:sz w:val="28"/>
          <w:szCs w:val="28"/>
          <w:rtl w:val="true"/>
          <w:lang w:bidi="ar-SA"/>
        </w:rPr>
        <w:t xml:space="preserve">بِهِ عَلى إقامَةِ الدّينِ ، وأَقمَعُ بِهِ نَخوَةَ </w:t>
      </w:r>
      <w:r>
        <w:rPr>
          <w:rStyle w:val="FootnoteAnchor"/>
          <w:rtl w:val="true"/>
        </w:rPr>
        <w:footnoteReference w:id="813"/>
      </w:r>
      <w:r>
        <w:rPr>
          <w:rFonts w:ascii="Amiri" w:hAnsi="Amiri" w:eastAsia="Amiri" w:cs="Amiri"/>
          <w:color w:val="111111"/>
          <w:sz w:val="28"/>
          <w:sz w:val="28"/>
          <w:szCs w:val="28"/>
          <w:rtl w:val="true"/>
          <w:lang w:bidi="ar-SA"/>
        </w:rPr>
        <w:t xml:space="preserve">الأَثيمِ ، وأَسُدُّ بِهِ لَهاةَ الثَّغرِ </w:t>
      </w:r>
      <w:r>
        <w:rPr>
          <w:rStyle w:val="FootnoteAnchor"/>
          <w:rtl w:val="true"/>
        </w:rPr>
        <w:footnoteReference w:id="814"/>
      </w:r>
      <w:r>
        <w:rPr>
          <w:rFonts w:ascii="Amiri" w:hAnsi="Amiri" w:eastAsia="Amiri" w:cs="Amiri"/>
          <w:color w:val="111111"/>
          <w:sz w:val="28"/>
          <w:sz w:val="28"/>
          <w:szCs w:val="28"/>
          <w:rtl w:val="true"/>
          <w:lang w:bidi="ar-SA"/>
        </w:rPr>
        <w:t xml:space="preserve">المَخوفِ ، فَاستَعِن بِاللّهِ عَلى ما أهَمَّكَ ، وَاخلِطِ الشِّدَّةَ بِضِغثٍ </w:t>
      </w:r>
      <w:r>
        <w:rPr>
          <w:rStyle w:val="FootnoteAnchor"/>
          <w:rtl w:val="true"/>
        </w:rPr>
        <w:footnoteReference w:id="815"/>
      </w:r>
      <w:r>
        <w:rPr>
          <w:rFonts w:ascii="Amiri" w:hAnsi="Amiri" w:eastAsia="Amiri" w:cs="Amiri"/>
          <w:color w:val="111111"/>
          <w:sz w:val="28"/>
          <w:sz w:val="28"/>
          <w:szCs w:val="28"/>
          <w:rtl w:val="true"/>
          <w:lang w:bidi="ar-SA"/>
        </w:rPr>
        <w:t xml:space="preserve">مِنَ اللّينِ ، وَارفُق ما كانَ الرِّفقُ أرفَقَ ، وَاعتَزِم بِالشِّدَّةِ حينَ لا تُغني عَنكَ إلَا الشِّدَّةُ ، وَاخفِض لِلرَّعِيَّةِ جَناحَكَ ، وَابسُط لَهُم وَجهَكَ ، وأَلِن لَهُم جانِبَكَ ، وآسِ بَينَهُم فِي اللَّحظَةِ وَالنَّظرَةِ ، وَالإِشارَةِ وَالتَّحِيَّةِ ، حَتّى لا يَطمَعَ العُظَماءُ في حَيفِكَ </w:t>
      </w:r>
      <w:r>
        <w:rPr>
          <w:rStyle w:val="FootnoteAnchor"/>
          <w:rtl w:val="true"/>
        </w:rPr>
        <w:footnoteReference w:id="816"/>
      </w:r>
      <w:r>
        <w:rPr>
          <w:rFonts w:ascii="Amiri" w:hAnsi="Amiri" w:eastAsia="Amiri" w:cs="Amiri"/>
          <w:color w:val="111111"/>
          <w:sz w:val="28"/>
          <w:sz w:val="28"/>
          <w:szCs w:val="28"/>
          <w:rtl w:val="true"/>
          <w:lang w:bidi="ar-SA"/>
        </w:rPr>
        <w:t xml:space="preserve">، ولا يَيأَسَ الضُّعَفاءُ مِن عَدلِكَ ، وَالسَّلامُ </w:t>
      </w:r>
      <w:r>
        <w:rPr>
          <w:rFonts w:eastAsia="Amiri" w:cs="Amiri" w:ascii="Amiri" w:hAnsi="Amiri"/>
          <w:color w:val="111111"/>
          <w:sz w:val="28"/>
          <w:szCs w:val="28"/>
          <w:rtl w:val="true"/>
          <w:lang w:bidi="ar-SA"/>
        </w:rPr>
        <w:t xml:space="preserve">. </w:t>
      </w:r>
      <w:r>
        <w:rPr>
          <w:rStyle w:val="FootnoteAnchor"/>
          <w:rtl w:val="true"/>
        </w:rPr>
        <w:footnoteReference w:id="817"/>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4" w:name="pg12799_120355"/>
    </w:p>
    <w:p>
      <w:pPr>
        <w:pStyle w:val="Heading5"/>
        <w:numPr>
          <w:ilvl w:val="4"/>
          <w:numId w:val="1"/>
        </w:numPr>
        <w:rPr/>
      </w:pPr>
      <w:bookmarkStart w:id="555" w:name="__RefHeading___Toc1436517_3224264995"/>
      <w:bookmarkStart w:id="556" w:name="_Toc214"/>
      <w:bookmarkEnd w:id="554"/>
      <w:bookmarkEnd w:id="555"/>
      <w:r>
        <w:rPr/>
        <w:t>۱</w:t>
      </w:r>
      <w:r>
        <w:rPr>
          <w:rtl w:val="true"/>
        </w:rPr>
        <w:t xml:space="preserve"> </w:t>
      </w:r>
      <w:r>
        <w:rPr>
          <w:rtl w:val="true"/>
        </w:rPr>
        <w:t xml:space="preserve">/ </w:t>
      </w:r>
      <w:r>
        <w:rPr/>
        <w:t>۳</w:t>
      </w:r>
      <w:r>
        <w:rPr>
          <w:rtl w:val="true"/>
        </w:rPr>
        <w:t xml:space="preserve"> تأكيد بر گشاده رو بودن حكمرانان و كارگزاران</w:t>
      </w:r>
      <w:bookmarkEnd w:id="55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تأكيد بر گشاده رو بودن حكمرانان و كارگزاراندعائم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على عليه السلام چون مِخنَف بن سُلَيم اَزْدى را براى جمع آورى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 و وجوهات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 سفارش هاى بسيارى به او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به او فرمود كه در كارهاى پنهانى و اعمال پوشيده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خداوند ، پروردگارش ، بترسد و با مردم با گشاده رويى و فروتنى برخورد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اش به محمّد بن ابى بكر ، آن گاه كه او را بر حكومت مصر گماشت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مهربان و فروتن و گشاده رو باش ، و به همگان ، يكسان بنگر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اش به يكى از كارگزاران خود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از آن كسانى هستى كه من در بر پا داشتن دين ، به آنان پشت گرمم و به وسيله ايشان ، نخوت گناهكار را سركوب مى كنم و رخنه گاه هاى دشمن را در مرزها مى بندم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مأموريت خويش ، از خدا كمك بجوى و خشونت و سختگيرى را با قدرى نرمش ، در آميز و آن جا كه مدارا ، كارسازتر است ، مدارا كن و آن گاه كه چاره اى جز سختگيرى ندارى ، سختگيرى در پيش گير و با توده مردم ، فروتن و گشاده رو و مهربان باش و در نيم نگاه ها و نگاه ها ، و اشاره كردن ها و سلام گفتن هايت ، با همگانْ يكسان رفتار كن ، تا قدرتمندان در خارج كردن تو از مسير انصاف و داد ، طمع نكنند و ناتوانان ، از دادگرى تو نوميد نشوند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البَشاشَةُ لِلمُداراةِالإمام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بَينا هُوَ ذاتَ يَومٍ عِندَ عائِشَةَ ، إذَا استَأذَنَ عَلَيهِ رَجُلٌ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أخُو العَشيرَةِ ، فَقامَت عائِشَةُ فَدَخَلَتِ البَيتَ ، وأَذِنَ رَسولُ اللّهِ صلى الله عليه و آله لِلرَّجُلِ ، فَلَمّا دَخَلَ أقبَلَ عَلَيهِ بِوَجهِهِ وبِشرُهُ إلَيهِ </w:t>
      </w:r>
      <w:r>
        <w:rPr>
          <w:rStyle w:val="FootnoteAnchor"/>
          <w:rtl w:val="true"/>
        </w:rPr>
        <w:footnoteReference w:id="818"/>
      </w:r>
      <w:r>
        <w:rPr>
          <w:rFonts w:ascii="Amiri" w:hAnsi="Amiri" w:eastAsia="Amiri" w:cs="Amiri"/>
          <w:color w:val="111111"/>
          <w:sz w:val="28"/>
          <w:sz w:val="28"/>
          <w:szCs w:val="28"/>
          <w:rtl w:val="true"/>
          <w:lang w:bidi="ar-SA"/>
        </w:rPr>
        <w:t xml:space="preserve">يُحَدِّثُهُ ، حَتّى إذا فَرَغَ وخَرَجَ مِن عِندِهِ ،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بَينا أنتَ تَذكُرُ هذَا الرَّجُلَ بِما ذَكَرتَهُ بِهِ ، إذ أقبَلتَ عَلَيهِ بِوَجهِكَ وبِشرِكَ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شَرِّ عِبادِ اللّهِ مَن تُكرَهُ مُجالَسَتُهُ لِفُحشِهِ </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الإمام العسكري عليه السلامـ فِي التَّفسيرِ المَنسوبِ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مُداراةَ أعداءِ اللّهِ مِن أفضَلِ صَدَقَةِ المَرءِ عَلى نَفسِهِ وإخوانِهِ ، كانَ رَسولُ اللّهِ صلى الله عليه و آله في مَنزِلِهِ ، إذِ استَأذَنَ عَلَيهِ عَبدُ اللّهِ بنُ اُبَيِّ بنِ سَلولٍ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أخُو العَشيرَةِ ، اِيذَنوا لَهُ ، فَأَذِنوا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أجلَسَهُ وبَشَرَ في وَجهِهِ ، فَلَمّا خَرَجَ 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قُلتَ فيهِ ما قُلتَ ، وفَعَلتَ بِهِ مِنَ البِشرِ 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عُوَيشُ ، يا حُمَيرا ، إنَّ شَرَّ النّاسِ عِندَ اللّهِ يَومَ القِيامَةِ ، مَن يُكرَمُ اتِّقاءَ شَرِّهِ </w:t>
      </w:r>
      <w:r>
        <w:rPr>
          <w:rFonts w:eastAsia="Amiri" w:cs="Amiri" w:ascii="Amiri" w:hAnsi="Amiri"/>
          <w:color w:val="111111"/>
          <w:sz w:val="28"/>
          <w:szCs w:val="28"/>
          <w:rtl w:val="true"/>
          <w:lang w:bidi="ar-SA"/>
        </w:rPr>
        <w:t xml:space="preserve">. </w:t>
      </w:r>
      <w:r>
        <w:rPr>
          <w:rStyle w:val="FootnoteAnchor"/>
          <w:rtl w:val="true"/>
        </w:rPr>
        <w:footnoteReference w:id="820"/>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7" w:name="pg12799_120357"/>
    </w:p>
    <w:p>
      <w:pPr>
        <w:pStyle w:val="Heading5"/>
        <w:numPr>
          <w:ilvl w:val="4"/>
          <w:numId w:val="1"/>
        </w:numPr>
        <w:rPr/>
      </w:pPr>
      <w:bookmarkStart w:id="558" w:name="__RefHeading___Toc1436519_3224264995"/>
      <w:bookmarkStart w:id="559" w:name="_Toc215"/>
      <w:bookmarkEnd w:id="557"/>
      <w:bookmarkEnd w:id="558"/>
      <w:r>
        <w:rPr/>
        <w:t>۱</w:t>
      </w:r>
      <w:r>
        <w:rPr>
          <w:rtl w:val="true"/>
        </w:rPr>
        <w:t xml:space="preserve"> </w:t>
      </w:r>
      <w:r>
        <w:rPr>
          <w:rtl w:val="true"/>
        </w:rPr>
        <w:t xml:space="preserve">/ </w:t>
      </w:r>
      <w:r>
        <w:rPr/>
        <w:t>۴</w:t>
      </w:r>
      <w:r>
        <w:rPr>
          <w:rtl w:val="true"/>
        </w:rPr>
        <w:t xml:space="preserve"> گشاده رويى از روى مدارا و ملاحظه</w:t>
      </w:r>
      <w:bookmarkEnd w:id="55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گشاده رويى از روى مدارا و ملاحظهامام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روزى پيامبر صلى الله عليه و آله نزد عايشه بود كه مردى اجازه ورود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نكوهيده مردى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عايشه برخاست و به اتاق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پيامبر خدا صلى الله عليه و آله به آن مرد ، اجازه ورود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 داخل شد ، پيامبر خدا صلى الله عليه و آله رو به او كرد و با خوش رويى با وى سخن گفت ، تا اين كه صحبت هايش تمام شد و آن مرد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آن حرف را در باره اين مرد زدى ، باز با خوش رويى با او برخورد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بدترين بندگان خدا ، آن كسى است كه به خاطر بدزبانى اش ، همنشينى با او را خوش نداشته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عسكرى عليه السلامـ در تفسير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مدارا با دشمنان خدا ، از بهترين صدقه هايى است كه انسان براى خود و برادرانش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در خانه اش بود كه عبد اللّه بن اُبّى بن سَلول ، اجازه ورود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نكوهيده مردى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اش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اجازه ورود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داخل شد ، پيامبر صلى الله عليه و آله او را نشانْد و با وى با خوش رويى بر خورد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خارج شد ، 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باره او چنان گفتى و سپس با وى ، چنين خوش رويى نمودى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حُمَيرا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مردم نزد خدا در روز قيامت ، كسى است كه از ترس شرّش احترامش كنند </w:t>
      </w:r>
      <w:r>
        <w:rPr>
          <w:rFonts w:eastAsia="IRNazanin" w:cs="IRNazanin"/>
          <w:color w:val="111111"/>
          <w:sz w:val="28"/>
          <w:szCs w:val="28"/>
          <w:rtl w:val="true"/>
          <w:lang w:bidi="fa-IR"/>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لَنَبشِرُ في وُجوهِ قَومٍ ، وإنَّ قُلوبَنا لَتَقليهِم </w:t>
      </w:r>
      <w:r>
        <w:rPr>
          <w:rStyle w:val="FootnoteAnchor"/>
          <w:rtl w:val="true"/>
        </w:rPr>
        <w:footnoteReference w:id="821"/>
      </w:r>
      <w:r>
        <w:rPr>
          <w:rFonts w:ascii="Amiri" w:hAnsi="Amiri" w:eastAsia="Amiri" w:cs="Amiri"/>
          <w:color w:val="111111"/>
          <w:sz w:val="28"/>
          <w:sz w:val="28"/>
          <w:szCs w:val="28"/>
          <w:rtl w:val="true"/>
          <w:lang w:bidi="ar-SA"/>
        </w:rPr>
        <w:t xml:space="preserve">، اُولئِكَ أعداءُ اللّهِ نَتَّقيهِم عَلى إخوانِنا لا عَلى أنفُسِنا </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ذَمُّ العَبوسِالكتاب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عَبَسَ وَ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يُدْرِيكَ لَعَلَّهُ يَزَّكَّى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يَذَّكَّرُ فَتَنفَعَهُ الذِّكْرَى </w:t>
      </w:r>
      <w:r>
        <w:rPr>
          <w:rFonts w:eastAsia="Amiri" w:cs="Amiri" w:ascii="Amiri" w:hAnsi="Amiri"/>
          <w:color w:val="111111"/>
          <w:sz w:val="28"/>
          <w:szCs w:val="28"/>
          <w:rtl w:val="true"/>
          <w:lang w:bidi="ar-SA"/>
        </w:rPr>
        <w:t xml:space="preserve">» .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يُبغِضُ المُعَبِّسَ في وَجهِ إخوانِهِ </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البُخلُ وعُبوسُ الوَجهِ يَكسِبانِ البَغاضَةَ ، ويُباعِدانِ مِنَ اللّهِ ، ويُدخِلانِ النّارَ </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ياعَلِيُّ ، لا تَكُن لَئيما ولا بَخيلاً ، وعَلَيكَ بِالبِشرِ وَالحُسنِ وَالكَرَمِ وَالسَّخاءِ ؛ إنَّ المُؤمِنَ لَيِّنٌ سَخِيٌّ ، وإنَّ المُنافِقَ خَشِنٌ لَئيمٌ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البِشرُ مَبَرَّةٌ </w:t>
      </w:r>
      <w:r>
        <w:rPr>
          <w:rStyle w:val="FootnoteAnchor"/>
          <w:rtl w:val="true"/>
        </w:rPr>
        <w:footnoteReference w:id="827"/>
      </w:r>
      <w:r>
        <w:rPr>
          <w:rFonts w:ascii="Amiri" w:hAnsi="Amiri" w:eastAsia="Amiri" w:cs="Amiri"/>
          <w:color w:val="111111"/>
          <w:sz w:val="28"/>
          <w:sz w:val="28"/>
          <w:szCs w:val="28"/>
          <w:rtl w:val="true"/>
          <w:lang w:bidi="ar-SA"/>
        </w:rPr>
        <w:t xml:space="preserve">، العُبوسُ مَعَرَّةٌ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0" w:name="pg12799_120359"/>
    </w:p>
    <w:p>
      <w:pPr>
        <w:pStyle w:val="Heading5"/>
        <w:numPr>
          <w:ilvl w:val="4"/>
          <w:numId w:val="1"/>
        </w:numPr>
        <w:rPr/>
      </w:pPr>
      <w:bookmarkStart w:id="561" w:name="__RefHeading___Toc1436521_3224264995"/>
      <w:bookmarkStart w:id="562" w:name="_Toc216"/>
      <w:bookmarkEnd w:id="560"/>
      <w:bookmarkEnd w:id="561"/>
      <w:r>
        <w:rPr/>
        <w:t>۱</w:t>
      </w:r>
      <w:r>
        <w:rPr>
          <w:rtl w:val="true"/>
        </w:rPr>
        <w:t xml:space="preserve"> </w:t>
      </w:r>
      <w:r>
        <w:rPr>
          <w:rtl w:val="true"/>
        </w:rPr>
        <w:t xml:space="preserve">/ </w:t>
      </w:r>
      <w:r>
        <w:rPr/>
        <w:t>۵</w:t>
      </w:r>
      <w:r>
        <w:rPr>
          <w:rtl w:val="true"/>
        </w:rPr>
        <w:t xml:space="preserve"> نكوهش شخص ترش رو</w:t>
      </w:r>
      <w:bookmarkEnd w:id="562"/>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به عده اى روى خوش نشان مى دهيم ، در حالى كه دل هايمان ، آنها را دشمن مى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اينان ، دشمنان خدا هستند و ما از آنان بر جان برادرانمان مى ترسيم ، نه بر خود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نكوهش شخص ترش روقرآن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 در هم كشيد و روى گردانيد ، كه آن مرد نابينا ، پيش او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مى دانى ؟ شايد او به پاكى گرايد يا پند پذيرد و اندرز ، سودش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كسى را كه به برادرانش رو تُرش كند ، دشمن مى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 و ترش رويى ، نفرت و دشمنى مى آورند و از خدا دور مى كنند و شخص را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مى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فرومايه و بخيل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خوش رويى و نيكويى و بزرگوارى و بخشندگى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 نرم خو و بخشنده است ، و منافق ، درشت خوى فرو مايه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 رويى ، نوعى نيكى و احسان است ، و ترش رويى ، عيب و مايه آزار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بَخِلَ عَلَيكَ بِبِشرِهِ ، لَم يَسمَح بِبِرِّهِ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النَّوادررسول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بَسطُ الوَجهِ زينَةُ الحِلمِ </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مُستَبشِرٌ خَيرٌ مِن قَطوبٍ </w:t>
      </w:r>
      <w:r>
        <w:rPr>
          <w:rStyle w:val="FootnoteAnchor"/>
          <w:rtl w:val="true"/>
        </w:rPr>
        <w:footnoteReference w:id="832"/>
      </w:r>
      <w:r>
        <w:rPr>
          <w:rFonts w:ascii="Amiri" w:hAnsi="Amiri" w:eastAsia="Amiri" w:cs="Amiri"/>
          <w:color w:val="111111"/>
          <w:sz w:val="28"/>
          <w:sz w:val="28"/>
          <w:szCs w:val="28"/>
          <w:rtl w:val="true"/>
          <w:lang w:bidi="ar-SA"/>
        </w:rPr>
        <w:t xml:space="preserve">مُؤثِرٍ </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البِشرِ مِن عَلائِمِ النَّجاحِ </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بِالبِشرِ وبَسطِ الوَجهِ ، يَحسُنُ مَوقِعُ البَذلِ </w:t>
      </w:r>
      <w:r>
        <w:rPr>
          <w:rFonts w:eastAsia="Amiri" w:cs="Amiri" w:ascii="Amiri" w:hAnsi="Amiri"/>
          <w:color w:val="111111"/>
          <w:sz w:val="28"/>
          <w:szCs w:val="28"/>
          <w:rtl w:val="true"/>
          <w:lang w:bidi="ar-SA"/>
        </w:rPr>
        <w:t xml:space="preserve">.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البِشرِ آيَةُ البَذلِ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لِباسي لِلدُّنيَا التَّجَلُّدُ </w:t>
      </w:r>
      <w:r>
        <w:rPr>
          <w:rStyle w:val="FootnoteAnchor"/>
          <w:rtl w:val="true"/>
        </w:rPr>
        <w:footnoteReference w:id="837"/>
      </w:r>
      <w:r>
        <w:rPr>
          <w:rFonts w:ascii="Amiri" w:hAnsi="Amiri" w:eastAsia="Amiri" w:cs="Amiri"/>
          <w:color w:val="111111"/>
          <w:sz w:val="28"/>
          <w:sz w:val="28"/>
          <w:szCs w:val="28"/>
          <w:rtl w:val="true"/>
          <w:lang w:bidi="ar-SA"/>
        </w:rPr>
        <w:t xml:space="preserve">وَالصَّبرُولُبسي لِلاُخرى البَشاشَةُ وَالبِشرُ </w:t>
      </w:r>
      <w:r>
        <w:rPr>
          <w:rStyle w:val="FootnoteAnchor"/>
          <w:rtl w:val="true"/>
        </w:rPr>
        <w:footnoteReference w:id="83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لَكُم نورا تُعرَفونَ بِهِ ، حَتّى إنَّ أحَدَكُم إذا صافَحَ أخاهُ يَرى بَشاشَةً عِندَ تَسليمِهِ عَلَيهِ </w:t>
      </w:r>
      <w:r>
        <w:rPr>
          <w:rFonts w:eastAsia="Amiri" w:cs="Amiri" w:ascii="Amiri" w:hAnsi="Amiri"/>
          <w:color w:val="111111"/>
          <w:sz w:val="28"/>
          <w:szCs w:val="28"/>
          <w:rtl w:val="true"/>
          <w:lang w:bidi="ar-SA"/>
        </w:rPr>
        <w:t xml:space="preserve">. </w:t>
      </w:r>
      <w:r>
        <w:rPr>
          <w:rStyle w:val="FootnoteAnchor"/>
          <w:rtl w:val="true"/>
        </w:rPr>
        <w:footnoteReference w:id="839"/>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3" w:name="pg12799_120361"/>
    </w:p>
    <w:p>
      <w:pPr>
        <w:pStyle w:val="Heading5"/>
        <w:numPr>
          <w:ilvl w:val="4"/>
          <w:numId w:val="1"/>
        </w:numPr>
        <w:rPr/>
      </w:pPr>
      <w:bookmarkStart w:id="564" w:name="__RefHeading___Toc1436523_3224264995"/>
      <w:bookmarkStart w:id="565" w:name="_Toc217"/>
      <w:bookmarkEnd w:id="563"/>
      <w:bookmarkEnd w:id="564"/>
      <w:r>
        <w:rPr/>
        <w:t>۱</w:t>
      </w:r>
      <w:r>
        <w:rPr>
          <w:rtl w:val="true"/>
        </w:rPr>
        <w:t xml:space="preserve"> </w:t>
      </w:r>
      <w:r>
        <w:rPr>
          <w:rtl w:val="true"/>
        </w:rPr>
        <w:t xml:space="preserve">/ </w:t>
      </w:r>
      <w:r>
        <w:rPr/>
        <w:t>۶</w:t>
      </w:r>
      <w:r>
        <w:rPr>
          <w:rtl w:val="true"/>
        </w:rPr>
        <w:t xml:space="preserve"> گوناگون</w:t>
      </w:r>
      <w:bookmarkEnd w:id="565"/>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روى خوشش را از تو دريغ ورزد ، احسان و نيكى اش را به تو ارزانى نمى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گوناگونپيامبر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گشاده رويى ، زيورِ بُردبارى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خوش داشتن ، بهتر است از اين كه با روى ترش ، ايثار 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 رويى ، از نشانه هاى كاميابى و موفّقيت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خوش رويى و چهره گشاده ، بخشش ، جايگاهى نيكو مى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رويىِ بسيار ، نشانه بخشندگى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العادبدين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جامه من براى دنيا ، بردبارى و شكيبايى است و جامه آخرتم ، گشاده رويى و خوش رويى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نورانيتى داريد كه با آن شناخته مى شويد ، به طورى كه هر گاه يكى از شما با برادرش دست دهد ، هنگام سلام كردنش به او ، شادى را در چهره اش مى بيند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شعب الإيمان عن الملطي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موسى أن يُفارِقَ الخِضرَ عليهماالسلام ، 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نَفّاعا ولا تَكُن ضَرّارا ، كُن بَشّاشا ولا تَكُن غَضبانَ </w:t>
      </w:r>
      <w:r>
        <w:rPr>
          <w:rFonts w:eastAsia="Amiri" w:cs="Amiri" w:ascii="Amiri" w:hAnsi="Amiri"/>
          <w:color w:val="111111"/>
          <w:sz w:val="28"/>
          <w:szCs w:val="28"/>
          <w:rtl w:val="true"/>
          <w:lang w:bidi="ar-SA"/>
        </w:rPr>
        <w:t xml:space="preserve">. </w:t>
      </w:r>
      <w:r>
        <w:rPr>
          <w:rStyle w:val="FootnoteAnchor"/>
          <w:rtl w:val="true"/>
        </w:rPr>
        <w:footnoteReference w:id="840"/>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شُعب الإيمانـ به نقل از مَلَطى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موسى عليه السلام خواست از خضر عليه السلام جدا شود ، به خضر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پندى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عليه السلام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سودرسان باش و زيانبار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گشاده رو باش و دُژَم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البشاشة والبشر</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العَقلُرسول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البِشرِ بِالنّاسِ نِصفُ العَقلِ </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الإِيمانُرسول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أخلاقِ المُؤمِنِ ، حُسنُ الحَديثِ إذا حَدَّثَ ، وحُسنُ الاِستِماعِ إذا حُدِّثَ ، وحُسنُ البِشرِ إذا لُقِيَ ، ووَفاءُ الوَعدِ إذا وَعَدَ </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دَعِبٌ </w:t>
      </w:r>
      <w:r>
        <w:rPr>
          <w:rStyle w:val="FootnoteAnchor"/>
          <w:rtl w:val="true"/>
        </w:rPr>
        <w:footnoteReference w:id="843"/>
      </w:r>
      <w:r>
        <w:rPr>
          <w:rFonts w:ascii="Amiri" w:hAnsi="Amiri" w:eastAsia="Amiri" w:cs="Amiri"/>
          <w:color w:val="111111"/>
          <w:sz w:val="28"/>
          <w:sz w:val="28"/>
          <w:szCs w:val="28"/>
          <w:rtl w:val="true"/>
          <w:lang w:bidi="ar-SA"/>
        </w:rPr>
        <w:t xml:space="preserve">لَعِبٌ ، وَالمُنافِقُ قَطِبٌ غَضِبٌ </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يَكمُلُ المُؤمِنُ إيمانُهُ حَتّى يَحتَوِيَ عَلى مِئَةٍ وثَلاثِ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بِشرُهُ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هَشّاشا </w:t>
      </w:r>
      <w:r>
        <w:rPr>
          <w:rStyle w:val="FootnoteAnchor"/>
          <w:rtl w:val="true"/>
        </w:rPr>
        <w:footnoteReference w:id="845"/>
      </w:r>
      <w:r>
        <w:rPr>
          <w:rFonts w:ascii="Amiri" w:hAnsi="Amiri" w:eastAsia="Amiri" w:cs="Amiri"/>
          <w:color w:val="111111"/>
          <w:sz w:val="28"/>
          <w:sz w:val="28"/>
          <w:szCs w:val="28"/>
          <w:rtl w:val="true"/>
          <w:lang w:bidi="ar-SA"/>
        </w:rPr>
        <w:t xml:space="preserve">بَشّاشا ، لا حَسّاسٌ ولا جَسّاسٌ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7"/>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6" w:name="pg12799_120365"/>
    </w:p>
    <w:p>
      <w:pPr>
        <w:pStyle w:val="Heading4"/>
        <w:numPr>
          <w:ilvl w:val="3"/>
          <w:numId w:val="1"/>
        </w:numPr>
        <w:rPr/>
      </w:pPr>
      <w:bookmarkStart w:id="567" w:name="__RefHeading___Toc1436525_3224264995"/>
      <w:bookmarkStart w:id="568" w:name="_Toc218"/>
      <w:bookmarkEnd w:id="566"/>
      <w:bookmarkEnd w:id="567"/>
      <w:r>
        <w:rPr>
          <w:rtl w:val="true"/>
        </w:rPr>
        <w:t xml:space="preserve">فصل دوم </w:t>
      </w:r>
      <w:r>
        <w:rPr>
          <w:rtl w:val="true"/>
        </w:rPr>
        <w:t xml:space="preserve">: </w:t>
      </w:r>
      <w:r>
        <w:rPr>
          <w:rtl w:val="true"/>
        </w:rPr>
        <w:t>خاستگاه هاى گشاده رويى</w:t>
      </w:r>
      <w:bookmarkEnd w:id="568"/>
    </w:p>
    <w:p>
      <w:pPr>
        <w:pStyle w:val="Heading5"/>
        <w:numPr>
          <w:ilvl w:val="4"/>
          <w:numId w:val="1"/>
        </w:numPr>
        <w:rPr/>
      </w:pPr>
      <w:bookmarkStart w:id="569" w:name="__RefHeading___Toc1436527_3224264995"/>
      <w:bookmarkStart w:id="570" w:name="_Toc219"/>
      <w:bookmarkEnd w:id="569"/>
      <w:r>
        <w:rPr/>
        <w:t>۲</w:t>
      </w:r>
      <w:r>
        <w:rPr>
          <w:rtl w:val="true"/>
        </w:rPr>
        <w:t xml:space="preserve"> </w:t>
      </w:r>
      <w:r>
        <w:rPr>
          <w:rtl w:val="true"/>
        </w:rPr>
        <w:t xml:space="preserve">/ </w:t>
      </w:r>
      <w:r>
        <w:rPr/>
        <w:t>۱</w:t>
      </w:r>
      <w:r>
        <w:rPr>
          <w:rtl w:val="true"/>
        </w:rPr>
        <w:t xml:space="preserve"> خِرد</w:t>
      </w:r>
      <w:bookmarkEnd w:id="570"/>
    </w:p>
    <w:p>
      <w:pPr>
        <w:pStyle w:val="Heading5"/>
        <w:numPr>
          <w:ilvl w:val="4"/>
          <w:numId w:val="1"/>
        </w:numPr>
        <w:rPr/>
      </w:pPr>
      <w:bookmarkStart w:id="571" w:name="__RefHeading___Toc1436529_3224264995"/>
      <w:bookmarkStart w:id="572" w:name="_Toc220"/>
      <w:bookmarkEnd w:id="571"/>
      <w:r>
        <w:rPr/>
        <w:t>۲</w:t>
      </w:r>
      <w:r>
        <w:rPr>
          <w:rtl w:val="true"/>
        </w:rPr>
        <w:t xml:space="preserve"> </w:t>
      </w:r>
      <w:r>
        <w:rPr>
          <w:rtl w:val="true"/>
        </w:rPr>
        <w:t xml:space="preserve">/ </w:t>
      </w:r>
      <w:r>
        <w:rPr/>
        <w:t>۲</w:t>
      </w:r>
      <w:r>
        <w:rPr>
          <w:rtl w:val="true"/>
        </w:rPr>
        <w:t xml:space="preserve"> ايمان</w:t>
      </w:r>
      <w:bookmarkEnd w:id="572"/>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هاى گشاده رويى</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خِردپيامبر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رويى با مردم ، نيمى از خِرد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ايمانپيامبر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اخلاق مؤمن ، آن است كه هر گاه سخن گويد ، نيكو مى گويد و هر گاه با او سخن گويند ، نيكو مى شنود و هر گاه با او برخورد شود ، خوش رويى مى نمايد و هر گاه وعده دهد ، به وعده اش وفا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شوخ طبع و بذله گوست ، و منافق ، عبوس و خشم آلود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التمحيص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شده است كه 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 ايمانش كامل نيست تا آن گاه كه صد و سه خصلت در او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شادى اش ، در چهره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حال و شادان باشد ، و اهل تفتيش و تجسّس نباشد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في صِفَةِ المُؤمِنِ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هَشّاشٌ بَشّاشٌ ، لا بِعَبّاسٍ ولا بِجَسّاسٍ </w:t>
      </w:r>
      <w:r>
        <w:rPr>
          <w:rFonts w:eastAsia="Amiri" w:cs="Amiri" w:ascii="Amiri" w:hAnsi="Amiri"/>
          <w:color w:val="111111"/>
          <w:sz w:val="28"/>
          <w:szCs w:val="28"/>
          <w:rtl w:val="true"/>
          <w:lang w:bidi="ar-SA"/>
        </w:rPr>
        <w:t xml:space="preserve">.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 xml:space="preserve">عنه عليه السلامـ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الكَيِّسُ </w:t>
      </w:r>
      <w:r>
        <w:rPr>
          <w:rStyle w:val="FootnoteAnchor"/>
          <w:rtl w:val="true"/>
        </w:rPr>
        <w:footnoteReference w:id="849"/>
      </w:r>
      <w:r>
        <w:rPr>
          <w:rFonts w:ascii="Amiri" w:hAnsi="Amiri" w:eastAsia="Amiri" w:cs="Amiri"/>
          <w:color w:val="111111"/>
          <w:sz w:val="28"/>
          <w:sz w:val="28"/>
          <w:szCs w:val="28"/>
          <w:rtl w:val="true"/>
          <w:lang w:bidi="ar-SA"/>
        </w:rPr>
        <w:t xml:space="preserve">الفَطِنُ ، بِشرُهُ في وَجهِهِ ، وحُزنُهُ في قَلبِهِ </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بِشرَ المُؤمِنِ في وَجهِهِ ، وقُوَّتَهُ في دينِهِ ، وحُزنَهُ في قَلبِهِ </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التَّقوىالإمام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المُتَّقونَ أنفُسُهُم قانِعَةٌ ، وشَهَواتُهُم مَيِّتَةٌ ، ووُجوهُهُم مُستَبشِرَةٌ ، وقُلوبُهُم مَحزونَةٌ </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الحُرِّيَّةُالإمام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البِشرُ شيمَةُ الحُرِّ </w:t>
      </w:r>
      <w:r>
        <w:rPr>
          <w:rFonts w:eastAsia="Amiri" w:cs="Amiri" w:ascii="Amiri" w:hAnsi="Amiri"/>
          <w:color w:val="111111"/>
          <w:sz w:val="28"/>
          <w:szCs w:val="28"/>
          <w:rtl w:val="true"/>
          <w:lang w:bidi="ar-SA"/>
        </w:rPr>
        <w:t xml:space="preserve">. </w:t>
      </w:r>
      <w:r>
        <w:rPr>
          <w:rStyle w:val="FootnoteAnchor"/>
          <w:rtl w:val="true"/>
        </w:rPr>
        <w:footnoteReference w:id="853"/>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3" w:name="pg12799_120367"/>
    </w:p>
    <w:p>
      <w:pPr>
        <w:pStyle w:val="Heading5"/>
        <w:numPr>
          <w:ilvl w:val="4"/>
          <w:numId w:val="1"/>
        </w:numPr>
        <w:rPr/>
      </w:pPr>
      <w:bookmarkStart w:id="574" w:name="__RefHeading___Toc1436531_3224264995"/>
      <w:bookmarkStart w:id="575" w:name="_Toc221"/>
      <w:bookmarkEnd w:id="573"/>
      <w:bookmarkEnd w:id="574"/>
      <w:r>
        <w:rPr/>
        <w:t>۲</w:t>
      </w:r>
      <w:r>
        <w:rPr>
          <w:rtl w:val="true"/>
        </w:rPr>
        <w:t xml:space="preserve"> </w:t>
      </w:r>
      <w:r>
        <w:rPr>
          <w:rtl w:val="true"/>
        </w:rPr>
        <w:t xml:space="preserve">/ </w:t>
      </w:r>
      <w:r>
        <w:rPr/>
        <w:t>۳</w:t>
      </w:r>
      <w:r>
        <w:rPr>
          <w:rtl w:val="true"/>
        </w:rPr>
        <w:t xml:space="preserve"> پرهيزگارى</w:t>
      </w:r>
      <w:bookmarkEnd w:id="575"/>
    </w:p>
    <w:p>
      <w:pPr>
        <w:pStyle w:val="Heading5"/>
        <w:numPr>
          <w:ilvl w:val="4"/>
          <w:numId w:val="1"/>
        </w:numPr>
        <w:rPr/>
      </w:pPr>
      <w:bookmarkStart w:id="576" w:name="__RefHeading___Toc1436533_3224264995"/>
      <w:bookmarkStart w:id="577" w:name="_Toc222"/>
      <w:bookmarkEnd w:id="576"/>
      <w:r>
        <w:rPr/>
        <w:t>۲</w:t>
      </w:r>
      <w:r>
        <w:rPr>
          <w:rtl w:val="true"/>
        </w:rPr>
        <w:t xml:space="preserve"> </w:t>
      </w:r>
      <w:r>
        <w:rPr>
          <w:rtl w:val="true"/>
        </w:rPr>
        <w:t xml:space="preserve">/ </w:t>
      </w:r>
      <w:r>
        <w:rPr/>
        <w:t>۴</w:t>
      </w:r>
      <w:r>
        <w:rPr>
          <w:rtl w:val="true"/>
        </w:rPr>
        <w:t xml:space="preserve"> آزادگى</w:t>
      </w:r>
      <w:bookmarkEnd w:id="577"/>
    </w:p>
    <w:p>
      <w:pPr>
        <w:pStyle w:val="BookText"/>
        <w:rPr/>
      </w:pPr>
      <w:r>
        <w:rPr>
          <w:rFonts w:ascii="IRNazanin" w:hAnsi="IRNazanin" w:eastAsia="IRNazanin"/>
          <w:color w:val="111111"/>
          <w:sz w:val="28"/>
          <w:sz w:val="28"/>
          <w:szCs w:val="28"/>
          <w:rtl w:val="true"/>
          <w:lang w:bidi="fa-IR"/>
        </w:rPr>
        <w:t xml:space="preserve">امام على عليه السلامـ در باره صفات مؤمن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خندان و گشاده روست ، نه ترش روى و اهل تجسّس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توصيف مؤمن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زيرك و باهوش است ، چهره اى شاد دارد و دلى اندوهناك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شادى مؤمن ، در چهره اوست ، قدرت او ، در دينش و اندوهش ، در دلش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پرهيزگارىامام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پرهيزگاران ، جان هايشان ، قانع است ، شهواتشان ، مُرده است ، چهره هايشان ، شادان است و دل هايشان ، اندوهناك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آزادگىامام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رويى ، خصلت آزادمرد است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البِشرِ شيمَةُ كُلِّ حُرِّ </w:t>
      </w:r>
      <w:r>
        <w:rPr>
          <w:rFonts w:eastAsia="Amiri" w:cs="Amiri" w:ascii="Amiri" w:hAnsi="Amiri"/>
          <w:color w:val="111111"/>
          <w:sz w:val="28"/>
          <w:szCs w:val="28"/>
          <w:rtl w:val="true"/>
          <w:lang w:bidi="ar-SA"/>
        </w:rPr>
        <w:t xml:space="preserve">.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الطَّلاقَةُ شيمَةُ الحُرِّ </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الحَياءُرسول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فَيَتَشَعَّبُ مِنهُ اللّينُ وَالرَّأفَةُ وَالمُراقَبَةُ للّهِِ فِي السِّرِّ وَالعَلانِيَةِ ، وَالسَّلامَةُ وَاجتِنابُ الشَّرِّ ، وَالبَشاشَةُ وَالسَّماحَةُ ، وَالظَّفَرُ وحُسنُ الثَّناءِ عَلَى المَرءِ فِي النّاسِ ، فَهذا ما أصابَ العاقِلُ بِالحَياءِ ، فَطوبى لِمَن قَبِلَ نَصيحَةَ اللّهِ ، وخافَ فَضيحَتَهُ </w:t>
      </w:r>
      <w:r>
        <w:rPr>
          <w:rFonts w:eastAsia="Amiri" w:cs="Amiri" w:ascii="Amiri" w:hAnsi="Amiri"/>
          <w:color w:val="111111"/>
          <w:sz w:val="28"/>
          <w:szCs w:val="28"/>
          <w:rtl w:val="true"/>
          <w:lang w:bidi="ar-SA"/>
        </w:rPr>
        <w:t xml:space="preserve">. </w:t>
      </w:r>
      <w:r>
        <w:rPr>
          <w:rStyle w:val="FootnoteAnchor"/>
          <w:rtl w:val="true"/>
        </w:rPr>
        <w:footnoteReference w:id="85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كَرامَةُ النَّفسِالإمام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يُستَدَلُّ عَلى كَرَمِ الرَّجُلِ بِحُسنِ بِشرِهِ وبَذلِ بِرِّهِ </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بِشرُكَ يَدُلُّ عَلى كَرَمِ نَفسِكَ ، وتَواضُعُكَ يُنبِئُ عَن شَريفِ خُلُقِكَ </w:t>
      </w:r>
      <w:r>
        <w:rPr>
          <w:rFonts w:eastAsia="Amiri" w:cs="Amiri" w:ascii="Amiri" w:hAnsi="Amiri"/>
          <w:color w:val="111111"/>
          <w:sz w:val="28"/>
          <w:szCs w:val="28"/>
          <w:rtl w:val="true"/>
          <w:lang w:bidi="ar-SA"/>
        </w:rPr>
        <w:t xml:space="preserve">. </w:t>
      </w:r>
      <w:r>
        <w:rPr>
          <w:rStyle w:val="FootnoteAnchor"/>
          <w:rtl w:val="true"/>
        </w:rPr>
        <w:footnoteReference w:id="85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8" w:name="pg12799_120369"/>
    </w:p>
    <w:p>
      <w:pPr>
        <w:pStyle w:val="Heading5"/>
        <w:numPr>
          <w:ilvl w:val="4"/>
          <w:numId w:val="1"/>
        </w:numPr>
        <w:rPr/>
      </w:pPr>
      <w:bookmarkStart w:id="579" w:name="__RefHeading___Toc1436535_3224264995"/>
      <w:bookmarkStart w:id="580" w:name="_Toc223"/>
      <w:bookmarkEnd w:id="578"/>
      <w:bookmarkEnd w:id="579"/>
      <w:r>
        <w:rPr/>
        <w:t>۲</w:t>
      </w:r>
      <w:r>
        <w:rPr>
          <w:rtl w:val="true"/>
        </w:rPr>
        <w:t xml:space="preserve"> </w:t>
      </w:r>
      <w:r>
        <w:rPr>
          <w:rtl w:val="true"/>
        </w:rPr>
        <w:t xml:space="preserve">/ </w:t>
      </w:r>
      <w:r>
        <w:rPr/>
        <w:t>۵</w:t>
      </w:r>
      <w:r>
        <w:rPr>
          <w:rtl w:val="true"/>
        </w:rPr>
        <w:t xml:space="preserve"> آزرم</w:t>
      </w:r>
      <w:bookmarkEnd w:id="580"/>
    </w:p>
    <w:p>
      <w:pPr>
        <w:pStyle w:val="Heading5"/>
        <w:numPr>
          <w:ilvl w:val="4"/>
          <w:numId w:val="1"/>
        </w:numPr>
        <w:rPr/>
      </w:pPr>
      <w:bookmarkStart w:id="581" w:name="__RefHeading___Toc1436537_3224264995"/>
      <w:bookmarkStart w:id="582" w:name="_Toc224"/>
      <w:bookmarkEnd w:id="581"/>
      <w:r>
        <w:rPr/>
        <w:t>۲</w:t>
      </w:r>
      <w:r>
        <w:rPr>
          <w:rtl w:val="true"/>
        </w:rPr>
        <w:t xml:space="preserve"> </w:t>
      </w:r>
      <w:r>
        <w:rPr>
          <w:rtl w:val="true"/>
        </w:rPr>
        <w:t xml:space="preserve">/ </w:t>
      </w:r>
      <w:r>
        <w:rPr/>
        <w:t>۶</w:t>
      </w:r>
      <w:r>
        <w:rPr>
          <w:rtl w:val="true"/>
        </w:rPr>
        <w:t xml:space="preserve"> بزرگوارى و بزرگ منشى</w:t>
      </w:r>
      <w:bookmarkEnd w:id="582"/>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 رويى ، خصلت هر آزاده اى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گشاده رويى ، خصلت آزادمرد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آزرمپيامبر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آزرم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آن شاخه مى گيرد ، نرمش و مهربانى و در نظر داشتن خدا در آشكار و نهان است و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دورى كردن از بدى ، و گشاده رويى و گذشت ، و پيروزى ، و خوش نامى در ميان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آنچه خردمند ، از آزرم به دست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خوشا بر كسى كه نصيحت خدا را بپذيرد و از رسواگرى او بترسد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بزرگوارى و بزرگ منشىامام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خوش رويى و نيكوكارى مرد ، به بزرگوارى او پى برده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رويى تو ، بر بزرگْ منشى تو دلالت مى كند و فروتنى ات ، از اخلاق والاى تو خبر مى دهد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البشاشة والبشر</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الاُنسُالإمام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البِشرُ يُؤنِسُ الرِّفاقَ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المَحَبَّةُرسول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يُصفينَ وُدَّ المَرءِ لِأَخيهِ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يَلقاهُ بِالبِشرِ إذا لَقِيَهُ ، ويُوَسِّعُ لَهُ فِي المَجلِسِ إذا جَلَسَ إلَيهِ ، ويَدعوهُ بِأَحَبِّ الأَسماءِ إلَيهِ </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البَشاشَةُ حِبالَةُ </w:t>
      </w:r>
      <w:r>
        <w:rPr>
          <w:rStyle w:val="FootnoteAnchor"/>
          <w:rtl w:val="true"/>
        </w:rPr>
        <w:footnoteReference w:id="861"/>
      </w:r>
      <w:r>
        <w:rPr>
          <w:rFonts w:ascii="Amiri" w:hAnsi="Amiri" w:eastAsia="Amiri" w:cs="Amiri"/>
          <w:color w:val="111111"/>
          <w:sz w:val="28"/>
          <w:sz w:val="28"/>
          <w:szCs w:val="28"/>
          <w:rtl w:val="true"/>
          <w:lang w:bidi="ar-SA"/>
        </w:rPr>
        <w:t xml:space="preserve">المَوَدَّةِ </w:t>
      </w:r>
      <w:r>
        <w:rPr>
          <w:rFonts w:eastAsia="Amiri" w:cs="Amiri" w:ascii="Amiri" w:hAnsi="Amiri"/>
          <w:color w:val="111111"/>
          <w:sz w:val="28"/>
          <w:szCs w:val="28"/>
          <w:rtl w:val="true"/>
          <w:lang w:bidi="ar-SA"/>
        </w:rPr>
        <w:t xml:space="preserve">. </w:t>
      </w:r>
      <w:r>
        <w:rPr>
          <w:rStyle w:val="FootnoteAnchor"/>
          <w:rtl w:val="true"/>
        </w:rPr>
        <w:footnoteReference w:id="862"/>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3" w:name="pg12799_120371"/>
    </w:p>
    <w:p>
      <w:pPr>
        <w:pStyle w:val="Heading4"/>
        <w:numPr>
          <w:ilvl w:val="3"/>
          <w:numId w:val="1"/>
        </w:numPr>
        <w:rPr/>
      </w:pPr>
      <w:bookmarkStart w:id="584" w:name="__RefHeading___Toc1436539_3224264995"/>
      <w:bookmarkStart w:id="585" w:name="_Toc225"/>
      <w:bookmarkEnd w:id="583"/>
      <w:bookmarkEnd w:id="584"/>
      <w:r>
        <w:rPr>
          <w:rtl w:val="true"/>
        </w:rPr>
        <w:t xml:space="preserve">فصل سوم </w:t>
      </w:r>
      <w:r>
        <w:rPr>
          <w:rtl w:val="true"/>
        </w:rPr>
        <w:t xml:space="preserve">: </w:t>
      </w:r>
      <w:r>
        <w:rPr>
          <w:rtl w:val="true"/>
        </w:rPr>
        <w:t>بركت هاى گشاده رويى</w:t>
      </w:r>
      <w:bookmarkEnd w:id="585"/>
    </w:p>
    <w:p>
      <w:pPr>
        <w:pStyle w:val="Heading5"/>
        <w:numPr>
          <w:ilvl w:val="4"/>
          <w:numId w:val="1"/>
        </w:numPr>
        <w:rPr/>
      </w:pPr>
      <w:bookmarkStart w:id="586" w:name="__RefHeading___Toc1436541_3224264995"/>
      <w:bookmarkStart w:id="587" w:name="_Toc226"/>
      <w:bookmarkEnd w:id="586"/>
      <w:r>
        <w:rPr/>
        <w:t>۳</w:t>
      </w:r>
      <w:r>
        <w:rPr>
          <w:rtl w:val="true"/>
        </w:rPr>
        <w:t xml:space="preserve"> </w:t>
      </w:r>
      <w:r>
        <w:rPr>
          <w:rtl w:val="true"/>
        </w:rPr>
        <w:t xml:space="preserve">/ </w:t>
      </w:r>
      <w:r>
        <w:rPr/>
        <w:t>۱</w:t>
      </w:r>
      <w:r>
        <w:rPr>
          <w:rtl w:val="true"/>
        </w:rPr>
        <w:t xml:space="preserve"> اُنس و الفت</w:t>
      </w:r>
      <w:bookmarkEnd w:id="587"/>
    </w:p>
    <w:p>
      <w:pPr>
        <w:pStyle w:val="Heading5"/>
        <w:numPr>
          <w:ilvl w:val="4"/>
          <w:numId w:val="1"/>
        </w:numPr>
        <w:rPr/>
      </w:pPr>
      <w:bookmarkStart w:id="588" w:name="__RefHeading___Toc1436543_3224264995"/>
      <w:bookmarkStart w:id="589" w:name="_Toc227"/>
      <w:bookmarkEnd w:id="588"/>
      <w:r>
        <w:rPr/>
        <w:t>۳</w:t>
      </w:r>
      <w:r>
        <w:rPr>
          <w:rtl w:val="true"/>
        </w:rPr>
        <w:t xml:space="preserve"> </w:t>
      </w:r>
      <w:r>
        <w:rPr>
          <w:rtl w:val="true"/>
        </w:rPr>
        <w:t xml:space="preserve">/ </w:t>
      </w:r>
      <w:r>
        <w:rPr/>
        <w:t>۲</w:t>
      </w:r>
      <w:r>
        <w:rPr>
          <w:rtl w:val="true"/>
        </w:rPr>
        <w:t xml:space="preserve"> محبّت</w:t>
      </w:r>
      <w:bookmarkEnd w:id="589"/>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هاى گشاده رويى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اُنس و الفتامام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گشاده رويى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و اُلفت رفيقان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 و همسفران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محبّتپيامبر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دوستىِ آدمى را نسبت به برادر مسلمانش ، خالص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او بر خورَد ، گشاده رويى نمايد ، هر گاه كنارش نشست ، برايش جا باز كند ، و او را با محبوب ترين نام هايش صدا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گشاده رويى ، كمند دوستى است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بِالبَشاشَةِ ، فَإِنَّها حِبالَةُ المَوَدَّةِ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المَحَبَّةِ البِشرُ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طَلاقَةُ الوَجهِ بِالبِشرِ وَالعَطِيَّةِ ، وفِعلُ البِرِّ وبَذلُ التَّحِيَّةِ ، داعٍ إلى مَحَبَّةِ البَرِيَّةِ </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البَشاشَةُ فَخُّ المَوَدَّةِ </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اللِّقاءِ يَزيدُ في تَأَكُّدِ الإِخاءِ </w:t>
      </w:r>
      <w:r>
        <w:rPr>
          <w:rFonts w:eastAsia="Amiri" w:cs="Amiri" w:ascii="Amiri" w:hAnsi="Amiri"/>
          <w:color w:val="111111"/>
          <w:sz w:val="28"/>
          <w:szCs w:val="28"/>
          <w:rtl w:val="true"/>
          <w:lang w:bidi="ar-SA"/>
        </w:rPr>
        <w:t xml:space="preserve">.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صَنيعُ المَعروفِ وحُسنُ البِشرِ ، يَكسِبانِ المَحَبَّةَ ، ويُقَرِّبانِ مِنَ اللّهِ ، ويُدخِلانِ الجَنَّةَ </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عَدِمَكَ ما تَصِلُ بِهِ قَرابَتَكَ وتَتَفَضَّلُ بِهِ عَلى إخوَتِكَ ، فَلا يَعدَمَنَّكَ حُسنُ الخُلُقِ وبَسطُ البِشرِ ؛ فَإِنَّهُ مَن أحسَنَ خُلُقَهُ أحَبَّهُ الأَخيارُ وجانَبَهُ الفُجّارُ </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ذَهابُ السَّخيمَةِرسول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البِشرِ يَذهَبُ بِالسَّخيمَةِ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1"/>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0" w:name="pg12799_120373"/>
    </w:p>
    <w:p>
      <w:pPr>
        <w:pStyle w:val="Heading5"/>
        <w:numPr>
          <w:ilvl w:val="4"/>
          <w:numId w:val="1"/>
        </w:numPr>
        <w:rPr/>
      </w:pPr>
      <w:bookmarkStart w:id="591" w:name="__RefHeading___Toc1436545_3224264995"/>
      <w:bookmarkStart w:id="592" w:name="_Toc228"/>
      <w:bookmarkEnd w:id="590"/>
      <w:bookmarkEnd w:id="591"/>
      <w:r>
        <w:rPr/>
        <w:t>۳</w:t>
      </w:r>
      <w:r>
        <w:rPr>
          <w:rtl w:val="true"/>
        </w:rPr>
        <w:t xml:space="preserve"> </w:t>
      </w:r>
      <w:r>
        <w:rPr>
          <w:rtl w:val="true"/>
        </w:rPr>
        <w:t xml:space="preserve">/ </w:t>
      </w:r>
      <w:r>
        <w:rPr/>
        <w:t>۳</w:t>
      </w:r>
      <w:r>
        <w:rPr>
          <w:rtl w:val="true"/>
        </w:rPr>
        <w:t xml:space="preserve"> از بين رفتن كنيه</w:t>
      </w:r>
      <w:bookmarkEnd w:id="59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گشاده رويى ؛ زيرا كه آن ، كمند دوستى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محبّت ، خوش رويى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گشاده رويى ، دَهِش ، نيكى كردن و سلام گفتن ، موجب محبّت مردم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گشاده رويى ، دامِ دوستى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برخوردِ خوش ، پيوند برادرى را استوارتر 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نيكى كردن و خوش رويى ، دوستى مى آورند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خدا نزديك مى سازند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بهشت مى برند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نداشتى كه با آن به خويشانت كمك كنى و به برادران و دوستانت ببخشى ، زنهار كه خوش خويى و گشاده رويى را از دست مدهى ؛ زيرا كسى كه خوش اخلاق باشد ، نيكان ، او را دوست مى دارند و بَدان ، از او كناره مى گيرند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از بين رفتن كنيهپيامبر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رويى ، كينه را از بين مى بَرَد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البِشرُ يُطفي نارَ المُعانَدَةِ </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 ما يَألَفُ بِهِ النّاسُ قُلوبَ أوِدّائِهِم ، ونَفَوا بِهِ الضِّغنَ </w:t>
      </w:r>
      <w:r>
        <w:rPr>
          <w:rStyle w:val="FootnoteAnchor"/>
          <w:rtl w:val="true"/>
        </w:rPr>
        <w:footnoteReference w:id="873"/>
      </w:r>
      <w:r>
        <w:rPr>
          <w:rFonts w:ascii="Amiri" w:hAnsi="Amiri" w:eastAsia="Amiri" w:cs="Amiri"/>
          <w:color w:val="111111"/>
          <w:sz w:val="28"/>
          <w:sz w:val="28"/>
          <w:szCs w:val="28"/>
          <w:rtl w:val="true"/>
          <w:lang w:bidi="ar-SA"/>
        </w:rPr>
        <w:t xml:space="preserve">عَن قُلوبِ أعدائِهِم ، حُسنُ البِشرِ عِندَ لِقائِهِم ، وَالتَّفَقُّدُ في غَيبَتِهِم ، وَالبَشاشَةُ بِهِم عِندَ حُضورِهِم </w:t>
      </w:r>
      <w:r>
        <w:rPr>
          <w:rFonts w:eastAsia="Amiri" w:cs="Amiri" w:ascii="Amiri" w:hAnsi="Amiri"/>
          <w:color w:val="111111"/>
          <w:sz w:val="28"/>
          <w:szCs w:val="28"/>
          <w:rtl w:val="true"/>
          <w:lang w:bidi="ar-SA"/>
        </w:rPr>
        <w:t xml:space="preserve">. </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النّاسَ تَستَمتِع بِإِخائِهِم ، وَالقَهُم بِالبِشرِ تُمِت أضغانَهُم </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اِقبَل أعذارَ النّاسِ تَستَمتِع بِإِخائِهِم ، وَالقَهُم بِالبِشرِ تُمِت أضغانَهُم </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ذَهابُ السَّيِّئاتِالإمام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لَقيتُم إخوانَكُم فَتَصافَحوا وأَظهِرُوا لَهُمُ البَشاشَةَ وَالبِشرَ ، تَتَفَرَّقوا وما عَلَيكُم مِنَ الأَوزارِ قَد ذَهَبَ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التَّقَرُّبُ إلَى اللّهِ سُبحانَهُرسول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تَلاقَى الرَّجُلانِ فَتَصافَحا تَحاتَّت </w:t>
      </w:r>
      <w:r>
        <w:rPr>
          <w:rStyle w:val="FootnoteAnchor"/>
          <w:rtl w:val="true"/>
        </w:rPr>
        <w:footnoteReference w:id="878"/>
      </w:r>
      <w:r>
        <w:rPr>
          <w:rFonts w:ascii="Amiri" w:hAnsi="Amiri" w:eastAsia="Amiri" w:cs="Amiri"/>
          <w:color w:val="111111"/>
          <w:sz w:val="28"/>
          <w:sz w:val="28"/>
          <w:szCs w:val="28"/>
          <w:rtl w:val="true"/>
          <w:lang w:bidi="ar-SA"/>
        </w:rPr>
        <w:t xml:space="preserve">ذُنوبُهُما ، وكانَ أقرَبَهُما إلَى اللّهِ تَعالى أكثَرُهُما بِشرا بِصاحِبِهِ </w:t>
      </w:r>
      <w:r>
        <w:rPr>
          <w:rFonts w:eastAsia="Amiri" w:cs="Amiri" w:ascii="Amiri" w:hAnsi="Amiri"/>
          <w:color w:val="111111"/>
          <w:sz w:val="28"/>
          <w:szCs w:val="28"/>
          <w:rtl w:val="true"/>
          <w:lang w:bidi="ar-SA"/>
        </w:rPr>
        <w:t xml:space="preserve">. </w:t>
      </w:r>
      <w:r>
        <w:rPr>
          <w:rStyle w:val="FootnoteAnchor"/>
          <w:rtl w:val="true"/>
        </w:rPr>
        <w:footnoteReference w:id="879"/>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3" w:name="pg12799_120375"/>
    </w:p>
    <w:p>
      <w:pPr>
        <w:pStyle w:val="Heading5"/>
        <w:numPr>
          <w:ilvl w:val="4"/>
          <w:numId w:val="1"/>
        </w:numPr>
        <w:rPr/>
      </w:pPr>
      <w:bookmarkStart w:id="594" w:name="__RefHeading___Toc1436547_3224264995"/>
      <w:bookmarkStart w:id="595" w:name="_Toc229"/>
      <w:bookmarkEnd w:id="593"/>
      <w:bookmarkEnd w:id="594"/>
      <w:r>
        <w:rPr/>
        <w:t>۳</w:t>
      </w:r>
      <w:r>
        <w:rPr>
          <w:rtl w:val="true"/>
        </w:rPr>
        <w:t xml:space="preserve"> </w:t>
      </w:r>
      <w:r>
        <w:rPr>
          <w:rtl w:val="true"/>
        </w:rPr>
        <w:t xml:space="preserve">/ </w:t>
      </w:r>
      <w:r>
        <w:rPr/>
        <w:t>۴</w:t>
      </w:r>
      <w:r>
        <w:rPr>
          <w:rtl w:val="true"/>
        </w:rPr>
        <w:t xml:space="preserve"> از بين رفتن بدى ها و گناهان</w:t>
      </w:r>
      <w:bookmarkEnd w:id="595"/>
    </w:p>
    <w:p>
      <w:pPr>
        <w:pStyle w:val="Heading5"/>
        <w:numPr>
          <w:ilvl w:val="4"/>
          <w:numId w:val="1"/>
        </w:numPr>
        <w:rPr/>
      </w:pPr>
      <w:bookmarkStart w:id="596" w:name="__RefHeading___Toc1436549_3224264995"/>
      <w:bookmarkStart w:id="597" w:name="_Toc230"/>
      <w:bookmarkEnd w:id="596"/>
      <w:r>
        <w:rPr/>
        <w:t>۳</w:t>
      </w:r>
      <w:r>
        <w:rPr>
          <w:rtl w:val="true"/>
        </w:rPr>
        <w:t xml:space="preserve"> </w:t>
      </w:r>
      <w:r>
        <w:rPr>
          <w:rtl w:val="true"/>
        </w:rPr>
        <w:t xml:space="preserve">/ </w:t>
      </w:r>
      <w:r>
        <w:rPr/>
        <w:t>۵</w:t>
      </w:r>
      <w:r>
        <w:rPr>
          <w:rtl w:val="true"/>
        </w:rPr>
        <w:t xml:space="preserve"> نزديك شدن به خداوند سبحان</w:t>
      </w:r>
      <w:bookmarkEnd w:id="597"/>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خوش رويى ، آتش عناد و خيره سرى را خاموش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چيزى كه مردم به وسيله آن ، دل هاى دوستان خود را به دست مى آورند و كينه ها را از دل هاى دشمنانشان مى زُدايند ، خوش رويى ، در هنگام برخورد با آنان ، و جوياى احوالِ آنان شدن در غيابشان و گشاده رويى با آنان در حضورشان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مردم ، مدارا كن تا از برادرىِ آنان ، بهره مند شوى ، و با خوش رويى با آنان برخورد كن تا كينه هايشان را بميرانى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پوزش هاى مردم را بپذير تا از برادرى آنان ، برخوردار شوى ، و با خوش رويى با آنها برخورد كن تا كينه هايشان را بميرانى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از بين رفتن بدى ها و گناهانامام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با برادرانتان ، رو به رو شديد و دست داديد و با آنها گشاده رويى و خوش رويى نموديد ، آن گاه كه از هم جدا مى شويد ، هر چه گناه داشته ايد ، از بين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نزديك شدن به خداوند سبحانپيامبر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دو مرد به هم برسند و با هم دست بدهند ، گناهانشان فرو مى ريزد و نزديك ترينِ آن دو به خداى متعال ، آن كسى است كه با ديگرى ، خوش روتر باشد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البِشرُ الحَسَنُ وطَلاقَةُ الوَجهِ مَكسَبَةٌ لِلمَحَبَّةِ وقُربَةٌ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وعُبوسُ الوَجهِ وسوءُ البِشرِ مَكسَبَةٌ لِلمَقتِ وبُعدٌ مِنَ اللّهِ </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دُخولُ الجَنَّةِفاطمة عليهاالسلام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البِشرُ في وَجهِ المُؤمِنِ يوجِبُ لِصاحِبِهِ الجَنَّةَ ، وَالبِشرُ في وَجهِ المُعانِدِ المُعادي يَقي صاحِبَهُ عَذابَ النّارِ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الكافي عن 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صَنائِعُ المَعروفِ وحُسنُ البِشرِ يَكسِبانِ المَحَبَّةَ ويُدخِلانِ الجَنَّةَ ، وَالبُخلُ وعُبوسُ الوَجهِ يُبعِدانِ مِنَ اللّهِ ويُدخِلانِ النّارَ </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أتَى اللّهَ بِواحِدَةٍ مِنهُنَّ أوجَبَ اللّهُ 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الإِنفاقُ مِن إقتارٍ ، وَالبِشرُ لِجَميعِ العالَمِ ، وَالإِنصافُ مِن نَفسِهِ </w:t>
      </w:r>
      <w:r>
        <w:rPr>
          <w:rFonts w:eastAsia="Amiri" w:cs="Amiri" w:ascii="Amiri" w:hAnsi="Amiri"/>
          <w:color w:val="111111"/>
          <w:sz w:val="28"/>
          <w:szCs w:val="28"/>
          <w:rtl w:val="true"/>
          <w:lang w:bidi="ar-SA"/>
        </w:rPr>
        <w:t xml:space="preserve">. </w:t>
      </w:r>
      <w:r>
        <w:rPr>
          <w:rStyle w:val="FootnoteAnchor"/>
          <w:rtl w:val="true"/>
        </w:rPr>
        <w:footnoteReference w:id="884"/>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8" w:name="pg12799_120377"/>
    </w:p>
    <w:p>
      <w:pPr>
        <w:pStyle w:val="Heading5"/>
        <w:numPr>
          <w:ilvl w:val="4"/>
          <w:numId w:val="1"/>
        </w:numPr>
        <w:rPr/>
      </w:pPr>
      <w:bookmarkStart w:id="599" w:name="__RefHeading___Toc1436551_3224264995"/>
      <w:bookmarkStart w:id="600" w:name="_Toc231"/>
      <w:bookmarkEnd w:id="598"/>
      <w:bookmarkEnd w:id="599"/>
      <w:r>
        <w:rPr/>
        <w:t>۳</w:t>
      </w:r>
      <w:r>
        <w:rPr>
          <w:rtl w:val="true"/>
        </w:rPr>
        <w:t xml:space="preserve"> </w:t>
      </w:r>
      <w:r>
        <w:rPr>
          <w:rtl w:val="true"/>
        </w:rPr>
        <w:t xml:space="preserve">/ </w:t>
      </w:r>
      <w:r>
        <w:rPr/>
        <w:t>۶</w:t>
      </w:r>
      <w:r>
        <w:rPr>
          <w:rtl w:val="true"/>
        </w:rPr>
        <w:t xml:space="preserve"> رفتن به بهشت</w:t>
      </w:r>
      <w:bookmarkEnd w:id="600"/>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خوش داشتن و گشاده رويى ، موجب جلب محبّت و تقرّب به خدا مى شود ، و ترش رويى و بدبرخوردى ، موجب دشمنى و دورى از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رفتن به بهشتفاطمه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رويى با مؤمن ، بهشت را بر صاحبش واجب مى گردانَد و خوش رويى با خيره سرِ كينه توز ، صاحبش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حفظ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الكافىـ به نقل از فضيل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عليه السلام </w:t>
      </w:r>
      <w:r>
        <w:rPr>
          <w:rStyle w:val="FootnoteAnchor"/>
          <w:rtl w:val="true"/>
        </w:rPr>
        <w:footnoteReference w:id="885"/>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نيكى كردن و خوش رويى ، محبّت مى آورند و به بهشت مى برند ، و بُخل و ترش رويى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شخص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خدا دور مى كنند و به آتش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برند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هر كس يكى از آنها را انجام دهد ، خداوند ، بهشت را بر او واجب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كردن در هنگام تنگ دستى ، خوش رويى نمودن با همه مردمان ، و انصاف به خرج دادن در باره خويشتن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البشاشة المذموة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البَشاشَةُ مَعَ صاحِبِ بِدعَةٍرسول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سَلَّمَ عَلى صاحِبِ بِدعَةٍ ، أو لَقِيَهُ بِالبِشرِ ، أوِ استَقبَلَهُ بِما يَسُرُّهُ ، فَقَدِ استَخَفَّ بِما أنزَلَ اللّهُ عَلى مُحَمَّدٍ صلى الله عليه و آله </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البَشاشَةُ مَعَ أهلِ المَعاصيرسول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تَقَرَّبوا إلَى اللّهِ عَزَّ وجَلَّ بِبُغضِ أهلِ المَعاصي ، وَالقَوهُم بِوُجوهٍ مُكفَهِرَّةٍ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أمَرَنا رَسولُ اللّهِ صلى الله عليه و آله ، أن نَلقى أهلَ المعَاصي بِوُجوهٍ مُكفَهِرَّةٍ </w:t>
      </w:r>
      <w:r>
        <w:rPr>
          <w:rFonts w:eastAsia="Amiri" w:cs="Amiri" w:ascii="Amiri" w:hAnsi="Amiri"/>
          <w:color w:val="111111"/>
          <w:sz w:val="28"/>
          <w:szCs w:val="28"/>
          <w:rtl w:val="true"/>
          <w:lang w:bidi="ar-SA"/>
        </w:rPr>
        <w:t xml:space="preserve">. </w:t>
      </w:r>
      <w:r>
        <w:rPr>
          <w:rStyle w:val="FootnoteAnchor"/>
          <w:rtl w:val="true"/>
        </w:rPr>
        <w:footnoteReference w:id="889"/>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1" w:name="pg12799_120379"/>
    </w:p>
    <w:p>
      <w:pPr>
        <w:pStyle w:val="Heading4"/>
        <w:numPr>
          <w:ilvl w:val="3"/>
          <w:numId w:val="1"/>
        </w:numPr>
        <w:rPr/>
      </w:pPr>
      <w:bookmarkStart w:id="602" w:name="__RefHeading___Toc1436553_3224264995"/>
      <w:bookmarkStart w:id="603" w:name="_Toc232"/>
      <w:bookmarkEnd w:id="601"/>
      <w:bookmarkEnd w:id="602"/>
      <w:r>
        <w:rPr>
          <w:rtl w:val="true"/>
        </w:rPr>
        <w:t xml:space="preserve">فصل چهارم </w:t>
      </w:r>
      <w:r>
        <w:rPr>
          <w:rtl w:val="true"/>
        </w:rPr>
        <w:t xml:space="preserve">: </w:t>
      </w:r>
      <w:r>
        <w:rPr>
          <w:rtl w:val="true"/>
        </w:rPr>
        <w:t>گشاده رويىِ نكوهيده</w:t>
      </w:r>
      <w:bookmarkEnd w:id="603"/>
    </w:p>
    <w:p>
      <w:pPr>
        <w:pStyle w:val="Heading5"/>
        <w:numPr>
          <w:ilvl w:val="4"/>
          <w:numId w:val="1"/>
        </w:numPr>
        <w:rPr/>
      </w:pPr>
      <w:bookmarkStart w:id="604" w:name="__RefHeading___Toc1436555_3224264995"/>
      <w:bookmarkStart w:id="605" w:name="_Toc233"/>
      <w:bookmarkEnd w:id="604"/>
      <w:r>
        <w:rPr/>
        <w:t>۴</w:t>
      </w:r>
      <w:r>
        <w:rPr>
          <w:rtl w:val="true"/>
        </w:rPr>
        <w:t xml:space="preserve"> </w:t>
      </w:r>
      <w:r>
        <w:rPr>
          <w:rtl w:val="true"/>
        </w:rPr>
        <w:t xml:space="preserve">/ </w:t>
      </w:r>
      <w:r>
        <w:rPr/>
        <w:t>۱</w:t>
      </w:r>
      <w:r>
        <w:rPr>
          <w:rtl w:val="true"/>
        </w:rPr>
        <w:t xml:space="preserve"> گشاده رويى با بدعت گذار</w:t>
      </w:r>
      <w:bookmarkEnd w:id="605"/>
    </w:p>
    <w:p>
      <w:pPr>
        <w:pStyle w:val="Heading5"/>
        <w:numPr>
          <w:ilvl w:val="4"/>
          <w:numId w:val="1"/>
        </w:numPr>
        <w:rPr/>
      </w:pPr>
      <w:bookmarkStart w:id="606" w:name="__RefHeading___Toc1436557_3224264995"/>
      <w:bookmarkStart w:id="607" w:name="_Toc234"/>
      <w:bookmarkEnd w:id="606"/>
      <w:r>
        <w:rPr/>
        <w:t>۴</w:t>
      </w:r>
      <w:r>
        <w:rPr>
          <w:rtl w:val="true"/>
        </w:rPr>
        <w:t xml:space="preserve"> </w:t>
      </w:r>
      <w:r>
        <w:rPr>
          <w:rtl w:val="true"/>
        </w:rPr>
        <w:t xml:space="preserve">/ </w:t>
      </w:r>
      <w:r>
        <w:rPr/>
        <w:t>۲</w:t>
      </w:r>
      <w:r>
        <w:rPr>
          <w:rtl w:val="true"/>
        </w:rPr>
        <w:t xml:space="preserve"> گشاده رويى با گنه پيشگان</w:t>
      </w:r>
      <w:bookmarkEnd w:id="607"/>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رويىِ نكوهيده</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گشاده رويى با بدعت گذارپيامبر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به بدعت گذارى ، سلام كند يا با او با گشاده رويى برخورد كند ، يا از او به گونه اى كه خوش حالش نمايد ، استقبال كند ، بى گمان ، آنچه را خداوند بر محمّد صلى الله عليه و آله نازل كرده ، سبُك شمرده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گشاده رويى با گنه پيشگانپيامبر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نفرت از گنه پيشگان ، خود را به خداوند عز و جل نزديك گردانيد و با آنان ، با چهره هاى در هم كشيده ، رو به رو شويد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ما دستور داد كه با گنه پيشگان ، با چهره هاى در هم كشيده ، رو به رو شويم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بَشاشَةُ أهلِ الفِسقِالإمام العسكري عليه السلامـ لِأَبي هاشِمٍ الجَعفَرِيِّ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هاشِمٍ ، سَيَأتي زَمانٌ عَلَى النّاسِ وُجوهُهُم ضاحِكَةٌ مُستَبشِرَةٌ ، وقُلوبُهُم مُظلِمَةٌ مُنكَدِرَةٌ ، السُّنَّةُ فيهِم بِدعَةٌ ، وَالبِدعَةُ فيهِم سُنَّةٌ ، المُؤمِنُ بَينَهُم مُحَقَّرٌ ، وَالفاسِقُ بَينَهُم مُوَقَّرٌ </w:t>
      </w:r>
      <w:r>
        <w:rPr>
          <w:rFonts w:eastAsia="Amiri" w:cs="Amiri" w:ascii="Amiri" w:hAnsi="Amiri"/>
          <w:color w:val="111111"/>
          <w:sz w:val="28"/>
          <w:szCs w:val="28"/>
          <w:rtl w:val="true"/>
          <w:lang w:bidi="ar-SA"/>
        </w:rPr>
        <w:t xml:space="preserve">. </w:t>
      </w:r>
      <w:r>
        <w:rPr>
          <w:rStyle w:val="FootnoteAnchor"/>
          <w:rtl w:val="true"/>
        </w:rPr>
        <w:footnoteReference w:id="890"/>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8" w:name="pg12799_120381"/>
    </w:p>
    <w:p>
      <w:pPr>
        <w:pStyle w:val="Heading5"/>
        <w:numPr>
          <w:ilvl w:val="4"/>
          <w:numId w:val="1"/>
        </w:numPr>
        <w:rPr/>
      </w:pPr>
      <w:bookmarkStart w:id="609" w:name="__RefHeading___Toc1436559_3224264995"/>
      <w:bookmarkStart w:id="610" w:name="_Toc235"/>
      <w:bookmarkEnd w:id="608"/>
      <w:bookmarkEnd w:id="609"/>
      <w:r>
        <w:rPr/>
        <w:t>۴</w:t>
      </w:r>
      <w:r>
        <w:rPr>
          <w:rtl w:val="true"/>
        </w:rPr>
        <w:t xml:space="preserve"> </w:t>
      </w:r>
      <w:r>
        <w:rPr>
          <w:rtl w:val="true"/>
        </w:rPr>
        <w:t xml:space="preserve">/ </w:t>
      </w:r>
      <w:r>
        <w:rPr/>
        <w:t>۳</w:t>
      </w:r>
      <w:r>
        <w:rPr>
          <w:rtl w:val="true"/>
        </w:rPr>
        <w:t xml:space="preserve"> گشاده رويى فاسقان</w:t>
      </w:r>
      <w:bookmarkEnd w:id="61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گشاده رويى فاسقانامام عسكرى عليه السلامـ به ابو هاشم جعفرى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زمانى فرا مى رسد كه مردم ، چهره هايشان ، خندان و شادان است و دل هايشان ، تاريك و تيره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 در ميان آنان ، بدعت به شمار مى آيد و بدعت ،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را به ديده حقارت مى نگرند و فاسق را محترم مى شمارند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11" w:name="pg12799_120383"/>
    </w:p>
    <w:p>
      <w:pPr>
        <w:pStyle w:val="Heading2"/>
        <w:numPr>
          <w:ilvl w:val="1"/>
          <w:numId w:val="1"/>
        </w:numPr>
        <w:rPr/>
      </w:pPr>
      <w:bookmarkStart w:id="612" w:name="__RefHeading___Toc1436561_3224264995"/>
      <w:bookmarkStart w:id="613" w:name="_Toc236"/>
      <w:bookmarkEnd w:id="611"/>
      <w:bookmarkEnd w:id="612"/>
      <w:r>
        <w:rPr/>
        <w:t>۳۹</w:t>
      </w:r>
      <w:r>
        <w:rPr>
          <w:rtl w:val="true"/>
        </w:rPr>
        <w:t xml:space="preserve"> </w:t>
      </w:r>
      <w:r>
        <w:rPr>
          <w:rtl w:val="true"/>
        </w:rPr>
        <w:t xml:space="preserve">. </w:t>
      </w:r>
      <w:r>
        <w:rPr>
          <w:rtl w:val="true"/>
        </w:rPr>
        <w:t>بصيرت</w:t>
      </w:r>
      <w:bookmarkEnd w:id="613"/>
    </w:p>
    <w:p>
      <w:pPr>
        <w:pStyle w:val="Heading3"/>
        <w:numPr>
          <w:ilvl w:val="2"/>
          <w:numId w:val="1"/>
        </w:numPr>
        <w:rPr/>
      </w:pPr>
      <w:bookmarkStart w:id="614" w:name="__RefHeading___Toc1436563_3224264995"/>
      <w:bookmarkStart w:id="615" w:name="_Toc237"/>
      <w:bookmarkEnd w:id="614"/>
      <w:r>
        <w:rPr>
          <w:rtl w:val="true"/>
        </w:rPr>
        <w:t>اشاره</w:t>
      </w:r>
      <w:bookmarkEnd w:id="61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بصيرتفصل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به تحصيلِ بصيرتفصل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هاى بصيرتفصل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رشد بصيرتفصل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بصيرتفصل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بصيرتفصل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بصيرتفصل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بصيرت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6" w:name="pg12799_120384"/>
    </w:p>
    <w:p>
      <w:pPr>
        <w:pStyle w:val="Heading3"/>
        <w:numPr>
          <w:ilvl w:val="2"/>
          <w:numId w:val="1"/>
        </w:numPr>
        <w:rPr/>
      </w:pPr>
      <w:bookmarkStart w:id="617" w:name="__RefHeading___Toc1436565_3224264995"/>
      <w:bookmarkStart w:id="618" w:name="_Toc238"/>
      <w:bookmarkEnd w:id="616"/>
      <w:bookmarkEnd w:id="617"/>
      <w:r>
        <w:rPr>
          <w:rtl w:val="true"/>
        </w:rPr>
        <w:t>درآمد</w:t>
      </w:r>
      <w:bookmarkEnd w:id="618"/>
    </w:p>
    <w:p>
      <w:pPr>
        <w:pStyle w:val="Heading4"/>
        <w:numPr>
          <w:ilvl w:val="3"/>
          <w:numId w:val="1"/>
        </w:numPr>
        <w:rPr/>
      </w:pPr>
      <w:bookmarkStart w:id="619" w:name="__RefHeading___Toc1436567_3224264995"/>
      <w:bookmarkStart w:id="620" w:name="_Toc239"/>
      <w:bookmarkEnd w:id="619"/>
      <w:r>
        <w:rPr>
          <w:rtl w:val="true"/>
        </w:rPr>
        <w:t>بصيرت ، در لغت</w:t>
      </w:r>
      <w:bookmarkEnd w:id="620"/>
    </w:p>
    <w:p>
      <w:pPr>
        <w:pStyle w:val="BookText"/>
        <w:rPr/>
      </w:pPr>
      <w:r>
        <w:rPr>
          <w:rFonts w:ascii="IRNazanin" w:hAnsi="IRNazanin" w:eastAsia="IRNazanin"/>
          <w:color w:val="111111"/>
          <w:sz w:val="28"/>
          <w:sz w:val="28"/>
          <w:szCs w:val="28"/>
          <w:rtl w:val="true"/>
          <w:lang w:bidi="fa-IR"/>
        </w:rPr>
        <w:t xml:space="preserve">درآمدبصيرت ، در لغتواژه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 دو معناى اصلى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علم و ديگرى ، درشتى ، سختى و خشونت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 معناى نخستْ مقصود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فارِس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وَ الصّادُ وَ الرّاءُ أصلانِ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العِلمُ بِالشَّى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بَصيرٌ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التُّرسُ فيما يُقالُ ، وَ البَصيرَةُ البُرهانُ وَ أَصلُ ذلِكَ كُلِّهِ وُضوحُ الشَّى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الأَصلُ الآخَرُ فَبُصْرُ الشَّى ءِ غَلَظُهُ وَ مِنهُ البَصْرُ ، هُوَ أن يُضَمَّ أديمٌ إلى أديمٍ يُخاطانِ كَما تُخاطُ حاشِيَةُ الثَّوبِ </w:t>
      </w:r>
      <w:r>
        <w:rPr>
          <w:rFonts w:eastAsia="IRNazanin" w:cs="IRNazanin"/>
          <w:color w:val="111111"/>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 xml:space="preserve">باء و صاد و 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معناى اصلى را تشكيل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عبارت است از علم به چيزى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بَصيرٌ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به آن چيز ، داناست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بصيرت ، به معناى سپر است و به معناى برهان هم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همه اينها ، روشن بودن چيزى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معناى اصلى دوم ، درشتى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از دو چرم را بر هم دوختن است ، چنان كه كناره پارچه ، دوخته مى شود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چنين معنا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 العَينُ ، إلّا أنَّهُ مُذَكَّرٌ 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 حاسَّةُ الرُّؤيَةِ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نَفاذٌ فِى القَلبِ ، وَ بَصَرُ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نَظَرُهُ وَ خاطِرُهُ ، وَ البَصيرَةُ عَقيدَةُ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ذلِكَ عَلى بَصيرَةٍ أى عَلى عَمدٍ وَ عَلى غَيرِ بَصيرَةٍ أى عَلى غَيرِ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بَصيرَةٍ أى عَلى مَعرِفَةٍ مِن أمرِكُم ويَقينٍ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 بَصُرتُ بِالشَّى ءِ ، عَلِمتُهُ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 xml:space="preserve">بَصَر ، يعنى چشم ؛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 عبارت از حواس ديدن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 ، يعنى حجّت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بَصَر ، يعنى نفوذ در 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بَصَر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نگاه و خطور آن مى گويند و بصيرت ، يعنى عقيده قلبى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بصيرت ، يعنى هوش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فَعَلَ ذلِكَ عَلى بَصيرَةٍ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از روى قصد و آگاهى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غَيرِ بَصيرةٍ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از روى غير يقين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عَلى بَصيرةٍ مِن أمرِكُم وَ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داشتن شناخت و يقين در كار شما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بصيرت ، يعنى عبرت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بَصَر ، يعنى 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بَصُرتُ بالشى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چيز را دانستم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بصير ،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اصفهانى ، در توضيح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 يُقالُ لِلجارِحَةِ النّاظِرَةِ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لِلقُوَّةِ الَّتى فيها ، وَ يُقالُ لِقُوَّةِ القَلبِ المُدرِكَةِ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بَصيرَةٌ وَ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يَكادُ يُقالُ لِلجارِحَةِ بَصيرَةٌ ، وَ يُقالُ مِنَ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أبصَرتُ ، وَ مِنَ الثّانى أبصَرتُهُ وَ بَصُرتُ بِهِ ، وَ قَلَّما يُقالُ بَصُرتُ فِى الحاسَّةِ إذا لَم تُضامَّهُ رُؤيَةُ القَلبِ </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 xml:space="preserve">بَصَر ، به عضو بينايى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نيرويى كه در آن است ،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نيروى ادراك كننده قلب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عضو بينايى ، كمتر بصيرت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 با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1" w:name="pg12799_120386"/>
    </w:p>
    <w:p>
      <w:pPr>
        <w:pStyle w:val="Heading4"/>
        <w:numPr>
          <w:ilvl w:val="3"/>
          <w:numId w:val="1"/>
        </w:numPr>
        <w:rPr/>
      </w:pPr>
      <w:bookmarkStart w:id="622" w:name="__RefHeading___Toc1436569_3224264995"/>
      <w:bookmarkStart w:id="623" w:name="_Toc240"/>
      <w:bookmarkEnd w:id="621"/>
      <w:bookmarkEnd w:id="622"/>
      <w:r>
        <w:rPr>
          <w:rtl w:val="true"/>
        </w:rPr>
        <w:t>بصيرت ، در قرآن و حديث</w:t>
      </w:r>
      <w:bookmarkEnd w:id="623"/>
    </w:p>
    <w:p>
      <w:pPr>
        <w:pStyle w:val="Heading5"/>
        <w:numPr>
          <w:ilvl w:val="4"/>
          <w:numId w:val="1"/>
        </w:numPr>
        <w:rPr/>
      </w:pPr>
      <w:bookmarkStart w:id="624" w:name="__RefHeading___Toc1436571_3224264995"/>
      <w:bookmarkStart w:id="625" w:name="_Toc241"/>
      <w:bookmarkEnd w:id="624"/>
      <w:r>
        <w:rPr>
          <w:rtl w:val="true"/>
        </w:rPr>
        <w:t>اشاره</w:t>
      </w:r>
      <w:bookmarkEnd w:id="625"/>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أبصرتُهُ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بَصُرتُ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صورت ديدن با حواس بينايى ، چنانچه با رؤيت قلبى همراه نباشد ، به ندرت گفته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آنچه در تبيين معناى بصيرت آمده ، </w:t>
      </w:r>
      <w:r>
        <w:rPr>
          <w:rStyle w:val="FootnoteAnchor"/>
          <w:rtl w:val="true"/>
        </w:rPr>
        <w:footnoteReference w:id="894"/>
      </w:r>
      <w:r>
        <w:rPr>
          <w:rFonts w:ascii="IRNazanin" w:hAnsi="IRNazanin" w:eastAsia="IRNazanin"/>
          <w:color w:val="111111"/>
          <w:sz w:val="28"/>
          <w:sz w:val="28"/>
          <w:szCs w:val="28"/>
          <w:rtl w:val="true"/>
          <w:lang w:bidi="fa-IR"/>
        </w:rPr>
        <w:t xml:space="preserve">نشان مى دهد كه اين واژه ، در معانى گوناگونى به كار رفته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 بينش دل ، نورِ دل ، آگاهى ، زيركى ، هوشيارى ، برهان ، عبرت و اعتقاد صحيح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همه اين معانى ، در واقع ـ همان طور كه ابن فارِس گفته ـ به معناى اوّليه مادّه بصيرت ، باز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نيز بدان جهت است كه چشم ، يكى از مهم ترين راه هاى تحصيل علم و معرفت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هر چند بصيرت ، در اصل به معناى علم است ؛ ليكن بايد توجّه داشت كه هر علمى ، بصيرت نيست و هر عالمى ، بصير ناميده نمى شود ؛ بلكه اين واژه ، حاكى از نوعى احاطه علمى و آينده نگرى است </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 xml:space="preserve">بصيرت ، در قرآن و حديثدر قرآن كريم ،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بار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دوبار تكرار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اسلامى ، گاه در باره بينايى ظاهرى و حسّى ، و</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 در باره بينايى باطنى و عقلى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 مردم از نظر بينش ، به دو دسته تقسيم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ديده عقل آنها نزديك بين است ، آينده خود و جهان را نمى بينند و اداركات آنها در محسوساتْ خلاصه مى شود و به تعبير زيباى 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يَعْلَمُونَ ظَاهِرًا مِّنَ الْحَيَاةِ الدُّنْيَا وَ هُمْ عَنِ الْأَخِرَةِ هُمْ غَافِلُونَ </w:t>
      </w:r>
      <w:r>
        <w:rPr>
          <w:rFonts w:eastAsia="IRNazanin" w:cs="IRNazanin"/>
          <w:color w:val="111111"/>
          <w:sz w:val="28"/>
          <w:szCs w:val="28"/>
          <w:rtl w:val="true"/>
          <w:lang w:bidi="fa-IR"/>
        </w:rPr>
        <w:t xml:space="preserve">. </w:t>
      </w:r>
      <w:r>
        <w:rPr>
          <w:rStyle w:val="FootnoteAnchor"/>
          <w:rtl w:val="true"/>
        </w:rPr>
        <w:footnoteReference w:id="896"/>
      </w:r>
      <w:r>
        <w:rPr>
          <w:rFonts w:ascii="IRNazanin" w:hAnsi="IRNazanin" w:eastAsia="IRNazanin"/>
          <w:color w:val="111111"/>
          <w:sz w:val="28"/>
          <w:sz w:val="28"/>
          <w:szCs w:val="28"/>
          <w:rtl w:val="true"/>
          <w:lang w:bidi="fa-IR"/>
        </w:rPr>
        <w:t>از زندگى دنيا، ظاهرى را مى شناسند، حال آن كه از آخرت غافل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دسته ، هر چند به ظاهرْ بينا هستند ؛ ولى در فرهنگ قرآن و حديث ، كور محسوب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برپايه گزارشى ، امام على عليه السلام در يكى از سخنرانى هاى خود در مدينه ، به اين نكته مهم ، اين گونه اشاره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كُلُّ ذى قَلبٍ بِلَبيبٍ ، وَ لا كُلُّ ذى سَمعٍ بِسَميعٍ ، وَ لا كُلُّ ناظِرٍ بِبَصيرٍ </w:t>
      </w:r>
      <w:r>
        <w:rPr>
          <w:rFonts w:eastAsia="IRNazanin" w:cs="IRNazanin"/>
          <w:color w:val="111111"/>
          <w:sz w:val="28"/>
          <w:szCs w:val="28"/>
          <w:rtl w:val="true"/>
          <w:lang w:bidi="fa-IR"/>
        </w:rPr>
        <w:t xml:space="preserve">. </w:t>
      </w:r>
      <w:r>
        <w:rPr>
          <w:rStyle w:val="FootnoteAnchor"/>
          <w:rtl w:val="true"/>
        </w:rPr>
        <w:footnoteReference w:id="897"/>
      </w:r>
      <w:r>
        <w:rPr>
          <w:rFonts w:ascii="IRNazanin" w:hAnsi="IRNazanin" w:eastAsia="IRNazanin"/>
          <w:color w:val="111111"/>
          <w:sz w:val="28"/>
          <w:sz w:val="28"/>
          <w:szCs w:val="28"/>
          <w:rtl w:val="true"/>
          <w:lang w:bidi="fa-IR"/>
        </w:rPr>
        <w:t xml:space="preserve">نه هر كه دلى دارد ، به خردى داننده است ، و نه هر كه گوشى دارد نيك شنونده است ، و نه هر كه ديده اى دارد بيننده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دوم ، جامع نگر و واقع نگرند ؛ هم نزديك را خوب مى بينند و هم دور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ادراكات آنها ، در محسوساتْ خلاصه نمى شود ؛ هم خانه دنيا را مى بينند و هم خانه آخرت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قرآن و حديث ، اين دسته از مردم ، بصير و بينا ناميده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روايتى ، امام على عليه السلام ، اين دو دسته از مردم را اين گونه معرّفى نموده است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6" w:name="pg12799_120388"/>
    </w:p>
    <w:p>
      <w:pPr>
        <w:pStyle w:val="Heading5"/>
        <w:numPr>
          <w:ilvl w:val="4"/>
          <w:numId w:val="1"/>
        </w:numPr>
        <w:rPr/>
      </w:pPr>
      <w:bookmarkStart w:id="627" w:name="__RefHeading___Toc1436573_3224264995"/>
      <w:bookmarkStart w:id="628" w:name="_Toc242"/>
      <w:bookmarkEnd w:id="626"/>
      <w:bookmarkEnd w:id="627"/>
      <w:r>
        <w:rPr/>
        <w:t>۱</w:t>
      </w:r>
      <w:r>
        <w:rPr>
          <w:rtl w:val="true"/>
        </w:rPr>
        <w:t xml:space="preserve"> </w:t>
      </w:r>
      <w:r>
        <w:rPr>
          <w:rtl w:val="true"/>
        </w:rPr>
        <w:t xml:space="preserve">. </w:t>
      </w:r>
      <w:r>
        <w:rPr>
          <w:rtl w:val="true"/>
        </w:rPr>
        <w:t>همتايان بصيرت ، در مفهوم</w:t>
      </w:r>
      <w:bookmarkEnd w:id="628"/>
    </w:p>
    <w:p>
      <w:pPr>
        <w:pStyle w:val="Heading6"/>
        <w:numPr>
          <w:ilvl w:val="5"/>
          <w:numId w:val="1"/>
        </w:numPr>
        <w:rPr/>
      </w:pPr>
      <w:bookmarkStart w:id="629" w:name="__RefHeading___Toc1436575_3224264995"/>
      <w:bookmarkStart w:id="630" w:name="_Toc243"/>
      <w:bookmarkEnd w:id="629"/>
      <w:r>
        <w:rPr>
          <w:rtl w:val="true"/>
        </w:rPr>
        <w:t xml:space="preserve">الف </w:t>
      </w:r>
      <w:r>
        <w:rPr>
          <w:rtl w:val="true"/>
        </w:rPr>
        <w:t xml:space="preserve">- </w:t>
      </w:r>
      <w:r>
        <w:rPr>
          <w:rtl w:val="true"/>
        </w:rPr>
        <w:t>يقظه</w:t>
      </w:r>
      <w:bookmarkEnd w:id="630"/>
    </w:p>
    <w:p>
      <w:pPr>
        <w:pStyle w:val="BookText"/>
        <w:rPr/>
      </w:pPr>
      <w:r>
        <w:rPr>
          <w:rFonts w:ascii="Amiri" w:hAnsi="Amiri" w:eastAsia="Amiri" w:cs="Amiri"/>
          <w:color w:val="111111"/>
          <w:sz w:val="28"/>
          <w:sz w:val="28"/>
          <w:szCs w:val="28"/>
          <w:rtl w:val="true"/>
          <w:lang w:bidi="ar-SA"/>
        </w:rPr>
        <w:t xml:space="preserve">إنَّمَا الدُّنيا مُنتَهى بَصَرِ الأَعمى ، لا يُبصِرُ مِمّا وَراءَها شَيئاً ، وَ البَصيرُ يَنفُذُها بَصَرُهُ ، وَ يَعلَمُ أنَّ الدّارَ وَراءَها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فَالبَصيرُ مِنها شاخِصٌ ، وَ الأَعمى إلَيها شاخِصٌ ، وَ البَصيرُ مِنها مُتَزَوِّدٌ ، وَ الأَعمى لَها مُتَزَوِّدٌ </w:t>
      </w:r>
      <w:r>
        <w:rPr>
          <w:rFonts w:eastAsia="Amiri" w:cs="Amiri" w:ascii="Amiri" w:hAnsi="Amiri"/>
          <w:color w:val="111111"/>
          <w:sz w:val="28"/>
          <w:szCs w:val="28"/>
          <w:rtl w:val="true"/>
          <w:lang w:bidi="ar-SA"/>
        </w:rPr>
        <w:t xml:space="preserve">. </w:t>
      </w:r>
      <w:r>
        <w:rPr>
          <w:rStyle w:val="FootnoteAnchor"/>
          <w:rtl w:val="true"/>
        </w:rPr>
        <w:footnoteReference w:id="898"/>
      </w:r>
      <w:r>
        <w:rPr>
          <w:rFonts w:ascii="IRNazanin" w:hAnsi="IRNazanin" w:eastAsia="IRNazanin"/>
          <w:color w:val="111111"/>
          <w:sz w:val="28"/>
          <w:sz w:val="28"/>
          <w:szCs w:val="28"/>
          <w:rtl w:val="true"/>
          <w:lang w:bidi="fa-IR"/>
        </w:rPr>
        <w:t>همانا دنيا ، واپسين ديدرسِ انسان 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فراسوى آن ، چيزى نمى بيند ؛ امّا بينشوَر ، نگاهش از دنيا فراتر مى رود و مى داند كه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وراىِ اين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بينشوَر ، از دنيا دل و ديده بر مى گيرد و 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مى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بينشوَر ، از آنْ توشه بر مى گيرد و 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آنْ توشه فراهم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بصيرت و بينايى حقيقى در فرهنگ قرآن و حديث ، به معناى جامع نگرى و آينده نگرىِ علمى و عملى است و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شوند كه در پرتو بينش صحيح ، در جهت تأمين منافع مادّى و معنوى ، و دنيا و آخرت خود ، حركت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آيات و رواياتى كه در اين بخش در باره ديده بصيرت ، ارزش بصيرت ، عوامل تقويت بصيرت، مبادى، آثار و موانع آن آمده است، تعريف ياد شده را تأييد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ملاحظه آيات و روايات مربوط، به اين نكاتْ توجّه فرماييد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همتايان بصيرت ، در مفهومدر قرآن و روايات اسلامى ، واژه هايى وجود دارند كه مى توان گفت كه معادل واژه بصيرت اند و يا بسيار نزديك به آن اند ، مانند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يقظهيكى از واژه هاى معادل بصيرت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 از امام على عليه السلام نقل شده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1" w:name="pg12799_120389"/>
    </w:p>
    <w:p>
      <w:pPr>
        <w:pStyle w:val="Heading6"/>
        <w:numPr>
          <w:ilvl w:val="5"/>
          <w:numId w:val="1"/>
        </w:numPr>
        <w:rPr/>
      </w:pPr>
      <w:bookmarkStart w:id="632" w:name="__RefHeading___Toc1436577_3224264995"/>
      <w:bookmarkStart w:id="633" w:name="_Toc244"/>
      <w:bookmarkEnd w:id="631"/>
      <w:bookmarkEnd w:id="632"/>
      <w:r>
        <w:rPr>
          <w:rtl w:val="true"/>
        </w:rPr>
        <w:t xml:space="preserve">ب </w:t>
      </w:r>
      <w:r>
        <w:rPr>
          <w:rtl w:val="true"/>
        </w:rPr>
        <w:t xml:space="preserve">- </w:t>
      </w:r>
      <w:r>
        <w:rPr>
          <w:rtl w:val="true"/>
        </w:rPr>
        <w:t>نور</w:t>
      </w:r>
      <w:bookmarkEnd w:id="633"/>
    </w:p>
    <w:p>
      <w:pPr>
        <w:pStyle w:val="Heading6"/>
        <w:numPr>
          <w:ilvl w:val="5"/>
          <w:numId w:val="1"/>
        </w:numPr>
        <w:rPr/>
      </w:pPr>
      <w:bookmarkStart w:id="634" w:name="__RefHeading___Toc1436579_3224264995"/>
      <w:bookmarkStart w:id="635" w:name="_Toc245"/>
      <w:bookmarkEnd w:id="634"/>
      <w:r>
        <w:rPr>
          <w:rtl w:val="true"/>
        </w:rPr>
        <w:t xml:space="preserve">ج </w:t>
      </w:r>
      <w:r>
        <w:rPr>
          <w:rtl w:val="true"/>
        </w:rPr>
        <w:t xml:space="preserve">- </w:t>
      </w:r>
      <w:r>
        <w:rPr>
          <w:rtl w:val="true"/>
        </w:rPr>
        <w:t>فرقان</w:t>
      </w:r>
      <w:bookmarkEnd w:id="635"/>
    </w:p>
    <w:p>
      <w:pPr>
        <w:pStyle w:val="BookText"/>
        <w:rPr/>
      </w:pPr>
      <w:r>
        <w:rPr>
          <w:rFonts w:ascii="Amiri" w:hAnsi="Amiri" w:eastAsia="Amiri" w:cs="Amiri"/>
          <w:color w:val="111111"/>
          <w:sz w:val="28"/>
          <w:sz w:val="28"/>
          <w:szCs w:val="28"/>
          <w:rtl w:val="true"/>
          <w:lang w:bidi="ar-SA"/>
        </w:rPr>
        <w:t xml:space="preserve">اليَقَظَةُ استِبصارٌ </w:t>
      </w:r>
      <w:r>
        <w:rPr>
          <w:rFonts w:eastAsia="Amiri" w:cs="Amiri" w:ascii="Amiri" w:hAnsi="Amiri"/>
          <w:color w:val="111111"/>
          <w:sz w:val="28"/>
          <w:szCs w:val="28"/>
          <w:rtl w:val="true"/>
          <w:lang w:bidi="ar-SA"/>
        </w:rPr>
        <w:t xml:space="preserve">. </w:t>
      </w:r>
      <w:r>
        <w:rPr>
          <w:rStyle w:val="FootnoteAnchor"/>
          <w:rtl w:val="true"/>
        </w:rPr>
        <w:footnoteReference w:id="899"/>
      </w:r>
      <w:r>
        <w:rPr>
          <w:rFonts w:ascii="IRNazanin" w:hAnsi="IRNazanin" w:eastAsia="IRNazanin"/>
          <w:color w:val="111111"/>
          <w:sz w:val="28"/>
          <w:sz w:val="28"/>
          <w:szCs w:val="28"/>
          <w:rtl w:val="true"/>
          <w:lang w:bidi="fa-IR"/>
        </w:rPr>
        <w:t xml:space="preserve">يقظه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بصيرت يافتن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روايتى ديگر از ايشان ، در معرّفى اهل بصيرت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فَاستَصبَحوا بِنورِ يَقَظَةٍ فِى الأَبصارِ وَ الأَسماعِ وَ الأَفئِدَةِ </w:t>
      </w:r>
      <w:r>
        <w:rPr>
          <w:rFonts w:eastAsia="IRNazanin" w:cs="IRNazanin"/>
          <w:color w:val="111111"/>
          <w:sz w:val="28"/>
          <w:szCs w:val="28"/>
          <w:rtl w:val="true"/>
          <w:lang w:bidi="fa-IR"/>
        </w:rPr>
        <w:t xml:space="preserve">. </w:t>
      </w:r>
      <w:r>
        <w:rPr>
          <w:rStyle w:val="FootnoteAnchor"/>
          <w:rtl w:val="true"/>
        </w:rPr>
        <w:footnoteReference w:id="900"/>
      </w:r>
      <w:r>
        <w:rPr>
          <w:rFonts w:ascii="IRNazanin" w:hAnsi="IRNazanin" w:eastAsia="IRNazanin"/>
          <w:color w:val="111111"/>
          <w:sz w:val="28"/>
          <w:sz w:val="28"/>
          <w:szCs w:val="28"/>
          <w:rtl w:val="true"/>
          <w:lang w:bidi="fa-IR"/>
        </w:rPr>
        <w:t xml:space="preserve">پس بدين سبب ، چشم ها و گوش ها و دل هايشان ، از نور بيدارى روشن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نورهمتاى ديگر بصيرت ، نور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يَاأَيُّهَا الَّذِينَ ءَامَنُواْ اتَّقُواْ اللَّهَ وَ ءَامِنُواْ بِرَسُولِهِ يُؤْتِكُمْ كِفْلَيْنِ مِن رَّحْمَتِهِ وَ يَجْعَل لَّكُمْ نُورًا تَمْشُونَ بِهِ </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 xml:space="preserve">اى كسانى كه ايمان آورده ايد، از خدا پروا داريد و به پيامبر او بگرويد تا از رحمت خويش ، شما را دو بهره عطا كند و براى شما نورى قرار دهد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 راه سپريد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 ـ فرقانيكى ديگر از واژه هاى بسيار نزديك به مفهوم بصيرت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يَاأَيُّهَا الَّذِينَ ءَامَنُواْ إِن تَتَّقُواْ اللَّهَ يَجْعَل لَّكُمْ فُرْقَانًا </w:t>
      </w:r>
      <w:r>
        <w:rPr>
          <w:rFonts w:eastAsia="IRNazanin" w:cs="IRNazanin"/>
          <w:color w:val="111111"/>
          <w:sz w:val="28"/>
          <w:szCs w:val="28"/>
          <w:rtl w:val="true"/>
          <w:lang w:bidi="fa-IR"/>
        </w:rPr>
        <w:t xml:space="preserve">. </w:t>
      </w:r>
      <w:r>
        <w:rPr>
          <w:rStyle w:val="FootnoteAnchor"/>
          <w:rtl w:val="true"/>
        </w:rPr>
        <w:footnoteReference w:id="902"/>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پروا كنيد ، براى شما فرقانى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جدا كننده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دهد</w:t>
      </w:r>
      <w:r>
        <w:rPr>
          <w:rFonts w:eastAsia="IRNazanin" w:cs="IRNazanin"/>
          <w:color w:val="111111"/>
          <w:sz w:val="28"/>
          <w:szCs w:val="28"/>
          <w:rtl w:val="true"/>
          <w:lang w:bidi="fa-IR"/>
        </w:rPr>
        <w:t>»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6" w:name="pg12799_120390"/>
    </w:p>
    <w:p>
      <w:pPr>
        <w:pStyle w:val="Heading5"/>
        <w:numPr>
          <w:ilvl w:val="4"/>
          <w:numId w:val="1"/>
        </w:numPr>
        <w:rPr/>
      </w:pPr>
      <w:bookmarkStart w:id="637" w:name="__RefHeading___Toc1436581_3224264995"/>
      <w:bookmarkStart w:id="638" w:name="_Toc246"/>
      <w:bookmarkEnd w:id="636"/>
      <w:bookmarkEnd w:id="637"/>
      <w:r>
        <w:rPr/>
        <w:t>۲</w:t>
      </w:r>
      <w:r>
        <w:rPr>
          <w:rtl w:val="true"/>
        </w:rPr>
        <w:t xml:space="preserve"> </w:t>
      </w:r>
      <w:r>
        <w:rPr>
          <w:rtl w:val="true"/>
        </w:rPr>
        <w:t xml:space="preserve">. </w:t>
      </w:r>
      <w:r>
        <w:rPr>
          <w:rtl w:val="true"/>
        </w:rPr>
        <w:t>بيناى مطلق</w:t>
      </w:r>
      <w:bookmarkEnd w:id="638"/>
    </w:p>
    <w:p>
      <w:pPr>
        <w:pStyle w:val="Heading5"/>
        <w:numPr>
          <w:ilvl w:val="4"/>
          <w:numId w:val="1"/>
        </w:numPr>
        <w:rPr/>
      </w:pPr>
      <w:bookmarkStart w:id="639" w:name="__RefHeading___Toc1436583_3224264995"/>
      <w:bookmarkStart w:id="640" w:name="_Toc247"/>
      <w:bookmarkEnd w:id="639"/>
      <w:r>
        <w:rPr/>
        <w:t>۳</w:t>
      </w:r>
      <w:r>
        <w:rPr>
          <w:rtl w:val="true"/>
        </w:rPr>
        <w:t xml:space="preserve"> </w:t>
      </w:r>
      <w:r>
        <w:rPr>
          <w:rtl w:val="true"/>
        </w:rPr>
        <w:t xml:space="preserve">. </w:t>
      </w:r>
      <w:r>
        <w:rPr>
          <w:rtl w:val="true"/>
        </w:rPr>
        <w:t>معناى ديده بصيرت</w:t>
      </w:r>
      <w:bookmarkEnd w:id="640"/>
    </w:p>
    <w:p>
      <w:pPr>
        <w:pStyle w:val="BookText"/>
        <w:rPr/>
      </w:pPr>
      <w:r>
        <w:rPr>
          <w:rFonts w:ascii="IRNazanin" w:hAnsi="IRNazanin" w:eastAsia="IRNazanin"/>
          <w:color w:val="111111"/>
          <w:sz w:val="28"/>
          <w:sz w:val="28"/>
          <w:szCs w:val="28"/>
          <w:rtl w:val="true"/>
          <w:lang w:bidi="fa-IR"/>
        </w:rPr>
        <w:t xml:space="preserve">همچنين در بسيارى از روايات ، واژه هاى ديگرى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w:t>
      </w:r>
      <w:r>
        <w:rPr>
          <w:rStyle w:val="FootnoteAnchor"/>
          <w:rtl w:val="true"/>
        </w:rPr>
        <w:footnoteReference w:id="903"/>
      </w:r>
      <w:r>
        <w:rPr>
          <w:rFonts w:ascii="Amiri" w:hAnsi="Amiri" w:eastAsia="Amiri" w:cs="Amiri"/>
          <w:color w:val="111111"/>
          <w:sz w:val="28"/>
          <w:sz w:val="28"/>
          <w:szCs w:val="28"/>
          <w:rtl w:val="true"/>
          <w:lang w:bidi="ar-SA"/>
        </w:rPr>
        <w:t xml:space="preserve">معرفت ، علم و حكمت </w:t>
      </w:r>
      <w:r>
        <w:rPr>
          <w:rStyle w:val="FootnoteAnchor"/>
          <w:rtl w:val="true"/>
        </w:rPr>
        <w:footnoteReference w:id="904"/>
      </w:r>
      <w:r>
        <w:rPr>
          <w:rFonts w:ascii="Amiri" w:hAnsi="Amiri" w:eastAsia="Amiri" w:cs="Amiri"/>
          <w:color w:val="111111"/>
          <w:sz w:val="28"/>
          <w:sz w:val="28"/>
          <w:szCs w:val="28"/>
          <w:rtl w:val="true"/>
          <w:lang w:bidi="ar-SA"/>
        </w:rPr>
        <w:t xml:space="preserve">نيز در معناى بصيرت به كار رفته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بيناى مطلقدر نوزده آيه از قرآن ، خداوند متعال ، با صفت بينايى ، توصيف شده است </w:t>
      </w:r>
      <w:r>
        <w:rPr>
          <w:rFonts w:eastAsia="Amiri" w:cs="Amiri" w:ascii="Amiri" w:hAnsi="Amiri"/>
          <w:color w:val="111111"/>
          <w:sz w:val="28"/>
          <w:szCs w:val="28"/>
          <w:rtl w:val="true"/>
          <w:lang w:bidi="ar-SA"/>
        </w:rPr>
        <w:t xml:space="preserve">. </w:t>
      </w:r>
      <w:r>
        <w:rPr>
          <w:rStyle w:val="FootnoteAnchor"/>
          <w:rtl w:val="true"/>
        </w:rPr>
        <w:footnoteReference w:id="905"/>
      </w:r>
      <w:r>
        <w:rPr>
          <w:rFonts w:ascii="IRNazanin" w:hAnsi="IRNazanin" w:eastAsia="IRNazanin"/>
          <w:color w:val="111111"/>
          <w:sz w:val="28"/>
          <w:sz w:val="28"/>
          <w:szCs w:val="28"/>
          <w:rtl w:val="true"/>
          <w:lang w:bidi="fa-IR"/>
        </w:rPr>
        <w:t xml:space="preserve">اين صفت ، حاكى از احاطه علمى و ذاتىِ آفريدگار بر همه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برخى از روايات ، بصير را از صفات ذات خداوند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بيناى مطلقْ اوست و همه چيز ، بينايى را از او دريافت مى كنند </w:t>
      </w:r>
      <w:r>
        <w:rPr>
          <w:rStyle w:val="FootnoteAnchor"/>
          <w:rtl w:val="true"/>
        </w:rPr>
        <w:footnoteReference w:id="906"/>
      </w:r>
      <w:r>
        <w:rPr>
          <w:rFonts w:ascii="Amiri" w:hAnsi="Amiri" w:eastAsia="Amiri" w:cs="Amiri"/>
          <w:color w:val="111111"/>
          <w:sz w:val="28"/>
          <w:sz w:val="28"/>
          <w:szCs w:val="28"/>
          <w:rtl w:val="true"/>
          <w:lang w:bidi="ar-SA"/>
        </w:rPr>
        <w:t xml:space="preserve">و هر كس به او نزديك تر باشد ، از بصيرت و بينشِ بيشترى برخوردار خواهد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ديده بصيرتاز منظر قرآن ، در باطن انسان ، شعور مرموزى وجود دارد كه با الهام فطرى الهى ، مى تواند خوب را از بد ، و حق را از باطلْ تشخيص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سخن خداوند متعال در اين باره ، چنين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نَفْسٍ وَ مَا سَوَّاهَا فَأَلْهَمَهَا فُجُورَهَا وَ تَقْوَاهَا </w:t>
      </w:r>
      <w:r>
        <w:rPr>
          <w:rFonts w:eastAsia="IRNazanin" w:cs="IRNazanin"/>
          <w:color w:val="111111"/>
          <w:sz w:val="28"/>
          <w:szCs w:val="28"/>
          <w:rtl w:val="true"/>
          <w:lang w:bidi="fa-IR"/>
        </w:rPr>
        <w:t xml:space="preserve">. </w:t>
      </w:r>
      <w:r>
        <w:rPr>
          <w:rStyle w:val="FootnoteAnchor"/>
          <w:rtl w:val="true"/>
        </w:rPr>
        <w:footnoteReference w:id="907"/>
      </w:r>
      <w:r>
        <w:rPr>
          <w:rFonts w:ascii="IRNazanin" w:hAnsi="IRNazanin" w:eastAsia="IRNazanin"/>
          <w:color w:val="111111"/>
          <w:sz w:val="28"/>
          <w:sz w:val="28"/>
          <w:szCs w:val="28"/>
          <w:rtl w:val="true"/>
          <w:lang w:bidi="fa-IR"/>
        </w:rPr>
        <w:t xml:space="preserve">سوگند به نفس و آن كه آن را درست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پليدكارى و پرهيزگارى اش را به آن ، الهام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روايتى از امام صادق عليه السلام ، اين الهام فطرى ، چنين تفسير شده است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أى عَرَّفَها وَ أَلهَمَها ، ثُمَّ خَيَّرَها فَاختارَت </w:t>
      </w:r>
      <w:r>
        <w:rPr>
          <w:rFonts w:eastAsia="Amiri" w:cs="Amiri" w:ascii="Amiri" w:hAnsi="Amiri"/>
          <w:color w:val="111111"/>
          <w:sz w:val="28"/>
          <w:szCs w:val="28"/>
          <w:rtl w:val="true"/>
          <w:lang w:bidi="ar-SA"/>
        </w:rPr>
        <w:t xml:space="preserve">. </w:t>
      </w:r>
      <w:r>
        <w:rPr>
          <w:rStyle w:val="FootnoteAnchor"/>
          <w:rtl w:val="true"/>
        </w:rPr>
        <w:footnoteReference w:id="908"/>
      </w:r>
      <w:r>
        <w:rPr>
          <w:rFonts w:ascii="IRNazanin" w:hAnsi="IRNazanin" w:eastAsia="IRNazanin"/>
          <w:color w:val="111111"/>
          <w:sz w:val="28"/>
          <w:sz w:val="28"/>
          <w:szCs w:val="28"/>
          <w:rtl w:val="true"/>
          <w:lang w:bidi="fa-IR"/>
        </w:rPr>
        <w:t xml:space="preserve">يعنى به آن شناسانْد و الهام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او را مخيّر ساخت و او انتخاب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 ديگرى از ايشان ، آمده است كه در باره الهام فجور و تقوا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الحَقَّ مِنَ الباطِلِ </w:t>
      </w:r>
      <w:r>
        <w:rPr>
          <w:rFonts w:eastAsia="IRNazanin" w:cs="IRNazanin"/>
          <w:color w:val="111111"/>
          <w:sz w:val="28"/>
          <w:szCs w:val="28"/>
          <w:rtl w:val="true"/>
          <w:lang w:bidi="fa-IR"/>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حق و باطل را به او شناسانْد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در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هَدَيْنَاهُ النَّجْدَيْنِ ؛ </w:t>
      </w:r>
      <w:r>
        <w:rPr>
          <w:rStyle w:val="FootnoteAnchor"/>
          <w:rtl w:val="true"/>
        </w:rPr>
        <w:footnoteReference w:id="910"/>
      </w:r>
      <w:r>
        <w:rPr>
          <w:rFonts w:ascii="Amiri" w:hAnsi="Amiri" w:eastAsia="Amiri" w:cs="Amiri"/>
          <w:color w:val="111111"/>
          <w:sz w:val="28"/>
          <w:sz w:val="28"/>
          <w:szCs w:val="28"/>
          <w:rtl w:val="true"/>
          <w:lang w:bidi="ar-SA"/>
        </w:rPr>
        <w:t>و دو راه را به او نشان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ايشانْ روايت 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الخَيرِ وَ نَجدَ الشَّرِّ </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نيكى و راه بدى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ديده بصيرت ، در واقع ، همان شعور فطرى مرموز و ادراك باطنىِ موجود در باطن انسان است كه قدرت تشخيص نيك و بد ، خير و شر ، و حق و باطل را دارد و او را به آينده نگرى و پيروى از حق و دورى گزيدن از باطل ، دعوت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شعور و ادراك ، در ابتداى زندگى ، به صورت استعداد و اِجمال ، در نهاد همه انسان ها وجود دارد و به تدريج ، شكوفا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شكوفايى اين شعور ، شكوفايىِ انسانيّت است و فلسفه بعثت انبياى الهى ، چيزى جز رشد و بالندگى و شكوفايى انسانيّت و سازندگى جامعه مطلوب انسانى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گيرى از برنامه انبيا در تقويت ادراكات باطنى ، قدرت ديده بصيرت ، به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1" w:name="pg12799_120392"/>
    </w:p>
    <w:p>
      <w:pPr>
        <w:pStyle w:val="Heading5"/>
        <w:numPr>
          <w:ilvl w:val="4"/>
          <w:numId w:val="1"/>
        </w:numPr>
        <w:rPr/>
      </w:pPr>
      <w:bookmarkStart w:id="642" w:name="__RefHeading___Toc1436585_3224264995"/>
      <w:bookmarkStart w:id="643" w:name="_Toc248"/>
      <w:bookmarkEnd w:id="641"/>
      <w:bookmarkEnd w:id="642"/>
      <w:r>
        <w:rPr/>
        <w:t>۴</w:t>
      </w:r>
      <w:r>
        <w:rPr>
          <w:rtl w:val="true"/>
        </w:rPr>
        <w:t xml:space="preserve"> </w:t>
      </w:r>
      <w:r>
        <w:rPr>
          <w:rtl w:val="true"/>
        </w:rPr>
        <w:t xml:space="preserve">. </w:t>
      </w:r>
      <w:r>
        <w:rPr>
          <w:rtl w:val="true"/>
        </w:rPr>
        <w:t>خاستگاه هاى بصيرت</w:t>
      </w:r>
      <w:bookmarkEnd w:id="643"/>
    </w:p>
    <w:p>
      <w:pPr>
        <w:pStyle w:val="BookText"/>
        <w:rPr/>
      </w:pPr>
      <w:r>
        <w:rPr>
          <w:rFonts w:ascii="IRNazanin" w:hAnsi="IRNazanin" w:eastAsia="IRNazanin"/>
          <w:color w:val="111111"/>
          <w:sz w:val="28"/>
          <w:sz w:val="28"/>
          <w:szCs w:val="28"/>
          <w:rtl w:val="true"/>
          <w:lang w:bidi="fa-IR"/>
        </w:rPr>
        <w:t xml:space="preserve">تدريج ، افزايش مى يابد تا آن جا كه حقايق معقول ، به صورت محسوس براى انسانْ قابل رؤيت مى گردند ، چنان كه از پيامبر صلى الله عليه و آله روايت شده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إلّا وَ فى وَجهِهِ عَينانِ يُبصِرُ بِهِما أمرَ الدُّنيا ، وَ عَينانِ فى قَلبِهِ يُبصِرُ بِهِما أمرَ الآخِرَةِ ، فَإِذا أرادَ اللّهُ بِعَبدٍ خَيرا فَتَحَ عَينَيهِ اللَّتَينِ فى قَلبِهِ ، فَأَبصَرَ بِهِما ما وَعَدَهُ بِالغَيبِ ، فَآمَنَ بِالغَيبِ عَلَى الغَيبِ </w:t>
      </w:r>
      <w:r>
        <w:rPr>
          <w:rFonts w:eastAsia="IRNazanin" w:cs="IRNazanin"/>
          <w:color w:val="111111"/>
          <w:sz w:val="28"/>
          <w:szCs w:val="28"/>
          <w:rtl w:val="true"/>
          <w:lang w:bidi="fa-IR"/>
        </w:rPr>
        <w:t xml:space="preserve">. </w:t>
      </w:r>
      <w:r>
        <w:rPr>
          <w:rStyle w:val="FootnoteAnchor"/>
          <w:rtl w:val="true"/>
        </w:rPr>
        <w:footnoteReference w:id="912"/>
      </w:r>
      <w:r>
        <w:rPr>
          <w:rFonts w:ascii="IRNazanin" w:hAnsi="IRNazanin" w:eastAsia="IRNazanin"/>
          <w:color w:val="111111"/>
          <w:sz w:val="28"/>
          <w:sz w:val="28"/>
          <w:szCs w:val="28"/>
          <w:rtl w:val="true"/>
          <w:lang w:bidi="fa-IR"/>
        </w:rPr>
        <w:t xml:space="preserve">هيچ بنده اى نيست ، مگر آن كه دو چشم در چهره اش دارد كه با آنها ، امور دنيا را مى بيند و دو چشم در دلش كه با آنها امور آخرت را مشاهده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خدا ، خير بنده اى را بخواهد ، دو چشمى را كه در دل اوست ، مى گشايد و او با آنها ، آنچه را خداوند در عالم غيبْ وعده اش را داده است ، مى بيند و به وسيله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غيب بر روى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ايمان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كه خواستِ خداوند حكيم در باره باز شدن ديده بصيرت شمارى از انسان ها ، گزاف نيست ؛ بلكه به مقتضاى نظام حكيمانه آفرينش ، ديده بصيرت كسانى باز شده ، تقويت مى گردد كه در جهت شكوفايىِ ادراكات باطنى خود ، حركت كرده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هاى بصيرتبر پايه آنچه در تبيين معناى بصيرتْ ارائه شد ، خاستگاه بصيرت ، مشابه خاستگاه علم ، معرفت و حكمت است ، همان گونه كه عوامل و موانع آن نيز با اسباب و آفات عناوين ياد شده ، مشابهت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براى تكميل مباحث مربوط به بصيرت ، ملاحظه بخش قابل عمده اى از آيات و روايات مرتبط با معرفت شناسى ، </w:t>
      </w:r>
      <w:r>
        <w:rPr>
          <w:rStyle w:val="FootnoteAnchor"/>
          <w:rtl w:val="true"/>
        </w:rPr>
        <w:footnoteReference w:id="913"/>
      </w:r>
      <w:r>
        <w:rPr>
          <w:rFonts w:ascii="IRNazanin" w:hAnsi="IRNazanin" w:eastAsia="IRNazanin"/>
          <w:color w:val="111111"/>
          <w:sz w:val="28"/>
          <w:sz w:val="28"/>
          <w:szCs w:val="28"/>
          <w:rtl w:val="true"/>
          <w:lang w:bidi="fa-IR"/>
        </w:rPr>
        <w:t xml:space="preserve">ضرورى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را در اين فصل ،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خاستگاه هاى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4" w:name="pg12799_120393"/>
    </w:p>
    <w:p>
      <w:pPr>
        <w:pStyle w:val="Heading5"/>
        <w:numPr>
          <w:ilvl w:val="4"/>
          <w:numId w:val="1"/>
        </w:numPr>
        <w:rPr/>
      </w:pPr>
      <w:bookmarkStart w:id="645" w:name="__RefHeading___Toc1436587_3224264995"/>
      <w:bookmarkStart w:id="646" w:name="_Toc249"/>
      <w:bookmarkEnd w:id="644"/>
      <w:bookmarkEnd w:id="645"/>
      <w:r>
        <w:rPr/>
        <w:t>۵</w:t>
      </w:r>
      <w:r>
        <w:rPr>
          <w:rtl w:val="true"/>
        </w:rPr>
        <w:t xml:space="preserve"> </w:t>
      </w:r>
      <w:r>
        <w:rPr>
          <w:rtl w:val="true"/>
        </w:rPr>
        <w:t xml:space="preserve">. </w:t>
      </w:r>
      <w:r>
        <w:rPr>
          <w:rtl w:val="true"/>
        </w:rPr>
        <w:t>عوامل تقويت ديده بصيرت</w:t>
      </w:r>
      <w:bookmarkEnd w:id="646"/>
    </w:p>
    <w:p>
      <w:pPr>
        <w:pStyle w:val="BookText"/>
        <w:rPr/>
      </w:pPr>
      <w:r>
        <w:rPr>
          <w:rFonts w:ascii="IRNazanin" w:hAnsi="IRNazanin" w:eastAsia="IRNazanin"/>
          <w:color w:val="111111"/>
          <w:sz w:val="28"/>
          <w:sz w:val="28"/>
          <w:szCs w:val="28"/>
          <w:rtl w:val="true"/>
          <w:lang w:bidi="fa-IR"/>
        </w:rPr>
        <w:t xml:space="preserve">مى توان به خاستگاه درونى و بيرونىِ بصيرت ، تقسيم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خاستگاه درونىِ بصيرت ، عبارت است از نيروى باطنىِ قادر بر تشخيص حق و باطل ، و خير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بيرونى بصيرت ، خود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اوّل ، شامل ره نمودها و برنامه هايى كه ريشه در قرآن و تعاليم انبيا دارند و موجب شكوفايى فطرت بصيرت مى شوند ؛ گونه دوم نيز امدادهاى غيبى الهى كه در نتيجه اجراى تعاليم انبيا در زندگى ، موجب تقويت نيروى بصيرت مى گردند و بر اين اساس ، خاستگاه هاى بصيرت ، در فصل دوم ، در ذيل عناوين فطرت ، كتاب خدا ، اسلام و توفيق ، خلاصه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تقويت ديده بصيرتعوامل تقويت بصيرت ، 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علمى و عوامل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بر پايه ره نمودهاى انبياى الهى ، شكوفايى فطرت بصيرت ، هم به مجاهدت علمى نياز دارد و هم به مجاهدت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متونى كه در فصل چهارم ، با 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 تعقّل ، تعلّم و اعتبار آمده اند ، به نقش انديشه و تلاش هاى علمى ، در تقويت ديده بصيرت ، اشاره دارند و متونى كه با 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پرهيزگارى ، ياد خدا ، اخلاص ، زُهد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اند ، به نقش تلاش هاى عملى در اين باره ، اشاره مى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توجّه اين كه همه اين عوامل ، در اين آيه شريف ، خلاصه شده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الَّذِينَ جَاهَدُواْ فِينَا لَنَهْدِيَنَّهُمْ سُبُلَنَا </w:t>
      </w:r>
      <w:r>
        <w:rPr>
          <w:rFonts w:eastAsia="IRNazanin" w:cs="IRNazanin"/>
          <w:color w:val="111111"/>
          <w:sz w:val="28"/>
          <w:szCs w:val="28"/>
          <w:rtl w:val="true"/>
          <w:lang w:bidi="fa-IR"/>
        </w:rPr>
        <w:t xml:space="preserve">. </w:t>
      </w:r>
      <w:r>
        <w:rPr>
          <w:rStyle w:val="FootnoteAnchor"/>
          <w:rtl w:val="true"/>
        </w:rPr>
        <w:footnoteReference w:id="914"/>
      </w:r>
      <w:r>
        <w:rPr>
          <w:rFonts w:ascii="Amiri" w:hAnsi="Amiri" w:eastAsia="Amiri" w:cs="Amiri"/>
          <w:color w:val="111111"/>
          <w:sz w:val="28"/>
          <w:sz w:val="28"/>
          <w:szCs w:val="28"/>
          <w:rtl w:val="true"/>
          <w:lang w:bidi="ar-SA"/>
        </w:rPr>
        <w:t>و كسانى كه در راه ما كوشيده اند، به يقين ، راه هاى خود را بر آنان مى نمايانيم</w:t>
      </w:r>
      <w:r>
        <w:rPr>
          <w:rFonts w:eastAsia="Amiri" w:cs="Amiri" w:ascii="Amiri" w:hAnsi="Amiri"/>
          <w:color w:val="111111"/>
          <w:sz w:val="28"/>
          <w:szCs w:val="28"/>
          <w:rtl w:val="true"/>
          <w:lang w:bidi="ar-SA"/>
        </w:rPr>
        <w:t>»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7" w:name="pg12799_120394"/>
    </w:p>
    <w:p>
      <w:pPr>
        <w:pStyle w:val="Heading5"/>
        <w:numPr>
          <w:ilvl w:val="4"/>
          <w:numId w:val="1"/>
        </w:numPr>
        <w:rPr/>
      </w:pPr>
      <w:bookmarkStart w:id="648" w:name="__RefHeading___Toc1436589_3224264995"/>
      <w:bookmarkStart w:id="649" w:name="_Toc250"/>
      <w:bookmarkEnd w:id="647"/>
      <w:bookmarkEnd w:id="648"/>
      <w:r>
        <w:rPr/>
        <w:t>۶</w:t>
      </w:r>
      <w:r>
        <w:rPr>
          <w:rtl w:val="true"/>
        </w:rPr>
        <w:t xml:space="preserve"> </w:t>
      </w:r>
      <w:r>
        <w:rPr>
          <w:rtl w:val="true"/>
        </w:rPr>
        <w:t xml:space="preserve">. </w:t>
      </w:r>
      <w:r>
        <w:rPr>
          <w:rtl w:val="true"/>
        </w:rPr>
        <w:t>بركات افزايش نيروى بصيرت</w:t>
      </w:r>
      <w:bookmarkEnd w:id="649"/>
    </w:p>
    <w:p>
      <w:pPr>
        <w:pStyle w:val="Heading5"/>
        <w:numPr>
          <w:ilvl w:val="4"/>
          <w:numId w:val="1"/>
        </w:numPr>
        <w:rPr/>
      </w:pPr>
      <w:bookmarkStart w:id="650" w:name="__RefHeading___Toc1436591_3224264995"/>
      <w:bookmarkStart w:id="651" w:name="_Toc251"/>
      <w:bookmarkEnd w:id="650"/>
      <w:r>
        <w:rPr/>
        <w:t>۷</w:t>
      </w:r>
      <w:r>
        <w:rPr>
          <w:rtl w:val="true"/>
        </w:rPr>
        <w:t xml:space="preserve"> </w:t>
      </w:r>
      <w:r>
        <w:rPr>
          <w:rtl w:val="true"/>
        </w:rPr>
        <w:t xml:space="preserve">. </w:t>
      </w:r>
      <w:r>
        <w:rPr>
          <w:rtl w:val="true"/>
        </w:rPr>
        <w:t>اصلى ترين آفت ديده بصيرت</w:t>
      </w:r>
      <w:bookmarkEnd w:id="651"/>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افزايش نيروى بصيرتبر پايه آنچه گذشت ، به ميزان مجاهدت هاى علمى و عملى انسان ، بينش باطنى ، افزايش مى يابد و سالك ، در نخستين گام ، كاستى هاى درونىِ خود را بهتر مى بيند ، زيركى ، آينده نگرى ، شجاعت و ساير كمالات انسانى ، در او تقويت مى شوند و در نهايت ، در نتيجه خودسازى ، به نقطه اى از قوّت بصيرت و بينايى باطنى مى رسد كه حقايق معقول را به صورت محسوس مى بيند و به بالاترين مراتب ايمان ـ كه ايمانِ شهودى است ـ ، دست مى يابد و پيشواى اهل بصيرت مى گردد </w:t>
      </w:r>
      <w:r>
        <w:rPr>
          <w:rFonts w:eastAsia="IRNazanin" w:cs="IRNazanin"/>
          <w:color w:val="111111"/>
          <w:sz w:val="28"/>
          <w:szCs w:val="28"/>
          <w:rtl w:val="true"/>
          <w:lang w:bidi="fa-IR"/>
        </w:rPr>
        <w:t xml:space="preserve">. </w:t>
      </w:r>
      <w:r>
        <w:rPr>
          <w:rStyle w:val="FootnoteAnchor"/>
          <w:rtl w:val="true"/>
        </w:rPr>
        <w:footnoteReference w:id="915"/>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اصلى ترين آفت ديده بصيرتنقطه مقابل مجاهدت هاى علمى و عملى ـ كه موجب تقويت ديده بصيرت مى گردند ـ ، پيروى از تمايلات نفسانى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اصلى ترين آفت ديده بصيرت يافتن ، هواپرستى و پيروى عملى از خواسته هاى ناپسندِ درونى است و بدين سان ، هر چه پيروىِ انسان از نفس امّاره ، بيشتر شود ، چشمِ بصيرت او ضعيف تر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امام على عليه السلام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الهَوى شَريكُ العَمى </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 xml:space="preserve">هَوَس ، شريكِ كوردلى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 به چيزى علاقه پيدا كرد ، ديگر نمى تواند معايب آن را ببيند و زشتى هاى آن را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المُحِبِّ عَمِيَّةٌ عَن مَعايِبِ المَحبوبِ ، وَ اُذُنُهُ صَمّاءُ عَن قُبحِ مَساويهِ </w:t>
      </w:r>
      <w:r>
        <w:rPr>
          <w:rFonts w:eastAsia="IRNazanin" w:cs="IRNazanin"/>
          <w:color w:val="111111"/>
          <w:sz w:val="28"/>
          <w:szCs w:val="28"/>
          <w:rtl w:val="true"/>
          <w:lang w:bidi="fa-IR"/>
        </w:rPr>
        <w:t xml:space="preserve">. </w:t>
      </w:r>
      <w:r>
        <w:rPr>
          <w:rStyle w:val="FootnoteAnchor"/>
          <w:rtl w:val="true"/>
        </w:rPr>
        <w:footnoteReference w:id="917"/>
      </w:r>
      <w:r>
        <w:rPr>
          <w:rFonts w:ascii="IRNazanin" w:hAnsi="IRNazanin" w:eastAsia="IRNazanin"/>
          <w:color w:val="111111"/>
          <w:sz w:val="28"/>
          <w:sz w:val="28"/>
          <w:szCs w:val="28"/>
          <w:rtl w:val="true"/>
          <w:lang w:bidi="fa-IR"/>
        </w:rPr>
        <w:t xml:space="preserve">ديده عاشق ، از ديدن عيب هاى معشوق ، كور است و گوش او ، از شنيدن زشتى معايبش ، كَر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ساير آفات و موانع بصيرت ، ريشه در پيروى از تمايلات نفسانى دارد و بدين جهت ، اصلى ترين راه مبارزه با آفات ، داشتن ديده بصيرتِ جهاد با نفس است كه در فرهنگ روايات اسلامى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توفيق اين جهاد را نيابد و در ميدان مبارزه با تمايلات نفسانى ، شكست بخورد ، نه تنها ديده بصيرت را از دست مى دهد و از درجه انسانيتْ سقوط مى كند ، بلكه از هر حيوانى ، گم راه تر و خطرناك تر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انسانى ، سرنوشتى جز دوزخ ، نخواهد داشت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البصيرة القلبيّةرسول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خَيراً فَتَحَ لَهُ قُفلَ قَلبِهِ ، وجَعَلَ فيهِ اليَقينَ وَالصِّدقَ ، وجَعَلَ قَلبَهُ واعِياً لِما سَلَكَ فيهِ ، وجَعَلَ قَلبَهُ سَليماً ولِسانَهُ صادِقاً وخَليقَتَهُ مُستَقيمَةً ، وجَعَلَ اُذُنَهُ سَميعَةً وعَينَهُ بَصيرَةً </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إلّا وفي وَجهِهِ عَينانِ يُبصِرُ بِهِما أمرَ الدُّنيا ، وعَينانِ في قَلبِهِ يُبصِرُ بِهِما أمرَ الآخِرَةِ ، فَإِذا أرادَ اللّهُ بِعَبدٍ خَيرا فَتَحَ عَينَيهِ اللَّتَينِ في قَلبِهِ فَأَبصَرَ بِهِما ما وَعَدَهُ بِالغَيبِ ، فَآمَنَ بِالغَيبِ عَلَى الغَيبِ </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لِلعَبدِ أربَعَ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عَينانِ يُبصِرُ بِهِما أمرَ دينِهِ ودُنياهُ ، وعَينانِ يُبصِرُ بِهِما أمرَ آخِرَتِهِ ، فَإِذا أرادَ اللّهُ بِعَبدٍ خَيراً فَتَحَ لَهُ العَينَينِ اللَّتَينِ في قَلبِهِ فَأَبصَرَ بِهِمَا الغَيبَ وأَمرَ آخِرَتِهِ </w:t>
      </w:r>
      <w:r>
        <w:rPr>
          <w:rStyle w:val="FootnoteAnchor"/>
          <w:rtl w:val="true"/>
        </w:rPr>
        <w:footnoteReference w:id="920"/>
      </w:r>
      <w:r>
        <w:rPr>
          <w:rFonts w:ascii="Amiri" w:hAnsi="Amiri" w:eastAsia="Amiri" w:cs="Amiri"/>
          <w:color w:val="111111"/>
          <w:sz w:val="28"/>
          <w:sz w:val="28"/>
          <w:szCs w:val="28"/>
          <w:rtl w:val="true"/>
          <w:lang w:bidi="ar-SA"/>
        </w:rPr>
        <w:t xml:space="preserve">، وإذا أرادَ بِهِ غَيرَ ذلِكَ تَرَكَ القَلبَ بِما فيهِ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شيعَتُنا أصحابُ الأَربَعةِ الأَعيُنِ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عَينانِ فِي الرَّأسِ ، وعَينانِ فِي القَلبِ ، ألا وَالخَلائِقُ كُلُّهُم كَذلِكَ ، ألا إنَّ اللّهَ عَزَّ وجلَّ فَتَحَ أبصارَكُم وأَعمى أبصارَهُم </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۴۵۲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2" w:name="pg12799_120397"/>
    </w:p>
    <w:p>
      <w:pPr>
        <w:pStyle w:val="Heading4"/>
        <w:numPr>
          <w:ilvl w:val="3"/>
          <w:numId w:val="1"/>
        </w:numPr>
        <w:rPr/>
      </w:pPr>
      <w:bookmarkStart w:id="653" w:name="__RefHeading___Toc1436593_3224264995"/>
      <w:bookmarkStart w:id="654" w:name="_Toc252"/>
      <w:bookmarkEnd w:id="652"/>
      <w:bookmarkEnd w:id="653"/>
      <w:r>
        <w:rPr>
          <w:rtl w:val="true"/>
        </w:rPr>
        <w:t xml:space="preserve">فصل يكم </w:t>
      </w:r>
      <w:r>
        <w:rPr>
          <w:rtl w:val="true"/>
        </w:rPr>
        <w:t xml:space="preserve">: </w:t>
      </w:r>
      <w:r>
        <w:rPr>
          <w:rtl w:val="true"/>
        </w:rPr>
        <w:t>چشم بصيرت</w:t>
      </w:r>
      <w:bookmarkEnd w:id="654"/>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بصيرتپيامبر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 خير بنده اى را بخواهد ، قفلِ دل او را برايش مى گشايد و يقين و راستى را در آن مى نهد و دلش را براى راهى كه در آن قدم گذاشته است ، آگاه مى سازد و دلش را پاك و زبانش را راستگو و اخلاقش را درست و گوشش را شنوا و چشمش را بينا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بنده اى نيست ، مگر آن كه دو چشم در صورتش دارد كه با آنها ، امور دنيا را مى بيند و دو چشم در دلش كه با آنها ، امور آخرت را مشاهده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خدا ، خير بنده اى را بخواهد ، دو چشمى را كه در دل اوست ، مى گشايد و او با آنها ، آنچه را خداوند در عالم غيبْ به او وعده داده است ، مى بيند و به وسيله 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غيبْ ايمان مى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غيبِ روى غيب ، ايمان مى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براى بنده ، چهار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آنها ، امور دين و دنيايش را مى بيند ، و دو چشم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آنها ، امور آخرتش را مشاهده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خداوند ، خيرِ بنده اى را بخواهد ، دو چشمى را كه در دلِ اوست ، برايش مى گشايد و او با آنها ، عالم غيب و امور آخرتش را مى بيند ، و هر گاه جز خيرِ بنده اى را بخواهد ، دلش را به حال خود ، رها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ما ، چهار چشم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چشم در سر ، و دو چشم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مردمان ، اين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كه خداوند عز و جل ، چشم هاى شما را باز كرده و چشم هاى آنان را كور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۴۵۳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البصيرة</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البَصيرُ مِن صِفاتِ اللّه عزّوجلِّالكتاب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هُوَ السَّمِيعُ الْبَصِيرُ </w:t>
      </w:r>
      <w:r>
        <w:rPr>
          <w:rFonts w:eastAsia="Amiri" w:cs="Amiri" w:ascii="Amiri" w:hAnsi="Amiri"/>
          <w:color w:val="111111"/>
          <w:sz w:val="28"/>
          <w:szCs w:val="28"/>
          <w:rtl w:val="true"/>
          <w:lang w:bidi="ar-SA"/>
        </w:rPr>
        <w:t xml:space="preserve">» . </w:t>
      </w:r>
      <w:r>
        <w:rPr>
          <w:rStyle w:val="FootnoteAnchor"/>
          <w:rtl w:val="true"/>
        </w:rPr>
        <w:footnoteReference w:id="9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بِعِبَادِهِ لَخَبِيرٌ بَصِيرٌ </w:t>
      </w:r>
      <w:r>
        <w:rPr>
          <w:rFonts w:eastAsia="Amiri" w:cs="Amiri" w:ascii="Amiri" w:hAnsi="Amiri"/>
          <w:color w:val="111111"/>
          <w:sz w:val="28"/>
          <w:szCs w:val="28"/>
          <w:rtl w:val="true"/>
          <w:lang w:bidi="ar-SA"/>
        </w:rPr>
        <w:t xml:space="preserve">» . </w:t>
      </w:r>
      <w:r>
        <w:rPr>
          <w:rStyle w:val="FootnoteAnchor"/>
          <w:rtl w:val="true"/>
        </w:rPr>
        <w:footnoteReference w:id="9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بَصِيرٌ بِالْعِبَادِ </w:t>
      </w:r>
      <w:r>
        <w:rPr>
          <w:rFonts w:eastAsia="Amiri" w:cs="Amiri" w:ascii="Amiri" w:hAnsi="Amiri"/>
          <w:color w:val="111111"/>
          <w:sz w:val="28"/>
          <w:szCs w:val="28"/>
          <w:rtl w:val="true"/>
          <w:lang w:bidi="ar-SA"/>
        </w:rPr>
        <w:t xml:space="preserve">» . </w:t>
      </w:r>
      <w:r>
        <w:rPr>
          <w:rStyle w:val="FootnoteAnchor"/>
          <w:rtl w:val="true"/>
        </w:rPr>
        <w:footnoteReference w:id="9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بِكُلِّ شَىْ ءٍ بَصِيرٌ </w:t>
      </w:r>
      <w:r>
        <w:rPr>
          <w:rFonts w:eastAsia="Amiri" w:cs="Amiri" w:ascii="Amiri" w:hAnsi="Amiri"/>
          <w:color w:val="111111"/>
          <w:sz w:val="28"/>
          <w:szCs w:val="28"/>
          <w:rtl w:val="true"/>
          <w:lang w:bidi="ar-SA"/>
        </w:rPr>
        <w:t xml:space="preserve">» .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بَصيرٍ غَيرَهُ يَعمى عَن خَفِيِّ الأَلوانِ ، ولَطيفِ الأَجسامِ </w:t>
      </w:r>
      <w:r>
        <w:rPr>
          <w:rFonts w:eastAsia="Amiri" w:cs="Amiri" w:ascii="Amiri" w:hAnsi="Amiri"/>
          <w:color w:val="111111"/>
          <w:sz w:val="28"/>
          <w:szCs w:val="28"/>
          <w:rtl w:val="true"/>
          <w:lang w:bidi="ar-SA"/>
        </w:rPr>
        <w:t xml:space="preserve">. </w:t>
      </w:r>
      <w:r>
        <w:rPr>
          <w:rStyle w:val="FootnoteAnchor"/>
          <w:rtl w:val="true"/>
        </w:rPr>
        <w:footnoteReference w:id="927"/>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5" w:name="pg12799_120401"/>
    </w:p>
    <w:p>
      <w:pPr>
        <w:pStyle w:val="Heading4"/>
        <w:numPr>
          <w:ilvl w:val="3"/>
          <w:numId w:val="1"/>
        </w:numPr>
        <w:rPr/>
      </w:pPr>
      <w:bookmarkStart w:id="656" w:name="__RefHeading___Toc1436595_3224264995"/>
      <w:bookmarkStart w:id="657" w:name="_Toc253"/>
      <w:bookmarkEnd w:id="655"/>
      <w:bookmarkEnd w:id="656"/>
      <w:r>
        <w:rPr>
          <w:rtl w:val="true"/>
        </w:rPr>
        <w:t xml:space="preserve">فصل دوم </w:t>
      </w:r>
      <w:r>
        <w:rPr>
          <w:rtl w:val="true"/>
        </w:rPr>
        <w:t xml:space="preserve">: </w:t>
      </w:r>
      <w:r>
        <w:rPr>
          <w:rtl w:val="true"/>
        </w:rPr>
        <w:t>تشويق به تحصيلِ بصيرت</w:t>
      </w:r>
      <w:bookmarkEnd w:id="657"/>
    </w:p>
    <w:p>
      <w:pPr>
        <w:pStyle w:val="Heading5"/>
        <w:numPr>
          <w:ilvl w:val="4"/>
          <w:numId w:val="1"/>
        </w:numPr>
        <w:rPr/>
      </w:pPr>
      <w:bookmarkStart w:id="658" w:name="__RefHeading___Toc1436597_3224264995"/>
      <w:bookmarkStart w:id="659" w:name="_Toc254"/>
      <w:bookmarkEnd w:id="658"/>
      <w:r>
        <w:rPr/>
        <w:t>۲</w:t>
      </w:r>
      <w:r>
        <w:rPr>
          <w:rtl w:val="true"/>
        </w:rPr>
        <w:t xml:space="preserve"> </w:t>
      </w:r>
      <w:r>
        <w:rPr>
          <w:rtl w:val="true"/>
        </w:rPr>
        <w:t xml:space="preserve">/ </w:t>
      </w:r>
      <w:r>
        <w:rPr/>
        <w:t>۱</w:t>
      </w:r>
      <w:r>
        <w:rPr>
          <w:rtl w:val="true"/>
        </w:rPr>
        <w:t xml:space="preserve"> بصيرت ، از صفات خداست</w:t>
      </w:r>
      <w:bookmarkEnd w:id="659"/>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تشويق به تحصيلِ بصيرت</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بصيرت ، از صفات خداستقرآن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خدا ، شنوا و بيناست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 نسبت به بندگانش ، آگاه و بيناست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 نسبت به بندگان ، بيناست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كه او ، به همه چيزْ بيناست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بينايى جز خدا ، از ديدن رنگ هاى پنهان و اجسام ريز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نامرئى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ناتوان است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بَصيرٌ إِذ لا مَنظورَ إِلَيهِ مِن خَلقِهِ </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بَصيرٌ لا بِأَداةٍ </w:t>
      </w:r>
      <w:r>
        <w:rPr>
          <w:rFonts w:eastAsia="Amiri" w:cs="Amiri" w:ascii="Amiri" w:hAnsi="Amiri"/>
          <w:color w:val="111111"/>
          <w:sz w:val="28"/>
          <w:szCs w:val="28"/>
          <w:rtl w:val="true"/>
          <w:lang w:bidi="ar-SA"/>
        </w:rPr>
        <w:t xml:space="preserve">. </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بَصيرٌ لا يُوصَفُ بِالحاسَّةِ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الإمام الصادق عليه السلامـ لَمّا سَأَ لَهُ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 بَصيرٌ عالِمٌ؟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يُسمّى تَبارَكَ وتَعالى بِهذِهِ الأَسماءِ ؛ لِأَنَّهُ لا يَخفى عَلَيهِ شَيءٌ مِمّا لا تُدرِكُهُ الأَبصارُ ، مِن شَخصٍ صَغيرٍ أَو كَبيرٍ ، أَو دَقيقٍ أَو جَليلٍ ، ولا نَصِفُهُ بَصيرا بِلَحظ عَينٍ كَالمَخلوقِ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اللّهُ عز و جل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وَالبَصَرُ ذاتُهُ ولا مُبصَرَ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أَحدَثَ الأَشياءَ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 عَلَى المُبصَرِ </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 xml:space="preserve">الإمام الكاظم عليه السلامـ فِي الدُّعاءِ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اللّهُمَّ وبِحَمدِكَ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لا يَرتابُ </w:t>
      </w:r>
      <w:r>
        <w:rPr>
          <w:rFonts w:eastAsia="Amiri" w:cs="Amiri" w:ascii="Amiri" w:hAnsi="Amiri"/>
          <w:color w:val="111111"/>
          <w:sz w:val="28"/>
          <w:szCs w:val="28"/>
          <w:rtl w:val="true"/>
          <w:lang w:bidi="ar-SA"/>
        </w:rPr>
        <w:t xml:space="preserve">.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بَصيرٌ لا بِبَصَرٍ ؛ لِأَنَّهُ يَرى أَثَرَ الذَّرَّةِ السَّحماءِ </w:t>
      </w:r>
      <w:r>
        <w:rPr>
          <w:rStyle w:val="FootnoteAnchor"/>
          <w:rtl w:val="true"/>
        </w:rPr>
        <w:footnoteReference w:id="934"/>
      </w:r>
      <w:r>
        <w:rPr>
          <w:rFonts w:ascii="Amiri" w:hAnsi="Amiri" w:eastAsia="Amiri" w:cs="Amiri"/>
          <w:color w:val="111111"/>
          <w:sz w:val="28"/>
          <w:sz w:val="28"/>
          <w:szCs w:val="28"/>
          <w:rtl w:val="true"/>
          <w:lang w:bidi="ar-SA"/>
        </w:rPr>
        <w:t xml:space="preserve">في اللَّيلَةِ الظَّلماءِ عَلَى الصَّخرةِ السَّوداءِ ، ويَرى دَبيبَ النَّملِ فِي اللَّيلَةِ الدَّجِيَّةِ ، ويَرى مَضارَّها ومَنافِعَها وأَثَرَ سِفادِها وفِراخَها ونَسلَها ، فَقُلنا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بَصيرٌ لا كَبَصَرِ خَلقِهِ </w:t>
      </w:r>
      <w:r>
        <w:rPr>
          <w:rFonts w:eastAsia="Amiri" w:cs="Amiri" w:ascii="Amiri" w:hAnsi="Amiri"/>
          <w:color w:val="111111"/>
          <w:sz w:val="28"/>
          <w:szCs w:val="28"/>
          <w:rtl w:val="true"/>
          <w:lang w:bidi="ar-SA"/>
        </w:rPr>
        <w:t xml:space="preserve">. </w:t>
      </w:r>
      <w:r>
        <w:rPr>
          <w:rStyle w:val="FootnoteAnchor"/>
          <w:rtl w:val="true"/>
        </w:rPr>
        <w:footnoteReference w:id="935"/>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بوده ، آن گاه كه هنوز آفريده اى نبود تا ديده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بيناست ؛ امّا نه با ابزارى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ديدن ، مانند چشم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بينايى است كه به داشتن 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ابزار بينايى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وصف نمى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السلامـ در پاسخ زنديقى كه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 باره اين گفته خدا چيست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شنوا و بينا و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 به اين نام ها ناميده شده است؛ چون هيچ چيزى از آنچه چشم ها مى بينند ، بر او پوشيده نيست ، از شى ء كوچك گرفته تا بزرگ و ريز يا درشت ، و اگر ما او را به بينايى وصف مى كنيم ، به معناى آن نيست كه مانند مخلوقات ، با چشم مى 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عز و جل ، هميشه پروردگار ما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بينايى ، ذاتىِ او بوده است ، آن گاه كه هنوز چيزى براى ديدن وجود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اشيا 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ديدن به شى ء ديدنى تعلّق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السلامـ در دعا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منزّهى تو ـ اى خدا ـ و سپاس ، تو راست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بينايى هستى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صحّت آنچه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نمى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بيناست ؛ امّا نه با چشمى؛ چرا كه او ردّ پاى مورچه سياه بر روى تخته سنگ سياه ، در شب تار را مى بيند ، حركت مور در شب تاريك را مى بيند و زيان و سود و اثر جفتگيرى و بچّه ها و نسل آن را مى 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جاست كه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بيناست ؛ امّا نه مانند بينا بودن آفريدگانش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كَذلِكَ سَمَّيناه بَصيرا ؛ لِأَنَّهُ لا يَخفى عَلَيهِ ما يُدرَكُ بِالأَبصارِ ، مِن لَونٍ أَو شَخصٍ أَو غَيرِ ذلِكَ ، ولَم نَصِفهُ بِبَصَرِ لَحظَةِ العَينِ </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قيمَةُ البَصيرَةِالكتاب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بَصَائِرُ مِن رَّبِّكُمْ فَمَنْ أَبْصَرَ فَلِنَفْسِهِ وَمَنْ عَمِىَ فَعَلَيْهَا وَمَا أَنَا عَلَيْكُم بِحَفِيظٍ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أَبْصَرَ فَلِنَفْسِهِ وَمَنْ عَمِىَ فَعَلَيْهَا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جامِعَةٌ لِاءِبصارِ العُيونِ وإبصارِ القُلوبِ </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عنه عليه السلامـ لَمّا سَأَ لَهُ زَيدُ بنُ صوحانَ العَبدِيُّ عَن أكيَسِ </w:t>
      </w:r>
      <w:r>
        <w:rPr>
          <w:rStyle w:val="FootnoteAnchor"/>
          <w:rtl w:val="true"/>
        </w:rPr>
        <w:footnoteReference w:id="938"/>
      </w:r>
      <w:r>
        <w:rPr>
          <w:rFonts w:ascii="Amiri" w:hAnsi="Amiri" w:eastAsia="Amiri" w:cs="Amiri"/>
          <w:color w:val="111111"/>
          <w:sz w:val="28"/>
          <w:sz w:val="28"/>
          <w:szCs w:val="28"/>
          <w:rtl w:val="true"/>
          <w:lang w:bidi="ar-SA"/>
        </w:rPr>
        <w:t xml:space="preserve">النّاسِ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أبصَرَ رُشدَهُ مِن غَيِّهِ ، فَمالَ إلى رُشدِهِ </w:t>
      </w:r>
      <w:r>
        <w:rPr>
          <w:rFonts w:eastAsia="Amiri" w:cs="Amiri" w:ascii="Amiri" w:hAnsi="Amiri"/>
          <w:color w:val="111111"/>
          <w:sz w:val="28"/>
          <w:szCs w:val="28"/>
          <w:rtl w:val="true"/>
          <w:lang w:bidi="ar-SA"/>
        </w:rPr>
        <w:t xml:space="preserve">. </w:t>
      </w:r>
      <w:r>
        <w:rPr>
          <w:rStyle w:val="FootnoteAnchor"/>
          <w:rtl w:val="true"/>
        </w:rPr>
        <w:footnoteReference w:id="939"/>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0" w:name="pg12799_120405"/>
    </w:p>
    <w:p>
      <w:pPr>
        <w:pStyle w:val="Heading5"/>
        <w:numPr>
          <w:ilvl w:val="4"/>
          <w:numId w:val="1"/>
        </w:numPr>
        <w:rPr/>
      </w:pPr>
      <w:bookmarkStart w:id="661" w:name="__RefHeading___Toc1436599_3224264995"/>
      <w:bookmarkStart w:id="662" w:name="_Toc255"/>
      <w:bookmarkEnd w:id="660"/>
      <w:bookmarkEnd w:id="661"/>
      <w:r>
        <w:rPr/>
        <w:t>۲</w:t>
      </w:r>
      <w:r>
        <w:rPr>
          <w:rtl w:val="true"/>
        </w:rPr>
        <w:t xml:space="preserve"> </w:t>
      </w:r>
      <w:r>
        <w:rPr>
          <w:rtl w:val="true"/>
        </w:rPr>
        <w:t xml:space="preserve">/ </w:t>
      </w:r>
      <w:r>
        <w:rPr/>
        <w:t>۲</w:t>
      </w:r>
      <w:r>
        <w:rPr>
          <w:rtl w:val="true"/>
        </w:rPr>
        <w:t xml:space="preserve"> ارزش بصيرت</w:t>
      </w:r>
      <w:bookmarkEnd w:id="662"/>
    </w:p>
    <w:p>
      <w:pPr>
        <w:pStyle w:val="BookText"/>
        <w:rPr/>
      </w:pP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بينا ناميده ايم؛ چون هر آنچه از رنگ و جسم و جز آن كه با چشم ها ديده مى شود ، بر او پوشيده نيست و او را بينا به معناى نگريستن با نگاه چشم ، وصف نمى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ارزش بصيرتقرآن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 بصيرت هايى از جانب پروردگارتان براى شما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ديد ، به سود خود اوست و هر كه كور بود ، به زيان خود اوست ، و من بر شما نگهبان نيستم</w:t>
      </w:r>
      <w:r>
        <w:rPr>
          <w:rFonts w:eastAsia="IRNazanin" w:cs="IRNazanin"/>
          <w:color w:val="111111"/>
          <w:sz w:val="28"/>
          <w:szCs w:val="28"/>
          <w:rtl w:val="true"/>
          <w:lang w:bidi="fa-IR"/>
        </w:rPr>
        <w:t xml:space="preserve">» .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كه ديد ، به سود خود اوست و هر كه كور بود ، به زيان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ديدن چشم ها و ديدن دل ها هر دو را در بر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پاسخ پرسشِ زيد بن صوحان عبدى ، در باره زيرك ترينِ مردمان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راهش را از كژراهه ، باز شناسد و به راه گرايد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وَصِيَّتِهِ لِعَبدِ اللّهِ بنِ جُندَبٍ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جُندَبٍ ، إنَّ عيسَى بنَ مَريَمَ عليه السلام قالَ لِأَصحابِهِ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لِمَن جُعِلَ بَصَرُهُ في قَلبِهِ ، ولَم يُجعَل بَصَرُهُ في عَينِهِ </w:t>
      </w:r>
      <w:r>
        <w:rPr>
          <w:rFonts w:eastAsia="Amiri" w:cs="Amiri" w:ascii="Amiri" w:hAnsi="Amiri"/>
          <w:color w:val="111111"/>
          <w:sz w:val="28"/>
          <w:szCs w:val="28"/>
          <w:rtl w:val="true"/>
          <w:lang w:bidi="ar-SA"/>
        </w:rPr>
        <w:t xml:space="preserve">.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وَالبَراءَةُ ، يَبرَأُ بَعضُكُم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المُؤمِنينَ بَعضُهُم أفضَلُ مِن بَعضٍ ، وبَعضُهُم أكثَرُ صَلاةً مِن بَعضٍ ، وبَعضُهُم أنفَذُ بَصَراً مِن بَعضٍ ، وهِيَ الدَّرَجاتُ </w:t>
      </w:r>
      <w:r>
        <w:rPr>
          <w:rFonts w:eastAsia="Amiri" w:cs="Amiri" w:ascii="Amiri" w:hAnsi="Amiri"/>
          <w:color w:val="111111"/>
          <w:sz w:val="28"/>
          <w:szCs w:val="28"/>
          <w:rtl w:val="true"/>
          <w:lang w:bidi="ar-SA"/>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أميرُ المُؤمِنينَ عليه السلام يَكتُبُ بِهذِهِ الخُطبَةِ إلى أكابِرِ أصحابِهِ ، وفيها كَلامٌ عَن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نورَ البَصيرَةِ روحُ الحَياةِ الَّذي لا يَنفَعُ إيمانٌ إلّا بِهِ مَعَ اتِّباعِ كَلِمَةِ اللّهِ وَالتَّصديقِ بِها ، فَالكَلِمَةُ مِنَ الرّوحِ ، وَالرّوحُ مِنَ النّورِ ، وَالنّورُ نورُ السَّماواتِ وَالأَرضِ ، فَبِأَيديكُم سَبَبٌ وَصَلَ إلَيكُم مِنّا نِعمَةٌ مِنَ اللّهِ لا تَعقِلونَ شُكرَها ، خَصَّكُم بِها وَاستَخلَصَكُم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الْأَمْثَالُ نَضْرِبُهَا لِلنَّاسِ وَ مَا يَعْقِلُهَا إِلَّا الْعَالِمُونَ </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4"/>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سفارش به عبداللّه بن جُندَب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مريم عليه السلام به يارانش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خوشا بر كسى كه بينايى اش در دلش قرار داده شده ،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چشمش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به بيزارى جستن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 از آن يكى ، بيزارى مى 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مؤمنان ، برخى شان ، برتر از برخى 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شان ، بيشتر از برخى ديگر ، نماز مى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شان ، از بصيرتِ بيشترى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درجات است </w:t>
      </w:r>
      <w:r>
        <w:rPr>
          <w:rFonts w:eastAsia="IRNazanin" w:cs="IRNazanin"/>
          <w:color w:val="111111"/>
          <w:sz w:val="28"/>
          <w:szCs w:val="28"/>
          <w:rtl w:val="true"/>
          <w:lang w:bidi="fa-IR"/>
        </w:rPr>
        <w:t xml:space="preserve">.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عليه السلام ، اين خطابه را به ياران بزرگش مى نوشت و در آن ، گفتارى از پيامبر خدا صلى الله عليه و آله آمده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امّا بعد ، نورِ بصيرت ، جان زندگى است و ايمان ، سودى نمى بخشد ، مگر با اين نور و با پيروى از كلمه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تصديق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 از جان است و جان ، از نور است و نور ، نورِ آسمان ها و زمين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دستانِ شما ، رشته اى است كه از ما به شما وصل شده است و اين رشته ، نعمتى الهى است كه از عهده شُكر آن بر نمى آييد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اين نعمت را به شما اختصاص داده و شما را براى آن ، برگزيده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مَثَل ها را براى مردم مى زنيم و آنها را جز دانايان نمى فهمند</w:t>
      </w:r>
      <w:r>
        <w:rPr>
          <w:rFonts w:eastAsia="IRNazanin" w:cs="IRNazanin"/>
          <w:color w:val="111111"/>
          <w:sz w:val="28"/>
          <w:szCs w:val="28"/>
          <w:rtl w:val="true"/>
          <w:lang w:bidi="fa-IR"/>
        </w:rPr>
        <w:t>» »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عليه السلامـ في وَصِيَّتِهِ لِهِشامِ بنِ الحَكَمِ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هِشامُ احذَر هذِهِ الدُّنيا وَاحذَر أهلَها ، فَإِنَّ النّاسَ فيها عَلى أربَعَةِ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مُتَرَدٍّ مُعانِقٍ لِهَواهُ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ومُتَعَلِّمٍ مُقرِئٍ </w:t>
      </w:r>
      <w:r>
        <w:rPr>
          <w:rStyle w:val="FootnoteAnchor"/>
          <w:rtl w:val="true"/>
        </w:rPr>
        <w:footnoteReference w:id="946"/>
      </w:r>
      <w:r>
        <w:rPr>
          <w:rFonts w:ascii="Amiri" w:hAnsi="Amiri" w:eastAsia="Amiri" w:cs="Amiri"/>
          <w:color w:val="111111"/>
          <w:sz w:val="28"/>
          <w:sz w:val="28"/>
          <w:szCs w:val="28"/>
          <w:rtl w:val="true"/>
          <w:lang w:bidi="ar-SA"/>
        </w:rPr>
        <w:t xml:space="preserve">كُلَّما ازدادَ عِلماً ازدادَ كِبراً ، يَستَعلي بِقِراءَتِهِ وعِلمِهِ عَلى مَن هُوَ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وعابِدٍ جاهِلٍ يَستَصغِرُ مَن هُوَ دونَهُ في عِبادَتِهِ ، يُحِبُّ أن يُعَظَّمَ ويُوَقَّرَ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 بَصيرَةٍ عالِمٍ عارِفٍ بِطَريقِ الحَقِّ يُحِبُّ القِيامَ بِهِ ، فَهُوَ عاجِزٌ أو مَغلوبٌ ولا يَقدِرُ عَلَى القِيامِ بِما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مَحزونٌ مَغمومٌ بِذلِكَ ، فَهُوَ أمثَلُ أهلِ زَمانِهِ وأَوجَهُهُم عَقلاً </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الإمام الرضا عليه السلامـ فِي الفِقهِ المَنسوبِ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العَمَلَ الدّائِمَ القَليلَ عَلَى اليَقينِ وَالبَصيرَةِ ، أفضَلُ عِندَ اللّهِ مِنَ العَمَلِ الكَثيرِ عَلى غَيرِ اليَقينِ وَالجَهلِ </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 xml:space="preserve">عنه عليه السلامـ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أروي عَنِ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وعَلا خَصَّ رَسولَهُ بِمَكارِمِ الأَخلاقِ ، فَامتَحِنوا أنفُسَكُم ، فَإِن كانَت فيكُم فَاحمَدُوا اللّهَ ، وإلّا فَاسأَلوهُ وَارغَبوا إلَيهِ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 وَالقَناعَةَ ، وَالبَصيرَةَ </w:t>
      </w:r>
      <w:r>
        <w:rPr>
          <w:rFonts w:eastAsia="Amiri" w:cs="Amiri" w:ascii="Amiri" w:hAnsi="Amiri"/>
          <w:color w:val="111111"/>
          <w:sz w:val="28"/>
          <w:szCs w:val="28"/>
          <w:rtl w:val="true"/>
          <w:lang w:bidi="ar-SA"/>
        </w:rPr>
        <w:t xml:space="preserve">... . </w:t>
      </w:r>
      <w:r>
        <w:rPr>
          <w:rStyle w:val="FootnoteAnchor"/>
          <w:rtl w:val="true"/>
        </w:rPr>
        <w:footnoteReference w:id="949"/>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كاظم عليه السلامـ در سفارش به هِشام بن حَكَم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دنيا و مردم آن ، بر حذر باش؛ زيرا مردم در دنيا چهار گروه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افتاده در ورطه هلاكت و هماغوشِ هوس ؛ طالب دانش و قرآن خوان كه هر چه دانشش افزون گردد ، بر غرورش افزوده شود و قرآن دانىِ خويش و دانش خود را وسيله گردن فرازى بر فرودستان خود سازد ؛ عابد نادانى كه هر كس را كه در عبادت ، از او كمتر است ، كوچك شمارد و دوست بدارد كه او را تعظيم و تكريم كنند ؛ و صاحب بصيرتِ داناىِ آشنا به راه حق كه دوست دارد حق را بر پاى دارد ؛ امّا يا ناتوان است يا مغلوب و فرومانده كه نمى تواند آنچه را مى داند ، به كار ببندد و از اين رو ، اندوهناك و غم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 بهترين فردِ روزگار خود و خِردمندترينِ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عليه السلامـ در كتاب فقه منسوب به ايشان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بدان كه عمل مداومِ اندك ، امّا توأم با يقين و بصيرت ، در نزد خداوند ، برتر از عملِ بسيارِ توأم با غير يقين و جهل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رضا عليه السلامـ در كتاب فقه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موسى بن جعفر عليه السلام روايت مى كنم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بزرگ و بلندمرتبه ، مكارم اخلاق را به پيامبرش ارزانى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نيز خود را بيازماييد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خوى ها در شما بود ، خدا را سپاس گوييد ، و گرنه ، آنها را با رغبت از او بخواهيد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 ده تا از اين خوى ها را برشمرد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يقين ، قناعت ، بصيرت </w:t>
      </w:r>
      <w:r>
        <w:rPr>
          <w:rFonts w:eastAsia="IRNazanin" w:cs="IRNazanin"/>
          <w:color w:val="111111"/>
          <w:sz w:val="28"/>
          <w:szCs w:val="28"/>
          <w:rtl w:val="true"/>
          <w:lang w:bidi="fa-IR"/>
        </w:rPr>
        <w:t>...»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البصيرة</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الفِطرَةُالكتاب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 xml:space="preserve">» .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الحديثالكافي عن حمزة بن محمَّد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هَدَيْنَاهُ النَّجْدَيْنِ </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الخَيرِ ونَجدَ الشَّرِّ </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تفسيرالقمي عن أبي بصير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عليه السلام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خَلَقَها وصَوَّرَها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عَرَّفَها وأَلهَمَها ، ثُمَّ خَيَّرَها فَاختارَت </w:t>
      </w:r>
      <w:r>
        <w:rPr>
          <w:rFonts w:eastAsia="Amiri" w:cs="Amiri" w:ascii="Amiri" w:hAnsi="Amiri"/>
          <w:color w:val="111111"/>
          <w:sz w:val="28"/>
          <w:szCs w:val="28"/>
          <w:rtl w:val="true"/>
          <w:lang w:bidi="ar-SA"/>
        </w:rPr>
        <w:t xml:space="preserve">. </w:t>
      </w:r>
      <w:r>
        <w:rPr>
          <w:rStyle w:val="FootnoteAnchor"/>
          <w:rtl w:val="true"/>
        </w:rPr>
        <w:footnoteReference w:id="953"/>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3" w:name="pg12799_120411"/>
    </w:p>
    <w:p>
      <w:pPr>
        <w:pStyle w:val="Heading4"/>
        <w:numPr>
          <w:ilvl w:val="3"/>
          <w:numId w:val="1"/>
        </w:numPr>
        <w:rPr/>
      </w:pPr>
      <w:bookmarkStart w:id="664" w:name="__RefHeading___Toc1436601_3224264995"/>
      <w:bookmarkStart w:id="665" w:name="_Toc256"/>
      <w:bookmarkEnd w:id="663"/>
      <w:bookmarkEnd w:id="664"/>
      <w:r>
        <w:rPr>
          <w:rtl w:val="true"/>
        </w:rPr>
        <w:t xml:space="preserve">فصل سوم </w:t>
      </w:r>
      <w:r>
        <w:rPr>
          <w:rtl w:val="true"/>
        </w:rPr>
        <w:t xml:space="preserve">: </w:t>
      </w:r>
      <w:r>
        <w:rPr>
          <w:rtl w:val="true"/>
        </w:rPr>
        <w:t>خاستگاه هاى بصيرت</w:t>
      </w:r>
      <w:bookmarkEnd w:id="665"/>
    </w:p>
    <w:p>
      <w:pPr>
        <w:pStyle w:val="Heading5"/>
        <w:numPr>
          <w:ilvl w:val="4"/>
          <w:numId w:val="1"/>
        </w:numPr>
        <w:rPr/>
      </w:pPr>
      <w:bookmarkStart w:id="666" w:name="__RefHeading___Toc1436603_3224264995"/>
      <w:bookmarkStart w:id="667" w:name="_Toc257"/>
      <w:bookmarkEnd w:id="666"/>
      <w:r>
        <w:rPr/>
        <w:t>۳</w:t>
      </w:r>
      <w:r>
        <w:rPr>
          <w:rtl w:val="true"/>
        </w:rPr>
        <w:t xml:space="preserve"> </w:t>
      </w:r>
      <w:r>
        <w:rPr>
          <w:rtl w:val="true"/>
        </w:rPr>
        <w:t xml:space="preserve">/ </w:t>
      </w:r>
      <w:r>
        <w:rPr/>
        <w:t>۱</w:t>
      </w:r>
      <w:r>
        <w:rPr>
          <w:rtl w:val="true"/>
        </w:rPr>
        <w:t xml:space="preserve"> سرشت</w:t>
      </w:r>
      <w:bookmarkEnd w:id="667"/>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هاى بصيرت</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سرشتقرآن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نفس و آن كه آن را درست كرد و سپس پليدكارى و پرهيزگارى اش را به آن ، الهام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حديثالكافىـ به نقل از حمزة بن محمّد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اين سخن خداى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 راه را به او نشان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نيكى و راه بدى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تفسير القمّىـ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نفس و آن كه آن را درست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آفريد و صورت بخشيد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پليدكارى و پرهيزگارى اش را به آن ، الهام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شناساند و الهام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مُخيّر ساخت و او انتخاب كرد</w:t>
      </w:r>
      <w:r>
        <w:rPr>
          <w:rFonts w:eastAsia="IRNazanin" w:cs="IRNazanin"/>
          <w:color w:val="111111"/>
          <w:sz w:val="28"/>
          <w:szCs w:val="28"/>
          <w:rtl w:val="true"/>
          <w:lang w:bidi="fa-IR"/>
        </w:rPr>
        <w:t>»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الآيات الظاهرة عن الحلبي عن الإمام الصادق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عَرَّفَهُ الحَقَّ مِنَ الباطِلِ ،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 </w:t>
      </w:r>
      <w:r>
        <w:rPr>
          <w:rStyle w:val="FootnoteAnchor"/>
          <w:rtl w:val="true"/>
        </w:rPr>
        <w:footnoteReference w:id="954"/>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كِتابُ اللّه عزّوجلِّالكتاب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ءَاتَيْنَا مُوسَى الْكِتَابَ مِن بَعْدِ مَا أَهْلَكْنَا الْقُرُونَ الْأُولَى بَصَائِرَ لِلنَّاسِ وَ هُدًى وَرَحْمَةً لَّعَلَّهُمْ يَتَذَكَّرُونَ </w:t>
      </w:r>
      <w:r>
        <w:rPr>
          <w:rFonts w:eastAsia="Amiri" w:cs="Amiri" w:ascii="Amiri" w:hAnsi="Amiri"/>
          <w:color w:val="111111"/>
          <w:sz w:val="28"/>
          <w:szCs w:val="28"/>
          <w:rtl w:val="true"/>
          <w:lang w:bidi="ar-SA"/>
        </w:rPr>
        <w:t xml:space="preserve">» . </w:t>
      </w:r>
      <w:r>
        <w:rPr>
          <w:rStyle w:val="FootnoteAnchor"/>
          <w:rtl w:val="true"/>
        </w:rPr>
        <w:footnoteReference w:id="9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تَأْتِهِم بِايَةٍ قَالُواْ لَوْلَا اجْتَبَيْتَهَا قُلْ إِنَّمَا أَتَّبِعُ مَا يُوحَى إِلَىَّ مِن رَّبِّى هَـذَا بَصَائِرُ مِن رَّبِّكُمْ وَهُدًى وَرَحْمَةٌ لِّقَوْمٍ يُؤْمِنُونَ </w:t>
      </w:r>
      <w:r>
        <w:rPr>
          <w:rFonts w:eastAsia="Amiri" w:cs="Amiri" w:ascii="Amiri" w:hAnsi="Amiri"/>
          <w:color w:val="111111"/>
          <w:sz w:val="28"/>
          <w:szCs w:val="28"/>
          <w:rtl w:val="true"/>
          <w:lang w:bidi="ar-SA"/>
        </w:rPr>
        <w:t xml:space="preserve">» . </w:t>
      </w:r>
      <w:r>
        <w:rPr>
          <w:rStyle w:val="FootnoteAnchor"/>
          <w:rtl w:val="true"/>
        </w:rPr>
        <w:footnoteReference w:id="9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هَـذَا بَصَائِرُ لِلنَّاسِ وَ هُدًى وَ رَحْمَةٌ لِّقَوْمٍ يُوقِنُونَ </w:t>
      </w:r>
      <w:r>
        <w:rPr>
          <w:rFonts w:eastAsia="Amiri" w:cs="Amiri" w:ascii="Amiri" w:hAnsi="Amiri"/>
          <w:color w:val="111111"/>
          <w:sz w:val="28"/>
          <w:szCs w:val="28"/>
          <w:rtl w:val="true"/>
          <w:lang w:bidi="ar-SA"/>
        </w:rPr>
        <w:t xml:space="preserve">» .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هُدىً مِنَ الضَّلالَةِ ، وتِبيانٌ مِنَ العَمى </w:t>
      </w:r>
      <w:r>
        <w:rPr>
          <w:rFonts w:eastAsia="Amiri" w:cs="Amiri" w:ascii="Amiri" w:hAnsi="Amiri"/>
          <w:color w:val="111111"/>
          <w:sz w:val="28"/>
          <w:szCs w:val="28"/>
          <w:rtl w:val="true"/>
          <w:lang w:bidi="ar-SA"/>
        </w:rPr>
        <w:t xml:space="preserve">.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تُبصِرونَ بِهِ ، وتَنطِقونَ بِهِ ، وتَسمَعونَ بِهِ ، ويَنطِقُ بَعضُهُ بِبَعضٍ ، ويَشهَدُ بَعضُهُ عَلى بَعضٍ ، ولا يَختَلِفُ فِي اللّهِ ، ولا يُخالِفُ بِصاحِبِهِ عَنِ اللّهِ </w:t>
      </w:r>
      <w:r>
        <w:rPr>
          <w:rFonts w:eastAsia="Amiri" w:cs="Amiri" w:ascii="Amiri" w:hAnsi="Amiri"/>
          <w:color w:val="111111"/>
          <w:sz w:val="28"/>
          <w:szCs w:val="28"/>
          <w:rtl w:val="true"/>
          <w:lang w:bidi="ar-SA"/>
        </w:rPr>
        <w:t xml:space="preserve">. </w:t>
      </w:r>
      <w:r>
        <w:rPr>
          <w:rStyle w:val="FootnoteAnchor"/>
          <w:rtl w:val="true"/>
        </w:rPr>
        <w:footnoteReference w:id="959"/>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8" w:name="pg12799_120413"/>
    </w:p>
    <w:p>
      <w:pPr>
        <w:pStyle w:val="Heading5"/>
        <w:numPr>
          <w:ilvl w:val="4"/>
          <w:numId w:val="1"/>
        </w:numPr>
        <w:rPr/>
      </w:pPr>
      <w:bookmarkStart w:id="669" w:name="__RefHeading___Toc1436605_3224264995"/>
      <w:bookmarkStart w:id="670" w:name="_Toc258"/>
      <w:bookmarkEnd w:id="668"/>
      <w:bookmarkEnd w:id="669"/>
      <w:r>
        <w:rPr/>
        <w:t>۳</w:t>
      </w:r>
      <w:r>
        <w:rPr>
          <w:rtl w:val="true"/>
        </w:rPr>
        <w:t xml:space="preserve"> </w:t>
      </w:r>
      <w:r>
        <w:rPr>
          <w:rtl w:val="true"/>
        </w:rPr>
        <w:t xml:space="preserve">/ </w:t>
      </w:r>
      <w:r>
        <w:rPr/>
        <w:t>۲</w:t>
      </w:r>
      <w:r>
        <w:rPr>
          <w:rtl w:val="true"/>
        </w:rPr>
        <w:t xml:space="preserve"> كتاب خدا</w:t>
      </w:r>
      <w:bookmarkEnd w:id="670"/>
    </w:p>
    <w:p>
      <w:pPr>
        <w:pStyle w:val="BookText"/>
        <w:rPr/>
      </w:pPr>
      <w:r>
        <w:rPr>
          <w:rFonts w:ascii="IRNazanin" w:hAnsi="IRNazanin" w:eastAsia="IRNazanin"/>
          <w:color w:val="111111"/>
          <w:sz w:val="28"/>
          <w:sz w:val="28"/>
          <w:szCs w:val="28"/>
          <w:rtl w:val="true"/>
          <w:lang w:bidi="fa-IR"/>
        </w:rPr>
        <w:t xml:space="preserve">تأويل الآيات الظاهرةـ به نقل از حَلْبى ، از امام صادق عليه السلام ،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پليدكارى و پرهيزگارى اش را به آن ، الهام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 را به او شناسانْد ، و اين است معناى سخن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نفس و آن كه آن را درست كرد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كتاب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راستى ، پس از آن كه نسل هاى نخستين را نابود كرديم ، به موسى كتاب داديم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 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 ها و ره نمود و رحمتى براى مردم بود ، اميد كه پند گيرند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براى آنان ، آياتى نياورى ،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 را خود برنگزيدى؟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فقط از آنچه كه از پروردگارم به من وحى مى شود ، پيروى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بصيرت هايى است از جانب پروردگار شما ، و براى گروهى كه ايمان مى آورند ، هدايت و رحمتى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براى مردم بصيرت بخش و براى قومى كه يقين دارند ، ره نمود و رحمتى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 از گم راهى به راه مى آورَد و كورى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بينايى مى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خداست كه با آن مى بينيد و با آن ، سخن مى گوييد و با آن مى شنويد و برخى از آن ، از برخى ديگر ، سخن مى گويد و برخى از آن ، بر برخى ديگرش گواهى مى دهد و در باره خدا ، سخنِ ناهمساز نمى گويد و پيرو خود را از خدا ، جدا نمى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با اين قرآن ننشست ، مگر آن كه با افزايشى يا كاهشى از كنارش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در هدايت و يا كاستى از كورى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دل و باطن</w:t>
      </w:r>
      <w:r>
        <w:rPr>
          <w:rFonts w:eastAsia="IRNazanin" w:cs="IRNazanin"/>
          <w:color w:val="111111"/>
          <w:sz w:val="28"/>
          <w:szCs w:val="28"/>
          <w:rtl w:val="true"/>
          <w:lang w:bidi="fa-IR"/>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جالَسَ هذَا القُرآنَ أحَدٌ إلّا قامَ عَنهُ بِزِيادَةٍ أو نُقصانٍ ؛ زِيادَةٍ في هُدىً أو نُقصانٍ مِن عَمىً </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اللّهِ نَجاةٌ مِنَ الرَّدى ، وبَصيرَةٌ مِنَ العَمى ، ودَليلٌ إلَى الهُدى </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الإِسلامُالإمام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شَرَعَ الإِسلامَ وسَهَّلَ شَرائِعَهُ لِمَن وَرَدَهُ ، وأَعَزَّ أركانَهُ لِمَن حارَبَهُ ، وجَعَلَهُ عِزّاً لِمَن تَوَلّاهُ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وبَصيرَةً لِمَن عَزَمَ </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التَّوفيقُرسول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مِنَ الضَّلالَةِ ، وبَصَّرَ مِنَ العَمى </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رُبَّما أظهَرَ آيَةً لِبَعضِ المُؤمِنينَ لِيَزيدَ في بَصيرَتِهِ ، ولِبَعضِ الكافِرينَ لِيُبالِغَ فِي الإِعذارِ إلَيهِ </w:t>
      </w:r>
      <w:r>
        <w:rPr>
          <w:rFonts w:eastAsia="Amiri" w:cs="Amiri" w:ascii="Amiri" w:hAnsi="Amiri"/>
          <w:color w:val="111111"/>
          <w:sz w:val="28"/>
          <w:szCs w:val="28"/>
          <w:rtl w:val="true"/>
          <w:lang w:bidi="ar-SA"/>
        </w:rPr>
        <w:t xml:space="preserve">. </w:t>
      </w:r>
      <w:r>
        <w:rPr>
          <w:rStyle w:val="FootnoteAnchor"/>
          <w:rtl w:val="true"/>
        </w:rPr>
        <w:footnoteReference w:id="964"/>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1" w:name="pg12799_120415"/>
    </w:p>
    <w:p>
      <w:pPr>
        <w:pStyle w:val="Heading5"/>
        <w:numPr>
          <w:ilvl w:val="4"/>
          <w:numId w:val="1"/>
        </w:numPr>
        <w:rPr/>
      </w:pPr>
      <w:bookmarkStart w:id="672" w:name="__RefHeading___Toc1436607_3224264995"/>
      <w:bookmarkStart w:id="673" w:name="_Toc259"/>
      <w:bookmarkEnd w:id="671"/>
      <w:bookmarkEnd w:id="672"/>
      <w:r>
        <w:rPr/>
        <w:t>۳</w:t>
      </w:r>
      <w:r>
        <w:rPr>
          <w:rtl w:val="true"/>
        </w:rPr>
        <w:t xml:space="preserve"> </w:t>
      </w:r>
      <w:r>
        <w:rPr>
          <w:rtl w:val="true"/>
        </w:rPr>
        <w:t xml:space="preserve">/ </w:t>
      </w:r>
      <w:r>
        <w:rPr/>
        <w:t>۳</w:t>
      </w:r>
      <w:r>
        <w:rPr>
          <w:rtl w:val="true"/>
        </w:rPr>
        <w:t xml:space="preserve"> اسلام</w:t>
      </w:r>
      <w:bookmarkEnd w:id="673"/>
    </w:p>
    <w:p>
      <w:pPr>
        <w:pStyle w:val="Heading5"/>
        <w:numPr>
          <w:ilvl w:val="4"/>
          <w:numId w:val="1"/>
        </w:numPr>
        <w:rPr/>
      </w:pPr>
      <w:bookmarkStart w:id="674" w:name="__RefHeading___Toc1436609_3224264995"/>
      <w:bookmarkStart w:id="675" w:name="_Toc260"/>
      <w:bookmarkEnd w:id="674"/>
      <w:r>
        <w:rPr/>
        <w:t>۳</w:t>
      </w:r>
      <w:r>
        <w:rPr>
          <w:rtl w:val="true"/>
        </w:rPr>
        <w:t xml:space="preserve"> </w:t>
      </w:r>
      <w:r>
        <w:rPr>
          <w:rtl w:val="true"/>
        </w:rPr>
        <w:t xml:space="preserve">/ </w:t>
      </w:r>
      <w:r>
        <w:rPr/>
        <w:t>۴</w:t>
      </w:r>
      <w:r>
        <w:rPr>
          <w:rtl w:val="true"/>
        </w:rPr>
        <w:t xml:space="preserve"> توفيق</w:t>
      </w:r>
      <w:bookmarkEnd w:id="675"/>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خدا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نجات از هلاكت است و بينايى بخش از كورى و راه نما به راه راست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اسلامامام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ـ تبارك و تعالى ـ ، شريعت اسلام را مقرّر داشت و آبشخورهايش را براى كسى كه بخواهد بدان وارد شود ، آسان و هموار ساخت و اركان آن را در برابر كسى كه بخواهد با آن بجنگد ، استوار گردانيد و براى كسى كه از آن پيروى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قرارش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كسى كه مصمّم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بصيرت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توفيقپيامبر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خدايى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 راهى به راه آورْد و كورى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بينايى 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گاه نشانه اى را براى مؤمنى نمودار مى سازد تا بر بصيرت او بيفزايد ، و براى كافر ، تا عذر و حجّت را بر او تمام تر سازد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أنَا وأَنتُم عَبيدٌ مَملوكونَ لِرَبٍّ لا رَبَّ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مِنّا ما لا نَملِكُ مِن أنفُسِنا ، وأَخرَجَنا مِمّا كُنّا فيهِ إلى ما صَلَحنا عَلَيهِ ، فَأَبدَلَنا بَعدَ الضَّلالَةِ بِالهُدى ، وأَعطانَا البَصيرَةَ بَعدَ العَمى </w:t>
      </w:r>
      <w:r>
        <w:rPr>
          <w:rFonts w:eastAsia="Amiri" w:cs="Amiri" w:ascii="Amiri" w:hAnsi="Amiri"/>
          <w:color w:val="111111"/>
          <w:sz w:val="28"/>
          <w:szCs w:val="28"/>
          <w:rtl w:val="true"/>
          <w:lang w:bidi="ar-SA"/>
        </w:rPr>
        <w:t xml:space="preserve">. </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المُناجاةِ الإِنجيلِيَّةِ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بِذِكرِكَ أستَعيذُ وأَعتَصِمُ ، وبِرُكنِكَ ألوذُ وأَتَحَزَّمُ ، وبِقُوَّتِكَ أستَجيرُ وأَستَنصِرُ ، وبِنورِكَ أهتدي وأَستَبصِرُ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لَو لا نورُكَ عَميتُ عَنِ الدَّليلِ ، ولَو لا تَبصيرُكَ ضَلَلتُ عَنِ السَّبيلِ ، ولَو لا تَعريفُكَ لَم أرشَد لِلقَبولِ ، ولَو لا تَوفيقُكَ لَم أهتَدِ إلى مَعرِفَةِ التَّأويلِ </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أرادَ اللّهُ بِعَبدٍ خَيراً ، زَهَّدَهُ فِي الدُّنيا ، وفَقَّهَهُ فِي الدّينَ ، وبَصَّرَهُ عُيوبَها ، ومَن اُوتِيَهُنَّ فَقَد اُوتِيَ خَيرَ الدُّنيا وَالآخِرَةِ </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الإمام الكاظم عليه السلامـ فيما كَتَبَ إلى عَلِيِّ بنِ سُوَيدٍ وهُوَ فِي الحَبسِ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العَلِيِّ العَظيمِ الَّذي بِعَظَمَتِهِ ونورِهِ أبصَرَ قُلوبُ المُؤمِنينَ </w:t>
      </w:r>
      <w:r>
        <w:rPr>
          <w:rStyle w:val="FootnoteAnchor"/>
          <w:rtl w:val="true"/>
        </w:rPr>
        <w:footnoteReference w:id="968"/>
      </w:r>
      <w:r>
        <w:rPr>
          <w:rFonts w:ascii="Amiri" w:hAnsi="Amiri" w:eastAsia="Amiri" w:cs="Amiri"/>
          <w:color w:val="111111"/>
          <w:sz w:val="28"/>
          <w:sz w:val="28"/>
          <w:szCs w:val="28"/>
          <w:rtl w:val="true"/>
          <w:lang w:bidi="ar-SA"/>
        </w:rPr>
        <w:t xml:space="preserve">، وبِعَظَمَتِهِ ونورِهِ عاداهُ الجاهِلونَ ، وبِعَظَمَتِهِ ونورِهِ ابتَغى مَن فِي السَّماواتِ ومَن فِي الأَرضِ إلَيهِ الوَسيلَةَ بِالأَعمالِ المُختَلِفَةِ وَالأَديانِ المُتَضادَّةِ ، فَمُصيبٌ ومُخطِئٌ ، وضالٌّ ومُهتَدٍ ، وسَميعٌ وأَصَمُّ ، وبَصيرٌ وأَعمى حَيرانَ </w:t>
      </w:r>
      <w:r>
        <w:rPr>
          <w:rFonts w:eastAsia="Amiri" w:cs="Amiri" w:ascii="Amiri" w:hAnsi="Amiri"/>
          <w:color w:val="111111"/>
          <w:sz w:val="28"/>
          <w:szCs w:val="28"/>
          <w:rtl w:val="true"/>
          <w:lang w:bidi="ar-SA"/>
        </w:rPr>
        <w:t xml:space="preserve">. </w:t>
      </w:r>
      <w:r>
        <w:rPr>
          <w:rStyle w:val="FootnoteAnchor"/>
          <w:rtl w:val="true"/>
        </w:rPr>
        <w:footnoteReference w:id="969"/>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شما ، در حقيقت ، بندگان زرخريد پروردگارى هستيم كه جز او پروردگارى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اختيارى از ما دارد كه ما خود ، از خويش نداريم و ما را از وضعيتى كه در آن قرار داشتيم ، به آنچه مصلحت ما در آن است ، بيرون بُرد ، گم راهىِ ما را به هدايتْ تبديل كرد و ما را كه 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 بينايى 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اِنجيليه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تو پناه مى برم و چنگ مى زنم و خويشتن را در سايه رُكن تو در مى آورم و از نيروى تو ، حمايت و يارى مى طلبم و از نور تو ، راه نمايى و بصيرت مى خواهم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نور تو نبود ، راه نما را نمى ديدم ، و اگر بينش بخشى تو نبود ، راه را گُم مى كردم ، و اگر معرّفى تو به پذيرش نبود ، راه نمى بُردم ، و اگر توفيق دِهى تو نبود ، به شناخت تأويل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معانى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هدايت نمى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 خير بنده اى را اراده كند ، او را نسبت به دنيا ، بى رغبت مى گردانَد و در دين ، دانايش مى كند و عيب هايش را به او مى نمايانَد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كس اين چيزها داده شود ، خيرِ دنيا و آخرت ،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كاظم عليه السلامـ در نامه اى كه از زندان ، به على بن سُوَيد نوشت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خداى والا و بزرگى را كه از بزرگى و نور او ، دل هاى مؤمنانْ بينا شد و به سبب همين بزرگى و نور اوست كه نادانان ، با وى دشمنى كردند و به واسطه بزرگى و نور او ، هر آن كس كه در آسمان ها و در زمين است ، با كارهاى گونه گون و آيين ها و باورهاى ناهمگون ، در صدد نزديك شدن به او بر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برخى ، درست رفتند و برخى ، خطا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 گم راه شدند و برخى ، ره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 شنوا شدند و برخى ، كَر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بينا شدند و برخى ، كور و سرگردان ماندند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ينمي البصيرة</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التَّفَكُّرُالكتاب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يَنظُرُواْ إِلَى السَّمَاءِ فَوْقَهُمْ كَيْفَ بَنَيْنَاهَا وَ زَيَّنَّاهَا وَ مَا لَهَا مِن فُرُوجٍ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أَلْقَيْنَا فِيهَا رَوَاسِىَ وَ أَنبَتْنَا فِيهَا مِن كُلِّ زَوْجِ بَهِيجٍ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 ذِكْرَى لِكُلِّ عَبْدٍ مُّنِيبٍ </w:t>
      </w:r>
      <w:r>
        <w:rPr>
          <w:rFonts w:eastAsia="Amiri" w:cs="Amiri" w:ascii="Amiri" w:hAnsi="Amiri"/>
          <w:color w:val="111111"/>
          <w:sz w:val="28"/>
          <w:szCs w:val="28"/>
          <w:rtl w:val="true"/>
          <w:lang w:bidi="ar-SA"/>
        </w:rPr>
        <w:t xml:space="preserve">» . </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التَّفَكُّرَ حَياةُ قَلبِ البَصيرِ كَما يَمشِي المُستَنيرُ فِي الظُّلُماتِ بِالنّورِ ، فَعَلَيكُم بِحُسنِ التَّخَلُّصِ وقِلَّةِ التَّرَبُّصِ </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فَتَفَكَّروا أيُّهَا النّاسُ وتَبَصَّروا ، وَاعتَبِروا وَاتَّعِظوا ، وتَزَوَّدوا لِلآخِرَةِ تَسعَدوا </w:t>
      </w:r>
      <w:r>
        <w:rPr>
          <w:rFonts w:eastAsia="Amiri" w:cs="Amiri" w:ascii="Amiri" w:hAnsi="Amiri"/>
          <w:color w:val="111111"/>
          <w:sz w:val="28"/>
          <w:szCs w:val="28"/>
          <w:rtl w:val="true"/>
          <w:lang w:bidi="ar-SA"/>
        </w:rPr>
        <w:t xml:space="preserve">. </w:t>
      </w:r>
      <w:r>
        <w:rPr>
          <w:rStyle w:val="FootnoteAnchor"/>
          <w:rtl w:val="true"/>
        </w:rPr>
        <w:footnoteReference w:id="972"/>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6" w:name="pg12799_120419"/>
    </w:p>
    <w:p>
      <w:pPr>
        <w:pStyle w:val="Heading4"/>
        <w:numPr>
          <w:ilvl w:val="3"/>
          <w:numId w:val="1"/>
        </w:numPr>
        <w:rPr/>
      </w:pPr>
      <w:bookmarkStart w:id="677" w:name="__RefHeading___Toc1436611_3224264995"/>
      <w:bookmarkStart w:id="678" w:name="_Toc261"/>
      <w:bookmarkEnd w:id="676"/>
      <w:bookmarkEnd w:id="677"/>
      <w:r>
        <w:rPr>
          <w:rtl w:val="true"/>
        </w:rPr>
        <w:t xml:space="preserve">فصل چهارم </w:t>
      </w:r>
      <w:r>
        <w:rPr>
          <w:rtl w:val="true"/>
        </w:rPr>
        <w:t xml:space="preserve">: </w:t>
      </w:r>
      <w:r>
        <w:rPr>
          <w:rtl w:val="true"/>
        </w:rPr>
        <w:t>عوامل رشد بصيرت</w:t>
      </w:r>
      <w:bookmarkEnd w:id="678"/>
    </w:p>
    <w:p>
      <w:pPr>
        <w:pStyle w:val="Heading5"/>
        <w:numPr>
          <w:ilvl w:val="4"/>
          <w:numId w:val="1"/>
        </w:numPr>
        <w:rPr/>
      </w:pPr>
      <w:bookmarkStart w:id="679" w:name="__RefHeading___Toc1436613_3224264995"/>
      <w:bookmarkStart w:id="680" w:name="_Toc262"/>
      <w:bookmarkEnd w:id="679"/>
      <w:r>
        <w:rPr/>
        <w:t>۴</w:t>
      </w:r>
      <w:r>
        <w:rPr>
          <w:rtl w:val="true"/>
        </w:rPr>
        <w:t xml:space="preserve"> </w:t>
      </w:r>
      <w:r>
        <w:rPr>
          <w:rtl w:val="true"/>
        </w:rPr>
        <w:t xml:space="preserve">/ </w:t>
      </w:r>
      <w:r>
        <w:rPr/>
        <w:t>۱</w:t>
      </w:r>
      <w:r>
        <w:rPr>
          <w:rtl w:val="true"/>
        </w:rPr>
        <w:t xml:space="preserve"> انديشيدن</w:t>
      </w:r>
      <w:bookmarkEnd w:id="680"/>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رشد بصيرت</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انديشيدنقرآن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آسمانِ بالاى سرشان ننگريسته اند كه چگونه آن را ساخته و زينتش داده ايم و براى آن ، هيچ گونه شكافتگى اى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را گسترديم و در آن ، كوه هاى ثابت و استوار افكنديم و در آن ، از هر گونه جفتِ دل انگيزى رويانيديم تا براى هر بنده توبه كارى ، بينش افزا و پندآموز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انديشيدن ، حيات بخشِ دلِ شخص بابصيرت است ، همان گونه كه شخصِ چراغ به دست در تاريكى ها ، در پرتو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شما باد نيكْ رَهيدن و كمتر درنگ كردن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بينديشيد و بينا شويد ، عبرت گيريد و پند آموزيد و براى آخرت ، توشه برگيريد تا سعادتمند شويد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تَفَكَّرَ أبصَرَ </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فَكَّرَ أبصَرَ العَواقِبَ </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البَصيرُ مَن سَمِعَ وتَفَكَّرَ ، ونَظَرَ وأَبصَرَ ، وَانتَفَعَ بِالعِبَرِ ، وسَلَكَ جَدَداً </w:t>
      </w:r>
      <w:r>
        <w:rPr>
          <w:rStyle w:val="FootnoteAnchor"/>
          <w:rtl w:val="true"/>
        </w:rPr>
        <w:footnoteReference w:id="975"/>
      </w:r>
      <w:r>
        <w:rPr>
          <w:rFonts w:ascii="Amiri" w:hAnsi="Amiri" w:eastAsia="Amiri" w:cs="Amiri"/>
          <w:color w:val="111111"/>
          <w:sz w:val="28"/>
          <w:sz w:val="28"/>
          <w:szCs w:val="28"/>
          <w:rtl w:val="true"/>
          <w:lang w:bidi="ar-SA"/>
        </w:rPr>
        <w:t xml:space="preserve">واضِحاً ، يَتَجَنَّبُ فيهِ الصَّرعَةَ فِي المَهوى </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أفكِر تَستَبصِر </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رَأسُ الاِستِبصارِ الفِكرَةُ </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طالَت فِكرَتُهُ حَسُنَت بَصيرَتُهُ </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بَصيرَةَ لِمَن لا فِكرَ لَهُ </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تَفَكُّرُكَ يُفيدُكَ الاِستِبصارَ ، ويَكسِبُكَ الاِعتِبارَ </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بِالفِكرِ ، فَإِنَّهُ حَياةُ قَلبِ البَصيرِ ، ومَفاتيحُ أبوابِ الحِكمَةِ</w:t>
      </w:r>
      <w:r>
        <w:rPr>
          <w:rFonts w:eastAsia="Amiri" w:cs="Amiri" w:ascii="Amiri" w:hAnsi="Amiri"/>
          <w:color w:val="111111"/>
          <w:sz w:val="28"/>
          <w:szCs w:val="28"/>
          <w:rtl w:val="true"/>
          <w:lang w:bidi="ar-SA"/>
        </w:rPr>
        <w:t xml:space="preserve">. </w:t>
      </w:r>
      <w:r>
        <w:rPr>
          <w:rStyle w:val="FootnoteAnchor"/>
          <w:rtl w:val="true"/>
        </w:rPr>
        <w:footnoteReference w:id="98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التَّعَقُّلُرسول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العَقلُ عَلى ثَلاثَةِ أجزاءَ ، فَمَن كانَت فيهِ كَمَلَ عَقلُهُ ، ومَن لَم تَكُن فيهِ فَلا عَقلَ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المَعرِفَةِ بِاللّهِ عز و جل ، وحُسنُ الطّاعَةِ لَهُ ، وحُسنُ البَصيرَةِ عَلى أمرِهِ </w:t>
      </w:r>
      <w:r>
        <w:rPr>
          <w:rFonts w:eastAsia="Amiri" w:cs="Amiri" w:ascii="Amiri" w:hAnsi="Amiri"/>
          <w:color w:val="111111"/>
          <w:sz w:val="28"/>
          <w:szCs w:val="28"/>
          <w:rtl w:val="true"/>
          <w:lang w:bidi="ar-SA"/>
        </w:rPr>
        <w:t xml:space="preserve">. </w:t>
      </w:r>
      <w:r>
        <w:rPr>
          <w:rStyle w:val="FootnoteAnchor"/>
          <w:rtl w:val="true"/>
        </w:rPr>
        <w:footnoteReference w:id="983"/>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1" w:name="pg12799_120421"/>
    </w:p>
    <w:p>
      <w:pPr>
        <w:pStyle w:val="Heading5"/>
        <w:numPr>
          <w:ilvl w:val="4"/>
          <w:numId w:val="1"/>
        </w:numPr>
        <w:rPr/>
      </w:pPr>
      <w:bookmarkStart w:id="682" w:name="__RefHeading___Toc1436615_3224264995"/>
      <w:bookmarkStart w:id="683" w:name="_Toc263"/>
      <w:bookmarkEnd w:id="681"/>
      <w:bookmarkEnd w:id="682"/>
      <w:r>
        <w:rPr/>
        <w:t>۴</w:t>
      </w:r>
      <w:r>
        <w:rPr>
          <w:rtl w:val="true"/>
        </w:rPr>
        <w:t xml:space="preserve"> </w:t>
      </w:r>
      <w:r>
        <w:rPr>
          <w:rtl w:val="true"/>
        </w:rPr>
        <w:t xml:space="preserve">/ </w:t>
      </w:r>
      <w:r>
        <w:rPr/>
        <w:t>۲</w:t>
      </w:r>
      <w:r>
        <w:rPr>
          <w:rtl w:val="true"/>
        </w:rPr>
        <w:t xml:space="preserve"> خِردمندى</w:t>
      </w:r>
      <w:bookmarkEnd w:id="683"/>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بينديشد ، بينا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بينديشد ، فرجام ها را مى بيند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 كسى است كه بشنود و بينديشد ، بنگرد و بينا شود و از عبرت ها بهره گيرد و راه هموار و آشكار را بپويد و از فرو افتادن و پرتگاه هاى آن ، بپرهيزد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بينديش تا بينش يابى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اساس بصيرت ، انديشيدن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بسيار انديشه مى كند ، بصيرتِ نيكويى مى يابد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انديشه ندارد ، بصيرت ندارد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انديشيدنِ تو ، به تو بصيرت مى دهد و عبرت آموزى مى بخشد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انديشيدن ؛ زيرا آن ، زندگى بخش دلِ شخصِ بابصيرت و كليد درهاى حكمت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خِردمندىپيامبر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به سه جزء تقسيم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كه اين سه جزء در او باشد ، خِردش كامل است و در هر كس نباشد ، از خِرد ، بى بهره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شناختن خداوند عز و جل ، نيكو فرمان بردن از او ، و بصيرتِ نيكو داشتن در كار او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العاقِلِ أن يَكونَ بَصيراً بِزَمانِهِ </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ناظِرُ قَلبِ اللَّبيبِ بِهِ يُبصِرُ أمَدَهُ </w:t>
      </w:r>
      <w:r>
        <w:rPr>
          <w:rStyle w:val="FootnoteAnchor"/>
          <w:rtl w:val="true"/>
        </w:rPr>
        <w:footnoteReference w:id="985"/>
      </w:r>
      <w:r>
        <w:rPr>
          <w:rFonts w:ascii="Amiri" w:hAnsi="Amiri" w:eastAsia="Amiri" w:cs="Amiri"/>
          <w:color w:val="111111"/>
          <w:sz w:val="28"/>
          <w:sz w:val="28"/>
          <w:szCs w:val="28"/>
          <w:rtl w:val="true"/>
          <w:lang w:bidi="ar-SA"/>
        </w:rPr>
        <w:t xml:space="preserve">، ويَعرِفُ غَورَهُ ونَجدَهُ </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دِعامَةُ الإِنسانِ العَقلُ ، وَالعَقلُ مِنهُ الفِطنَةُ وَالفَهمُ وَالحِفظُ وَالعِلمُ ، وبِالعَقلِ يَكمُلُ ، وهُوَ دَليلُهُ ومُبصِرُهُ ومِفتاحُ أمرِهِ </w:t>
      </w:r>
      <w:r>
        <w:rPr>
          <w:rFonts w:eastAsia="Amiri" w:cs="Amiri" w:ascii="Amiri" w:hAnsi="Amiri"/>
          <w:color w:val="111111"/>
          <w:sz w:val="28"/>
          <w:szCs w:val="28"/>
          <w:rtl w:val="true"/>
          <w:lang w:bidi="ar-SA"/>
        </w:rPr>
        <w:t xml:space="preserve">. </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العاقِلَ إذا أبصَرَ بِعَينِهِ شَيئاً عَرَفَ الحَقَّ مِنهُ ، وَالشّاهِدَ يَرى ما لا يَرَى الغائِبُ </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يَعقِل عَنِ اللّهِ ، لَم يَعقِد قَلبَهُ عَلى مَعرِفَةٍ ثابِتَةٍ يُبصِرُها ويَجِدُ حَقيقَتَها في قَلبِهِ </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التَّعَلُّمُرسول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 حَياةُ القُلوبِ مِنَ الجَهلِ ، وضِياءُ الأَبصارِ مِنَ الظُّلمَةِ ، وقُوَّةُ الأَبدانِ مِنَ الضَّعفِ </w:t>
      </w:r>
      <w:r>
        <w:rPr>
          <w:rFonts w:eastAsia="Amiri" w:cs="Amiri" w:ascii="Amiri" w:hAnsi="Amiri"/>
          <w:color w:val="111111"/>
          <w:sz w:val="28"/>
          <w:szCs w:val="28"/>
          <w:rtl w:val="true"/>
          <w:lang w:bidi="ar-SA"/>
        </w:rPr>
        <w:t xml:space="preserve">. </w:t>
      </w:r>
      <w:r>
        <w:rPr>
          <w:rStyle w:val="FootnoteAnchor"/>
          <w:rtl w:val="true"/>
        </w:rPr>
        <w:footnoteReference w:id="990"/>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4" w:name="pg12799_120423"/>
    </w:p>
    <w:p>
      <w:pPr>
        <w:pStyle w:val="Heading5"/>
        <w:numPr>
          <w:ilvl w:val="4"/>
          <w:numId w:val="1"/>
        </w:numPr>
        <w:rPr/>
      </w:pPr>
      <w:bookmarkStart w:id="685" w:name="__RefHeading___Toc1436617_3224264995"/>
      <w:bookmarkStart w:id="686" w:name="_Toc264"/>
      <w:bookmarkEnd w:id="684"/>
      <w:bookmarkEnd w:id="685"/>
      <w:r>
        <w:rPr/>
        <w:t>۴</w:t>
      </w:r>
      <w:r>
        <w:rPr>
          <w:rtl w:val="true"/>
        </w:rPr>
        <w:t xml:space="preserve"> </w:t>
      </w:r>
      <w:r>
        <w:rPr>
          <w:rtl w:val="true"/>
        </w:rPr>
        <w:t xml:space="preserve">/ </w:t>
      </w:r>
      <w:r>
        <w:rPr/>
        <w:t>۳</w:t>
      </w:r>
      <w:r>
        <w:rPr>
          <w:rtl w:val="true"/>
        </w:rPr>
        <w:t xml:space="preserve"> دانش آموختن</w:t>
      </w:r>
      <w:bookmarkEnd w:id="686"/>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 بايد به زمان خود ، بصيرت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 با چشم دل ، پايانِ كار خويش را مى بيند و نشيب و فراز آن را مى شناسد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 خِرد است ، و هوشمندى و فهم و حافظه و دانش ، از خِرد بر مى خيزد و با خِرد به كمال مى رسد و خِرد ، راه نماى او و بينش بخش او و كليدِ كارهاى اوست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فرزندش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خردمند ، هر گاه با چشم خود ، چيزى را ببيند ، حق را از آن 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 چيزى را مى بيند كه غايب نمى بيند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خدا را نشناخته است ، دلش با شناخت استوارى كه آن را ببيند و حقيقتش را در قلب خويش بيابد ، گِرِه نمى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دانش آموختنپيامبر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دانش ، زندگى بخش دل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نادانى است و روشنايى بخش ديدگان ، از تاريكى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نيروبخش بدن هاى ناتوان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 حَياةُ القُلوبِ ، ونورُ الأَبصارِ مِنَ العَمى ، وقُوَّةُ الأَبدانِ مِنَ الضَّعفِ </w:t>
      </w:r>
      <w:r>
        <w:rPr>
          <w:rFonts w:eastAsia="Amiri" w:cs="Amiri" w:ascii="Amiri" w:hAnsi="Amiri"/>
          <w:color w:val="111111"/>
          <w:sz w:val="28"/>
          <w:szCs w:val="28"/>
          <w:rtl w:val="true"/>
          <w:lang w:bidi="ar-SA"/>
        </w:rPr>
        <w:t xml:space="preserve">.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 حَياةُ القُلوبِ مِنَ الجَهلِ ، ومَصابيحُ الأَبصارِ مِنَ الظُّلَمِ </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الحِكمَةُ ضِياءٌ لِلبَصَرِ </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جاوِرِ العُلَماءَ تَستَبصِر </w:t>
      </w:r>
      <w:r>
        <w:rPr>
          <w:rFonts w:eastAsia="Amiri" w:cs="Amiri" w:ascii="Amiri" w:hAnsi="Amiri"/>
          <w:color w:val="111111"/>
          <w:sz w:val="28"/>
          <w:szCs w:val="28"/>
          <w:rtl w:val="true"/>
          <w:lang w:bidi="ar-SA"/>
        </w:rPr>
        <w:t xml:space="preserve">.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تَفَقَّهوا في دينِ اللّهِ ، فَإِنَّ الفِقهَ مِفتاحُ البَصيرَةِ </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بِحَقٍّ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 الماءُ وَالنّارُ في إناءٍ واحِدٍ ، كَذلِكَ لا يَجتَمِعُ الفِقهُ وَالعَمى في قَلبٍ واحِدٍ </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الاِعتِبارُالكتاب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يَسِيرُواْ فِى الْأَرْضِ فَتَكُونَ لَهُمْ قُلُوبٌ يَعْقِلُونَ بِهَا أَوْ ءَاذَانٌ يَسْمَعُونَ بِهَا فَإِنَّهَا لَا تَعْمَى الْأَبْصَارُ وَ لَكِن تَعْمَى الْقُلُوبُ الَّتِى فِى الصُّدُورِ </w:t>
      </w:r>
      <w:r>
        <w:rPr>
          <w:rFonts w:eastAsia="Amiri" w:cs="Amiri" w:ascii="Amiri" w:hAnsi="Amiri"/>
          <w:color w:val="111111"/>
          <w:sz w:val="28"/>
          <w:szCs w:val="28"/>
          <w:rtl w:val="true"/>
          <w:lang w:bidi="ar-SA"/>
        </w:rPr>
        <w:t xml:space="preserve">» . </w:t>
      </w:r>
      <w:r>
        <w:rPr>
          <w:rStyle w:val="FootnoteAnchor"/>
          <w:rtl w:val="true"/>
        </w:rPr>
        <w:footnoteReference w:id="997"/>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7" w:name="pg12799_120425"/>
    </w:p>
    <w:p>
      <w:pPr>
        <w:pStyle w:val="Heading5"/>
        <w:numPr>
          <w:ilvl w:val="4"/>
          <w:numId w:val="1"/>
        </w:numPr>
        <w:rPr/>
      </w:pPr>
      <w:bookmarkStart w:id="688" w:name="__RefHeading___Toc1436619_3224264995"/>
      <w:bookmarkStart w:id="689" w:name="_Toc265"/>
      <w:bookmarkEnd w:id="687"/>
      <w:bookmarkEnd w:id="688"/>
      <w:r>
        <w:rPr/>
        <w:t>۴</w:t>
      </w:r>
      <w:r>
        <w:rPr>
          <w:rtl w:val="true"/>
        </w:rPr>
        <w:t xml:space="preserve"> </w:t>
      </w:r>
      <w:r>
        <w:rPr>
          <w:rtl w:val="true"/>
        </w:rPr>
        <w:t xml:space="preserve">/ </w:t>
      </w:r>
      <w:r>
        <w:rPr/>
        <w:t>۴</w:t>
      </w:r>
      <w:r>
        <w:rPr>
          <w:rtl w:val="true"/>
        </w:rPr>
        <w:t xml:space="preserve"> عبرت آموختن</w:t>
      </w:r>
      <w:bookmarkEnd w:id="689"/>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دانش ، زندگى بخشِ دل هاست و روشنى بخشِ ديدگان ، از كورى و نيروبخش بدن هاى ناتوان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دانش ، زندگى بخش دل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نادانى و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در تاريكى هاست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حكمت ، نورى براى ديده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دانشمندانْ همنشينى كن تا بصيرت يابى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دين خدا ، ژرفكاوى كنيد ؛ زيرا دين شناسى ، كليد بصيرت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عيسى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 ، با شما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آتش ، در يك ظرف جمع نمى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دين شناسى و كورى ، در يك دل ، جمع نمى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عبرت آموختنقرآن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آيا در زمين سير نمى كنند تا براى ايشان ، دل هايى باشد تا با آنها بفهمند يا گوش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آنها بشنوند ؛ زيرا در حقيقت ، ديدگانْ كور نيستند ؛ بلكه دل هايى كه در سينه هاست ، كورند</w:t>
      </w:r>
      <w:r>
        <w:rPr>
          <w:rFonts w:eastAsia="IRNazanin" w:cs="IRNazanin"/>
          <w:color w:val="111111"/>
          <w:sz w:val="28"/>
          <w:szCs w:val="28"/>
          <w:rtl w:val="true"/>
          <w:lang w:bidi="fa-IR"/>
        </w:rPr>
        <w:t>»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اعتَبَرَ أبصَرَ </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اعتِبارٍ استِبصارٌ </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اللّهُ امرَأً تَفَكَّرَ فَاعتَبَرَ ، وَاعتَبَرَ فَأَبصَرَ </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دَوامُ الاِعتِبارِ يُؤَدّي إلَى الاِستِبصارِ ، ويُثمِرُ الاِزدِجارَ </w:t>
      </w:r>
      <w:r>
        <w:rPr>
          <w:rFonts w:eastAsia="Amiri" w:cs="Amiri" w:ascii="Amiri" w:hAnsi="Amiri"/>
          <w:color w:val="111111"/>
          <w:sz w:val="28"/>
          <w:szCs w:val="28"/>
          <w:rtl w:val="true"/>
          <w:lang w:bidi="ar-SA"/>
        </w:rPr>
        <w:t xml:space="preserve">. </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 xml:space="preserve">عنه عليه السلامـ في خُطبَةٍ خَطَبَها يَومَ الجُمُعَةِ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لَكُم في آثارِ الأَوَّلينَ وفي آبائِكُمُ الماضينَ مُعتَبَرٌ وبَصيرَةٌ إن كُنتُم تَعقِلونَ؟</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التَّقوىالكتاب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الَّذِينَ ءَامَنُواْ إِن تَتَّقُواْ اللَّهَ يَجْعَل لَّكُمْ فُرْقَانًا </w:t>
      </w:r>
      <w:r>
        <w:rPr>
          <w:rFonts w:eastAsia="Amiri" w:cs="Amiri" w:ascii="Amiri" w:hAnsi="Amiri"/>
          <w:color w:val="111111"/>
          <w:sz w:val="28"/>
          <w:szCs w:val="28"/>
          <w:rtl w:val="true"/>
          <w:lang w:bidi="ar-SA"/>
        </w:rPr>
        <w:t xml:space="preserve">» . </w:t>
      </w:r>
      <w:r>
        <w:rPr>
          <w:rStyle w:val="FootnoteAnchor"/>
          <w:rtl w:val="true"/>
        </w:rPr>
        <w:footnoteReference w:id="100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الَّذِينَ ءَامَنُواْ اتَّقُواْ اللَّهَ وَ ءَامِنُواْ بِرَسُولِهِ يُؤْتِكُمْ كِفْلَيْنِ مِن رَّحْمَتِهِ وَ يَجْعَل لَّكُمْ نُورًا تَمْشُونَ بِهِ وَ يَغْفِرْ لَكُمْ وَ اللَّهُ غَفُورٌ رَّحِيمٌ </w:t>
      </w:r>
      <w:r>
        <w:rPr>
          <w:rFonts w:eastAsia="Amiri" w:cs="Amiri" w:ascii="Amiri" w:hAnsi="Amiri"/>
          <w:color w:val="111111"/>
          <w:sz w:val="28"/>
          <w:szCs w:val="28"/>
          <w:rtl w:val="true"/>
          <w:lang w:bidi="ar-SA"/>
        </w:rPr>
        <w:t xml:space="preserve">» . </w:t>
      </w:r>
      <w:r>
        <w:rPr>
          <w:rStyle w:val="FootnoteAnchor"/>
          <w:rtl w:val="true"/>
        </w:rPr>
        <w:footnoteReference w:id="1004"/>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0" w:name="pg12799_120427"/>
    </w:p>
    <w:p>
      <w:pPr>
        <w:pStyle w:val="Heading5"/>
        <w:numPr>
          <w:ilvl w:val="4"/>
          <w:numId w:val="1"/>
        </w:numPr>
        <w:rPr/>
      </w:pPr>
      <w:bookmarkStart w:id="691" w:name="__RefHeading___Toc1436621_3224264995"/>
      <w:bookmarkStart w:id="692" w:name="_Toc266"/>
      <w:bookmarkEnd w:id="690"/>
      <w:bookmarkEnd w:id="691"/>
      <w:r>
        <w:rPr/>
        <w:t>۴</w:t>
      </w:r>
      <w:r>
        <w:rPr>
          <w:rtl w:val="true"/>
        </w:rPr>
        <w:t xml:space="preserve"> </w:t>
      </w:r>
      <w:r>
        <w:rPr>
          <w:rtl w:val="true"/>
        </w:rPr>
        <w:t xml:space="preserve">/ </w:t>
      </w:r>
      <w:r>
        <w:rPr/>
        <w:t>۵</w:t>
      </w:r>
      <w:r>
        <w:rPr>
          <w:rtl w:val="true"/>
        </w:rPr>
        <w:t xml:space="preserve"> پرواى از خدا</w:t>
      </w:r>
      <w:bookmarkEnd w:id="692"/>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عبرت بياموزد ، بينا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هر عبرت آموختنى ، بيناشدنى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خدا بر آن كس كه انديشيد و عبرت گرفت ، و عبرت گرفت و بينا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عبرت گرفتن مداوم ، به بصيرت مى انجامد ، و باز ايستادن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 و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بار مى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خطبه اى كه روز جمعه ايراد فرمود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در آثارِ پيشينيان و در پدران گذشته شما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و بصيرت نيست ، اگر خِرد مى ورزيديد؟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پرواى از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خدا پروا كنيد براى شما فرقانى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جدا كننده 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دهد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 و به پيامبرش ، ايمان آوريد تا دو بهره از رحمتش به شما عطا كند و برايتان ، نورى قرار دهد كه با آن ، راه برَويد و شما را بيامرزد ، و خدا ، آمرزگارى مهربان است</w:t>
      </w:r>
      <w:r>
        <w:rPr>
          <w:rFonts w:eastAsia="IRNazanin" w:cs="IRNazanin"/>
          <w:color w:val="111111"/>
          <w:sz w:val="28"/>
          <w:szCs w:val="28"/>
          <w:rtl w:val="true"/>
          <w:lang w:bidi="fa-IR"/>
        </w:rPr>
        <w:t>»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تَقوَى اللّهِ دَواءُ داءِ قُلوبِكُم ، وبَصَرُ عَمى أفئِدَتِكُم ، وشِفاءُ مَرَضِ أجسادِكُم ، وصَلاحُ فَسادِ صُدورِكُم ، وطُهورُ دَنَسِ أنفُسِكُم ، وجِلاءُ عَشا أبصارِكُم </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تَقِيَّةَ مَن أيقَنَ فَأَحسَنَ ، وعُبِّرَ فَاعتَبَرَ ، وحُذِّرَ فَازدَجَرَ ، وبُصِّرَ فَاستَبصَرَ ، وخافَ العِقابَ ، وعَمِلَ لِيَومِ الحِسابِ </w:t>
      </w:r>
      <w:r>
        <w:rPr>
          <w:rFonts w:eastAsia="Amiri" w:cs="Amiri" w:ascii="Amiri" w:hAnsi="Amiri"/>
          <w:color w:val="111111"/>
          <w:sz w:val="28"/>
          <w:szCs w:val="28"/>
          <w:rtl w:val="true"/>
          <w:lang w:bidi="ar-SA"/>
        </w:rPr>
        <w:t xml:space="preserve">. </w:t>
      </w:r>
      <w:r>
        <w:rPr>
          <w:rStyle w:val="FootnoteAnchor"/>
          <w:rtl w:val="true"/>
        </w:rPr>
        <w:footnoteReference w:id="100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ذِكرُ اللّه عزّوجلِّالكتاب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 xml:space="preserve">» . </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الحديثالإمام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مَعنِيٌّ بِمُجاهَدَةِ نَفسِهِ لِيَغلِبَها عَلى هَواها ، فَمَرَّةً يُقيمُ أوَدَها </w:t>
      </w:r>
      <w:r>
        <w:rPr>
          <w:rStyle w:val="FootnoteAnchor"/>
          <w:rtl w:val="true"/>
        </w:rPr>
        <w:footnoteReference w:id="1008"/>
      </w:r>
      <w:r>
        <w:rPr>
          <w:rFonts w:ascii="Amiri" w:hAnsi="Amiri" w:eastAsia="Amiri" w:cs="Amiri"/>
          <w:color w:val="111111"/>
          <w:sz w:val="28"/>
          <w:sz w:val="28"/>
          <w:szCs w:val="28"/>
          <w:rtl w:val="true"/>
          <w:lang w:bidi="ar-SA"/>
        </w:rPr>
        <w:t xml:space="preserve">ويُخالِفُ هَواها في مَحَبَّةِ اللّهِ ، ومَرَّةً تَصرَعُهُ نَفسُهُ فَيَتَّبِعُ هَواها فَيَنعَشُهُ اللّهُ فَيَنتَعِشُ ، ويُقيلُ اللّهُ عَثرَتَهُ فَيَتَذَكَّرُ ويَفزَعُ إلَى التَّوبَةِ وَالمَخافَةِ ، فَيَزدادُ بَصيرَةً ومَعرِفَةً لِما زيدَ فيهِ مِن الخَوفِ ، وذلِكَ بِأَنَّ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 xml:space="preserve">» .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عنه عليه السلامـ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ذَكَّرَهُمُ الشَّيطانُ المَعاصِيَ وحَمَلَهُم عَلَيها ، يَذكُرونَ اللّهَ فَإِذا هُم مُبصِرونَ </w:t>
      </w:r>
      <w:r>
        <w:rPr>
          <w:rFonts w:eastAsia="Amiri" w:cs="Amiri" w:ascii="Amiri" w:hAnsi="Amiri"/>
          <w:color w:val="111111"/>
          <w:sz w:val="28"/>
          <w:szCs w:val="28"/>
          <w:rtl w:val="true"/>
          <w:lang w:bidi="ar-SA"/>
        </w:rPr>
        <w:t xml:space="preserve">. </w:t>
      </w:r>
      <w:r>
        <w:rPr>
          <w:rStyle w:val="FootnoteAnchor"/>
          <w:rtl w:val="true"/>
        </w:rPr>
        <w:footnoteReference w:id="1010"/>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3" w:name="pg12799_120429"/>
    </w:p>
    <w:p>
      <w:pPr>
        <w:pStyle w:val="Heading5"/>
        <w:numPr>
          <w:ilvl w:val="4"/>
          <w:numId w:val="1"/>
        </w:numPr>
        <w:rPr/>
      </w:pPr>
      <w:bookmarkStart w:id="694" w:name="__RefHeading___Toc1436623_3224264995"/>
      <w:bookmarkStart w:id="695" w:name="_Toc267"/>
      <w:bookmarkEnd w:id="693"/>
      <w:bookmarkEnd w:id="694"/>
      <w:r>
        <w:rPr/>
        <w:t>۴</w:t>
      </w:r>
      <w:r>
        <w:rPr>
          <w:rtl w:val="true"/>
        </w:rPr>
        <w:t xml:space="preserve"> </w:t>
      </w:r>
      <w:r>
        <w:rPr>
          <w:rtl w:val="true"/>
        </w:rPr>
        <w:t xml:space="preserve">/ </w:t>
      </w:r>
      <w:r>
        <w:rPr/>
        <w:t>۶</w:t>
      </w:r>
      <w:r>
        <w:rPr>
          <w:rtl w:val="true"/>
        </w:rPr>
        <w:t xml:space="preserve"> ياد خدا</w:t>
      </w:r>
      <w:bookmarkEnd w:id="695"/>
    </w:p>
    <w:p>
      <w:pPr>
        <w:pStyle w:val="BookText"/>
        <w:rPr/>
      </w:pPr>
      <w:r>
        <w:rPr>
          <w:rFonts w:ascii="IRNazanin" w:hAnsi="IRNazanin" w:eastAsia="IRNazanin"/>
          <w:color w:val="111111"/>
          <w:sz w:val="28"/>
          <w:sz w:val="28"/>
          <w:szCs w:val="28"/>
          <w:rtl w:val="true"/>
          <w:lang w:bidi="fa-IR"/>
        </w:rPr>
        <w:t xml:space="preserve">حديثامام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پرواى از خدا ، داروى دردِ دل هاى شما و بينا كننده كورىِ دل هاى شما و شفابخشِ بيمارى بدن هاى شما و اصلاح كننده تباهىِ سينه هاى شما و پاك كننده آلودگىِ جان هاى شما و روشنى بخش ضعف ديدگان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پروا كنيد ، همچون پروا كردن كسى كه يقين كرد و نيكى به جا آورد ، پند داده شد و پند گرفت ، بر حذر داشته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ايستاد ، بينايش كردند و بينا شد ، و از كيفر ترسيد و براى روز حساب ، كار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ياد خداقرآن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 چون وسوسه اى از جانب شيطان بديشان رسد ، بى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آورند و آن گاه ، بينا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همواره در كار مبارزه با نفْس خويش است تا بر هَوَس آن ، چيره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نفْس خود را از كژى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مى آورد و در راه محبّت خدا ، با هواى نفس ، مخالفت مى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نفْسش ، او را بر زمين مى افكنَد و در نتيجه ، پيرو هوس آن مى گردد ؛ امّا خداوند ، دستش را مى گيرد و بر مى خيزد ، و خدا ، لغزش او را مى بخشد و مؤمن ، به خود مى آيد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ياد خدا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توبه و ترس از خدا ، پناه مى بَرد و بر اثر افزايش ترسش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بصيرت و معرفت او افزوده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اين مطلب ، اين سخن خداوند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 چون وسوسه اى از جانب شيطان بديشان رسد ، بى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مى آورند و آن گاه ، بينا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باقر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 چون وسوسه اى از جانب شيطان بديشان رسد ، بى درنگ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مى آورند و آن گاه ، بينا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شيطان ، آنان را به ياد گناهان بيندازد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وادارشان سازد ، خدا را ياد مى كنند و آن گاه ، بينا مى شوند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مِن أشَدِّ ما عَمِلَ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إنصافُ المُؤمِنِ مِن نَفسِهِ ، ومُواساةُ المَرءِ أخاهُ ، وذِكرُ اللّهِ عَلى كُلِّ حالٍ ، وهُوَ أن يَذكُرَ اللّهَ عز و جل عِندَ المَعصِيَةِ يَهُمُّ بِها ، فَيَحولُ ذِكرُ اللّهِ بَينَهُ وبَينَ تِلكَ المَعصِيَةِ ، وهُوَ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اتَّقَوْاْ إِذَا مَسَّهُمْ طَائِفٌ مِّنَ الشَّيْطَانِ تَذَكَّرُواْ فَإِذَا هُم مُّبْصِرُونَ </w:t>
      </w:r>
      <w:r>
        <w:rPr>
          <w:rFonts w:eastAsia="Amiri" w:cs="Amiri" w:ascii="Amiri" w:hAnsi="Amiri"/>
          <w:color w:val="111111"/>
          <w:sz w:val="28"/>
          <w:szCs w:val="28"/>
          <w:rtl w:val="true"/>
          <w:lang w:bidi="ar-SA"/>
        </w:rPr>
        <w:t xml:space="preserve">» .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 xml:space="preserve">الكافي عن أبي بصير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عليه السلام 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مَسَّهُمْ طَائِفٌ مِّنَ الشَّيْطَانِ تَذَكَّرُواْ فَإِذَا هُم مُّبْصِرُونَ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العَبدُ يَهُمُّ بِالذَّنبِ ثُمَّ يَتَذَكَّرُ فَيُمسِكُ ، فَذلِكَ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تَذَكَّرُواْ فَإِذَا هُم مُّبْصِرُونَ </w:t>
      </w:r>
      <w:r>
        <w:rPr>
          <w:rFonts w:eastAsia="Amiri" w:cs="Amiri" w:ascii="Amiri" w:hAnsi="Amiri"/>
          <w:color w:val="111111"/>
          <w:sz w:val="28"/>
          <w:szCs w:val="28"/>
          <w:rtl w:val="true"/>
          <w:lang w:bidi="ar-SA"/>
        </w:rPr>
        <w:t xml:space="preserve">» .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وتَعالى جَعَلَ الذِّكرَ جِلاءً لِلقُلوبِ ، تَسمَعُ بِهِ بَعدَ الوَقرَةِ </w:t>
      </w:r>
      <w:r>
        <w:rPr>
          <w:rStyle w:val="FootnoteAnchor"/>
          <w:rtl w:val="true"/>
        </w:rPr>
        <w:footnoteReference w:id="1013"/>
      </w:r>
      <w:r>
        <w:rPr>
          <w:rFonts w:ascii="Amiri" w:hAnsi="Amiri" w:eastAsia="Amiri" w:cs="Amiri"/>
          <w:color w:val="111111"/>
          <w:sz w:val="28"/>
          <w:sz w:val="28"/>
          <w:szCs w:val="28"/>
          <w:rtl w:val="true"/>
          <w:lang w:bidi="ar-SA"/>
        </w:rPr>
        <w:t xml:space="preserve">، وتُبصِرُ بِهِ بَعدَ العَشوَةِ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 اللّهَ استَبصَرَ </w:t>
      </w:r>
      <w:r>
        <w:rPr>
          <w:rFonts w:eastAsia="Amiri" w:cs="Amiri" w:ascii="Amiri" w:hAnsi="Amiri"/>
          <w:color w:val="111111"/>
          <w:sz w:val="28"/>
          <w:szCs w:val="28"/>
          <w:rtl w:val="true"/>
          <w:lang w:bidi="ar-SA"/>
        </w:rPr>
        <w:t xml:space="preserve">. </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اللّهِ يُنيرُ البَصائِرَ ، ويونِسُ الضَّمائِرَ </w:t>
      </w:r>
      <w:r>
        <w:rPr>
          <w:rFonts w:eastAsia="Amiri" w:cs="Amiri" w:ascii="Amiri" w:hAnsi="Amiri"/>
          <w:color w:val="111111"/>
          <w:sz w:val="28"/>
          <w:szCs w:val="28"/>
          <w:rtl w:val="true"/>
          <w:lang w:bidi="ar-SA"/>
        </w:rPr>
        <w:t xml:space="preserve">. </w:t>
      </w:r>
      <w:r>
        <w:rPr>
          <w:rStyle w:val="FootnoteAnchor"/>
          <w:rtl w:val="true"/>
        </w:rPr>
        <w:footnoteReference w:id="1017"/>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 از سخت ترين كارها براى بندگان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داشتن مؤمن در باره خود ، همدردى و كمك مالى انسان به برادرش ، و به ياد خدا بودن در همه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بدان معناست كه آدمى ، هنگام رو به رو شدن با گناه و آهنگ آن كردن ، خدا را ياد مى كند ، و ياد خدا ، مانع ميان او و آن گناه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معناى سخن خداوند عز و جل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حقيقت ،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 دارند ، چون وسوسه اى از جانب شيطان بديشان رسد ، بى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مى آورند و آن گاه ، بينا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ابو بصير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عليه السلام در باره اين سخن خداوند عز و جل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وسوسه اى از جانب شيطان بديشان رسد ، بى درنگ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مى آورند و آن گاه ، بينا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بنده ، آهنگِ گناه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 مى شود و دستْ نگه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معناى سخن او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درنگ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مى آورند و آن گاه ، بينا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پاك و بلندمرتبه ،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صيقل دهنده دل ها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هاى سنگين شده دل ها ، با ياد خدا ، شنوا مى شوند و چشم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 شده دل ها به وسيله آن ، بينا مى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خدا را ياد كند ، بصيرت مى يابد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 روشنى بخش ديدگان و آرام بخش دل هاست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هِدايَةُ العُقولِ ، وتَبصِرَةُ النُّفوسِ </w:t>
      </w:r>
      <w:r>
        <w:rPr>
          <w:rFonts w:eastAsia="Amiri" w:cs="Amiri" w:ascii="Amiri" w:hAnsi="Amiri"/>
          <w:color w:val="111111"/>
          <w:sz w:val="28"/>
          <w:szCs w:val="28"/>
          <w:rtl w:val="true"/>
          <w:lang w:bidi="ar-SA"/>
        </w:rPr>
        <w:t xml:space="preserve">.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الذِّكرُ جِلاءُ البَصائِرِ ، ونورُ السَّرائِرِ </w:t>
      </w:r>
      <w:r>
        <w:rPr>
          <w:rFonts w:eastAsia="Amiri" w:cs="Amiri" w:ascii="Amiri" w:hAnsi="Amiri"/>
          <w:color w:val="111111"/>
          <w:sz w:val="28"/>
          <w:szCs w:val="28"/>
          <w:rtl w:val="true"/>
          <w:lang w:bidi="ar-SA"/>
        </w:rPr>
        <w:t xml:space="preserve">. </w:t>
      </w:r>
      <w:r>
        <w:rPr>
          <w:rStyle w:val="FootnoteAnchor"/>
          <w:rtl w:val="true"/>
        </w:rPr>
        <w:footnoteReference w:id="1019"/>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الإِخلاصُالإمام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تَحَقُّقِ الإِخلاصِ تَستَنيرُ البَصائِرُ </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 xml:space="preserve">عنه عليه السلامـ في ذِكرِ حَديثِ مِعراجِ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بِرِضائي اُلزِمُهُ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اُعَرِّفُهُ شُكراً لا يُخالِطُهُ الجَهلُ ، وذِكراً لا يُخالِطُهُ النِّسيانُ ، ومَحَبَّةً لا يُؤثِرُ عَلى مَحَبَّتي مَحَبَّةَ المَخلوقينَ ، فَإِذا أحَبَّني أحبَبتُهُ ، وأَفتَحُ عَينَ قَلبِهِ إلى جَلالي ، ولا اُخفي عَلَيهِ خاصَّةَ خَلقي ، فَاُناجيهِ في ظُلَمِ اللَّيلِ ونورِ النَّهارِ حَتّى يَنقَطِعَ حَديثُهُ مَعَ المَخلوقينَ ، ومُجالَسَتُهُ مَعَهُم ، واُسمِعُهُ كَلامي وكَلامَ مَلائِكَتي ، واُعَرِّفُهُ السِّرَّ الَّذي سَتَرتُهُ عَن خَلقي ، واُلبِسُهُ الحَياءَ حَتّى يَستَحيِيَ مِنهُ الخَلقُ كُلُّهُم ، ويَمشي عَلَى الأَرضِ مَغفوراً لَهُ ، وأَجعَلُ قَلبَهُ واعِياً وبَصيراً ، ولا اُخفي عَلَيهِ شَيئاً مِن جَنَّةٍ ولا نارٍ ، واُعَرِّفُهُ ما يَمُرُّ عَلَى النّاسِ في يَومِ القِيامَةِ مِنَ الهَولِ وَالشِّدَّةِ، وما اُحاسِبُ الأَغنِياءَ وَالفُقَراءَ وَالجُهّالَ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صِفاتُ المُحِبّينَ</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الزُّهدُرسول اللّه صلى الله عليه و آلهـ فِي التَّرغيبِ بِالزُّهدِ فِي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زَهِدَ فيها فَقَصَّرَ فيها أمَلَهُ ، أعطاهُ اللّهُ عِلماً بِغَيرِ تَعَلُّمٍ ، وهُدىً بِغَيرِ هِدايَةٍ ، فَأَذهَبَ عَنهُ العَمى وجَعَلَهُ بَصيراً </w:t>
      </w:r>
      <w:r>
        <w:rPr>
          <w:rFonts w:eastAsia="Amiri" w:cs="Amiri" w:ascii="Amiri" w:hAnsi="Amiri"/>
          <w:color w:val="111111"/>
          <w:sz w:val="28"/>
          <w:szCs w:val="28"/>
          <w:rtl w:val="true"/>
          <w:lang w:bidi="ar-SA"/>
        </w:rPr>
        <w:t xml:space="preserve">. </w:t>
      </w:r>
      <w:r>
        <w:rPr>
          <w:rStyle w:val="FootnoteAnchor"/>
          <w:rtl w:val="true"/>
        </w:rPr>
        <w:footnoteReference w:id="1022"/>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6" w:name="pg12799_120433"/>
    </w:p>
    <w:p>
      <w:pPr>
        <w:pStyle w:val="Heading5"/>
        <w:numPr>
          <w:ilvl w:val="4"/>
          <w:numId w:val="1"/>
        </w:numPr>
        <w:rPr/>
      </w:pPr>
      <w:bookmarkStart w:id="697" w:name="__RefHeading___Toc1436625_3224264995"/>
      <w:bookmarkStart w:id="698" w:name="_Toc268"/>
      <w:bookmarkEnd w:id="696"/>
      <w:bookmarkEnd w:id="697"/>
      <w:r>
        <w:rPr/>
        <w:t>۴</w:t>
      </w:r>
      <w:r>
        <w:rPr>
          <w:rtl w:val="true"/>
        </w:rPr>
        <w:t xml:space="preserve"> </w:t>
      </w:r>
      <w:r>
        <w:rPr>
          <w:rtl w:val="true"/>
        </w:rPr>
        <w:t xml:space="preserve">/ </w:t>
      </w:r>
      <w:r>
        <w:rPr/>
        <w:t>۷</w:t>
      </w:r>
      <w:r>
        <w:rPr>
          <w:rtl w:val="true"/>
        </w:rPr>
        <w:t xml:space="preserve"> اخلاص</w:t>
      </w:r>
      <w:bookmarkEnd w:id="698"/>
    </w:p>
    <w:p>
      <w:pPr>
        <w:pStyle w:val="Heading5"/>
        <w:numPr>
          <w:ilvl w:val="4"/>
          <w:numId w:val="1"/>
        </w:numPr>
        <w:rPr/>
      </w:pPr>
      <w:bookmarkStart w:id="699" w:name="__RefHeading___Toc1436627_3224264995"/>
      <w:bookmarkStart w:id="700" w:name="_Toc269"/>
      <w:bookmarkEnd w:id="699"/>
      <w:r>
        <w:rPr/>
        <w:t>۴</w:t>
      </w:r>
      <w:r>
        <w:rPr>
          <w:rtl w:val="true"/>
        </w:rPr>
        <w:t xml:space="preserve"> </w:t>
      </w:r>
      <w:r>
        <w:rPr>
          <w:rtl w:val="true"/>
        </w:rPr>
        <w:t xml:space="preserve">/ </w:t>
      </w:r>
      <w:r>
        <w:rPr/>
        <w:t>۸</w:t>
      </w:r>
      <w:r>
        <w:rPr>
          <w:rtl w:val="true"/>
        </w:rPr>
        <w:t xml:space="preserve"> پارسايى</w:t>
      </w:r>
      <w:bookmarkEnd w:id="700"/>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هدايت كننده خِردها و بينا كننده جان هاست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 صيقل دهنده ديدگان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درون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اخلاصامام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اخلاص تحقّق يابد ، ديده بصيرت ، روشنى مى 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يادكرد حديث معراج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اى احمد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كه براى خشنودى من كار كند ، سه خصلت در وجود او مى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گزارى اى را به او مى شناسانم كه با نادانى آميخته نباشد ، و يادى را كه با فراموشى در نياميزد ، و محبّتى را كه محبّت مخلوقات را بر محبّت من بر نگزيند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مرا دوست بدارد ، من هم او را دوست مى دارم و چشمِ دلش را به سوى جلالم مى گشايم و بندگان ويژه خود را از او پنهان نمى دارم و در تاريكى هاى شب و روشنايىِ روز ، با او نجوا مى كنم ، آن سان كه همسخنى اش با آفريدگان و همنشينى با آنان را رها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خودم و سخن فرشتگانم را به او مى شنوانَم و رازى را كه از آفريدگانم پوشانده ام ، براى او فاش مى سازم و جامه حيا بر او مى پوشانم تا تمام آفريدگان ، از او حيا كنند و آمرزيده ، بر روى زمين راه مى رود و دلش را پذيرا و بينا مى گردانم و هيچ چيزى از بهشت و دوزخ را بر او پوشيده نمى دارم و ترس ها و سختى هايى را كه مردم در روز قيامت ، از سر مى گذرانند و حسابى را كه از توانگران و تهى دستان و نادانان و دانايان مى كِشم ، به او مى شناسانَم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است صفات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پارسايىپيامبر خدا صلى الله عليه و آلهـ در تشويق به پارسايى در دنيا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در دنيا پارسايى ورزد و آرزويش را در آن ، كوتاه كند ، خداوند ، بدون آموختن ، به او دانشى مى دهد و بدون هدايت شدن ، هدايتى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كورى را از او مى زُدايد و او را بينا مى گردانَد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اِزهَد فِي الدُّنيا ؛ يُبَصِّركَ اللّهُ عَوراتِها </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قَبولُ النُّصحِالإمام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نُصِحتُم فَانتَصِحوا ، وبُصِّرتُم فَأَبصِروا ، واُرشِدتُم فَاستَرشِدوا </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بُصِّرتُم إن أبصَرتُم ، واُسمِعتُم إن سَمِعتُم ، وهُديتُم إنِ اهتَدَيتُم </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بِالهُدى يَكثُرُ الاِستِبصارُ </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اِستِقبالُ الاُمورِالإمام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استَقبَلَ الاُمورَ 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استَدبَرَ الاُمورَ تَحَيَّرَ </w:t>
      </w:r>
      <w:r>
        <w:rPr>
          <w:rFonts w:eastAsia="Amiri" w:cs="Amiri" w:ascii="Amiri" w:hAnsi="Amiri"/>
          <w:color w:val="111111"/>
          <w:sz w:val="28"/>
          <w:szCs w:val="28"/>
          <w:rtl w:val="true"/>
          <w:lang w:bidi="ar-SA"/>
        </w:rPr>
        <w:t xml:space="preserve">. </w:t>
      </w:r>
      <w:r>
        <w:rPr>
          <w:rStyle w:val="FootnoteAnchor"/>
          <w:rtl w:val="true"/>
        </w:rPr>
        <w:footnoteReference w:id="1027"/>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الجوعُالإمام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سَأَلَ رَبَّهُ سُبحانَهُ لَيلَةَ المِعراجِ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ما ميراثُ الجوعِ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 وحِفظُ القَلبِ ، وَالتَّقَرُّبُ إلَيَّ ، وَالحُزنُ الدّائِمُ ، وخِفَّةُ المُؤنَةِ بَينَ النّاسِ ، وقَولُ الحَقِّ ، ولا يُبالي عاشَ بِيُسرٍ أم بِعُسرٍ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أحمَدُ ، إنَّ العَبدَ إذا جاعَ بَطنُهُ وحَفِظَ لِسانَهُ ، عَلَّمتُهُ الحِكمَةَ ، وإن كانَ كافِراً تَكونُ حِكمَتُهُ حُجَّةً عَلَيهِ ووَبالاً </w:t>
      </w:r>
      <w:r>
        <w:rPr>
          <w:rStyle w:val="FootnoteAnchor"/>
          <w:rtl w:val="true"/>
        </w:rPr>
        <w:footnoteReference w:id="1028"/>
      </w:r>
      <w:r>
        <w:rPr>
          <w:rFonts w:ascii="Amiri" w:hAnsi="Amiri" w:eastAsia="Amiri" w:cs="Amiri"/>
          <w:color w:val="111111"/>
          <w:sz w:val="28"/>
          <w:sz w:val="28"/>
          <w:szCs w:val="28"/>
          <w:rtl w:val="true"/>
          <w:lang w:bidi="ar-SA"/>
        </w:rPr>
        <w:t xml:space="preserve">، وإن كانَ مُؤمِناً تَكونُ حِكمَتُهُ لَهُ نوراً وبُرهاناً وشِفاءً ورَحمَةً ، فَيَعلَمُ ما لَم يَكُن يَعلَمُ ويُبصِرُ ما لَم يَكُن يُبصِرُ ، فَأَوَّلُ ما اُبَصِّرُهُ عُيوبُ نَفسِهِ حَتّى يَشغَلَ بِها عَن عُيوبِ غَيرِهِ ، واُبَصِّرُهُ دَقائِقَ العِلمِ حَتّى لا يَدخُلَ عَلَيهِ الشَّيطانُ </w:t>
      </w:r>
      <w:r>
        <w:rPr>
          <w:rFonts w:eastAsia="Amiri" w:cs="Amiri" w:ascii="Amiri" w:hAnsi="Amiri"/>
          <w:color w:val="111111"/>
          <w:sz w:val="28"/>
          <w:szCs w:val="28"/>
          <w:rtl w:val="true"/>
          <w:lang w:bidi="ar-SA"/>
        </w:rPr>
        <w:t xml:space="preserve">. </w:t>
      </w:r>
      <w:r>
        <w:rPr>
          <w:rStyle w:val="FootnoteAnchor"/>
          <w:rtl w:val="true"/>
        </w:rPr>
        <w:footnoteReference w:id="1029"/>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1" w:name="pg12799_120435"/>
    </w:p>
    <w:p>
      <w:pPr>
        <w:pStyle w:val="Heading5"/>
        <w:numPr>
          <w:ilvl w:val="4"/>
          <w:numId w:val="1"/>
        </w:numPr>
        <w:rPr/>
      </w:pPr>
      <w:bookmarkStart w:id="702" w:name="__RefHeading___Toc1436629_3224264995"/>
      <w:bookmarkStart w:id="703" w:name="_Toc270"/>
      <w:bookmarkEnd w:id="701"/>
      <w:bookmarkEnd w:id="702"/>
      <w:r>
        <w:rPr/>
        <w:t>۴</w:t>
      </w:r>
      <w:r>
        <w:rPr>
          <w:rtl w:val="true"/>
        </w:rPr>
        <w:t xml:space="preserve"> </w:t>
      </w:r>
      <w:r>
        <w:rPr>
          <w:rtl w:val="true"/>
        </w:rPr>
        <w:t xml:space="preserve">/ </w:t>
      </w:r>
      <w:r>
        <w:rPr/>
        <w:t>۹</w:t>
      </w:r>
      <w:r>
        <w:rPr>
          <w:rtl w:val="true"/>
        </w:rPr>
        <w:t xml:space="preserve"> نصيحت پذيرى</w:t>
      </w:r>
      <w:bookmarkEnd w:id="703"/>
    </w:p>
    <w:p>
      <w:pPr>
        <w:pStyle w:val="Heading5"/>
        <w:numPr>
          <w:ilvl w:val="4"/>
          <w:numId w:val="1"/>
        </w:numPr>
        <w:rPr/>
      </w:pPr>
      <w:bookmarkStart w:id="704" w:name="__RefHeading___Toc1436631_3224264995"/>
      <w:bookmarkStart w:id="705" w:name="_Toc271"/>
      <w:bookmarkEnd w:id="704"/>
      <w:r>
        <w:rPr/>
        <w:t>۴</w:t>
      </w:r>
      <w:r>
        <w:rPr>
          <w:rtl w:val="true"/>
        </w:rPr>
        <w:t xml:space="preserve"> </w:t>
      </w:r>
      <w:r>
        <w:rPr>
          <w:rtl w:val="true"/>
        </w:rPr>
        <w:t xml:space="preserve">/ </w:t>
      </w:r>
      <w:r>
        <w:rPr/>
        <w:t>۱۰</w:t>
      </w:r>
      <w:r>
        <w:rPr>
          <w:rtl w:val="true"/>
        </w:rPr>
        <w:t xml:space="preserve"> به پيشواز رفتنِ كارها</w:t>
      </w:r>
      <w:bookmarkEnd w:id="705"/>
    </w:p>
    <w:p>
      <w:pPr>
        <w:pStyle w:val="Heading5"/>
        <w:numPr>
          <w:ilvl w:val="4"/>
          <w:numId w:val="1"/>
        </w:numPr>
        <w:rPr/>
      </w:pPr>
      <w:bookmarkStart w:id="706" w:name="__RefHeading___Toc1436633_3224264995"/>
      <w:bookmarkStart w:id="707" w:name="_Toc272"/>
      <w:bookmarkEnd w:id="706"/>
      <w:r>
        <w:rPr/>
        <w:t>۴</w:t>
      </w:r>
      <w:r>
        <w:rPr>
          <w:rtl w:val="true"/>
        </w:rPr>
        <w:t xml:space="preserve"> </w:t>
      </w:r>
      <w:r>
        <w:rPr>
          <w:rtl w:val="true"/>
        </w:rPr>
        <w:t xml:space="preserve">/ </w:t>
      </w:r>
      <w:r>
        <w:rPr/>
        <w:t>۱۱</w:t>
      </w:r>
      <w:r>
        <w:rPr>
          <w:rtl w:val="true"/>
        </w:rPr>
        <w:t xml:space="preserve"> گرسنگى</w:t>
      </w:r>
      <w:bookmarkEnd w:id="707"/>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دنيا پارسا باش تا خداوند ، تو را به معايب آن ، بينا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نصيحت پذيرىامام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نصيحت شده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نصيحت پذير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بينايى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ببينيد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راه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شده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راه راست در پيش گيريد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آينه ، به شما ، بينايى داده شده است ، اگر ببينيد ، و شنوانيده شده ايد ، اگر بشنويد ، و راه به شما نشان داده شده است ، اگر به راه آييد </w:t>
      </w:r>
      <w:r>
        <w:rPr>
          <w:rFonts w:eastAsia="IRNazanin" w:cs="IRNazanin"/>
          <w:color w:val="111111"/>
          <w:sz w:val="28"/>
          <w:szCs w:val="28"/>
          <w:rtl w:val="true"/>
          <w:lang w:bidi="fa-IR"/>
        </w:rPr>
        <w:t xml:space="preserve">.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راه نمايى ، بصيرت ، افزون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به پيشواز رفتنِ كارهاامام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پيشواز كارها رود </w:t>
      </w:r>
      <w:r>
        <w:rPr>
          <w:rStyle w:val="FootnoteAnchor"/>
          <w:rtl w:val="true"/>
        </w:rPr>
        <w:footnoteReference w:id="1031"/>
      </w:r>
      <w:r>
        <w:rPr>
          <w:rFonts w:ascii="Amiri" w:hAnsi="Amiri" w:eastAsia="Amiri" w:cs="Amiri"/>
          <w:color w:val="111111"/>
          <w:sz w:val="28"/>
          <w:sz w:val="28"/>
          <w:szCs w:val="28"/>
          <w:rtl w:val="true"/>
          <w:lang w:bidi="ar-SA"/>
        </w:rPr>
        <w:t xml:space="preserve">، بينا مى شود و هر كه به دنبال كارها رود ، حيران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گرسنگىامام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در شب معراج از پروردگار پاكش پرسيد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گرسنگى چيست؟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حكمت ، نگاه داشتن دل ، نزديك شدن به من ، اندوه هميشگى داشتن ، كم خرج و زحمت بودن براى مردم ، حقگويى و باك نداشتن از اين كه در آسانى زندگى كند يا در سختى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 هر گاه شكمش گرسنه باشد و زبانش را نگه دارد ، من به او حكمت مى آموزم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كافر باشد ، حكمتش ، حجّتى بر او و وَبال او خواهد بود ، و اگر مؤمن باشد ، حكمتش براى او نور و برهان و شفا و رحمت است ، به طورى كه آنچه را نمى دانسته است ، مى داند و آنچه را نمى ديده است ، 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نخستين چيزى كه به او مى نمايانم ، عيب هاى خودِ اوست تا با پرداختن به آنها ، از پرداختن به عيب هاى ديگران ، باز بماند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دقايق و نكته هاى باريك دانش و معرفت را به او نشان مى دهم تا اين كه شيطان به او راه نيابد</w:t>
      </w:r>
      <w:r>
        <w:rPr>
          <w:rFonts w:eastAsia="IRNazanin" w:cs="IRNazanin"/>
          <w:color w:val="111111"/>
          <w:sz w:val="28"/>
          <w:szCs w:val="28"/>
          <w:rtl w:val="true"/>
          <w:lang w:bidi="fa-IR"/>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الدُّعاءُالإمام عليّ عليه السلامـ فِي المُناجاةِ الشَّعبانِيَّةِ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هَب لي كَمالَ الاِنقِطاعِ إلَيكَ ، وأَنِر أبصارَ قُلوبِنا بِضِياءِ نَظَرِها إلَيكَ ، حَتّى تَخرِقَ أبصارُ القُلوبِ حُجُبَ النّورِ ، فَتَصِلَ إلى مَعدِنِ العَظَمَةِ ، وتَصيرَ أرواحُنا مُعَلَّقَةً بِعِزِّ قُدسِكَ </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 xml:space="preserve">الإمام الحسين عليه السلامـ مِن دُعائِهِ في قُنوتِهِ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وإنّي مَعَ ذلِكَ كُلِّهِ عائِذٌ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مُستَبصِرٌ في ما بَصَّرتَني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تُخلِني مِن رِعايَتِكَ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عَلَى البَصيرَةِ مَدرَجَتي </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الإمام زين العابدين عليه السلامـ في أدعِيَةِ السَّحَرِ في لَيالي شَهرِ رَمَضانَ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أعطِني بَصيرَةً في دينِكَ ، وفَهماً في حُكمِكَ ، وفِقهاً في عِلمِكَ ، وكِفلَينِ </w:t>
      </w:r>
      <w:r>
        <w:rPr>
          <w:rStyle w:val="FootnoteAnchor"/>
          <w:rtl w:val="true"/>
        </w:rPr>
        <w:footnoteReference w:id="1034"/>
      </w:r>
      <w:r>
        <w:rPr>
          <w:rFonts w:ascii="Amiri" w:hAnsi="Amiri" w:eastAsia="Amiri" w:cs="Amiri"/>
          <w:color w:val="111111"/>
          <w:sz w:val="28"/>
          <w:sz w:val="28"/>
          <w:szCs w:val="28"/>
          <w:rtl w:val="true"/>
          <w:lang w:bidi="ar-SA"/>
        </w:rPr>
        <w:t xml:space="preserve">مِن رَحمَتِكَ ، ووَرَعاً يَحجُزُني عَن مَعاصيكَ ، وبَيِّض وَجهي بِنورِكَ </w:t>
      </w:r>
      <w:r>
        <w:rPr>
          <w:rFonts w:eastAsia="Amiri" w:cs="Amiri" w:ascii="Amiri" w:hAnsi="Amiri"/>
          <w:color w:val="111111"/>
          <w:sz w:val="28"/>
          <w:szCs w:val="28"/>
          <w:rtl w:val="true"/>
          <w:lang w:bidi="ar-SA"/>
        </w:rPr>
        <w:t xml:space="preserve">. </w:t>
      </w:r>
      <w:r>
        <w:rPr>
          <w:rStyle w:val="FootnoteAnchor"/>
          <w:rtl w:val="true"/>
        </w:rPr>
        <w:footnoteReference w:id="1035"/>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8" w:name="pg12799_120437"/>
    </w:p>
    <w:p>
      <w:pPr>
        <w:pStyle w:val="Heading5"/>
        <w:numPr>
          <w:ilvl w:val="4"/>
          <w:numId w:val="1"/>
        </w:numPr>
        <w:rPr/>
      </w:pPr>
      <w:bookmarkStart w:id="709" w:name="__RefHeading___Toc1436635_3224264995"/>
      <w:bookmarkStart w:id="710" w:name="_Toc273"/>
      <w:bookmarkEnd w:id="708"/>
      <w:bookmarkEnd w:id="709"/>
      <w:r>
        <w:rPr/>
        <w:t>۴</w:t>
      </w:r>
      <w:r>
        <w:rPr>
          <w:rtl w:val="true"/>
        </w:rPr>
        <w:t xml:space="preserve"> </w:t>
      </w:r>
      <w:r>
        <w:rPr>
          <w:rtl w:val="true"/>
        </w:rPr>
        <w:t xml:space="preserve">/ </w:t>
      </w:r>
      <w:r>
        <w:rPr/>
        <w:t>۱۲</w:t>
      </w:r>
      <w:r>
        <w:rPr>
          <w:rtl w:val="true"/>
        </w:rPr>
        <w:t xml:space="preserve"> دعا</w:t>
      </w:r>
      <w:bookmarkEnd w:id="71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دعاامام على عليه السلامـ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شعبانيه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گسستن از همه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آوردن به خودت را ارزانى ام بدار و ديدگانِ دل هاى ما را با فروغِ نگاهى كه به تو مى افكنند ، روشنايى بخش ، تا آن گاه كه ديدگان دل ها ، پرده هاى نور را از هم بدرند و به كانون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يابند و جان هاى ما به شُكوه قدس و پاكى تو بياويزند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السلامـ در دعاى قنوت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 من به تو پناه آورده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آنچه به من نشان داده اى ، بينايم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مرا از حمايت خويش ، بى بهره مگذار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در مسير خويش ، با بينش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زين العابدين عليه السلامـ در دعاهاى سحر شب هاى ماه رمضان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 در دينت و فهميدن احكامت و فهم عميق در علمت را به من عطا كن و نيز دو بهره از رحمتت و وَرَعى كه مرا از گناهانت باز دارد ، و رويم را با نور خود ، سپيد گردان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دُعاءٍ عَلَّمَهُ لِوَجَعِ العَينِ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النّورَ في بَصَري وَالبَصيرَةَ في ديني </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 لُكَ بِاسمِكَ العَظيمِ رِضاكَ عِندَ السُّخطَةِ ، وَالفُرجَةَ عِندَ الكُربَةِ ، وَالنّورَ عِندَ الظُّلمَةِ ، وَالبَصيرَةَ عِندَ تَشَبُّهِ الفِتنَةِ </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وَلِيِّ الحَمدِ وأَهلِهِ ، ومُنتَهاهُ ومَحَلِّهِ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 لُكَ اللّهُمَّ الهُدى مِنَ الضَّلالَةِ ، وَالبَصيرَةَ مِنَ العَمى ، وَالرُّشدَ مِنَ الغَوايَةِ </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 xml:space="preserve">الإمام الرضا عليه السلامـ فِي الفِقهِ المَنسوبِ إلَيهِ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أرَدتَ أن تَكتَحِلَ فَخُذِ الميلَ بِيَدِكَ اليُمنى وَاضرِبهُ فِي المُكحُلَةِ ،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جَعَلتَ الميلَ في عَينِكَ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نَوِّر بَصَري ، وَاجعَل فيهِ نوراً اُبصِرُ بِهِ حَقَّكَ ، وَاهدِني إلى طَريقِ الحَقِّ ، وأَرشِدني إلى سَبيلِ الرَّشادِ ، اللّهُمَّ نَوِّر عَلَيَّ دُنيايَ وآخِرَتي</w:t>
      </w:r>
      <w:r>
        <w:rPr>
          <w:rFonts w:eastAsia="Amiri" w:cs="Amiri" w:ascii="Amiri" w:hAnsi="Amiri"/>
          <w:color w:val="111111"/>
          <w:sz w:val="28"/>
          <w:szCs w:val="28"/>
          <w:rtl w:val="true"/>
          <w:lang w:bidi="ar-SA"/>
        </w:rPr>
        <w:t xml:space="preserve">» . </w:t>
      </w:r>
      <w:r>
        <w:rPr>
          <w:rStyle w:val="FootnoteAnchor"/>
          <w:rtl w:val="true"/>
        </w:rPr>
        <w:footnoteReference w:id="1039"/>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دعايى كه براى دردِ چشم آموخت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ديده ام ، روشنايى قرار ده و در دينم ، بصيرت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بزرگت ، از تو مى خواهم كه خشنودى ات را در هنگام خشم ، گشايش را در هنگام 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روشنايى را در وقت تاريكى و بصيرت را در زمان در هم شدن امور بر اثر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نصيبم 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 خداى را كه صاحبِ سپاس و سزاوارِ آن و منتهاى آن و جايگاه آن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مى خواهم هدايت شدن از گم راهى را ، و بينا شدن از كورى را ، و به راه آمدن از كج روى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السلامـ در كتاب فقه منسوب به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خواستى سرمه بكِشى ، ميل را در دست راستت بگير و آن را در سرمه دان بزن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هنگامى كه ميل را در چشم قرار دادى ،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چشمم را روشنى گردان ، و در آن ، نورى قرار ده كه با آن ، حقّ تو را ببينم و مرا به راه حق ، راه نمايى كن و به راه درست ، ارشادم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آخرتم را بر من ، روشن ساز</w:t>
      </w:r>
      <w:r>
        <w:rPr>
          <w:rFonts w:eastAsia="IRNazanin" w:cs="IRNazanin"/>
          <w:color w:val="111111"/>
          <w:sz w:val="28"/>
          <w:szCs w:val="28"/>
          <w:rtl w:val="true"/>
          <w:lang w:bidi="fa-IR"/>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فَصَلِّ عَلى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وَاستَقبِل بي صِحَّةً مِن سُقمي ، وسَعَةً مِن عُدمي ، وسَلامَةً شامِلَةً في بَدَني ، وبَصيرَةً ونَظرَةً نافِذَةً في ديني </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الإلهام</w:t>
      </w:r>
      <w:r>
        <w:rPr>
          <w:rFonts w:eastAsia="Amiri" w:cs="Amiri" w:ascii="Amiri" w:hAnsi="Amiri"/>
          <w:color w:val="111111"/>
          <w:sz w:val="28"/>
          <w:szCs w:val="28"/>
          <w:rtl w:val="true"/>
          <w:lang w:bidi="ar-SA"/>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او ، درود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بيمارى ام را به تن درستى و نادارى ام را به گشايش ، تبديل كن و بدنم را سراسرْ سالم بدار و بصيرت و نگاهى نافذ در دينم ، عطايم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عقايد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مبادى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الهام</w:t>
      </w:r>
      <w:r>
        <w:rPr>
          <w:rFonts w:eastAsia="IRNazanin" w:cs="IRNazanin"/>
          <w:color w:val="111111"/>
          <w:sz w:val="28"/>
          <w:szCs w:val="28"/>
          <w:rtl w:val="true"/>
          <w:lang w:bidi="fa-IR"/>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البصيرة</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العِلمُرسول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أعلَمَ النّاسِ أبصَرُهُم بِالحَقِّ إذَا اختَلَفَتِ النّاسُ وإن كانَ مُقَصِّرا فِي العَمَلِ ، وإن كانَ يَزحَفُ عَلَى استِهِ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أبصَرَ فَهِمَ ، ومَن فَهِمَ عَلِمَ </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عِلمَ لِمَن لا بَصيرَةَ لَهُ </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عنه عليه السلامـ في ذِكرِ صِفَةِ الإِيمانِ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الفِطنَةِ </w:t>
      </w:r>
      <w:r>
        <w:rPr>
          <w:rStyle w:val="FootnoteAnchor"/>
          <w:rtl w:val="true"/>
        </w:rPr>
        <w:footnoteReference w:id="1045"/>
      </w:r>
      <w:r>
        <w:rPr>
          <w:rFonts w:ascii="Amiri" w:hAnsi="Amiri" w:eastAsia="Amiri" w:cs="Amiri"/>
          <w:color w:val="111111"/>
          <w:sz w:val="28"/>
          <w:sz w:val="28"/>
          <w:szCs w:val="28"/>
          <w:rtl w:val="true"/>
          <w:lang w:bidi="ar-SA"/>
        </w:rPr>
        <w:t xml:space="preserve">، وتَأَوُّلِ الحِكمَةِ ، ومَعرِفَةِ العِبرَةِ ، وسُنَّةِ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أبصَرَ الفِطنَةَ عَرَفَ الحِكمَةَ ، ومَن تَأَوَّلَ الحِكمَةَ عَرَفَ العِبرَةَ ، ومَن عَرَفَ العِبرَةَ عَرَفَ السُّنَّةَ ، ومَن عَرَفَ السُّنَّةَ فَكَأَنَّما كانَ مَعَ الأَوَّلينَ ، وَاهتَدى إلَى الَّتي هِيَ أقوَمُ ، ونَظَرَ إلى مَن نَجا بِما نَجا ، ومَن هَلَكَ بِما هَلَكَ ، وإنَّما أهلَكَ اللّهُ مَن أهلَكَ بِمَعصِيَتِهِ ، وأَنجى مَن أنجى بِطاعَتِهِ </w:t>
      </w:r>
      <w:r>
        <w:rPr>
          <w:rFonts w:eastAsia="Amiri" w:cs="Amiri" w:ascii="Amiri" w:hAnsi="Amiri"/>
          <w:color w:val="111111"/>
          <w:sz w:val="28"/>
          <w:szCs w:val="28"/>
          <w:rtl w:val="true"/>
          <w:lang w:bidi="ar-SA"/>
        </w:rPr>
        <w:t xml:space="preserve">. </w:t>
      </w:r>
      <w:r>
        <w:rPr>
          <w:rStyle w:val="FootnoteAnchor"/>
          <w:rtl w:val="true"/>
        </w:rPr>
        <w:footnoteReference w:id="1046"/>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1" w:name="pg12799_120443"/>
    </w:p>
    <w:p>
      <w:pPr>
        <w:pStyle w:val="Heading4"/>
        <w:numPr>
          <w:ilvl w:val="3"/>
          <w:numId w:val="1"/>
        </w:numPr>
        <w:rPr/>
      </w:pPr>
      <w:bookmarkStart w:id="712" w:name="__RefHeading___Toc1436637_3224264995"/>
      <w:bookmarkStart w:id="713" w:name="_Toc274"/>
      <w:bookmarkEnd w:id="711"/>
      <w:bookmarkEnd w:id="712"/>
      <w:r>
        <w:rPr>
          <w:rtl w:val="true"/>
        </w:rPr>
        <w:t xml:space="preserve">فصل پنجم </w:t>
      </w:r>
      <w:r>
        <w:rPr>
          <w:rtl w:val="true"/>
        </w:rPr>
        <w:t xml:space="preserve">: </w:t>
      </w:r>
      <w:r>
        <w:rPr>
          <w:rtl w:val="true"/>
        </w:rPr>
        <w:t>آثار بصيرت</w:t>
      </w:r>
      <w:bookmarkEnd w:id="713"/>
    </w:p>
    <w:p>
      <w:pPr>
        <w:pStyle w:val="Heading5"/>
        <w:numPr>
          <w:ilvl w:val="4"/>
          <w:numId w:val="1"/>
        </w:numPr>
        <w:rPr/>
      </w:pPr>
      <w:bookmarkStart w:id="714" w:name="__RefHeading___Toc1436639_3224264995"/>
      <w:bookmarkStart w:id="715" w:name="_Toc275"/>
      <w:bookmarkEnd w:id="714"/>
      <w:r>
        <w:rPr/>
        <w:t>۵</w:t>
      </w:r>
      <w:r>
        <w:rPr>
          <w:rtl w:val="true"/>
        </w:rPr>
        <w:t xml:space="preserve"> </w:t>
      </w:r>
      <w:r>
        <w:rPr>
          <w:rtl w:val="true"/>
        </w:rPr>
        <w:t xml:space="preserve">/ </w:t>
      </w:r>
      <w:r>
        <w:rPr/>
        <w:t>۱</w:t>
      </w:r>
      <w:r>
        <w:rPr>
          <w:rtl w:val="true"/>
        </w:rPr>
        <w:t xml:space="preserve"> دانايى</w:t>
      </w:r>
      <w:bookmarkEnd w:id="715"/>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بصيرت</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دانايىپيامبر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داناترينِ مردم ، كسى است كه هر گاه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كنند ، او بيناترينِ آنان به حق باشد ، اگر چه در عمل ، كوتاهى كند ، و اگر چه بر نشيمن خويش بخَزَد </w:t>
      </w:r>
      <w:r>
        <w:rPr>
          <w:rFonts w:eastAsia="IRNazanin" w:cs="IRNazanin"/>
          <w:color w:val="111111"/>
          <w:sz w:val="28"/>
          <w:szCs w:val="28"/>
          <w:rtl w:val="true"/>
          <w:lang w:bidi="fa-IR"/>
        </w:rPr>
        <w:t xml:space="preserve">.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بينا باشد ، مى فهمد ، و كسى كه بفهمد ، دانا مى شود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بصيرت ندارد ، دانشى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السلامـ در يادكرد اوصاف ايمان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يقين ، بر چهار شاخه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تيزبينى ، حكمت دانى ، عبرت شناسى ، و شناخت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رسم و سرگذشت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پيشينيان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تيزبين باشد ، حكمت شناس مى شود و هر كه حكمت شناس شود ، عبرت را مى شناسد و كسى كه عبرت شناس باشد ، سنّت را بشناسد و كسى كه سنّت را بشناسد ، گويى با گذشتگانْ بوده است ، درست ترين راه را مى يابد و نجات يافتگان و عوامل نجات آنها را ، و نيز نابودشدگان و عوامل نابودى آنان را مى شناسد ؛ و البته خدا ، آنانى را كه نابود كرده ، به سبب نافرمانى از او ، نابود كرده است ، و آنانى را كه نجات بخشيده ، به سبب فرمان بُردارى از او ، نجات بخشيده است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الإِيمانُالكتاب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الْفَرِيقَيْنِ كَالْأَعْمَى وَ الْأَصَمِّ وَ الْبَصِيرِ وَ السَّمِيعِ هَلْ يَسْتَوِيَانِ مَثَلاً أَفَلَا تَذَكَّرُونَ </w:t>
      </w:r>
      <w:r>
        <w:rPr>
          <w:rFonts w:eastAsia="Amiri" w:cs="Amiri" w:ascii="Amiri" w:hAnsi="Amiri"/>
          <w:color w:val="111111"/>
          <w:sz w:val="28"/>
          <w:szCs w:val="28"/>
          <w:rtl w:val="true"/>
          <w:lang w:bidi="ar-SA"/>
        </w:rPr>
        <w:t xml:space="preserve">» . </w:t>
      </w:r>
      <w:r>
        <w:rPr>
          <w:rStyle w:val="FootnoteAnchor"/>
          <w:rtl w:val="true"/>
        </w:rPr>
        <w:footnoteReference w:id="10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يَسْتَوِى الْأَعْمَى وَ 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الظُّلُمَاتُ وَ لَا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الظِّلُّ وَ لَا الْحَرُورُ </w:t>
      </w:r>
      <w:r>
        <w:rPr>
          <w:rFonts w:eastAsia="Amiri" w:cs="Amiri" w:ascii="Amiri" w:hAnsi="Amiri"/>
          <w:color w:val="111111"/>
          <w:sz w:val="28"/>
          <w:szCs w:val="28"/>
          <w:rtl w:val="true"/>
          <w:lang w:bidi="ar-SA"/>
        </w:rPr>
        <w:t xml:space="preserve">» . </w:t>
      </w:r>
      <w:r>
        <w:rPr>
          <w:rStyle w:val="FootnoteAnchor"/>
          <w:rtl w:val="true"/>
        </w:rPr>
        <w:footnoteReference w:id="104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يَسْتَوِى الْأَعْمَى وَ الْبَصِيرُ وَ الَّذِينَ ءَامَنُواْ وَ عَمِلُواْ الصَّالِحَاتِ وَ لَا الْمُسِى ءُ قَلِيلاً مَّا تَتَذَكَّرُونَ </w:t>
      </w:r>
      <w:r>
        <w:rPr>
          <w:rFonts w:eastAsia="Amiri" w:cs="Amiri" w:ascii="Amiri" w:hAnsi="Amiri"/>
          <w:color w:val="111111"/>
          <w:sz w:val="28"/>
          <w:szCs w:val="28"/>
          <w:rtl w:val="true"/>
          <w:lang w:bidi="ar-SA"/>
        </w:rPr>
        <w:t xml:space="preserve">» . </w:t>
      </w:r>
      <w:r>
        <w:rPr>
          <w:rStyle w:val="FootnoteAnchor"/>
          <w:rtl w:val="true"/>
        </w:rPr>
        <w:footnoteReference w:id="10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أَقُولُ لَكُمْ عِندِى خَزَائِنُ اللَّهِ وَلَا أَعْلَمُ الْغَيْبَ وَلَا أَقُولُ لَكُمْ إِنِّى مَلَكٌ إِنْ أَتَّبِعُ إِلَّا مَا يُوحَى إِلَىَّ قُلْ هَلْ يَسْتَوِى الْأَعْمَى وَالْبَصِيرُ أَفَلَا تَتَفَكَّرُونَ </w:t>
      </w:r>
      <w:r>
        <w:rPr>
          <w:rFonts w:eastAsia="Amiri" w:cs="Amiri" w:ascii="Amiri" w:hAnsi="Amiri"/>
          <w:color w:val="111111"/>
          <w:sz w:val="28"/>
          <w:szCs w:val="28"/>
          <w:rtl w:val="true"/>
          <w:lang w:bidi="ar-SA"/>
        </w:rPr>
        <w:t xml:space="preserve">» . </w:t>
      </w:r>
      <w:r>
        <w:rPr>
          <w:rStyle w:val="FootnoteAnchor"/>
          <w:rtl w:val="true"/>
        </w:rPr>
        <w:footnoteReference w:id="1051"/>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6" w:name="pg12799_120445"/>
    </w:p>
    <w:p>
      <w:pPr>
        <w:pStyle w:val="Heading5"/>
        <w:numPr>
          <w:ilvl w:val="4"/>
          <w:numId w:val="1"/>
        </w:numPr>
        <w:rPr/>
      </w:pPr>
      <w:bookmarkStart w:id="717" w:name="__RefHeading___Toc1436641_3224264995"/>
      <w:bookmarkStart w:id="718" w:name="_Toc276"/>
      <w:bookmarkEnd w:id="716"/>
      <w:bookmarkEnd w:id="717"/>
      <w:r>
        <w:rPr/>
        <w:t>۵</w:t>
      </w:r>
      <w:r>
        <w:rPr>
          <w:rtl w:val="true"/>
        </w:rPr>
        <w:t xml:space="preserve"> </w:t>
      </w:r>
      <w:r>
        <w:rPr>
          <w:rtl w:val="true"/>
        </w:rPr>
        <w:t xml:space="preserve">/ </w:t>
      </w:r>
      <w:r>
        <w:rPr/>
        <w:t>۲</w:t>
      </w:r>
      <w:r>
        <w:rPr>
          <w:rtl w:val="true"/>
        </w:rPr>
        <w:t xml:space="preserve"> ايمان</w:t>
      </w:r>
      <w:bookmarkEnd w:id="718"/>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ايمانقرآن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اين دو گروه ، همچون نابينا و ناشنوا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مقايسه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بينا و شنواست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مَثَل ، يكسان اند؟ پس آيا پند نمى گيريد؟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نابينا و بينا ، يكسان نيستند ، و نه تاريكى ها و روشنايى ، و نه سايه و آفتاب</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نابينا و بينا ، يكسان نيستند ، و كسانى كه ايمان آورده و كارهاى شايسته كرده 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بدكار ، يكسان نيستند ، چه اندك ، پند مى پذيريد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شما نمى گويم كه گنجينه هاى خدا ، نزد من است ، و غيب نيز نمى دانم ، و به شما نمى گويم كه من فرشته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آنچه به من وحى مى شود ، پيروى نمى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نابينا و بينا ، يكسان اند ؟ آيا نمى انديشيد ؟</w:t>
      </w:r>
      <w:r>
        <w:rPr>
          <w:rFonts w:eastAsia="IRNazanin" w:cs="IRNazanin"/>
          <w:color w:val="111111"/>
          <w:sz w:val="28"/>
          <w:szCs w:val="28"/>
          <w:rtl w:val="true"/>
          <w:lang w:bidi="fa-IR"/>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رَّبُّ السَّمَاوَاتِ وَ الْأَرْضِ قُلِ اللَّهُ قُلْ أَفَاتَّخَذْتُم مِّن دُونِهِ أَوْلِيَاءَ لَا يَمْلِكُونَ لِأَنفُسِهِمْ نَفْعًا وَ لَا ضَرًّا قُلْ هَلْ يَسْتَوِى الْأَعْمَى وَ الْبَصِيرُ أَمْ هَلْ تَسْتَوِى الظُّلُمَاتُ وَالنُّورُ أَمْ جَعَلُواْ لِلَّهِ شُرَكَاءَ خَلَقُواْ كَخَلْقِهِ فَتَشَابَهَ الْخَلْقُ عَلَيْهِمْ قُلِ اللَّهُ خَالِقُ كُلِّ شَىْ ءٍ وَ هُوَ الْوَاحِدُ الْقَهَّارُ </w:t>
      </w:r>
      <w:r>
        <w:rPr>
          <w:rFonts w:eastAsia="Amiri" w:cs="Amiri" w:ascii="Amiri" w:hAnsi="Amiri"/>
          <w:color w:val="111111"/>
          <w:sz w:val="28"/>
          <w:szCs w:val="28"/>
          <w:rtl w:val="true"/>
          <w:lang w:bidi="ar-SA"/>
        </w:rPr>
        <w:t xml:space="preserve">» . </w:t>
      </w:r>
      <w:r>
        <w:rPr>
          <w:rStyle w:val="FootnoteAnchor"/>
          <w:rtl w:val="true"/>
        </w:rPr>
        <w:footnoteReference w:id="10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يَعْلَمُ أَنَّمَا أُنزِلَ إِلَيْكَ مِن رَّبِّكَ الْحَقُّ كَمَنْ هُوَ أَعْمَى إِنَّمَا يَتَذَكَّرُ أُوْلُواْ الْأَلْبَابِ </w:t>
      </w:r>
      <w:r>
        <w:rPr>
          <w:rFonts w:eastAsia="Amiri" w:cs="Amiri" w:ascii="Amiri" w:hAnsi="Amiri"/>
          <w:color w:val="111111"/>
          <w:sz w:val="28"/>
          <w:szCs w:val="28"/>
          <w:rtl w:val="true"/>
          <w:lang w:bidi="ar-SA"/>
        </w:rPr>
        <w:t xml:space="preserve">» . </w:t>
      </w:r>
      <w:r>
        <w:rPr>
          <w:rStyle w:val="FootnoteAnchor"/>
          <w:rtl w:val="true"/>
        </w:rPr>
        <w:footnoteReference w:id="105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إِذَا ذُكِّرُواْ بِايَاتِ رَبِّهِمْ لَمْ يَخِرُّواْ عَلَيْهَا صُمًّا وَ عُمْيَانًا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يَقُولُونَ رَبَّنَا هَبْ لَنَا مِنْ أَزْوَاجِنَا وَذُرِّيَّاتِنَا قُرَّةَ أَعْيُنٍ وَ اجْعَلْنَا لِلْمُتَّقِينَ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يُجْزَوْنَ الْغُرْفَةَ بِمَا صَبَرُواْ وَ يُلَقَّوْنَ فِيهَا تَحِيَّةً وَ سَلَامًا </w:t>
      </w:r>
      <w:r>
        <w:rPr>
          <w:rFonts w:eastAsia="Amiri" w:cs="Amiri" w:ascii="Amiri" w:hAnsi="Amiri"/>
          <w:color w:val="111111"/>
          <w:sz w:val="28"/>
          <w:szCs w:val="28"/>
          <w:rtl w:val="true"/>
          <w:lang w:bidi="ar-SA"/>
        </w:rPr>
        <w:t xml:space="preserve">» .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 xml:space="preserve">الحديثالإمام عليّ عليه السلامـ في صِفَةِ خُلَفاءِ اللّهِ فِي الأَرضِ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هَجَمَ بِهِمُ العِلمُ عَلى حَقيقَةِ البَصيرَةِ ، وباشَرُوا روحَ اليَقينِ ، وَاستَلانوا مَا استَعوَرَهُ </w:t>
      </w:r>
      <w:r>
        <w:rPr>
          <w:rStyle w:val="FootnoteAnchor"/>
          <w:rtl w:val="true"/>
        </w:rPr>
        <w:footnoteReference w:id="1055"/>
      </w:r>
      <w:r>
        <w:rPr>
          <w:rFonts w:ascii="Amiri" w:hAnsi="Amiri" w:eastAsia="Amiri" w:cs="Amiri"/>
          <w:color w:val="111111"/>
          <w:sz w:val="28"/>
          <w:sz w:val="28"/>
          <w:szCs w:val="28"/>
          <w:rtl w:val="true"/>
          <w:lang w:bidi="ar-SA"/>
        </w:rPr>
        <w:t xml:space="preserve">المُترَفونَ ، وأَنِسوا بِمَا استَوحَشَ مِنهُ الجاهِلونُ ، وصَحِبُوا الدُّنيا بِأَبدانٍ أرواحُها مُعَلَّقَةٌ بِالمَحَلِّ الأَعلى ، اُولئِكَ خُلَفاءُ اللّهِ في أرضِهِ ، وَالدُّعاةُ إلى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 آهِ شَوقاً إلى رُؤيَتِهِم </w:t>
      </w:r>
      <w:r>
        <w:rPr>
          <w:rFonts w:eastAsia="Amiri" w:cs="Amiri" w:ascii="Amiri" w:hAnsi="Amiri"/>
          <w:color w:val="111111"/>
          <w:sz w:val="28"/>
          <w:szCs w:val="28"/>
          <w:rtl w:val="true"/>
          <w:lang w:bidi="ar-SA"/>
        </w:rPr>
        <w:t xml:space="preserve">. </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الدُّنيا مُنتَهى بَصَرِ الأَعمى ، لا يُبصِرُ مِمّا وَراءَها شَيئاً ، وَالبَصيرُ يَنفُذُها بَصَرُهُ ، ويَعلَمُ أنَّ الدّارَ وَراءَها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فَالبَصيرُ مِنها شاخِصٌ ، وَالأَعمى إلَيها شاخِصٌ ، وَالبَصيرُ مِنها مُتَزَوِّدٌ ، وَالأَعمى لَها مُتَزَوِّدٌ </w:t>
      </w:r>
      <w:r>
        <w:rPr>
          <w:rFonts w:eastAsia="Amiri" w:cs="Amiri" w:ascii="Amiri" w:hAnsi="Amiri"/>
          <w:color w:val="111111"/>
          <w:sz w:val="28"/>
          <w:szCs w:val="28"/>
          <w:rtl w:val="true"/>
          <w:lang w:bidi="ar-SA"/>
        </w:rPr>
        <w:t xml:space="preserve">. </w:t>
      </w:r>
      <w:r>
        <w:rPr>
          <w:rStyle w:val="FootnoteAnchor"/>
          <w:rtl w:val="true"/>
        </w:rPr>
        <w:footnoteReference w:id="1057"/>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آسمان ها و زمين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آيا جز او ، سرپرستانى گرفته ايد كه اختيار سود و زيان خود را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نابينا و بينا ، يكسان اند؟ يا تاريكى ها و روشنايى برابرند؟ يا براى خدا ، شريكانى پنداشته اند كه مانند آفرينش او آفريده اند و در نتيجه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بر آنان ، مُشتَبَه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 آفريننده هر چيزى است ، و اوست يگانه قهّار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مى داند آنچه از جانب پروردگارت بر تو نازل شده ، حقّ است ، مانند كسى است كه نابيناست؟ در حقيقت ، خِردمندان ، پند مى گيرند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چون به آيات پروردگارشان تذكّر داده شوند ، كَر و كور ، روى آن نمى 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اند كه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از همسران و فرزندانمان ، آن 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روشنى چشمان ما باشد و ما را پيشواىِ پرهيزگاران گردان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اينان اند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شكيبايى كردند ، غرفه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 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خواهند يافت و در آن جا با سلام و درود ، مواجه خواهند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على عليه السلامـ در توصيف جانشينان خدا در زمين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 آنان را به حقيقتِ بصيرتْ كشانده است و با روح يقين ، در آميخته اند و آنچه را نازپروردگان ، دشوار ديده اند ، آنان ، آسان يافته اند ، و با آنچه نادانان از آن رَميده اند ، اُنس گرفته اند ، و در اين دنيا ، با بدن هايى زندگى مى كنند كه روح آنها به جايگاه بَرين ، تعلّق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جانشينان خدا در زمينِ او هستند و دعوتگران او به سوى دينش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 وَه كه چه شوقى است مرا به ديدن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دنيا ، واپسين ديدرسِ انسان 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فرا سوى آن ، چيزى نمى 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بابصيرت ، نگاهش از دنيا فراتر مى رود و مى داند كه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وراى اين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بابصيرت ، از دنيا دل و ديده بر مى گيرد و 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آن مى نگرد ، بابصيرت ، از آن توشه بر مى گيرد و 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آن ، توشه فراهم مى آورَد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يُؤمِنِ اللّهُ المُؤمِنَ مِن هَزاهِزِ الدُّنيا ، ولكِنَّهُ آمَنَهُ مِنَ العَمى فيها ، وَالشَّقاءَ فِي الآخِرَةِ </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مبادئ الإيمان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الاِعتِبارُالكتاب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لَكُمْ ءَايَةٌ فِى فِئَتَيْنِ الْتَقَتَا فِئَةٌ تُقَاتِلُ فِى سَبِيلِ اللَّهِ وَأُخْرَى كَافِرَةٌ يَرَوْنَهُم مِّثْلَيْهِمْ رَأْىَ الْعَيْنِ وَاللَّهُ يُؤَيِّدُ بِنَصْرِهِ مَن يَشَاءُ إِنَّ فِى ذَلِكَ لَعِبْرَةً لِّأُوْلِى الأَْبْصَارِ </w:t>
      </w:r>
      <w:r>
        <w:rPr>
          <w:rFonts w:eastAsia="Amiri" w:cs="Amiri" w:ascii="Amiri" w:hAnsi="Amiri"/>
          <w:color w:val="111111"/>
          <w:sz w:val="28"/>
          <w:szCs w:val="28"/>
          <w:rtl w:val="true"/>
          <w:lang w:bidi="ar-SA"/>
        </w:rPr>
        <w:t xml:space="preserve">» . </w:t>
      </w:r>
      <w:r>
        <w:rPr>
          <w:rStyle w:val="FootnoteAnchor"/>
          <w:rtl w:val="true"/>
        </w:rPr>
        <w:footnoteReference w:id="105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يُقَلِّبُ اللَّهُ الَّيْلَ وَ النَّهَارَ إِنَّ فِى ذَلِكَ لَعِبْرَةً لِّأُوْلِى الْأَبْصَارِ </w:t>
      </w:r>
      <w:r>
        <w:rPr>
          <w:rFonts w:eastAsia="Amiri" w:cs="Amiri" w:ascii="Amiri" w:hAnsi="Amiri"/>
          <w:color w:val="111111"/>
          <w:sz w:val="28"/>
          <w:szCs w:val="28"/>
          <w:rtl w:val="true"/>
          <w:lang w:bidi="ar-SA"/>
        </w:rPr>
        <w:t xml:space="preserve">» . </w:t>
      </w:r>
      <w:r>
        <w:rPr>
          <w:rStyle w:val="FootnoteAnchor"/>
          <w:rtl w:val="true"/>
        </w:rPr>
        <w:footnoteReference w:id="106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يَاأُوْلِى الْأَبْصَارِ </w:t>
      </w:r>
      <w:r>
        <w:rPr>
          <w:rFonts w:eastAsia="Amiri" w:cs="Amiri" w:ascii="Amiri" w:hAnsi="Amiri"/>
          <w:color w:val="111111"/>
          <w:sz w:val="28"/>
          <w:szCs w:val="28"/>
          <w:rtl w:val="true"/>
          <w:lang w:bidi="ar-SA"/>
        </w:rPr>
        <w:t xml:space="preserve">» .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يَصِحُّ الاِعتِبارُ إلّا لِأَهلِ الصَّفاءِ وَالبَصيرَةِ </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بِالاِستِبصارِ يَحصُلُ الاِعتِبارُ </w:t>
      </w:r>
      <w:r>
        <w:rPr>
          <w:rFonts w:eastAsia="Amiri" w:cs="Amiri" w:ascii="Amiri" w:hAnsi="Amiri"/>
          <w:color w:val="111111"/>
          <w:sz w:val="28"/>
          <w:szCs w:val="28"/>
          <w:rtl w:val="true"/>
          <w:lang w:bidi="ar-SA"/>
        </w:rPr>
        <w:t xml:space="preserve">. </w:t>
      </w:r>
      <w:r>
        <w:rPr>
          <w:rStyle w:val="FootnoteAnchor"/>
          <w:rtl w:val="true"/>
        </w:rPr>
        <w:footnoteReference w:id="1063"/>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9" w:name="pg12799_120449"/>
    </w:p>
    <w:p>
      <w:pPr>
        <w:pStyle w:val="Heading5"/>
        <w:numPr>
          <w:ilvl w:val="4"/>
          <w:numId w:val="1"/>
        </w:numPr>
        <w:rPr/>
      </w:pPr>
      <w:bookmarkStart w:id="720" w:name="__RefHeading___Toc1436643_3224264995"/>
      <w:bookmarkStart w:id="721" w:name="_Toc277"/>
      <w:bookmarkEnd w:id="719"/>
      <w:bookmarkEnd w:id="720"/>
      <w:r>
        <w:rPr/>
        <w:t>۵</w:t>
      </w:r>
      <w:r>
        <w:rPr>
          <w:rtl w:val="true"/>
        </w:rPr>
        <w:t xml:space="preserve"> </w:t>
      </w:r>
      <w:r>
        <w:rPr>
          <w:rtl w:val="true"/>
        </w:rPr>
        <w:t xml:space="preserve">/ </w:t>
      </w:r>
      <w:r>
        <w:rPr/>
        <w:t>۳</w:t>
      </w:r>
      <w:r>
        <w:rPr>
          <w:rtl w:val="true"/>
        </w:rPr>
        <w:t xml:space="preserve"> عبرت آموختن</w:t>
      </w:r>
      <w:bookmarkEnd w:id="721"/>
    </w:p>
    <w:p>
      <w:pPr>
        <w:pStyle w:val="Heading6"/>
        <w:numPr>
          <w:ilvl w:val="5"/>
          <w:numId w:val="1"/>
        </w:numPr>
        <w:rPr/>
      </w:pPr>
      <w:bookmarkStart w:id="722" w:name="__RefHeading___Toc1436645_3224264995"/>
      <w:bookmarkStart w:id="723" w:name="_Toc278"/>
      <w:bookmarkEnd w:id="722"/>
      <w:r>
        <w:rPr>
          <w:rtl w:val="true"/>
        </w:rPr>
        <w:t>اشاره</w:t>
      </w:r>
      <w:bookmarkEnd w:id="723"/>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 مؤمن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فشارها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تكان هاى دنيا ، در امان ندانسته است ؛ بلكه او را از 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ـى در دنيا و شقاوت در آخرت ، امان بخشيده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دانش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هاى ايمان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عبرت آموختنقرآن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برخورد ميان دو گروه ، براى شما نشانه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عبرتى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در راه خدا مى جنگيدند و ديگر گروه ، كافر بودند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چشم ، دو برابرِ خود مى ديدند ؛ و خدا ، هر كه را بخواهد ، به يارى خود ، تأييد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يقينا در اين ماجرا ، براى صاحبان بصيرت ، عبرتى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خداست كه شب و روز را با هم جا به جا 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در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صاحبان بصيرت ، عبرتى است</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عبرت گيريد ، اى صاحبان بصيرت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عبرت آموختن ، تنها براى اهل صفا و بصيرت ، حاصل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بصيرت است كه عبرت آموختن ، حاصل مى شود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تَبَصَّرَ فِي الفِطنَةِ ، ثَبَتَت لَهُ الحِكمَةُ وعَرَفَ العِبرَةَ </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البَصيرُ مَن سَمِعَ فَتَفَكَّرَ ، ونَظَرَ فَأَبصَرَ ، وَانتَفَعَ بِالعِبَرِ ، ثُمَّ سَلَكَ جَدَداً </w:t>
      </w:r>
      <w:r>
        <w:rPr>
          <w:rStyle w:val="FootnoteAnchor"/>
          <w:rtl w:val="true"/>
        </w:rPr>
        <w:footnoteReference w:id="1065"/>
      </w:r>
      <w:r>
        <w:rPr>
          <w:rFonts w:ascii="Amiri" w:hAnsi="Amiri" w:eastAsia="Amiri" w:cs="Amiri"/>
          <w:color w:val="111111"/>
          <w:sz w:val="28"/>
          <w:sz w:val="28"/>
          <w:szCs w:val="28"/>
          <w:rtl w:val="true"/>
          <w:lang w:bidi="ar-SA"/>
        </w:rPr>
        <w:t xml:space="preserve">واضِحاً يَتَجَنَّبُ فيهِ الصَّرعَةَ فِي المَهاوي ، وَالضَّلالَ فِي المَغاوي ، ولا يُعينُ عَلى نَفسِهِ الغُواةَ بِتَعَسُّفٍ في حَقٍّ ، أو تَحريفٍ في نُطقٍ ، أو تَخَوُّفٍ مِن صِدقٍ </w:t>
      </w:r>
      <w:r>
        <w:rPr>
          <w:rFonts w:eastAsia="Amiri" w:cs="Amiri" w:ascii="Amiri" w:hAnsi="Amiri"/>
          <w:color w:val="111111"/>
          <w:sz w:val="28"/>
          <w:szCs w:val="28"/>
          <w:rtl w:val="true"/>
          <w:lang w:bidi="ar-SA"/>
        </w:rPr>
        <w:t xml:space="preserve">. </w:t>
      </w:r>
      <w:r>
        <w:rPr>
          <w:rStyle w:val="FootnoteAnchor"/>
          <w:rtl w:val="true"/>
        </w:rPr>
        <w:footnoteReference w:id="1066"/>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هوشمندانه بنگرد ، حكمتْ برايش استوار مى گردد و عبرت شناس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بصيرت ، كسى است كه بشنود و بينديشد ، بنگرد و ببيند و از عبرت ها بهره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 راه روشن و هموارى را بپويد و از افتادن در پرتگاه هاى آن و گم شدن در كژراهه هايش بپرهيزد و با منحرف شدن از حق ، يا تحريف در گفتار ، يا ترسيدن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راست ، گم راهان را در گم راه كردن خودش ، يارى نرساند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4" w:name="pg12799_120452"/>
    </w:p>
    <w:p>
      <w:pPr>
        <w:pStyle w:val="Heading6"/>
        <w:numPr>
          <w:ilvl w:val="5"/>
          <w:numId w:val="1"/>
        </w:numPr>
        <w:rPr/>
      </w:pPr>
      <w:bookmarkStart w:id="725" w:name="__RefHeading___Toc1436647_3224264995"/>
      <w:bookmarkStart w:id="726" w:name="_Toc279"/>
      <w:bookmarkEnd w:id="724"/>
      <w:bookmarkEnd w:id="725"/>
      <w:r>
        <w:rPr>
          <w:rtl w:val="true"/>
        </w:rPr>
        <w:t>توضيحى در باره اين كه بصيرت ، حاصل عبرت</w:t>
      </w:r>
      <w:bookmarkEnd w:id="726"/>
    </w:p>
    <w:p>
      <w:pPr>
        <w:pStyle w:val="BookText"/>
        <w:rPr/>
      </w:pPr>
      <w:r>
        <w:rPr>
          <w:rFonts w:ascii="IRNazanin" w:hAnsi="IRNazanin" w:eastAsia="IRNazanin"/>
          <w:color w:val="111111"/>
          <w:sz w:val="28"/>
          <w:sz w:val="28"/>
          <w:szCs w:val="28"/>
          <w:rtl w:val="true"/>
          <w:lang w:bidi="fa-IR"/>
        </w:rPr>
        <w:t xml:space="preserve">توضيحى در باره اين كه بصيرت ، حاصل عبرت آموختن است يا عامل آن؟بر پايه شمارى از رواياتِ فصل چهارم ، پندآموزى ، عامل پديد آمدن بصيرت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اعتَبَرَ أبصَرَ </w:t>
      </w:r>
      <w:r>
        <w:rPr>
          <w:rFonts w:eastAsia="IRNazanin" w:cs="IRNazanin"/>
          <w:color w:val="111111"/>
          <w:sz w:val="28"/>
          <w:szCs w:val="28"/>
          <w:rtl w:val="true"/>
          <w:lang w:bidi="fa-IR"/>
        </w:rPr>
        <w:t xml:space="preserve">. </w:t>
      </w:r>
      <w:r>
        <w:rPr>
          <w:rStyle w:val="FootnoteAnchor"/>
          <w:rtl w:val="true"/>
        </w:rPr>
        <w:footnoteReference w:id="1067"/>
      </w:r>
      <w:r>
        <w:rPr>
          <w:rFonts w:ascii="IRNazanin" w:hAnsi="IRNazanin" w:eastAsia="IRNazanin"/>
          <w:color w:val="111111"/>
          <w:sz w:val="28"/>
          <w:sz w:val="28"/>
          <w:szCs w:val="28"/>
          <w:rtl w:val="true"/>
          <w:lang w:bidi="fa-IR"/>
        </w:rPr>
        <w:t xml:space="preserve">هر كه عبرت بياموزد ، بينا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عكس ، روايات اين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دلالت دارند بر اين كه بصيرت ، پديدآورنده عبرت آموزى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بِالاِستِبصارِ يَحصُلُ الاِعتِبارُ </w:t>
      </w:r>
      <w:r>
        <w:rPr>
          <w:rFonts w:eastAsia="IRNazanin" w:cs="IRNazanin"/>
          <w:color w:val="111111"/>
          <w:sz w:val="28"/>
          <w:szCs w:val="28"/>
          <w:rtl w:val="true"/>
          <w:lang w:bidi="fa-IR"/>
        </w:rPr>
        <w:t xml:space="preserve">. </w:t>
      </w:r>
      <w:r>
        <w:rPr>
          <w:rStyle w:val="FootnoteAnchor"/>
          <w:rtl w:val="true"/>
        </w:rPr>
        <w:footnoteReference w:id="1068"/>
      </w:r>
      <w:r>
        <w:rPr>
          <w:rFonts w:ascii="IRNazanin" w:hAnsi="IRNazanin" w:eastAsia="IRNazanin"/>
          <w:color w:val="111111"/>
          <w:sz w:val="28"/>
          <w:sz w:val="28"/>
          <w:szCs w:val="28"/>
          <w:rtl w:val="true"/>
          <w:lang w:bidi="fa-IR"/>
        </w:rPr>
        <w:t xml:space="preserve">با بصيرت است كه عبرت آموختن ، حاصل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جا دارد كه اين سؤال مطرح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 شود بصيرت ، هم حاصل عبرت آموزى باشد و هم عامل آن ؟ و آيا اين امر ، بعيد نيست ؟ آيا احاديث اين دو فصل ، با هم تعارض ندارند؟ پاسخ ، منفى است ؛ زيرا بصيرتى كه پديدآورنده اعتبار است ، با بصيرتى كه حاصل آن است ، تفاوت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مطلب ، اين كه بصيرت نخست ، بينشى است كه ذاتا همه انسان ها از آن برخوردارند و با ره نمودهاى انبياى الهى ، تقويت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مقتضاى اين</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بصيرت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و اعتبارى كه محصول بصيرتِ نخست است ، خود نيز عامل پديدآورنده بصيرت جديدى است كه اعتبار جديدترى را به همراه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هر چه بصيرتْ افزايش يابد ، اعتبار و پندآموزى ، بيشتر مى گردد و هر چه پندآموزى بيشتر شود ، ديده بصيرت ، قوّت بيشترى پيدا مى كند ، همانند رهروى كه در تاريكى شب ، در پرتو نور ، حركت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نيز ديدن ، مقدّمه رفتن ، و رفتن ، مقدّمه ديدن ادامه راه تا رسيدن به مقصد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خلاصه پاسخ ، اين است كه بصيرت ، هم حاصل عبرت آموختن است و هم عامل آن ؛ ولى اين دو بصيرتْ با هم متفاوت اند ، چنان كه در فرهنگ روايات اسلامى ، علم ، هم ميوه و محصول عمل است ، و هم عامل حُصول و پيدايش آن ؛ امّا علمى كه محصول عمل است و علمى كه عامل حُصول آن است ، با هم تفاوت دارند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الحَزمُالإمام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النّاظِرُ بِالقَلبِ العامِلُ بِالبَصَرِ ، يَكونُ مُبتَدَأُ عَمَلِهِ 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أعَمَلُهُ عَلَيهِ أم لَهُ ؟ فَإِن كانَ لَهُ مَضى فيهِ ، وإن كانَ عَلَيهِ وَقَفَ عَنهُ </w:t>
      </w:r>
      <w:r>
        <w:rPr>
          <w:rFonts w:eastAsia="Amiri" w:cs="Amiri" w:ascii="Amiri" w:hAnsi="Amiri"/>
          <w:color w:val="111111"/>
          <w:sz w:val="28"/>
          <w:szCs w:val="28"/>
          <w:rtl w:val="true"/>
          <w:lang w:bidi="ar-SA"/>
        </w:rPr>
        <w:t xml:space="preserve">. </w:t>
      </w:r>
      <w:r>
        <w:rPr>
          <w:rStyle w:val="FootnoteAnchor"/>
          <w:rtl w:val="true"/>
        </w:rPr>
        <w:footnoteReference w:id="1069"/>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الشَّجاعَةُالإمام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وَاللّهِ لَو لَقيتُهُم واحِداً وهُم طِلاعُ </w:t>
      </w:r>
      <w:r>
        <w:rPr>
          <w:rStyle w:val="FootnoteAnchor"/>
          <w:rtl w:val="true"/>
        </w:rPr>
        <w:footnoteReference w:id="1070"/>
      </w:r>
      <w:r>
        <w:rPr>
          <w:rFonts w:ascii="Amiri" w:hAnsi="Amiri" w:eastAsia="Amiri" w:cs="Amiri"/>
          <w:color w:val="111111"/>
          <w:sz w:val="28"/>
          <w:sz w:val="28"/>
          <w:szCs w:val="28"/>
          <w:rtl w:val="true"/>
          <w:lang w:bidi="ar-SA"/>
        </w:rPr>
        <w:t xml:space="preserve">الأَرضِ كُلِّها ، ما بالَيتُ ولَا استَوحَشتُ ، وإنّي مِن ضَلالِهِمُ الَّذي هُم فيهِ وَالهُدَى الَّذي أنَا عَلَيهِ ، لَعَلى بَصيرَةٍ مِن نَفسي ويَقينٍ مِن رَبّي </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الفِطنَةُالإمام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بِالفَهمِ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بِالفِطنَةِ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الفِطنَةُ بِالبَصيرَةِ </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رُؤيَةُ عُيوبِ النَّفسِالإمام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أبصَرُ النّاسِ مَن أبصَرَ عُيوبَهُ ، وأَقلَعَ عَن ذُنوبِهِ </w:t>
      </w:r>
      <w:r>
        <w:rPr>
          <w:rFonts w:eastAsia="Amiri" w:cs="Amiri" w:ascii="Amiri" w:hAnsi="Amiri"/>
          <w:color w:val="111111"/>
          <w:sz w:val="28"/>
          <w:szCs w:val="28"/>
          <w:rtl w:val="true"/>
          <w:lang w:bidi="ar-SA"/>
        </w:rPr>
        <w:t xml:space="preserve">. </w:t>
      </w:r>
      <w:r>
        <w:rPr>
          <w:rStyle w:val="FootnoteAnchor"/>
          <w:rtl w:val="true"/>
        </w:rPr>
        <w:footnoteReference w:id="1073"/>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7" w:name="pg12799_120455"/>
    </w:p>
    <w:p>
      <w:pPr>
        <w:pStyle w:val="Heading5"/>
        <w:numPr>
          <w:ilvl w:val="4"/>
          <w:numId w:val="1"/>
        </w:numPr>
        <w:rPr/>
      </w:pPr>
      <w:bookmarkStart w:id="728" w:name="__RefHeading___Toc1436649_3224264995"/>
      <w:bookmarkStart w:id="729" w:name="_Toc280"/>
      <w:bookmarkEnd w:id="727"/>
      <w:bookmarkEnd w:id="728"/>
      <w:r>
        <w:rPr/>
        <w:t>۵</w:t>
      </w:r>
      <w:r>
        <w:rPr>
          <w:rtl w:val="true"/>
        </w:rPr>
        <w:t xml:space="preserve"> </w:t>
      </w:r>
      <w:r>
        <w:rPr>
          <w:rtl w:val="true"/>
        </w:rPr>
        <w:t xml:space="preserve">/ </w:t>
      </w:r>
      <w:r>
        <w:rPr/>
        <w:t>۴</w:t>
      </w:r>
      <w:r>
        <w:rPr>
          <w:rtl w:val="true"/>
        </w:rPr>
        <w:t xml:space="preserve"> دورانديشى</w:t>
      </w:r>
      <w:bookmarkEnd w:id="729"/>
    </w:p>
    <w:p>
      <w:pPr>
        <w:pStyle w:val="Heading5"/>
        <w:numPr>
          <w:ilvl w:val="4"/>
          <w:numId w:val="1"/>
        </w:numPr>
        <w:rPr/>
      </w:pPr>
      <w:bookmarkStart w:id="730" w:name="__RefHeading___Toc1436651_3224264995"/>
      <w:bookmarkStart w:id="731" w:name="_Toc281"/>
      <w:bookmarkEnd w:id="730"/>
      <w:r>
        <w:rPr/>
        <w:t>۵</w:t>
      </w:r>
      <w:r>
        <w:rPr>
          <w:rtl w:val="true"/>
        </w:rPr>
        <w:t xml:space="preserve"> </w:t>
      </w:r>
      <w:r>
        <w:rPr>
          <w:rtl w:val="true"/>
        </w:rPr>
        <w:t xml:space="preserve">/ </w:t>
      </w:r>
      <w:r>
        <w:rPr/>
        <w:t>۵</w:t>
      </w:r>
      <w:r>
        <w:rPr>
          <w:rtl w:val="true"/>
        </w:rPr>
        <w:t xml:space="preserve"> شجاعت</w:t>
      </w:r>
      <w:bookmarkEnd w:id="731"/>
    </w:p>
    <w:p>
      <w:pPr>
        <w:pStyle w:val="Heading5"/>
        <w:numPr>
          <w:ilvl w:val="4"/>
          <w:numId w:val="1"/>
        </w:numPr>
        <w:rPr/>
      </w:pPr>
      <w:bookmarkStart w:id="732" w:name="__RefHeading___Toc1436653_3224264995"/>
      <w:bookmarkStart w:id="733" w:name="_Toc282"/>
      <w:bookmarkEnd w:id="732"/>
      <w:r>
        <w:rPr/>
        <w:t>۵</w:t>
      </w:r>
      <w:r>
        <w:rPr>
          <w:rtl w:val="true"/>
        </w:rPr>
        <w:t xml:space="preserve"> </w:t>
      </w:r>
      <w:r>
        <w:rPr>
          <w:rtl w:val="true"/>
        </w:rPr>
        <w:t xml:space="preserve">/ </w:t>
      </w:r>
      <w:r>
        <w:rPr/>
        <w:t>۶</w:t>
      </w:r>
      <w:r>
        <w:rPr>
          <w:rtl w:val="true"/>
        </w:rPr>
        <w:t xml:space="preserve"> تيزهوشى</w:t>
      </w:r>
      <w:bookmarkEnd w:id="733"/>
    </w:p>
    <w:p>
      <w:pPr>
        <w:pStyle w:val="Heading5"/>
        <w:numPr>
          <w:ilvl w:val="4"/>
          <w:numId w:val="1"/>
        </w:numPr>
        <w:rPr/>
      </w:pPr>
      <w:bookmarkStart w:id="734" w:name="__RefHeading___Toc1436655_3224264995"/>
      <w:bookmarkStart w:id="735" w:name="_Toc283"/>
      <w:bookmarkEnd w:id="734"/>
      <w:r>
        <w:rPr/>
        <w:t>۵</w:t>
      </w:r>
      <w:r>
        <w:rPr>
          <w:rtl w:val="true"/>
        </w:rPr>
        <w:t xml:space="preserve"> </w:t>
      </w:r>
      <w:r>
        <w:rPr>
          <w:rtl w:val="true"/>
        </w:rPr>
        <w:t xml:space="preserve">/ </w:t>
      </w:r>
      <w:r>
        <w:rPr/>
        <w:t>۷</w:t>
      </w:r>
      <w:r>
        <w:rPr>
          <w:rtl w:val="true"/>
        </w:rPr>
        <w:t xml:space="preserve"> ديدن عيب هاى خود</w:t>
      </w:r>
      <w:bookmarkEnd w:id="735"/>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دورانديشىامام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با دل مى بيند و با بينش ، عمل مى كند ، پيش از آن كه عمل كند ، مى انديشد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عمل او به زيان اوست يا به سودش؟ اگر به سود او بود ، آن را انجام مى دهد و اگر به زيانش بود ، از انجام دادن آن ، باز مى ايستد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شجاعتامام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 اگر يك تنه با آنانْ رو به رو مى شدم و آنها ، سراسر زمين را پُر مى كردند ، نه باكى داشتم و نه مى هراسيدم ؛ چرا كه من بر گم راهى آنان و ره يافتگى خويش ، نيكْ آگاهم ، با بصيرت درونم و يقين از جانب پروردگارم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تيزهوشىامام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دانش ، به فهميدن است ، فهميدن ، به تيزهوشى است و تيزهوشى ، به بصيرت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ديدن عيب هاى خودامام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بيناترينِ مردم ، كسى است كه عيب هاى خود را ببيند و از گناهان خويش ، دست شويد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أعقَلُ النّاسِ مَن كانَ بِعَيبِهِ بَصيراً ، وعَن عَيبِ غَيرِهِ ضَريراً </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فِعلُ الخَيرِالإمام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أبصَرَ الأَبصارِ ما نَفَذَ فِي الخَيرِ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أسمَعَ الأَسماعِ ما وَعَى التَّذكيرَ وقَبِلَهُ </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أبصَرَ الأَبصارِ ما نَفَذَ فِي الخَيرِ مَذهَبُهُ ، وأَسمَعَ الأَسماعِ ما وَعَى التَّذكيرَ وَانتَفَعَ بِهِ </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صَلاحُ السَّرائِرِالإمام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صَلاحُ السَّرائِرِ بُرهانُ صِحَّةِ البَصائِرِ </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انجابَتِ السَّرائِرُ لِأَهلِ البَصائِرِ </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إصابَةُ سَبيلِ السَّلامَةِالإمام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لِذي قَلبٍ سَليمٍ ، أطاعَ مَن يَهديهِ ، وتَجَنَّبَ مَن يُرديهِ ، وأَصابَ سَبيلَ السَّلامَةِ بِبَصَرِ مَن بَصَّرَهُ ، وطاعَةِ هادٍ أمَرَهُ </w:t>
      </w:r>
      <w:r>
        <w:rPr>
          <w:rFonts w:eastAsia="Amiri" w:cs="Amiri" w:ascii="Amiri" w:hAnsi="Amiri"/>
          <w:color w:val="111111"/>
          <w:sz w:val="28"/>
          <w:szCs w:val="28"/>
          <w:rtl w:val="true"/>
          <w:lang w:bidi="ar-SA"/>
        </w:rPr>
        <w:t xml:space="preserve">. </w:t>
      </w:r>
      <w:r>
        <w:rPr>
          <w:rStyle w:val="FootnoteAnchor"/>
          <w:rtl w:val="true"/>
        </w:rPr>
        <w:footnoteReference w:id="1079"/>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6" w:name="pg12799_120457"/>
    </w:p>
    <w:p>
      <w:pPr>
        <w:pStyle w:val="Heading5"/>
        <w:numPr>
          <w:ilvl w:val="4"/>
          <w:numId w:val="1"/>
        </w:numPr>
        <w:rPr/>
      </w:pPr>
      <w:bookmarkStart w:id="737" w:name="__RefHeading___Toc1436657_3224264995"/>
      <w:bookmarkStart w:id="738" w:name="_Toc284"/>
      <w:bookmarkEnd w:id="736"/>
      <w:bookmarkEnd w:id="737"/>
      <w:r>
        <w:rPr/>
        <w:t>۵</w:t>
      </w:r>
      <w:r>
        <w:rPr>
          <w:rtl w:val="true"/>
        </w:rPr>
        <w:t xml:space="preserve"> </w:t>
      </w:r>
      <w:r>
        <w:rPr>
          <w:rtl w:val="true"/>
        </w:rPr>
        <w:t xml:space="preserve">/ </w:t>
      </w:r>
      <w:r>
        <w:rPr/>
        <w:t>۸</w:t>
      </w:r>
      <w:r>
        <w:rPr>
          <w:rtl w:val="true"/>
        </w:rPr>
        <w:t xml:space="preserve"> انجام دادن كار نيك</w:t>
      </w:r>
      <w:bookmarkEnd w:id="738"/>
    </w:p>
    <w:p>
      <w:pPr>
        <w:pStyle w:val="Heading5"/>
        <w:numPr>
          <w:ilvl w:val="4"/>
          <w:numId w:val="1"/>
        </w:numPr>
        <w:rPr/>
      </w:pPr>
      <w:bookmarkStart w:id="739" w:name="__RefHeading___Toc1436659_3224264995"/>
      <w:bookmarkStart w:id="740" w:name="_Toc285"/>
      <w:bookmarkEnd w:id="739"/>
      <w:r>
        <w:rPr/>
        <w:t>۵</w:t>
      </w:r>
      <w:r>
        <w:rPr>
          <w:rtl w:val="true"/>
        </w:rPr>
        <w:t xml:space="preserve"> </w:t>
      </w:r>
      <w:r>
        <w:rPr>
          <w:rtl w:val="true"/>
        </w:rPr>
        <w:t xml:space="preserve">/ </w:t>
      </w:r>
      <w:r>
        <w:rPr/>
        <w:t>۹</w:t>
      </w:r>
      <w:r>
        <w:rPr>
          <w:rtl w:val="true"/>
        </w:rPr>
        <w:t xml:space="preserve"> درستى درون ها</w:t>
      </w:r>
      <w:bookmarkEnd w:id="740"/>
    </w:p>
    <w:p>
      <w:pPr>
        <w:pStyle w:val="Heading5"/>
        <w:numPr>
          <w:ilvl w:val="4"/>
          <w:numId w:val="1"/>
        </w:numPr>
        <w:rPr/>
      </w:pPr>
      <w:bookmarkStart w:id="741" w:name="__RefHeading___Toc1436661_3224264995"/>
      <w:bookmarkStart w:id="742" w:name="_Toc286"/>
      <w:bookmarkEnd w:id="741"/>
      <w:r>
        <w:rPr/>
        <w:t>۵</w:t>
      </w:r>
      <w:r>
        <w:rPr>
          <w:rtl w:val="true"/>
        </w:rPr>
        <w:t xml:space="preserve"> </w:t>
      </w:r>
      <w:r>
        <w:rPr>
          <w:rtl w:val="true"/>
        </w:rPr>
        <w:t xml:space="preserve">/ </w:t>
      </w:r>
      <w:r>
        <w:rPr/>
        <w:t>۱۰</w:t>
      </w:r>
      <w:r>
        <w:rPr>
          <w:rtl w:val="true"/>
        </w:rPr>
        <w:t xml:space="preserve"> رسيدن به راه سلامت</w:t>
      </w:r>
      <w:bookmarkEnd w:id="74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خردمندترينِ مردم ، كسى است كه نسبت به عيب خويش ، بينا باشد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 ديگران ، كور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انجام دادن كار نيكامام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بيناترينِ چشم ها ، چشمى است كه نگاهش به سوى خوبى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شنواترينِ گوش ها ، گوشى است كه پند را در يابد و آن را پذيرا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بيناترينِ بينايى ها ، آن است كه در خير ، نفوذ كند و شنواترينِ شنوايى ها ، آن است كه پند و يادآورى را بشنود و از آن ، بهره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درستى درون هاامام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درستىِ درون ها ، دليل سلامتِ بينش هاست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نهانى ها ، براى اهل بصيرت ، آشكار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رسيدن به راه سلامتامام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آن كه دلى پاك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كه هدايتش كند ، پيروى مى كند و از كسى كه او را به تباهى كشانَد ، دورى مى گُزيند و با بينايىِ كسى كه به او بينايى مى بخشد و با اطاعت از راه نمايى كه به او فرمان مى دهد ، به راهِ سلامتْ دست مى يابد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تِلكَ الآثارُالإمام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أحَبِّ عِبادِ اللّهِ إلَيهِ عَبداً أعانَهُ اللّهُ عَلى نَفسِهِ ، فَاستَشعَرَ الحُزنَ ، وتَجَلبَبَ الخَوفَ ؛ فَزَهَرَ مِصباحُ الهُدى في قَلبِهِ ، وأَعَدَّ القِرى لِيَومِهِ النّازِلِ بِهِ ، فَقَرَّبَ عَلى نَفسِهِ البَعيدَ ، وهَوَّنَ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فَأَبصَرَ ، وذَكَرَ فَاستَكثَرَ ، وَارتَوى مِن عَذبٍ فُراتٍ سُهِّلَت لَهُ مَوارِدُهُ ، فَشَرِبَ نَهَلاً </w:t>
      </w:r>
      <w:r>
        <w:rPr>
          <w:rStyle w:val="FootnoteAnchor"/>
          <w:rtl w:val="true"/>
        </w:rPr>
        <w:footnoteReference w:id="1080"/>
      </w:r>
      <w:r>
        <w:rPr>
          <w:rFonts w:ascii="Amiri" w:hAnsi="Amiri" w:eastAsia="Amiri" w:cs="Amiri"/>
          <w:color w:val="111111"/>
          <w:sz w:val="28"/>
          <w:sz w:val="28"/>
          <w:szCs w:val="28"/>
          <w:rtl w:val="true"/>
          <w:lang w:bidi="ar-SA"/>
        </w:rPr>
        <w:t xml:space="preserve">، وسَلَكَ سَبيلاً جَدَداً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خَلَعَ سَرابيلَ الشَّهَواتِ ، وتَخَلّى مِنَ الهُمومِ ، إلّا هَمّاً واحِداً انفَرَدَ بِهِ ، فَخَرَجَ مِن صِفَةِ العَمى ، ومُشارَكَةِ أهلِ الهَوى ، وصارَ مِن مَفاتيحِ أبوابِ الهُدى ، ومَغاليقِ أبوابِ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أبصَرَ طَريقَهُ ، وسَلَكَ سَبيلَهُ ، وعَرَفَ مَنارَهُ ، وقَطَعَ غِمارَهُ </w:t>
      </w:r>
      <w:r>
        <w:rPr>
          <w:rStyle w:val="FootnoteAnchor"/>
          <w:rtl w:val="true"/>
        </w:rPr>
        <w:footnoteReference w:id="1081"/>
      </w:r>
      <w:r>
        <w:rPr>
          <w:rFonts w:ascii="Amiri" w:hAnsi="Amiri" w:eastAsia="Amiri" w:cs="Amiri"/>
          <w:color w:val="111111"/>
          <w:sz w:val="28"/>
          <w:sz w:val="28"/>
          <w:szCs w:val="28"/>
          <w:rtl w:val="true"/>
          <w:lang w:bidi="ar-SA"/>
        </w:rPr>
        <w:t xml:space="preserve">، وَاستَمسَكَ مِنَ العُرى بِأَوثَقِها ، ومِنَ الحِبالِ بِأَمتَنِها ، فَهُوَ مِنَ اليَقينِ عَلى مِثلِ ضَوءِ الشَّمسِ ، قَد نَصَبَ نَفسَهُ للّهِِ ـ سُبحانَهُ ـ في أرفَعِ الاُمورِ ، مِن إصدارِ كُلِّ وارِدٍ عَلَيهِ ، وتَصييرِ كُلِّ فَرعٍ إلى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ظُلُماتٍ ، كَشّافُ عَشَواتٍ </w:t>
      </w:r>
      <w:r>
        <w:rPr>
          <w:rStyle w:val="FootnoteAnchor"/>
          <w:rtl w:val="true"/>
        </w:rPr>
        <w:footnoteReference w:id="1082"/>
      </w:r>
      <w:r>
        <w:rPr>
          <w:rFonts w:ascii="Amiri" w:hAnsi="Amiri" w:eastAsia="Amiri" w:cs="Amiri"/>
          <w:color w:val="111111"/>
          <w:sz w:val="28"/>
          <w:sz w:val="28"/>
          <w:szCs w:val="28"/>
          <w:rtl w:val="true"/>
          <w:lang w:bidi="ar-SA"/>
        </w:rPr>
        <w:t xml:space="preserve">، مِفتاحُ مُبهَماتٍ ، دَفّاعُ مُعضِلاتٍ ، دَليلُ فَلَواتٍ </w:t>
      </w:r>
      <w:r>
        <w:rPr>
          <w:rStyle w:val="FootnoteAnchor"/>
          <w:rtl w:val="true"/>
        </w:rPr>
        <w:footnoteReference w:id="1083"/>
      </w:r>
      <w:r>
        <w:rPr>
          <w:rFonts w:ascii="Amiri" w:hAnsi="Amiri" w:eastAsia="Amiri" w:cs="Amiri"/>
          <w:color w:val="111111"/>
          <w:sz w:val="28"/>
          <w:sz w:val="28"/>
          <w:szCs w:val="28"/>
          <w:rtl w:val="true"/>
          <w:lang w:bidi="ar-SA"/>
        </w:rPr>
        <w:t xml:space="preserve">، يَقولُ فَيُفهِمُ ، ويَسكُتُ فَيَسلَمُ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أخلَصَ للّهِِ فَاستَخلَصَهُ ، فَهُوَ مِن مَعادِنِ دينِهِ ، وأَوتادِ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ألزَمَ نَفسَهُ العَدلَ ، فَكانَ أوَّلَ عَدلِهِ نَفيُ الهَوى عَن نَفسِهِ ، يَصِفُ الحَقَّ ويَعمَلُ بِهِ ، لا يَدَعُ لِلخَيرِ غايَةً إلّا أمَّها ، ولا مَظِنَّةً إلّا قَصَدَها ، قَد أمكَنَ الكِتابَ مِن زِمامِهِ ، فَهُوَ قائِدُهُ وإمامُهُ ، يَحُلُّ حَيثُ حَلَّ ثَقَلُهُ ، ويَنزِلُ حَيثُ كانَ مَنزِلُهُ </w:t>
      </w:r>
      <w:r>
        <w:rPr>
          <w:rFonts w:eastAsia="Amiri" w:cs="Amiri" w:ascii="Amiri" w:hAnsi="Amiri"/>
          <w:color w:val="111111"/>
          <w:sz w:val="28"/>
          <w:szCs w:val="28"/>
          <w:rtl w:val="true"/>
          <w:lang w:bidi="ar-SA"/>
        </w:rPr>
        <w:t xml:space="preserve">. </w:t>
      </w:r>
      <w:r>
        <w:rPr>
          <w:rStyle w:val="FootnoteAnchor"/>
          <w:rtl w:val="true"/>
        </w:rPr>
        <w:footnoteReference w:id="1084"/>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3" w:name="pg12799_120459"/>
    </w:p>
    <w:p>
      <w:pPr>
        <w:pStyle w:val="Heading5"/>
        <w:numPr>
          <w:ilvl w:val="4"/>
          <w:numId w:val="1"/>
        </w:numPr>
        <w:rPr/>
      </w:pPr>
      <w:bookmarkStart w:id="744" w:name="__RefHeading___Toc1436663_3224264995"/>
      <w:bookmarkStart w:id="745" w:name="_Toc287"/>
      <w:bookmarkEnd w:id="743"/>
      <w:bookmarkEnd w:id="744"/>
      <w:r>
        <w:rPr/>
        <w:t>۵</w:t>
      </w:r>
      <w:r>
        <w:rPr>
          <w:rtl w:val="true"/>
        </w:rPr>
        <w:t xml:space="preserve"> </w:t>
      </w:r>
      <w:r>
        <w:rPr>
          <w:rtl w:val="true"/>
        </w:rPr>
        <w:t xml:space="preserve">/ </w:t>
      </w:r>
      <w:r>
        <w:rPr/>
        <w:t>۱۱</w:t>
      </w:r>
      <w:r>
        <w:rPr>
          <w:rtl w:val="true"/>
        </w:rPr>
        <w:t xml:space="preserve"> و اين چند اثر</w:t>
      </w:r>
      <w:bookmarkEnd w:id="745"/>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و اين چند اثرامام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محبوب ترين بندگان خداوند در نزد او ، آن بنده اى است كه خدا ، وى را در برابر نَفْسش يارى رسانده است و از اين رو ، اندوه را جامه زيرين خويش ساخته است و ترس را جامه رويين خود ،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چراغ هدايت ، در دلش مى تابد و خود را براى پذيرايى از آن روزى كه به آن وارد مى شود ، آماده ساخته ، و دور را بر خود ، نزديك كرده است و سخت را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نگرد و بينش مى يابد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كردارهاى نيك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گوارا و شيرينى كه آبشخورهايش براى او هموار شده ، سيراب مى شود و در همان نخستين نوشيدن ، سير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راست و روشن را مى پويد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هاى شهوت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بركَنده است و از خواسته ها ، جز يك خواسته ـ كه در آن منحصر شده ـ ، فارغ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 از كورى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مشاركت با هوسرانان ، بيرون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كليدهاى درهاى هدايت و از قفل هاى درهاى هلاكت ،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خود را ديده و جاده خويش را پيموده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هاى راهيابى را شناخته و سختى هاى آن را در نورديده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دستگيره ها ، به محكم ترينِ آنها و از كوه ها ، به استوارترين آنها چنگ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چنان يقينى رسيده است كه مانند نور خورشيد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خويشتن را براى خداوند سبحان ، در بالاترين امور ، جاى داده است ، آن سان كه هر تشنه اى را سيراب مى سازد و هر فرعى را به اصل آن ، باز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تاريكى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كننده كورى ها ، كليد مُبهمات ، زُداينده معضلات و راه نماى بيابان هاست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و مى فهمانَد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وقتش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سكوت مى كند و سالم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خدا ، اخلاص ورزيده و خداوند ، خالصش گردانيده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بندگان خالص خود گردانيده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او معدن هاى دين خدا و ميخ هاى زمين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خويشتن را ملزم به عدالت كرده است و نخستين گام عدالت او ، دور كردن هوس از خويشتن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مى گويد و بِدان ، عمل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نيك را تا رسيدن به پايانش انجام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خيرى مى بيند ، آهنگِ آن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خويش را به دست قرآن سپرده است و قرآن ، جلودار و پيشواى او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كه قرآن ، بار افكنَد ، او نيز بار مى افكنَد ، و هر جا قرآن منزل كند ، او هم منزل مى كند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البصيرة</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أئِمَّةُ أهلِ البَصيرَةِالكتاب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عِبَادَنَا إِبْرَاهِيمَ وَ إِسْحَاقَ وَيَعْقُوبَ أُوْلِى الْأَيْدِى وَ الْأَبْصَارِ </w:t>
      </w:r>
      <w:r>
        <w:rPr>
          <w:rFonts w:eastAsia="Amiri" w:cs="Amiri" w:ascii="Amiri" w:hAnsi="Amiri"/>
          <w:color w:val="111111"/>
          <w:sz w:val="28"/>
          <w:szCs w:val="28"/>
          <w:rtl w:val="true"/>
          <w:lang w:bidi="ar-SA"/>
        </w:rPr>
        <w:t xml:space="preserve">» . </w:t>
      </w:r>
      <w:r>
        <w:rPr>
          <w:rStyle w:val="FootnoteAnchor"/>
          <w:rtl w:val="true"/>
        </w:rPr>
        <w:footnoteReference w:id="10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سَبِيلِى أَدْعُواْ إِلَى اللَّهِ عَلَى بَصِيرَةٍ أَنَا وَ مَنِ اتَّبَعَنِى وَ سُبْحَانَ اللَّهِ وَ مَا أَنَا مِنَ الْمُشْرِكِينَ </w:t>
      </w:r>
      <w:r>
        <w:rPr>
          <w:rFonts w:eastAsia="Amiri" w:cs="Amiri" w:ascii="Amiri" w:hAnsi="Amiri"/>
          <w:color w:val="111111"/>
          <w:sz w:val="28"/>
          <w:szCs w:val="28"/>
          <w:rtl w:val="true"/>
          <w:lang w:bidi="ar-SA"/>
        </w:rPr>
        <w:t xml:space="preserve">» .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الحديثالإمام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رَجُلٌ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تَدعو يا مُحَمَّدُ؟ فَقالَ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إلَى اللّهِ عَلى بَصيرَةٍ أنَا ومَنِ اتَّبَعَني </w:t>
      </w:r>
      <w:r>
        <w:rPr>
          <w:rFonts w:eastAsia="Amiri" w:cs="Amiri" w:ascii="Amiri" w:hAnsi="Amiri"/>
          <w:color w:val="111111"/>
          <w:sz w:val="28"/>
          <w:szCs w:val="28"/>
          <w:rtl w:val="true"/>
          <w:lang w:bidi="ar-SA"/>
        </w:rPr>
        <w:t xml:space="preserve">. </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 xml:space="preserve">عنه عليه السلامـ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أُوْلِى الْأَيْدِى وَ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اُولِي القُوَّةِ فِي العِبادَةِ وَالبَصَرِ فيها </w:t>
      </w:r>
      <w:r>
        <w:rPr>
          <w:rFonts w:eastAsia="Amiri" w:cs="Amiri" w:ascii="Amiri" w:hAnsi="Amiri"/>
          <w:color w:val="111111"/>
          <w:sz w:val="28"/>
          <w:szCs w:val="28"/>
          <w:rtl w:val="true"/>
          <w:lang w:bidi="ar-SA"/>
        </w:rPr>
        <w:t xml:space="preserve">. </w:t>
      </w:r>
      <w:r>
        <w:rPr>
          <w:rStyle w:val="FootnoteAnchor"/>
          <w:rtl w:val="true"/>
        </w:rPr>
        <w:footnoteReference w:id="1088"/>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6" w:name="pg12799_120463"/>
    </w:p>
    <w:p>
      <w:pPr>
        <w:pStyle w:val="Heading4"/>
        <w:numPr>
          <w:ilvl w:val="3"/>
          <w:numId w:val="1"/>
        </w:numPr>
        <w:rPr/>
      </w:pPr>
      <w:bookmarkStart w:id="747" w:name="__RefHeading___Toc1436665_3224264995"/>
      <w:bookmarkStart w:id="748" w:name="_Toc288"/>
      <w:bookmarkEnd w:id="746"/>
      <w:bookmarkEnd w:id="747"/>
      <w:r>
        <w:rPr>
          <w:rtl w:val="true"/>
        </w:rPr>
        <w:t xml:space="preserve">فصل ششم </w:t>
      </w:r>
      <w:r>
        <w:rPr>
          <w:rtl w:val="true"/>
        </w:rPr>
        <w:t xml:space="preserve">: </w:t>
      </w:r>
      <w:r>
        <w:rPr>
          <w:rtl w:val="true"/>
        </w:rPr>
        <w:t>اهل بصيرت</w:t>
      </w:r>
      <w:bookmarkEnd w:id="748"/>
    </w:p>
    <w:p>
      <w:pPr>
        <w:pStyle w:val="Heading5"/>
        <w:numPr>
          <w:ilvl w:val="4"/>
          <w:numId w:val="1"/>
        </w:numPr>
        <w:rPr/>
      </w:pPr>
      <w:bookmarkStart w:id="749" w:name="__RefHeading___Toc1436667_3224264995"/>
      <w:bookmarkStart w:id="750" w:name="_Toc289"/>
      <w:bookmarkEnd w:id="749"/>
      <w:r>
        <w:rPr/>
        <w:t>۶</w:t>
      </w:r>
      <w:r>
        <w:rPr>
          <w:rtl w:val="true"/>
        </w:rPr>
        <w:t xml:space="preserve"> </w:t>
      </w:r>
      <w:r>
        <w:rPr>
          <w:rtl w:val="true"/>
        </w:rPr>
        <w:t xml:space="preserve">/ </w:t>
      </w:r>
      <w:r>
        <w:rPr/>
        <w:t>۱</w:t>
      </w:r>
      <w:r>
        <w:rPr>
          <w:rtl w:val="true"/>
        </w:rPr>
        <w:t xml:space="preserve"> پيشوايان بصيرت</w:t>
      </w:r>
      <w:bookmarkEnd w:id="750"/>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بصيرت</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پيشوايان بصيرتقرآن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بندگان ما ، ابراهيم و اسحاق و يعقوب ، ياد كن كه نيرومند و بابصيرت بودند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راهِ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 هر كه را از من پيروى كند ، با بصيرت ، به سوى خدا فرا مى خوانم و منزّه است خدا ، و من ، از مشركان نيستم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نزد پيامبر صلى الله عليه و آله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چه چيز ، دعوت مى كنى ، اى محمّد؟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و هر كه را از من پيروى كند ، با بصيرت ، به سوى خدا فرا مى خوانم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امام باقر عليه السلامـ در باره سخن خداوند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نيرومند و بابينش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در عبادت ، با قدرت و بصيرت ، عمل مى كردند </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في بَيانِ صِفَةِ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إمامُ مَنِ اتَّقى ، وبَصيرَةُ مَنِ اهتَدى </w:t>
      </w:r>
      <w:r>
        <w:rPr>
          <w:rFonts w:eastAsia="Amiri" w:cs="Amiri" w:ascii="Amiri" w:hAnsi="Amiri"/>
          <w:color w:val="111111"/>
          <w:sz w:val="28"/>
          <w:szCs w:val="28"/>
          <w:rtl w:val="true"/>
          <w:lang w:bidi="ar-SA"/>
        </w:rPr>
        <w:t xml:space="preserve">.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عنه عليه السلامـ في ذِكرِ النَّبِيِّ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طَبيبٌ دَوّارٌ بِطِبِّهِ ، قَد أحكَمَ مَراهِمَهُ </w:t>
      </w:r>
      <w:r>
        <w:rPr>
          <w:rStyle w:val="FootnoteAnchor"/>
          <w:rtl w:val="true"/>
        </w:rPr>
        <w:footnoteReference w:id="1090"/>
      </w:r>
      <w:r>
        <w:rPr>
          <w:rFonts w:ascii="Amiri" w:hAnsi="Amiri" w:eastAsia="Amiri" w:cs="Amiri"/>
          <w:color w:val="111111"/>
          <w:sz w:val="28"/>
          <w:sz w:val="28"/>
          <w:szCs w:val="28"/>
          <w:rtl w:val="true"/>
          <w:lang w:bidi="ar-SA"/>
        </w:rPr>
        <w:t xml:space="preserve">وأَحمى مَواسِمَهُ </w:t>
      </w:r>
      <w:r>
        <w:rPr>
          <w:rStyle w:val="FootnoteAnchor"/>
          <w:rtl w:val="true"/>
        </w:rPr>
        <w:footnoteReference w:id="1091"/>
      </w:r>
      <w:r>
        <w:rPr>
          <w:rFonts w:ascii="Amiri" w:hAnsi="Amiri" w:eastAsia="Amiri" w:cs="Amiri"/>
          <w:color w:val="111111"/>
          <w:sz w:val="28"/>
          <w:sz w:val="28"/>
          <w:szCs w:val="28"/>
          <w:rtl w:val="true"/>
          <w:lang w:bidi="ar-SA"/>
        </w:rPr>
        <w:t xml:space="preserve">، يَضَعُ ذلِكَ حَيثُ الحاجَةُ إلَيهِ ؛ مِن قُلوبٍ عُميٍ ، وآذانٍ صُمٍّ ، وأَلسِنَةٍ بُكمٍ </w:t>
      </w:r>
      <w:r>
        <w:rPr>
          <w:rStyle w:val="FootnoteAnchor"/>
          <w:rtl w:val="true"/>
        </w:rPr>
        <w:footnoteReference w:id="1092"/>
      </w:r>
      <w:r>
        <w:rPr>
          <w:rFonts w:ascii="Amiri" w:hAnsi="Amiri" w:eastAsia="Amiri" w:cs="Amiri"/>
          <w:color w:val="111111"/>
          <w:sz w:val="28"/>
          <w:sz w:val="28"/>
          <w:szCs w:val="28"/>
          <w:rtl w:val="true"/>
          <w:lang w:bidi="ar-SA"/>
        </w:rPr>
        <w:t xml:space="preserve">، مُتَتَبِّعٌ بِدَوائِهِ مَواضِعَ الغَفلَةِ ، ومَواطِنَ الحَيرَةِ </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نُورَ الوَحيِ والرِّسالَةِ، وأَشُمُّ رِيحَ النُّبُوَّةِ ، ولقد سَمِعتُ رَنَّةَ الشَّيطانِ حينَ نَزَلَ الوَحيُ علَيهِ صلى الله عليه و آله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هذهِ الرَّنَّةُ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الشَّيطانُ قد أيِسَ مِن عِبادَتِهِ ، إنّكَ تَسمَعُ ما أسمَعُ ، وتَرى ما أرى ، إلّا أ نَّكَ لَستَ بِنَبيٍّ ، ولكنَّكَ لَوَزيرٌ ، وإنّكَ لَعَلى خَيرٍ </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لَعَلى بَيِّنَةٍ مِن رَبّي ، وبَصيرَةٍ مِن ديني ، ويَقينٍ مِن أمري </w:t>
      </w:r>
      <w:r>
        <w:rPr>
          <w:rFonts w:eastAsia="Amiri" w:cs="Amiri" w:ascii="Amiri" w:hAnsi="Amiri"/>
          <w:color w:val="111111"/>
          <w:sz w:val="28"/>
          <w:szCs w:val="28"/>
          <w:rtl w:val="true"/>
          <w:lang w:bidi="ar-SA"/>
        </w:rPr>
        <w:t xml:space="preserve">.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 xml:space="preserve">عنه عليه السلامـ مِن خُطبَةٍ لَهُ يومي فيها إلَى المَلاحِمِ وَالفِتَنِ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لَيُشحَذَنَّ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شَحذَ القَينِ </w:t>
      </w:r>
      <w:r>
        <w:rPr>
          <w:rStyle w:val="FootnoteAnchor"/>
          <w:rtl w:val="true"/>
        </w:rPr>
        <w:footnoteReference w:id="1096"/>
      </w:r>
      <w:r>
        <w:rPr>
          <w:rFonts w:ascii="Amiri" w:hAnsi="Amiri" w:eastAsia="Amiri" w:cs="Amiri"/>
          <w:color w:val="111111"/>
          <w:sz w:val="28"/>
          <w:sz w:val="28"/>
          <w:szCs w:val="28"/>
          <w:rtl w:val="true"/>
          <w:lang w:bidi="ar-SA"/>
        </w:rPr>
        <w:t xml:space="preserve">النَّصلَ ، تُجلى بِالتَّنزيلِ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 الأَمَدُ بِهِم لِيَستَكمِلُوا الخِزيَ ، ويَستَوجِبُوا الغِيَرَ ، حَتّى إذَا اخلَولَقَ </w:t>
      </w:r>
      <w:r>
        <w:rPr>
          <w:rStyle w:val="FootnoteAnchor"/>
          <w:rtl w:val="true"/>
        </w:rPr>
        <w:footnoteReference w:id="1097"/>
      </w:r>
      <w:r>
        <w:rPr>
          <w:rFonts w:ascii="Amiri" w:hAnsi="Amiri" w:eastAsia="Amiri" w:cs="Amiri"/>
          <w:color w:val="111111"/>
          <w:sz w:val="28"/>
          <w:sz w:val="28"/>
          <w:szCs w:val="28"/>
          <w:rtl w:val="true"/>
          <w:lang w:bidi="ar-SA"/>
        </w:rPr>
        <w:t xml:space="preserve">الأَجَلُ ، وَاستَراحَ قَومٌ إلَى الفِتَنِ ، وأَشالوا عَن لَقاحِ حَربِهِم ، لَم يَمُنّوا عَلَى اللّهِ بِالصَّبرِ ، ولَم يَستَعظِموا بَذلَ أنفُسِهِم فِي الحَقِّ ، حَتّى إذا وافَقَ وارِدُ القَضاءِ انقِطاعَ مُدَّةِ البَلاءِ ، حَمَلوا بَصائِرَهُم عَلى أسيافِهِم ، ودانوا لِرَبِّهِم بِأَمرِ واعِظِهِم </w:t>
      </w:r>
      <w:r>
        <w:rPr>
          <w:rFonts w:eastAsia="Amiri" w:cs="Amiri" w:ascii="Amiri" w:hAnsi="Amiri"/>
          <w:color w:val="111111"/>
          <w:sz w:val="28"/>
          <w:szCs w:val="28"/>
          <w:rtl w:val="true"/>
          <w:lang w:bidi="ar-SA"/>
        </w:rPr>
        <w:t xml:space="preserve">. </w:t>
      </w:r>
      <w:r>
        <w:rPr>
          <w:rStyle w:val="FootnoteAnchor"/>
          <w:rtl w:val="true"/>
        </w:rPr>
        <w:footnoteReference w:id="1098"/>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در يادكرد ويژگى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پيشواى پرهيزگاران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بصيرت ره يافتگان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يادكرد از پيامبر صلى الله عليه و آله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طبيبى بود كه با طبابت خود ، ميان مردم مى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مرهم هايش را درست و آماده كرده و ابزار داغ كردنش را تافته بود و آنها را بر هر جا از دل هاى كور و گوش هاى كَر و زبان هاى گُنگ ، كه نياز بود ، مى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داروى خود ، مواضع غفلت و جايگاه هاى سرگردانى را مى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درمان مى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 نور وحى و رسالت را مى ديدم و رايحه نبوّت را مى بوييدم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را در هنگامى كه وحى بر ايشان ، نازل شد ، شنيدم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چه فريادى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 شيطان است كه از پرستيده شدنش ، مأيوس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آنچه را من مى شنوم ، مى شنوى و آنچه را من مى بينم ، مى بينى ، جز آن كه تو پيامبر نيستى ؛ بلكه تو دستْ 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و تو در راه خيرى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جانب پروردگارم ، دليلى آشكار و در دينم ، بصيرت و در كارم ، يقين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سخنان ايشان كه در آن به كشتارها و فتنه هاى آينده اشاره مى كند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عدّه اى چنان تيز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شوند كه آهنگر ، سرنيزه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تيغه شمشير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تيز مى كند و ديدگانشان به نور قرآن ، روشنى مى يابد </w:t>
      </w:r>
      <w:r>
        <w:rPr>
          <w:rFonts w:eastAsia="IRNazanin" w:cs="IRNazanin"/>
          <w:color w:val="111111"/>
          <w:sz w:val="28"/>
          <w:szCs w:val="28"/>
          <w:rtl w:val="true"/>
          <w:lang w:bidi="fa-IR"/>
        </w:rPr>
        <w:t xml:space="preserve">... . </w:t>
      </w:r>
      <w:r>
        <w:rPr>
          <w:rStyle w:val="FootnoteAnchor"/>
          <w:rtl w:val="true"/>
        </w:rPr>
        <w:footnoteReference w:id="1099"/>
      </w:r>
      <w:r>
        <w:rPr>
          <w:rFonts w:ascii="IRNazanin" w:hAnsi="IRNazanin" w:eastAsia="IRNazanin"/>
          <w:color w:val="111111"/>
          <w:sz w:val="28"/>
          <w:sz w:val="28"/>
          <w:szCs w:val="28"/>
          <w:rtl w:val="true"/>
          <w:lang w:bidi="fa-IR"/>
        </w:rPr>
        <w:t xml:space="preserve">و روزگارشان ، به درازا مى كِشد تا خوارى را به نهايت مى رسانند و مستوجب دگرگونى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پيشامدهاى روزگار و زوال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شوند ، تا آن كه به پايان روزگار خويش ، نزديك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نيز به آشوب ها روى مى آورند و دست به جنگ افروزى مى زنند و تخمِ جنگ مى افشانند </w:t>
      </w:r>
      <w:r>
        <w:rPr>
          <w:rFonts w:eastAsia="IRNazanin" w:cs="IRNazanin"/>
          <w:color w:val="111111"/>
          <w:sz w:val="28"/>
          <w:szCs w:val="28"/>
          <w:rtl w:val="true"/>
          <w:lang w:bidi="fa-IR"/>
        </w:rPr>
        <w:t xml:space="preserve">. </w:t>
      </w:r>
      <w:r>
        <w:rPr>
          <w:rStyle w:val="FootnoteAnchor"/>
          <w:rtl w:val="true"/>
        </w:rPr>
        <w:footnoteReference w:id="1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مؤمنانِ بينشوَر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شكيبايى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منّتى نمى نهند ، و جان فشانى هاى خويش در راه حق را بزرگ نمى پندارند تا آن كه چون قضاى الهى به تمام شدن مدّت بلا و آزمايش تعلّق گيرد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بينش هاى خود را بر سرِ شمشيران مى نهند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براى مردمان ، آشكارا تبليغ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فرمان اندرزگوىِ خويش مطيع پروردگار خود مى گردند </w:t>
      </w:r>
      <w:r>
        <w:rPr>
          <w:rFonts w:eastAsia="IRNazanin" w:cs="IRNazanin"/>
          <w:color w:val="111111"/>
          <w:sz w:val="28"/>
          <w:szCs w:val="28"/>
          <w:rtl w:val="true"/>
          <w:lang w:bidi="fa-IR"/>
        </w:rPr>
        <w:t xml:space="preserve">. </w:t>
      </w:r>
      <w:r>
        <w:rPr>
          <w:rStyle w:val="FootnoteAnchor"/>
          <w:rtl w:val="true"/>
        </w:rPr>
        <w:footnoteReference w:id="1101"/>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مِن كَلامٍ قالَهُ عِندَ تِلاوَتِهِ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يُسَبِّحُ لَهُ فِيهَا بِالْغُدُوِّ وَ الْاصَالِ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وتَعالى جَعَلَ الذِّكرَ جِلاءً لِلقُلوبِ ، تَسمَعُ بِهِ بَعدَ الوَقرَةِ </w:t>
      </w:r>
      <w:r>
        <w:rPr>
          <w:rStyle w:val="FootnoteAnchor"/>
          <w:rtl w:val="true"/>
        </w:rPr>
        <w:footnoteReference w:id="1102"/>
      </w:r>
      <w:r>
        <w:rPr>
          <w:rFonts w:ascii="Amiri" w:hAnsi="Amiri" w:eastAsia="Amiri" w:cs="Amiri"/>
          <w:color w:val="111111"/>
          <w:sz w:val="28"/>
          <w:sz w:val="28"/>
          <w:szCs w:val="28"/>
          <w:rtl w:val="true"/>
          <w:lang w:bidi="ar-SA"/>
        </w:rPr>
        <w:t xml:space="preserve">، وتُبصِرُ بِهِ بَعدَ العَشوَةِ </w:t>
      </w:r>
      <w:r>
        <w:rPr>
          <w:rStyle w:val="FootnoteAnchor"/>
          <w:rtl w:val="true"/>
        </w:rPr>
        <w:footnoteReference w:id="1103"/>
      </w:r>
      <w:r>
        <w:rPr>
          <w:rFonts w:ascii="Amiri" w:hAnsi="Amiri" w:eastAsia="Amiri" w:cs="Amiri"/>
          <w:color w:val="111111"/>
          <w:sz w:val="28"/>
          <w:sz w:val="28"/>
          <w:szCs w:val="28"/>
          <w:rtl w:val="true"/>
          <w:lang w:bidi="ar-SA"/>
        </w:rPr>
        <w:t xml:space="preserve">، وتَنقادُ بِهِ بَعدَ المُعانَدَةِ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بَرِحَ للّهِِ ـ عَزَّت آلاؤُهُ ـ فِي البُرهَةِ بَعدَ البُرهَةِ ، وفي أزمانِ الفَتَراتِ </w:t>
      </w:r>
      <w:r>
        <w:rPr>
          <w:rStyle w:val="FootnoteAnchor"/>
          <w:rtl w:val="true"/>
        </w:rPr>
        <w:footnoteReference w:id="1104"/>
      </w:r>
      <w:r>
        <w:rPr>
          <w:rFonts w:ascii="Amiri" w:hAnsi="Amiri" w:eastAsia="Amiri" w:cs="Amiri"/>
          <w:color w:val="111111"/>
          <w:sz w:val="28"/>
          <w:sz w:val="28"/>
          <w:szCs w:val="28"/>
          <w:rtl w:val="true"/>
          <w:lang w:bidi="ar-SA"/>
        </w:rPr>
        <w:t xml:space="preserve">، عِبادٌ ناجاهُم في فِكرِهِم ، وكَلَّمَهُم في ذاتِ عُقولِهِم ، فَاستَصبَحوا بِنورِ يَقَظَةٍ فِي الأَبصارِ وَالأَسماعِ وَالأَفئِدَةِ ، يُذَكِّرونَ بِأَيّامِ اللّهِ ، ويُخَوِّفونَ مَقامَهُ ، بِمَنزِلَةِ الأَدِلَّةِ فِي الفَلَواتِ </w:t>
      </w:r>
      <w:r>
        <w:rPr>
          <w:rStyle w:val="FootnoteAnchor"/>
          <w:rtl w:val="true"/>
        </w:rPr>
        <w:footnoteReference w:id="1105"/>
      </w:r>
      <w:r>
        <w:rPr>
          <w:rFonts w:ascii="Amiri" w:hAnsi="Amiri" w:eastAsia="Amiri" w:cs="Amiri"/>
          <w:color w:val="111111"/>
          <w:sz w:val="28"/>
          <w:sz w:val="28"/>
          <w:szCs w:val="28"/>
          <w:rtl w:val="true"/>
          <w:lang w:bidi="ar-SA"/>
        </w:rPr>
        <w:t xml:space="preserve">، مَن أخَذَ القَصدَ </w:t>
      </w:r>
      <w:r>
        <w:rPr>
          <w:rStyle w:val="FootnoteAnchor"/>
          <w:rtl w:val="true"/>
        </w:rPr>
        <w:footnoteReference w:id="1106"/>
      </w:r>
      <w:r>
        <w:rPr>
          <w:rFonts w:ascii="Amiri" w:hAnsi="Amiri" w:eastAsia="Amiri" w:cs="Amiri"/>
          <w:color w:val="111111"/>
          <w:sz w:val="28"/>
          <w:sz w:val="28"/>
          <w:szCs w:val="28"/>
          <w:rtl w:val="true"/>
          <w:lang w:bidi="ar-SA"/>
        </w:rPr>
        <w:t xml:space="preserve">حَمِدوا إلَيهِ طَريقَهُ ، وبَشَّروهُ بِالنَّجاةِ ، ومَن أخَذَ يَمينا وشِمالاً ذَمُّوا إلَيهِ الطَّريقَ ، وحَذَّروهُ مِنَ الهَلَكَةِ ، وكانوا كَذلِكَ مَصابِيحَ تِلكَ الظُّلُماتِ ، وأَدِلَّةَ تِلكَ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لِلذِّكرِ لَأَهلاً، أخَذوهُ مِنَ الدُّنيا بَدَلاً ، فَلَم تَشغَلهُم تِجارَةٌ ولا بَيعٌ عَنهُ ، يَقطَعونَ بِهِ أيّامَ الحَياةِ ، ويَهتِفونَ بِالزَّواجِرِ عَن مَحارِمِ اللّهِ في أسماعِ الغافِلينَ ، ويَأمُرونَ بِالقِسطِ ويَأتَمِرونَ بِهِ ، ويَنهَونَ عَنِ المُنكَر ويَتَناهَونَ عَنهُ ، فَكَأَنّما قَطَعوا الدُّنيا إلَى الآخِرَةِ وهُم فيها ، فَشاهَدوا ما وَراءَ ذلِكَ ، فَكَأَنَّمَا اطَّلَعوا غُيوبَ أهلِ البَرزَخِ في طُولِ الإِقامَةِ فيهِ ، وحَقَّقَتِ القِيامَةُ عَلَيهِم عِداتِها ، فَكَشَفوا غِطاءَ ذلِكَ لِأَهلِ الدُّنيا ، حَتّى كَأَنَّهُم يَرَونَ ما لا يَرَى النّاسُ ، ويَسمَعونَ ما لا يَسمَعونَ </w:t>
      </w:r>
      <w:r>
        <w:rPr>
          <w:rFonts w:eastAsia="Amiri" w:cs="Amiri" w:ascii="Amiri" w:hAnsi="Amiri"/>
          <w:color w:val="111111"/>
          <w:sz w:val="28"/>
          <w:szCs w:val="28"/>
          <w:rtl w:val="true"/>
          <w:lang w:bidi="ar-SA"/>
        </w:rPr>
        <w:t xml:space="preserve">. </w:t>
      </w:r>
      <w:r>
        <w:rPr>
          <w:rStyle w:val="FootnoteAnchor"/>
          <w:rtl w:val="true"/>
        </w:rPr>
        <w:footnoteReference w:id="1107"/>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السلامـ از گفتار ايشان ، هنگام تلاوت اين آيات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خانه ها ، هر بامداد و شامگاه ، او را نيايش مى كنند ؛ مردانى كه نه تجارت و نه داد و ستدى ، ايشان را از ياد خدا ، باز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پاك و بلندمرتبه ،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روشنى بخش دل ها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هاى سنگين شده دل ها ، با ياد خدا ، شنوا مى شوند و چشم هاى كم سو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آنها به وسيله آن ، بينا مى گردند و دل هاى خيره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آن ، رام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 براى خداوند ـ كه نعمت هايش گران بهاست ـ ، در هر بُرهه اى از زمان و در فاصله هاى زمانى ميان بعثت پيامبران ، بندگانى بوده كه در انديشه هايشان ، با آنان نجوا مى كرده است و در درون خِردهايشان ، با ايشان سخن مى گفته است و بدين سبب ، چشم ها و گوش ها و دل هايشان ، از نور بيدارى ، روشن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روزهاى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مردم ، يادآورى مى كردند و از مقام او مى ترساندند ، چونان راه نمايان بيابان ها كه هر كس را راه راستْ در پيش گيرد ، راهش را مى ستايند و نويد نجات به او مى دهند و هر كس را كه به چپ و راستْ منحرف شود ، راهش را نكوهش مى كنند و او را از نابودى بر حذر مى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همچنان ، چراغ هايى در آن تاريكى ها و راه نمايانى در آن شُبَهات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خدا را اهلى است كه آن را به جاى اين دنيا بر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هيچ تجارتى و داد و ستدى ، ايشان را از آن ، باز نمى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عمر را با آن مى گذرانند و بازدارندگان از حرام هاى خدا را در گوش هاى غافلان ، فرياد مى زنند و به دادگرى ، فرا مى خوانند و خود به آن ، عمل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زشتى ها ، نهى مى كنند و خود ، از آنها باز مى ايستند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گويى دنيا را پشتِ سر نهاده ، به آخرت رسيده اند و هم اكنون ، در آن به سر مى برند ، و آنچه رافرا سوى دنياست ، ديده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بر احوال پنهان برزخيان ، در طول مدّتى كه آن جايند ، آگاه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 وعده هايش را براى آنان ، تحقّق بخشيده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 پرده هاى آن را براى مردم دنيا ، كنار مى زنند ، چنان كه گويى آنچه را مردم نمى بينند ، مى بينند و آنچه را مردم نمى شنوند ، مى شنوند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عَمُّنَا العَبّاسُ نافِذَ البَصيرَةِ ، صَلبَ الإِيمانِ ، جاهَدَ مَعَ أبي عَبدِ اللّهِ عليه السلام ، وأَبلى بَلاءً حَسَنا ، ومَضى شَهيدا </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عنه عليه السلامـ حينَ سُئِلَ عَنِ النَّعيمِ </w:t>
      </w:r>
      <w:r>
        <w:rPr>
          <w:rStyle w:val="FootnoteAnchor"/>
          <w:rtl w:val="true"/>
        </w:rPr>
        <w:footnoteReference w:id="1109"/>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النَّعيمُ نَحنُ ؛ الَّذينَ أنقَذَ اللّهُ النّاسَ بِنا مِنَ الضَّلالَةِ ، وبَصَّرَهُم بِنا مِنَ العَمى ، وعَلَّمَهُم بِنا مِنَ الجَهلِ </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الدُّعاءُ لِأَهلِ البَصيرَةِالإمام زين العابدين عليه السلامـ مِن دُعائِهِ فِي الصَّلاةِ عَلى أتباعِ الرُّسُلِ ومُصَدِّقيهِم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وأَوصِل إلَى التّابِعينَ لَهُم بِإِحسانٍ ـ الَّذينَ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اغْفِرْ لَنَا وَ لِاءِخْوَانِنَا الَّذِينَ سَبَقُونَا بِالْاءِيمَانِ </w:t>
      </w:r>
      <w:r>
        <w:rPr>
          <w:rFonts w:eastAsia="Amiri" w:cs="Amiri" w:ascii="Amiri" w:hAnsi="Amiri"/>
          <w:color w:val="111111"/>
          <w:sz w:val="28"/>
          <w:szCs w:val="28"/>
          <w:rtl w:val="true"/>
          <w:lang w:bidi="ar-SA"/>
        </w:rPr>
        <w:t xml:space="preserve">» </w:t>
      </w:r>
      <w:r>
        <w:rPr>
          <w:rStyle w:val="FootnoteAnchor"/>
          <w:rtl w:val="true"/>
        </w:rPr>
        <w:footnoteReference w:id="1111"/>
      </w:r>
      <w:r>
        <w:rPr>
          <w:rFonts w:ascii="Amiri" w:hAnsi="Amiri" w:eastAsia="Amiri" w:cs="Amiri"/>
          <w:color w:val="111111"/>
          <w:sz w:val="28"/>
          <w:sz w:val="28"/>
          <w:szCs w:val="28"/>
          <w:rtl w:val="true"/>
          <w:lang w:bidi="ar-SA"/>
        </w:rPr>
        <w:t xml:space="preserve">ـ خَيرَ جَزائِكَ ، الَّذينَ قَصَدوا سَمْتَهُم </w:t>
      </w:r>
      <w:r>
        <w:rPr>
          <w:rStyle w:val="FootnoteAnchor"/>
          <w:rtl w:val="true"/>
        </w:rPr>
        <w:footnoteReference w:id="1112"/>
      </w:r>
      <w:r>
        <w:rPr>
          <w:rFonts w:ascii="Amiri" w:hAnsi="Amiri" w:eastAsia="Amiri" w:cs="Amiri"/>
          <w:color w:val="111111"/>
          <w:sz w:val="28"/>
          <w:sz w:val="28"/>
          <w:szCs w:val="28"/>
          <w:rtl w:val="true"/>
          <w:lang w:bidi="ar-SA"/>
        </w:rPr>
        <w:t xml:space="preserve">، وتَحَرَّوا وِجهَتَهُم ، ومَضَوا عَلى شاكِلَتِهِم ، لَم يَثنِهِم رَيبٌ في بَصيرَتِهِم ، ولَم يَختَلِجهُم </w:t>
      </w:r>
      <w:r>
        <w:rPr>
          <w:rStyle w:val="FootnoteAnchor"/>
          <w:rtl w:val="true"/>
        </w:rPr>
        <w:footnoteReference w:id="1113"/>
      </w:r>
      <w:r>
        <w:rPr>
          <w:rFonts w:ascii="Amiri" w:hAnsi="Amiri" w:eastAsia="Amiri" w:cs="Amiri"/>
          <w:color w:val="111111"/>
          <w:sz w:val="28"/>
          <w:sz w:val="28"/>
          <w:szCs w:val="28"/>
          <w:rtl w:val="true"/>
          <w:lang w:bidi="ar-SA"/>
        </w:rPr>
        <w:t xml:space="preserve">شَكٌّ في قَفوِ آثارِهِم ، وَالاِئتِمامِ بِهِدايَةِ مَنارِهِم ، مُكانِفينَ </w:t>
      </w:r>
      <w:r>
        <w:rPr>
          <w:rStyle w:val="FootnoteAnchor"/>
          <w:rtl w:val="true"/>
        </w:rPr>
        <w:footnoteReference w:id="1114"/>
      </w:r>
      <w:r>
        <w:rPr>
          <w:rFonts w:ascii="Amiri" w:hAnsi="Amiri" w:eastAsia="Amiri" w:cs="Amiri"/>
          <w:color w:val="111111"/>
          <w:sz w:val="28"/>
          <w:sz w:val="28"/>
          <w:szCs w:val="28"/>
          <w:rtl w:val="true"/>
          <w:lang w:bidi="ar-SA"/>
        </w:rPr>
        <w:t xml:space="preserve">ومُوازِرينَ لَهُم ، يَدينونَ بِدينِهِم ، ويَهتَدونَ بِهَديِهِم ، يَتَّفِقونَ عَلَيهِم ولا يَتَّهِمونَهُم فيما أدَّوا إلَيهِم </w:t>
      </w:r>
      <w:r>
        <w:rPr>
          <w:rFonts w:eastAsia="Amiri" w:cs="Amiri" w:ascii="Amiri" w:hAnsi="Amiri"/>
          <w:color w:val="111111"/>
          <w:sz w:val="28"/>
          <w:szCs w:val="28"/>
          <w:rtl w:val="true"/>
          <w:lang w:bidi="ar-SA"/>
        </w:rPr>
        <w:t xml:space="preserve">. </w:t>
      </w:r>
      <w:r>
        <w:rPr>
          <w:rStyle w:val="FootnoteAnchor"/>
          <w:rtl w:val="true"/>
        </w:rPr>
        <w:footnoteReference w:id="1115"/>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1" w:name="pg12799_120469"/>
    </w:p>
    <w:p>
      <w:pPr>
        <w:pStyle w:val="Heading5"/>
        <w:numPr>
          <w:ilvl w:val="4"/>
          <w:numId w:val="1"/>
        </w:numPr>
        <w:rPr/>
      </w:pPr>
      <w:bookmarkStart w:id="752" w:name="__RefHeading___Toc1436669_3224264995"/>
      <w:bookmarkStart w:id="753" w:name="_Toc290"/>
      <w:bookmarkEnd w:id="751"/>
      <w:bookmarkEnd w:id="752"/>
      <w:r>
        <w:rPr/>
        <w:t>۶</w:t>
      </w:r>
      <w:r>
        <w:rPr>
          <w:rtl w:val="true"/>
        </w:rPr>
        <w:t xml:space="preserve"> </w:t>
      </w:r>
      <w:r>
        <w:rPr>
          <w:rtl w:val="true"/>
        </w:rPr>
        <w:t xml:space="preserve">/ </w:t>
      </w:r>
      <w:r>
        <w:rPr/>
        <w:t>۲</w:t>
      </w:r>
      <w:r>
        <w:rPr>
          <w:rtl w:val="true"/>
        </w:rPr>
        <w:t xml:space="preserve"> دعا براى اهل بصيرت</w:t>
      </w:r>
      <w:bookmarkEnd w:id="753"/>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عمويمان عبّاس عليه السلام ، بصيرتى عميق و ايمانى استوار داشت و در كنار ابا عبد اللّه الحسين عليه السلام جهاد كرد و مردانه جنگيد و شهيد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سؤال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نَعيم</w:t>
      </w:r>
      <w:r>
        <w:rPr>
          <w:rFonts w:eastAsia="IRNazanin" w:cs="IRNazanin"/>
          <w:color w:val="111111"/>
          <w:sz w:val="28"/>
          <w:szCs w:val="28"/>
          <w:rtl w:val="true"/>
          <w:lang w:bidi="fa-IR"/>
        </w:rPr>
        <w:t xml:space="preserve">» </w:t>
      </w:r>
      <w:r>
        <w:rPr>
          <w:rStyle w:val="FootnoteAnchor"/>
          <w:rtl w:val="true"/>
        </w:rPr>
        <w:footnoteReference w:id="1116"/>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نَعيم ، ما هستيم كه خداوند ، به واسطه ما ، مردم را از گم راهى رهانيد و به وسيله ما ، به آنانْ بصيرت بخشيد و به وسيله ما ، از نادانى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گردانيد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دعا براى اهل بصيرتامام زين العابدين عليه السلامـ از دعاى ايشان در درود فرستادن بر پيروان و تصديق كنندگانِ پيامبران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آنان كه از ياران محمّد صلى الله عليه و آله ، به نيكى پيروى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تابعيان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همانان كه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 برادران ما را كه پيش از ما ايمان آوردند ،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بهترين پاداشت را عطا فرما ؛ همانان كه راه ايشان را در پيش گرفتند و جهت و مقصد آنان را جُستند و به شيوه آنان رفتند و ترديدى در بصيرت ايشان ، راه نيافت و شكّى در گام برداشتن از پىِ ايشان و اقتدا به فروغ تابناك هدايتشان ، با وجود آنها در نياميخت ؛ بلكه همواره ، حامى و پشتيبان آنان اند و از دين آنان ، پيروى مى كنند و راه آنان را مى پويند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هم داستان اند و در آنچه به ايشان رسانده اند ، متّهمشان نمى كنند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البصيرة</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التَّحذيرُ مِن فَقدِ البَصيرَةِالكتاب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ذَرَأْنَا لِجَهَنَّمَ كَثِيرًا مِّنَ الْجِنِّ وَالإِْنسِ لَهُمْ قُلُوبٌ لَايَفْقَهُونَ بِهَا وَلَهُمْ أَعْيُنٌ لَايُبْصِرُونَ بِهَا وَلَهُمْ ءَاذَانٌ لَايَسْمَعُونَ بِهَا أُوْلَئِكَ كَالأَْنْعَامِ بَلْ هُمْ أَضَلُّ أُوْلَئِكَ هُمُ الْغَافِلُونَ </w:t>
      </w:r>
      <w:r>
        <w:rPr>
          <w:rFonts w:eastAsia="Amiri" w:cs="Amiri" w:ascii="Amiri" w:hAnsi="Amiri"/>
          <w:color w:val="111111"/>
          <w:sz w:val="28"/>
          <w:szCs w:val="28"/>
          <w:rtl w:val="true"/>
          <w:lang w:bidi="ar-SA"/>
        </w:rPr>
        <w:t xml:space="preserve">» . </w:t>
      </w:r>
      <w:r>
        <w:rPr>
          <w:rStyle w:val="FootnoteAnchor"/>
          <w:rtl w:val="true"/>
        </w:rPr>
        <w:footnoteReference w:id="111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العَمى عَمَى القَلبِ </w:t>
      </w:r>
      <w:r>
        <w:rPr>
          <w:rFonts w:eastAsia="Amiri" w:cs="Amiri" w:ascii="Amiri" w:hAnsi="Amiri"/>
          <w:color w:val="111111"/>
          <w:sz w:val="28"/>
          <w:szCs w:val="28"/>
          <w:rtl w:val="true"/>
          <w:lang w:bidi="ar-SA"/>
        </w:rPr>
        <w:t xml:space="preserve">. </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الأَعمى مَن عَمِيَ بَصَرُهُ ، ولكِنَّ الأَعمى مَن تَعمى بَصيرَتُهُ </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البَصَرِ لا يُجدي إذا عَمِيَتِ البَصيرَةُ </w:t>
      </w:r>
      <w:r>
        <w:rPr>
          <w:rFonts w:eastAsia="Amiri" w:cs="Amiri" w:ascii="Amiri" w:hAnsi="Amiri"/>
          <w:color w:val="111111"/>
          <w:sz w:val="28"/>
          <w:szCs w:val="28"/>
          <w:rtl w:val="true"/>
          <w:lang w:bidi="ar-SA"/>
        </w:rPr>
        <w:t xml:space="preserve">. </w:t>
      </w:r>
      <w:r>
        <w:rPr>
          <w:rStyle w:val="FootnoteAnchor"/>
          <w:rtl w:val="true"/>
        </w:rPr>
        <w:footnoteReference w:id="1120"/>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4" w:name="pg12799_120473"/>
    </w:p>
    <w:p>
      <w:pPr>
        <w:pStyle w:val="Heading4"/>
        <w:numPr>
          <w:ilvl w:val="3"/>
          <w:numId w:val="1"/>
        </w:numPr>
        <w:rPr/>
      </w:pPr>
      <w:bookmarkStart w:id="755" w:name="__RefHeading___Toc1436671_3224264995"/>
      <w:bookmarkStart w:id="756" w:name="_Toc291"/>
      <w:bookmarkEnd w:id="754"/>
      <w:bookmarkEnd w:id="755"/>
      <w:r>
        <w:rPr>
          <w:rtl w:val="true"/>
        </w:rPr>
        <w:t xml:space="preserve">فصل هفتم </w:t>
      </w:r>
      <w:r>
        <w:rPr>
          <w:rtl w:val="true"/>
        </w:rPr>
        <w:t xml:space="preserve">: </w:t>
      </w:r>
      <w:r>
        <w:rPr>
          <w:rtl w:val="true"/>
        </w:rPr>
        <w:t>نداشتن بصيرت</w:t>
      </w:r>
      <w:bookmarkEnd w:id="756"/>
    </w:p>
    <w:p>
      <w:pPr>
        <w:pStyle w:val="Heading5"/>
        <w:numPr>
          <w:ilvl w:val="4"/>
          <w:numId w:val="1"/>
        </w:numPr>
        <w:rPr/>
      </w:pPr>
      <w:bookmarkStart w:id="757" w:name="__RefHeading___Toc1436673_3224264995"/>
      <w:bookmarkStart w:id="758" w:name="_Toc292"/>
      <w:bookmarkEnd w:id="757"/>
      <w:r>
        <w:rPr/>
        <w:t>۷</w:t>
      </w:r>
      <w:r>
        <w:rPr>
          <w:rtl w:val="true"/>
        </w:rPr>
        <w:t xml:space="preserve"> </w:t>
      </w:r>
      <w:r>
        <w:rPr>
          <w:rtl w:val="true"/>
        </w:rPr>
        <w:t xml:space="preserve">/ </w:t>
      </w:r>
      <w:r>
        <w:rPr/>
        <w:t>۱</w:t>
      </w:r>
      <w:r>
        <w:rPr>
          <w:rtl w:val="true"/>
        </w:rPr>
        <w:t xml:space="preserve"> بر حذر داشتن از بى بصيرتى</w:t>
      </w:r>
      <w:bookmarkEnd w:id="758"/>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بصيرت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بر حذر داشتن از بى بصيرتىقرآن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حقيقت ، ما بسيارى از جنّيان و انسان ها را براى جهنّم آفريديم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هايى دارند كه با آنها نمى فهمند ، و چشم هايى دارند كه با آنها نمى بينند ، و گوش هايى دارند كه با آنها نمى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همانند چارپايان اند ؛ بلكه گم راه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همان غافل ماندگان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كورى ، كورى دل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كور ، آن كسى نيست كه ديده اش كور است ؛ بلكه 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بصيرتش كور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چشم ، سودى نمى دهد ،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بصيرت ، كور باشد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البَصَرِ أهوَنُ مِن فِقدانِ البَصيرَةِ </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ذَهابُ البَصَرِ خَيرٌ مِن عَمَى البَصيرَةِ </w:t>
      </w:r>
      <w:r>
        <w:rPr>
          <w:rFonts w:eastAsia="Amiri" w:cs="Amiri" w:ascii="Amiri" w:hAnsi="Amiri"/>
          <w:color w:val="111111"/>
          <w:sz w:val="28"/>
          <w:szCs w:val="28"/>
          <w:rtl w:val="true"/>
          <w:lang w:bidi="ar-SA"/>
        </w:rPr>
        <w:t xml:space="preserve">. </w:t>
      </w:r>
      <w:r>
        <w:rPr>
          <w:rStyle w:val="FootnoteAnchor"/>
          <w:rtl w:val="true"/>
        </w:rPr>
        <w:footnoteReference w:id="1122"/>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ذَمُّ فاقِدِ البَصيرَةِالإمام عليّ عليه السلامـ مِن كِتابٍ لَهُ إلى قُثَمِ بنِ العَبّاسِ وهُوَ عامِلُهُ عَلى مَكَّةَ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 فَإِنَّ عَيني </w:t>
      </w:r>
      <w:r>
        <w:rPr>
          <w:rStyle w:val="FootnoteAnchor"/>
          <w:rtl w:val="true"/>
        </w:rPr>
        <w:footnoteReference w:id="1123"/>
      </w:r>
      <w:r>
        <w:rPr>
          <w:rFonts w:ascii="Amiri" w:hAnsi="Amiri" w:eastAsia="Amiri" w:cs="Amiri"/>
          <w:color w:val="111111"/>
          <w:sz w:val="28"/>
          <w:sz w:val="28"/>
          <w:szCs w:val="28"/>
          <w:rtl w:val="true"/>
          <w:lang w:bidi="ar-SA"/>
        </w:rPr>
        <w:t xml:space="preserve">ـ بِالمَغرِبِ ـ كَتَبَ إلَيَّ يُعلِمُني أنَّهُ وُجِّهَ إلَى المَوسِمِ اُناسٌ مِن أهلِ الشّامِ العُميِ القُلوبِ ، الصُّمِّ الأَسماعِ ، الكُمهِ </w:t>
      </w:r>
      <w:r>
        <w:rPr>
          <w:rStyle w:val="FootnoteAnchor"/>
          <w:rtl w:val="true"/>
        </w:rPr>
        <w:footnoteReference w:id="1124"/>
      </w:r>
      <w:r>
        <w:rPr>
          <w:rFonts w:ascii="Amiri" w:hAnsi="Amiri" w:eastAsia="Amiri" w:cs="Amiri"/>
          <w:color w:val="111111"/>
          <w:sz w:val="28"/>
          <w:sz w:val="28"/>
          <w:szCs w:val="28"/>
          <w:rtl w:val="true"/>
          <w:lang w:bidi="ar-SA"/>
        </w:rPr>
        <w:t xml:space="preserve">الأَبصارِ ، الَّذينَ يَلبِسونَ الحَقَّ بِالباطِلِ ، ويُطيعونَ المَخلوقَ في مَعصِيَةِ الخالِقِ ، ويَحتَلِبونَ الدُّنيا دَرَّها </w:t>
      </w:r>
      <w:r>
        <w:rPr>
          <w:rStyle w:val="FootnoteAnchor"/>
          <w:rtl w:val="true"/>
        </w:rPr>
        <w:footnoteReference w:id="1125"/>
      </w:r>
      <w:r>
        <w:rPr>
          <w:rFonts w:ascii="Amiri" w:hAnsi="Amiri" w:eastAsia="Amiri" w:cs="Amiri"/>
          <w:color w:val="111111"/>
          <w:sz w:val="28"/>
          <w:sz w:val="28"/>
          <w:szCs w:val="28"/>
          <w:rtl w:val="true"/>
          <w:lang w:bidi="ar-SA"/>
        </w:rPr>
        <w:t xml:space="preserve">بِالدّينِ ، ويَشتَرونَ عاجِلَها بِآجِلِ الأَبرارِ المُتَّقينَ ؛ ولَن يَفوزَ بِالخَيرِ إلّا عامِلُهُ ، ولا يُجزى جَزاءَ الشَّرِّ إلّا فاعِلُهُ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عَلى ما في يَدَيكَ قِيامَ الحازِمِ الصَّليبِ ، وَالنّاصِحِ اللَّبيبِ ، التّابِعِ لِسُلطانِهِ ، المُطيعِ لِاءِمامِهِ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وما يُعتَذَرُ مِنهُ ، ولا تَكُن عِندَ النَّعماءِ بَطِراً </w:t>
      </w:r>
      <w:r>
        <w:rPr>
          <w:rStyle w:val="FootnoteAnchor"/>
          <w:rtl w:val="true"/>
        </w:rPr>
        <w:footnoteReference w:id="1126"/>
      </w:r>
      <w:r>
        <w:rPr>
          <w:rFonts w:ascii="Amiri" w:hAnsi="Amiri" w:eastAsia="Amiri" w:cs="Amiri"/>
          <w:color w:val="111111"/>
          <w:sz w:val="28"/>
          <w:sz w:val="28"/>
          <w:szCs w:val="28"/>
          <w:rtl w:val="true"/>
          <w:lang w:bidi="ar-SA"/>
        </w:rPr>
        <w:t xml:space="preserve">، ولا عِندَ البَأساءِ فَشِلاً ، وَالسَّلامُ </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 xml:space="preserve">عنه عليه السلامـ في خُطبَةٍ لَهُ يَذُمُّ فيها أهلَ الكوفَةِ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الكوفَةِ ، مُنيتُ مِنكُم بِثَلاثٍ وَاثنَتَينِ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ذَوُو أسماعٍ ، وبُكمٌ ذَوُو كَلامٍ ، وعُميٌ ذَوُو أبصارٍ ، لا أحرارُ صِدقٍ عِندَ اللِّقاءِ ، ولا إخوانُ ثِقَةٍ عِندَ البَلاءِ </w:t>
      </w:r>
      <w:r>
        <w:rPr>
          <w:rFonts w:eastAsia="Amiri" w:cs="Amiri" w:ascii="Amiri" w:hAnsi="Amiri"/>
          <w:color w:val="111111"/>
          <w:sz w:val="28"/>
          <w:szCs w:val="28"/>
          <w:rtl w:val="true"/>
          <w:lang w:bidi="ar-SA"/>
        </w:rPr>
        <w:t xml:space="preserve">. </w:t>
      </w:r>
      <w:r>
        <w:rPr>
          <w:rStyle w:val="FootnoteAnchor"/>
          <w:rtl w:val="true"/>
        </w:rPr>
        <w:footnoteReference w:id="1128"/>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9" w:name="pg12799_120475"/>
    </w:p>
    <w:p>
      <w:pPr>
        <w:pStyle w:val="Heading5"/>
        <w:numPr>
          <w:ilvl w:val="4"/>
          <w:numId w:val="1"/>
        </w:numPr>
        <w:rPr/>
      </w:pPr>
      <w:bookmarkStart w:id="760" w:name="__RefHeading___Toc1436675_3224264995"/>
      <w:bookmarkStart w:id="761" w:name="_Toc293"/>
      <w:bookmarkEnd w:id="759"/>
      <w:bookmarkEnd w:id="760"/>
      <w:r>
        <w:rPr/>
        <w:t>۷</w:t>
      </w:r>
      <w:r>
        <w:rPr>
          <w:rtl w:val="true"/>
        </w:rPr>
        <w:t xml:space="preserve"> </w:t>
      </w:r>
      <w:r>
        <w:rPr>
          <w:rtl w:val="true"/>
        </w:rPr>
        <w:t xml:space="preserve">/ </w:t>
      </w:r>
      <w:r>
        <w:rPr/>
        <w:t>۲</w:t>
      </w:r>
      <w:r>
        <w:rPr>
          <w:rtl w:val="true"/>
        </w:rPr>
        <w:t xml:space="preserve"> نكوهشِ شخصِ بى بصيرت</w:t>
      </w:r>
      <w:bookmarkEnd w:id="761"/>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نداشتن بينايى ، آسان تر از نداشتن بصيرت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كورى چشم ، بهتر از كورى بصيرت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نكوهشِ شخصِ بى بصيرتامام على عليه السلامـ از نامه ايشان به قُثَم بن عبّاس ، كارگزارش در مكّه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بعد ، جاسوس من در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من نوشته و اطّلاع داده است كه مردمانى از شاميان كوردل كه گوش هايشان كَر و چشم هايشان ، كور است ، سوى حج ، گسيل شده اند ؛ مردمانى كه حق را با باطل مى آميزند و از مخلوق ، به بهاى نافرمانى از خالق ، فرمان مى برند و دنيا را به وسيله دين مى دوشند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ابزار رسيدن به دنيا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آخرت را ـ كه از آنِ نيكان پرهيزگار است ـ ، به دنياى گذرا مى فروشند ، در حالى كه به خير ، دست نمى يابد ، مگر آن كه به كارَش بندد ، و به كيفر بدى نمى رسد ، مگر كسى كه آن را به جاى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آنچه در دست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ايستادگى كن ، همچون ايستادن شخص قاطع و باصلابت و خيرخواه خردمندى كه پيرو فرمان رواى خويش و فرمان بُردار پيشواى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مبادا كارى كنى كه به عذرخواهى بينجامد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هنگام نعمت ها ، سرمست شو ، و نه در هنگام سختى ها ، سست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سرد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سخنانش در نكوهش كوفيان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سه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گرفتار آمده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داريد ؛ امّا كَريد ، و زبان داريد ؛ امّا لاليد ، و چشم داريد ؛ امّا كوريد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آن دو خصلتى كه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هنگام رويارويى با دشمن ، آزادگانى پاكبازيد ، و نه به گاه سختى ، برادرانى مورد اعتماد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السلامـ أيضاً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الكوفَةِ ، أعِظُكُم فَلا تَتَّعِظونَ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للّهِِ ماذا مُنيتُ بِهِ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مُنيتُ بِصُمٍّ لا يَسمَعونَ ، وكُمهٍ لا يُبصِرونَ ، وبُكمٍ لا يَعقِلونَ </w:t>
      </w:r>
      <w:r>
        <w:rPr>
          <w:rFonts w:eastAsia="Amiri" w:cs="Amiri" w:ascii="Amiri" w:hAnsi="Amiri"/>
          <w:color w:val="111111"/>
          <w:sz w:val="28"/>
          <w:szCs w:val="28"/>
          <w:rtl w:val="true"/>
          <w:lang w:bidi="ar-SA"/>
        </w:rPr>
        <w:t xml:space="preserve">. </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الخَلقُ حَيارى عَمِهونَ </w:t>
      </w:r>
      <w:r>
        <w:rPr>
          <w:rStyle w:val="FootnoteAnchor"/>
          <w:rtl w:val="true"/>
        </w:rPr>
        <w:footnoteReference w:id="1130"/>
      </w:r>
      <w:r>
        <w:rPr>
          <w:rFonts w:ascii="Amiri" w:hAnsi="Amiri" w:eastAsia="Amiri" w:cs="Amiri"/>
          <w:color w:val="111111"/>
          <w:sz w:val="28"/>
          <w:sz w:val="28"/>
          <w:szCs w:val="28"/>
          <w:rtl w:val="true"/>
          <w:lang w:bidi="ar-SA"/>
        </w:rPr>
        <w:t xml:space="preserve">سُكارى ، في طُغيانِهِم يَتَرَدَّدونَ ، وبِشَياطينِهِم وطَواغيتِهِم يَقتَدونَ ، بُصَراءُ عُميٌ لا يُبصِرونَ ، نُطَقاءُ بُكمٌ لا يَعقِلونَ ، سُمَعاءُ صُمٌّ لا يَسمَعونَ ، رَضوا بِالدّونِ وحَسِبوا أنَّهُم مُهتَدونَ ، حادوا عَن مَدرَجَةِ الأَكياسِ ، ورَتَعوا في مَرعَى الأَرجاسِ الأَنجاسِ </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مَضارُّ فَقدِ البَصيرَةِأ ـ الشَّكُّالإمام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عَمِيَ عَمّا بَينَ يَدَيهِ ، غَرَسَ الشَّكَّ بَينَ جَنبَيهِ </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عنه عليه السلامـ مِن كَلامٍ لَهُ عليه السلام لِكُمَيلِ بنِ زِيادٍ النَّخَعِيِّ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إنَّ ههُنا لَعِلماً جَمّاً ـ وأَشارَ بِيَدِهِ إلى صَدرِهِ ـ لَو أصَبتُ لَهُ حَمَلَةً ، بَلى أصَبتُ لَقِناً </w:t>
      </w:r>
      <w:r>
        <w:rPr>
          <w:rStyle w:val="FootnoteAnchor"/>
          <w:rtl w:val="true"/>
        </w:rPr>
        <w:footnoteReference w:id="1133"/>
      </w:r>
      <w:r>
        <w:rPr>
          <w:rFonts w:ascii="Amiri" w:hAnsi="Amiri" w:eastAsia="Amiri" w:cs="Amiri"/>
          <w:color w:val="111111"/>
          <w:sz w:val="28"/>
          <w:sz w:val="28"/>
          <w:szCs w:val="28"/>
          <w:rtl w:val="true"/>
          <w:lang w:bidi="ar-SA"/>
        </w:rPr>
        <w:t xml:space="preserve">غَيرَ مَأمونٍ عَلَيهِ ، مُستَعمِلاً آلَةَ الدّينِ لِلدُّنيا ، ومُستَظهِراً بِنِعَمِ اللّهِ عَلى عِبادِهِ ، وبِحُجَجِهِ عَلى أولِيائِهِ ، أو مُنقاداً لِحَمَلَةِ الحَقِّ ، لا بَصيرَةَ لَهُ في أحنائِهِ ، يَنقَدِحُ الشَّكُّ في قَلبِهِ لِأَوَّلِ عارِضٍ مِن شُبهَةٍ ، ألا لا ذا ولا ذاكَ ، أو مَنهوماً بِاللَّذَّةِ سَلِسَ القِيادِ لِلشَّهوَةِ ، أو مُغرَماً بِالجَمعِ وَالاِدِّخارِ ، لَيسا مِن رُعاةِ الدّينِ في شَيءٍ ، أقرَبُ شَيءٍ شَبَهاً بِهِمَا الأَنعامُ السّائِمَةُ ، كَذلِكَ يَموتُ العِلمُ بِمَوتِ حامِليهِ </w:t>
      </w:r>
      <w:r>
        <w:rPr>
          <w:rFonts w:eastAsia="Amiri" w:cs="Amiri" w:ascii="Amiri" w:hAnsi="Amiri"/>
          <w:color w:val="111111"/>
          <w:sz w:val="28"/>
          <w:szCs w:val="28"/>
          <w:rtl w:val="true"/>
          <w:lang w:bidi="ar-SA"/>
        </w:rPr>
        <w:t xml:space="preserve">. </w:t>
      </w:r>
      <w:r>
        <w:rPr>
          <w:rStyle w:val="FootnoteAnchor"/>
          <w:rtl w:val="true"/>
        </w:rPr>
        <w:footnoteReference w:id="1134"/>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2" w:name="pg12799_120477"/>
    </w:p>
    <w:p>
      <w:pPr>
        <w:pStyle w:val="Heading5"/>
        <w:numPr>
          <w:ilvl w:val="4"/>
          <w:numId w:val="1"/>
        </w:numPr>
        <w:rPr/>
      </w:pPr>
      <w:bookmarkStart w:id="763" w:name="__RefHeading___Toc1436677_3224264995"/>
      <w:bookmarkStart w:id="764" w:name="_Toc294"/>
      <w:bookmarkEnd w:id="762"/>
      <w:bookmarkEnd w:id="763"/>
      <w:r>
        <w:rPr/>
        <w:t>۷</w:t>
      </w:r>
      <w:r>
        <w:rPr>
          <w:rtl w:val="true"/>
        </w:rPr>
        <w:t xml:space="preserve"> </w:t>
      </w:r>
      <w:r>
        <w:rPr>
          <w:rtl w:val="true"/>
        </w:rPr>
        <w:t xml:space="preserve">/ </w:t>
      </w:r>
      <w:r>
        <w:rPr/>
        <w:t>۳</w:t>
      </w:r>
      <w:r>
        <w:rPr>
          <w:rtl w:val="true"/>
        </w:rPr>
        <w:t xml:space="preserve"> زيان هاى بى بصيرتى</w:t>
      </w:r>
      <w:bookmarkEnd w:id="764"/>
    </w:p>
    <w:p>
      <w:pPr>
        <w:pStyle w:val="Heading6"/>
        <w:numPr>
          <w:ilvl w:val="5"/>
          <w:numId w:val="1"/>
        </w:numPr>
        <w:rPr/>
      </w:pPr>
      <w:bookmarkStart w:id="765" w:name="__RefHeading___Toc1436679_3224264995"/>
      <w:bookmarkStart w:id="766" w:name="_Toc295"/>
      <w:bookmarkEnd w:id="765"/>
      <w:r>
        <w:rPr>
          <w:rtl w:val="true"/>
        </w:rPr>
        <w:t xml:space="preserve">الف </w:t>
      </w:r>
      <w:r>
        <w:rPr>
          <w:rtl w:val="true"/>
        </w:rPr>
        <w:t xml:space="preserve">- </w:t>
      </w:r>
      <w:r>
        <w:rPr>
          <w:rtl w:val="true"/>
        </w:rPr>
        <w:t>شك</w:t>
      </w:r>
      <w:bookmarkEnd w:id="766"/>
    </w:p>
    <w:p>
      <w:pPr>
        <w:pStyle w:val="BookText"/>
        <w:rPr/>
      </w:pPr>
      <w:r>
        <w:rPr>
          <w:rFonts w:ascii="IRNazanin" w:hAnsi="IRNazanin" w:eastAsia="IRNazanin"/>
          <w:color w:val="111111"/>
          <w:sz w:val="28"/>
          <w:sz w:val="28"/>
          <w:szCs w:val="28"/>
          <w:rtl w:val="true"/>
          <w:lang w:bidi="fa-IR"/>
        </w:rPr>
        <w:t xml:space="preserve">امام على عليه السلامـ در سخنانش در نكوهش كوفيان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شما را اندرز مى دهم ؛ امّا به گوش نمى گيريد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مصيبتى است اين كه من ، گرفتار شما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مُشتى كَر شده ام كه نمى شنوند و مُشتى كور كه نمى بينند و مُشتى لال كه نمى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 سرگشته و كور و مست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سركشى خويش ، غوطه ورند و از اهريمنان و طاغوت هاى خود ، پيروى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دارند ؛ امّا كورند و نمى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دارند ؛ ليكن لال اند و نمى 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دارند ؛ امّا كَرند و نمى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پَستى ، رضايت داده اند و خويشتن را ره يافته مى 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زيركان و خردمندان ، منحرف گشته اند و در چراگاه پليدان و ناپاكان مى چرند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زيان هاى بى بصيرتىالف ـ شكامام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ديدن آنچه پيشِ روى اوست ، كور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را در سينه خود مى 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از گفتار ايشان به كميل بن زياد نَخَعى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دستش به سينه اش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فراوانى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براى آن ، فراگيرندگانى مى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تيزهوشانى يافته ام ؛ ليكن امين و مورد اعتماد نيستند ؛ زيرا ابزارهاى دين را براى دنيا به كار مى گيرند و نعمت هاى خدا را ، وسيله تسلّط و برترى بر بندگان او قرار مى دهند و حجّت هايش را دستاويز چيره آمدن بر دوستانش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ديگرى را يافته 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حاملان حق ، فرمان بُردارند ؛ امّا به پيچ و خم هاى حق ، بصيرت ندارند و با اوّلين شُبهه اى كه برايشان پيش مى آيد ، آتش ترديد در دل هايشان ، برافروخته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 صلاحيت برخوردارى از دانش مرا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هم هستند كه گرسنه لذّت هايند و رام شهوت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هم شيفته گِردآوردن مال و اندوختن ثروت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گروه ، به هيچ رو ، دينْ نگهدار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مانندترين چيز به اينان ، حيواناتِ چرنده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كه با مرگ دانشمندان ، دانش نيز مى ميرد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ـ الضَّلالَةُالكتاب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يَنظُرُ إِلَيْكَ أَفَأَنتَ تَهْدِى الْعُمْىَ وَ لَوْ كَانُواْ لَا يُبْصِرُونَ </w:t>
      </w:r>
      <w:r>
        <w:rPr>
          <w:rFonts w:eastAsia="Amiri" w:cs="Amiri" w:ascii="Amiri" w:hAnsi="Amiri"/>
          <w:color w:val="111111"/>
          <w:sz w:val="28"/>
          <w:szCs w:val="28"/>
          <w:rtl w:val="true"/>
          <w:lang w:bidi="ar-SA"/>
        </w:rPr>
        <w:t xml:space="preserve">» . </w:t>
      </w:r>
      <w:r>
        <w:rPr>
          <w:rStyle w:val="FootnoteAnchor"/>
          <w:rtl w:val="true"/>
        </w:rPr>
        <w:footnoteReference w:id="113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بَيْنِ أَيْدِيهِمْ سَدًّا وَ مِنْ خَلْفِهِمْ سَدًّا فَأَغْشَيْنَاهُمْ فَهُمْ لَا يُبْصِرُونَ </w:t>
      </w:r>
      <w:r>
        <w:rPr>
          <w:rFonts w:eastAsia="Amiri" w:cs="Amiri" w:ascii="Amiri" w:hAnsi="Amiri"/>
          <w:color w:val="111111"/>
          <w:sz w:val="28"/>
          <w:szCs w:val="28"/>
          <w:rtl w:val="true"/>
          <w:lang w:bidi="ar-SA"/>
        </w:rPr>
        <w:t xml:space="preserve">» . </w:t>
      </w:r>
      <w:r>
        <w:rPr>
          <w:rStyle w:val="FootnoteAnchor"/>
          <w:rtl w:val="true"/>
        </w:rPr>
        <w:footnoteReference w:id="11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وَنُقَلِّبُ أَفْئدَتَهُمْ وَأَبْصَارَهُمْ كَمَا لَمْ يُؤْمِنُواْ بِهِ أَوَّلَ مَرَّةٍ وَنَذَرُهُمْ فِى طُغْيَانِهِمْ يَعْمَهُونَ </w:t>
      </w:r>
      <w:r>
        <w:rPr>
          <w:rFonts w:eastAsia="Amiri" w:cs="Amiri" w:ascii="Amiri" w:hAnsi="Amiri"/>
          <w:color w:val="111111"/>
          <w:sz w:val="28"/>
          <w:szCs w:val="28"/>
          <w:rtl w:val="true"/>
          <w:lang w:bidi="ar-SA"/>
        </w:rPr>
        <w:t xml:space="preserve">» .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 xml:space="preserve">الحديثالإمام الباقر عليه السلامـ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وَنُقَلِّبُ أَفْئدَتَهُمْ وَأَبْصَارَهُمْ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نَنكُسُ قُلوبَهُم فَيَكونُ أسفَلُ قُلوبِهِم أعلاها ، ونُعمي أبصارَهُم فَلا يُبصِرونَ الهُدى </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رِوايَةِ أبِي الجارودِ عَن أبي جَعفَرٍ عليه السلام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مِن بَيْنِ أَيْدِيهِمْ سَدًّا وَ مِنْ خَلْفِهِمْ سَدًّا فَأَغْشَيْنَاهُمْ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فَأَعمَيناهُم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لَا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 أخَذَ اللّهُ سَمعَهُم وأَبصارَهُم وقُلوبَهُم فَأَعماهُم عَنِ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أبي جَهلِ بنِ هِشامٍ و نَفَرٍ مِن أهلِ بَيتِهِ ، وذلِكَ أنَّ النَّبِيَّ صلى الله عليه و آله قامَ يُصَلّي ، وقَد حَلَفَ أبو جَهلٍ لَئِن رَآهُ يُصَلّي لَيَدمَغَنَّهُ </w:t>
      </w:r>
      <w:r>
        <w:rPr>
          <w:rStyle w:val="FootnoteAnchor"/>
          <w:rtl w:val="true"/>
        </w:rPr>
        <w:footnoteReference w:id="1139"/>
      </w:r>
      <w:r>
        <w:rPr>
          <w:rFonts w:ascii="Amiri" w:hAnsi="Amiri" w:eastAsia="Amiri" w:cs="Amiri"/>
          <w:color w:val="111111"/>
          <w:sz w:val="28"/>
          <w:sz w:val="28"/>
          <w:szCs w:val="28"/>
          <w:rtl w:val="true"/>
          <w:lang w:bidi="ar-SA"/>
        </w:rPr>
        <w:t xml:space="preserve">، فَجاءَ ومَعَهُ حَجَرٌ وَالنَّبِيُّ قائِمٌ يُصَلّي ، فَجَعَلَ كُلَّما رَفَعَ الحَجَرَ لِيَرمِيَهُ أثبَتَ اللّهُ يَدَهُ إلى عُنُقِهِ ولا يَدورُ الحَجَرُ بِيَدِهِ ، فَلَمّا رَجَعَ إلى أصحابِهِ سَقَطَ الحَجَرُ مِن يَدِهِ ، ثُمَّ قامَ رَجُلٌ آخَرُ وهُوَ مِن رَهطِهِ أيضاً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أقتُلُهُ ، فَلَمّا دَنا مِنهُ فَجَعَلَ يَسمَعُ قِراءَةَ رَسولِ اللّهِ صلى الله عليه و آله فَاُرعِبَ فَرَجَعَ إلى أصحابِهِ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بَيني وبَينَهُ كَهَيئَةِ العِجلِ يَخطِرُ بِذَنَبِهِ فَخِفتُ أن أتَقَدَّمَ </w:t>
      </w:r>
      <w:r>
        <w:rPr>
          <w:rFonts w:eastAsia="Amiri" w:cs="Amiri" w:ascii="Amiri" w:hAnsi="Amiri"/>
          <w:color w:val="111111"/>
          <w:sz w:val="28"/>
          <w:szCs w:val="28"/>
          <w:rtl w:val="true"/>
          <w:lang w:bidi="ar-SA"/>
        </w:rPr>
        <w:t xml:space="preserve">. </w:t>
      </w:r>
      <w:r>
        <w:rPr>
          <w:rStyle w:val="FootnoteAnchor"/>
          <w:rtl w:val="true"/>
        </w:rPr>
        <w:footnoteReference w:id="1140"/>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7" w:name="pg12799_120479"/>
    </w:p>
    <w:p>
      <w:pPr>
        <w:pStyle w:val="Heading6"/>
        <w:numPr>
          <w:ilvl w:val="5"/>
          <w:numId w:val="1"/>
        </w:numPr>
        <w:rPr/>
      </w:pPr>
      <w:bookmarkStart w:id="768" w:name="__RefHeading___Toc1436681_3224264995"/>
      <w:bookmarkStart w:id="769" w:name="_Toc296"/>
      <w:bookmarkEnd w:id="767"/>
      <w:bookmarkEnd w:id="768"/>
      <w:r>
        <w:rPr>
          <w:rtl w:val="true"/>
        </w:rPr>
        <w:t xml:space="preserve">ب </w:t>
      </w:r>
      <w:r>
        <w:rPr>
          <w:rtl w:val="true"/>
        </w:rPr>
        <w:t xml:space="preserve">- </w:t>
      </w:r>
      <w:r>
        <w:rPr>
          <w:rtl w:val="true"/>
        </w:rPr>
        <w:t>گم راهى</w:t>
      </w:r>
      <w:bookmarkEnd w:id="769"/>
    </w:p>
    <w:p>
      <w:pPr>
        <w:pStyle w:val="BookText"/>
        <w:rPr/>
      </w:pPr>
      <w:r>
        <w:rPr>
          <w:rFonts w:ascii="IRNazanin" w:hAnsi="IRNazanin" w:eastAsia="IRNazanin"/>
          <w:color w:val="111111"/>
          <w:sz w:val="28"/>
          <w:sz w:val="28"/>
          <w:szCs w:val="28"/>
          <w:rtl w:val="true"/>
          <w:lang w:bidi="fa-IR"/>
        </w:rPr>
        <w:t>ب ـ گم راهىقرآن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آنان ، كسى است كه به سوى تو مى 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نابينايان را ـ هر چند نبينند ـ هدايتْ توانى كرد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فرا سوى آنان ، سدّى و پشت سرشان ، سدّى نهاده ، پرده اى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فرو گسترده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 نمى بينند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 ها و ديدگانشان را بر مى گردانيم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نتيجه ، به آيات ما ايمان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 كه نخستين بار ، به آن ايمان نياوردند ، و آنان را رها مى كنيم تا در طغيانشان ، سرگردان بمانند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حديثامام باقر عليه السلامـ در باره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دل ها و ديدگانشان را بر مى 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هايشان را وارونه مى سازيم ، آن سان كه پايين دل هايشان ، بالا قرار مى گيرد ، و ديدگانشان را كور مى كنيم ، چنان كه راه درست را نمى بينند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القمّىـ به نقل ابو جارود ، از امام باقر عليه السلام در باره آيه شريف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فرا سوى آنان ، سدّى و پشت سرشان ، سدّى نهاده ، پرده اى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فرو گسترده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كور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درست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 گوش و چشم و دل آنها را گرفت و از ديدن راه درست و هدايت ، نابينايشان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 در باره ابو جهل بن هشام و چند نفر از خانواده اش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آن بود كه روزى پيامبر صلى الله عليه و آله به نماز ايستاد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جهل كه سوگند ياد كرده بود اگر ايشان را در حال نماز خواندن ببيند ، مغزش را متلاشى خواهد كرد ، سنگى برداشت و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مشغول نماز خواندن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كه او سنگ را بلند مى كرد تا به ايشان بزند ، خداوند ، دست او را در هوا نگه مى داشت و سنگ در دستش نمى چرخيد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 دوستانش باز گشت ، سنگ از دستش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ديگرى ـ كه وى نيز از گروه او بود ـ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او را مى كُشم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نزديك پيامبر صلى الله عليه و آله شد ، صداى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را شنيد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وحشت شد و نزد دوستانش بر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چيز گوساله مانندى ، ميان من و او حائل شد كه دُمش را تكان مى داد و من ، ترسيدم كه جلوتر بروم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سُمِّيَتِ الشُّبهَةُ شُبهَةً لِأَ نَّها تُشبِهُ الحَقَّ ، فَأَمّا أولِياءُ اللّهِ فَضِياؤُهُم فيهَا اليَقينُ ، ودَليلُهُم سَمتُ الهُدى ، وأَمّا أعداءُ اللّهِ فَدَعاهُم إلَيهَا الضَّلالُ ودَليلُهُمُ العَمى </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العامِلُ عَلى غَيرِ بَصيرَةٍ كَالسّائِرِ عَلى غَيرِ الطَّريقِ ، لا يَزيدُهُ سُرعَةُ السَّيرِ إلّا بُعداً </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ج ـ الرِّياءُالإمام عليّ عليه السلامـ في جَوابِ زَيدِ بنِ صوحانَ العَبدِيِّ لَمّا سَأَ لَهُ عَن أعمَى الخَلقِ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عَمِلَ لِغَيرِ اللّهِ يَطلُبُ بِعَمَلِهِ الثَّوابَ مِن عِندِ اللّهِ عز و جل </w:t>
      </w:r>
      <w:r>
        <w:rPr>
          <w:rFonts w:eastAsia="Amiri" w:cs="Amiri" w:ascii="Amiri" w:hAnsi="Amiri"/>
          <w:color w:val="111111"/>
          <w:sz w:val="28"/>
          <w:szCs w:val="28"/>
          <w:rtl w:val="true"/>
          <w:lang w:bidi="ar-SA"/>
        </w:rPr>
        <w:t xml:space="preserve">. </w:t>
      </w:r>
      <w:r>
        <w:rPr>
          <w:rStyle w:val="FootnoteAnchor"/>
          <w:rtl w:val="true"/>
        </w:rPr>
        <w:footnoteReference w:id="1143"/>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0" w:name="pg12799_120481"/>
    </w:p>
    <w:p>
      <w:pPr>
        <w:pStyle w:val="Heading6"/>
        <w:numPr>
          <w:ilvl w:val="5"/>
          <w:numId w:val="1"/>
        </w:numPr>
        <w:rPr/>
      </w:pPr>
      <w:bookmarkStart w:id="771" w:name="__RefHeading___Toc1436683_3224264995"/>
      <w:bookmarkStart w:id="772" w:name="_Toc297"/>
      <w:bookmarkEnd w:id="770"/>
      <w:bookmarkEnd w:id="771"/>
      <w:r>
        <w:rPr>
          <w:rtl w:val="true"/>
        </w:rPr>
        <w:t xml:space="preserve">ج </w:t>
      </w:r>
      <w:r>
        <w:rPr>
          <w:rtl w:val="true"/>
        </w:rPr>
        <w:t xml:space="preserve">- </w:t>
      </w:r>
      <w:r>
        <w:rPr>
          <w:rtl w:val="true"/>
        </w:rPr>
        <w:t>ريا</w:t>
      </w:r>
      <w:bookmarkEnd w:id="772"/>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شُبهه ، به اين دليل شُبهه ناميده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حق است ؛ امّا دوستان خدا ، چراغ راهشان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 يقين است و راه نمايشان ، راه راست ؛ ولى دشمنان خدا ، انگيزه شان براى شبهه ، گم راهى است و راه نمايشان ، كورى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بصيرتى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بدون بينشْ عمل كند ، همچون كسى است كه در بيراهه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 هر چه تندتر برود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رياامام على عليه السلامـ در پاسخ سؤال زيد بن صوحان عبدى كه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كورترين خلق ، چه كسى است؟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براى غير خدا ، كار كند و براى كارش از خداوند عز و جل پاداش بخواهد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ـ بُغضُ أهلِ البَيتِ عليهم السلامالإمام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أشَدُّ العَمى مَن عَمِيَ عَن فَضلِنا ، وناصَبَنَا العَداوَةَ بِلا ذَنبٍ سَبَقَ إلَيهِ مِنّا ، إلّا أنّا دَعَونا إلَى الحَقِّ ودَعاهُ مَن سِوانا إلَى الفِتنَةِ وَالدُّنيا </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ه ـ نَدامَةُ يَومِ القِيامَةِالكتاب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تَرَى إِذِ الْمُجْرِمُونَ نَاكِسُواْ رُءُوسِهِمْ عِندَ رَبِّهِمْ رَبَّنَا أَبْصَرْنَا وَ سَمِعْنَا فَارْجِعْنَا نَعْمَلْ صَالِحًا إِنَّا مُوقِنُونَ </w:t>
      </w:r>
      <w:r>
        <w:rPr>
          <w:rFonts w:eastAsia="Amiri" w:cs="Amiri" w:ascii="Amiri" w:hAnsi="Amiri"/>
          <w:color w:val="111111"/>
          <w:sz w:val="28"/>
          <w:szCs w:val="28"/>
          <w:rtl w:val="true"/>
          <w:lang w:bidi="ar-SA"/>
        </w:rPr>
        <w:t xml:space="preserve">» . </w:t>
      </w:r>
      <w:r>
        <w:rPr>
          <w:rStyle w:val="FootnoteAnchor"/>
          <w:rtl w:val="true"/>
        </w:rPr>
        <w:footnoteReference w:id="11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فِى هَذِهِ أَعْمَى فَهُوَ فِى الْاخِرَةِ أَعْمَى وَ أَضَلُّ سَبِيلاً </w:t>
      </w:r>
      <w:r>
        <w:rPr>
          <w:rFonts w:eastAsia="Amiri" w:cs="Amiri" w:ascii="Amiri" w:hAnsi="Amiri"/>
          <w:color w:val="111111"/>
          <w:sz w:val="28"/>
          <w:szCs w:val="28"/>
          <w:rtl w:val="true"/>
          <w:lang w:bidi="ar-SA"/>
        </w:rPr>
        <w:t xml:space="preserve">» . </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 xml:space="preserve">الحديثالكافي عن أبي بصير عن الإمام الصادق عليه السلامـ في 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نَحْشُرُهُ يَوْمَ الْقِيَامَةِ أَعْمَى </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أعمَى البَصَرِ فِي الآخِرَةِ ، أعمَى القَلبِ فِي الدُّنيا عَن وِلايَةِ أميرِ المُؤمِنينَ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مُتَحَيِّرٌ فِي القِيامَةِ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حَشَرْتَنِى أَعْمَى وَ قَدْ كُنتُ بَصِيرًا قَالَ كَذَلِكَ أَتَتْكَ ءَايَاتُنَا فَنَسِيتَهَا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فَنَسِيتَهَا وَ كَذَلِكَ الْيَوْمَ تُنسَى </w:t>
      </w:r>
      <w:r>
        <w:rPr>
          <w:rFonts w:eastAsia="Amiri" w:cs="Amiri" w:ascii="Amiri" w:hAnsi="Amiri"/>
          <w:color w:val="111111"/>
          <w:sz w:val="28"/>
          <w:szCs w:val="28"/>
          <w:rtl w:val="true"/>
          <w:lang w:bidi="ar-SA"/>
        </w:rPr>
        <w:t xml:space="preserve">» </w:t>
      </w:r>
      <w:r>
        <w:rPr>
          <w:rStyle w:val="FootnoteAnchor"/>
          <w:rtl w:val="true"/>
        </w:rPr>
        <w:footnoteReference w:id="1148"/>
      </w:r>
      <w:r>
        <w:rPr>
          <w:rFonts w:ascii="Amiri" w:hAnsi="Amiri" w:eastAsia="Amiri" w:cs="Amiri"/>
          <w:color w:val="111111"/>
          <w:sz w:val="28"/>
          <w:sz w:val="28"/>
          <w:szCs w:val="28"/>
          <w:rtl w:val="true"/>
          <w:lang w:bidi="ar-SA"/>
        </w:rPr>
        <w:t xml:space="preserve">يَعني تَرَكتَها وكَذلِكَ اليَومَ تُترَكُ فِي النّارِ كَما تَرَكتَ الأَئِمَّةَ عليهم السلام ، فَلَم تُطِع أمرَهُم ولَم تَسمَع قَولَهُم </w:t>
      </w:r>
      <w:r>
        <w:rPr>
          <w:rFonts w:eastAsia="Amiri" w:cs="Amiri" w:ascii="Amiri" w:hAnsi="Amiri"/>
          <w:color w:val="111111"/>
          <w:sz w:val="28"/>
          <w:szCs w:val="28"/>
          <w:rtl w:val="true"/>
          <w:lang w:bidi="ar-SA"/>
        </w:rPr>
        <w:t xml:space="preserve">. </w:t>
      </w:r>
      <w:r>
        <w:rPr>
          <w:rStyle w:val="FootnoteAnchor"/>
          <w:rtl w:val="true"/>
        </w:rPr>
        <w:footnoteReference w:id="1149"/>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3" w:name="pg12799_120483"/>
    </w:p>
    <w:p>
      <w:pPr>
        <w:pStyle w:val="Heading6"/>
        <w:numPr>
          <w:ilvl w:val="5"/>
          <w:numId w:val="1"/>
        </w:numPr>
        <w:rPr/>
      </w:pPr>
      <w:bookmarkStart w:id="774" w:name="__RefHeading___Toc1436685_3224264995"/>
      <w:bookmarkStart w:id="775" w:name="_Toc298"/>
      <w:bookmarkEnd w:id="773"/>
      <w:bookmarkEnd w:id="774"/>
      <w:r>
        <w:rPr>
          <w:rtl w:val="true"/>
        </w:rPr>
        <w:t xml:space="preserve">د </w:t>
      </w:r>
      <w:r>
        <w:rPr>
          <w:rtl w:val="true"/>
        </w:rPr>
        <w:t xml:space="preserve">- </w:t>
      </w:r>
      <w:r>
        <w:rPr>
          <w:rtl w:val="true"/>
        </w:rPr>
        <w:t>كين ورزى با اهل بيت عليهم السلام</w:t>
      </w:r>
      <w:bookmarkEnd w:id="775"/>
    </w:p>
    <w:p>
      <w:pPr>
        <w:pStyle w:val="Heading6"/>
        <w:numPr>
          <w:ilvl w:val="5"/>
          <w:numId w:val="1"/>
        </w:numPr>
        <w:rPr/>
      </w:pPr>
      <w:bookmarkStart w:id="776" w:name="__RefHeading___Toc1436687_3224264995"/>
      <w:bookmarkStart w:id="777" w:name="_Toc299"/>
      <w:bookmarkEnd w:id="776"/>
      <w:r>
        <w:rPr>
          <w:rtl w:val="true"/>
        </w:rPr>
        <w:t xml:space="preserve">ه </w:t>
      </w:r>
      <w:r>
        <w:rPr>
          <w:rtl w:val="true"/>
        </w:rPr>
        <w:t xml:space="preserve">- </w:t>
      </w:r>
      <w:r>
        <w:rPr>
          <w:rtl w:val="true"/>
        </w:rPr>
        <w:t>پشيمانى در روز قيامت</w:t>
      </w:r>
      <w:bookmarkEnd w:id="777"/>
    </w:p>
    <w:p>
      <w:pPr>
        <w:pStyle w:val="BookText"/>
        <w:rPr/>
      </w:pPr>
      <w:r>
        <w:rPr>
          <w:rFonts w:ascii="IRNazanin" w:hAnsi="IRNazanin" w:eastAsia="IRNazanin"/>
          <w:color w:val="111111"/>
          <w:sz w:val="28"/>
          <w:sz w:val="28"/>
          <w:szCs w:val="28"/>
          <w:rtl w:val="true"/>
          <w:lang w:bidi="fa-IR"/>
        </w:rPr>
        <w:t xml:space="preserve">د ـ كين ورزى با اهل بيت عليهم السلامامام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كورترينِ مردم ، كسى است كه از ديدن برترى ما ، كور باشد و بدون آن كه گناهى در حقّ او كرده باشيم ، با ما دشمنى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گناهمان ، اين است كه ما او را به حق ، دعوت كرده ايم ، در حالى كه ديگران ، او را به سوى فتنه و دنيا ، فرا خوانده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پشيمانى در روز قيامتقرآن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كاش هنگامى را كه مجرمان ، نزد پروردگارشان ، سرهاشان را به زير افكنده اند ، مى 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ديديم و شنيديم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باز گردان تا كار شايسته انجام دهيم ؛ چرا كه ما ، يقين داريم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كسى كه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كور باشد ، در آخرت نيز كور و گمراه 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حديثالكافىـ به نقل از ابو بصير ، از امام صادق عليه السلام ، در باره اين سخنِ خداوند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 قيامت ، او را كور محشور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آخرت ، كورْچشم ، در دنيا ، كورْدل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امير مؤمنان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 در قيامت ، حيرت زده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مرا كور محشور كردى ، در حالى كه من ، بينا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نشانه هاى ما بر تو آمد و آن را به فراموشى سپردى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نشانه ها ، امامان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به فراموشى سپردى ، امروز ، همان گونه فراموش مى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تو آن نشانه ها را رها كردى و امروز ، تو نيز در آتش ، رها مى شوى ، چنان كه امامان عليهم السلام را رها كردى و از فرمانشان ، اطاعت ننمودى و به سخنانشان ، گوش نكردى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البصيرة</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اِتِّباعُ الهَوىالكتاب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أَفَرَءَيْتَ مَنِ اتَّخَذَ إِلَهَهُ هَوَاهُ وَ أَضَلَّهُ اللَّهُ عَلَى عِلْمٍ وَ خَتَمَ عَلَى سَمْعِهِ وَ قَلْبِهِ وَ جَعَلَ عَلَى بَصَرِهِ غِشَاوَةً فَمَن يَهْدِيهِ مِن بَعْدِ اللَّهِ أَفَلَا تَذَكَّرُونَ </w:t>
      </w:r>
      <w:r>
        <w:rPr>
          <w:rFonts w:eastAsia="Amiri" w:cs="Amiri" w:ascii="Amiri" w:hAnsi="Amiri"/>
          <w:color w:val="111111"/>
          <w:sz w:val="28"/>
          <w:szCs w:val="28"/>
          <w:rtl w:val="true"/>
          <w:lang w:bidi="ar-SA"/>
        </w:rPr>
        <w:t xml:space="preserve">» .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 xml:space="preserve">الحديثالإمام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الهَوى شَريكُ العَمى </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رَكِبَ الهَوى ، أدرَكَ العَمى </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اُوصيكُم بِمُجانَبَةِ الهَوى ؛ فَإِنَّ الهَوى يَدعو إلَى العَمى ، وهُوَ الضَّلالُ فِي الآخِرَةِ وَالدُّنيا </w:t>
      </w:r>
      <w:r>
        <w:rPr>
          <w:rFonts w:eastAsia="Amiri" w:cs="Amiri" w:ascii="Amiri" w:hAnsi="Amiri"/>
          <w:color w:val="111111"/>
          <w:sz w:val="28"/>
          <w:szCs w:val="28"/>
          <w:rtl w:val="true"/>
          <w:lang w:bidi="ar-SA"/>
        </w:rPr>
        <w:t xml:space="preserve">. </w:t>
      </w:r>
      <w:r>
        <w:rPr>
          <w:rStyle w:val="FootnoteAnchor"/>
          <w:rtl w:val="true"/>
        </w:rPr>
        <w:footnoteReference w:id="1153"/>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8" w:name="pg12799_120485"/>
    </w:p>
    <w:p>
      <w:pPr>
        <w:pStyle w:val="Heading5"/>
        <w:numPr>
          <w:ilvl w:val="4"/>
          <w:numId w:val="1"/>
        </w:numPr>
        <w:rPr/>
      </w:pPr>
      <w:bookmarkStart w:id="779" w:name="__RefHeading___Toc1436689_3224264995"/>
      <w:bookmarkStart w:id="780" w:name="_Toc300"/>
      <w:bookmarkEnd w:id="778"/>
      <w:bookmarkEnd w:id="779"/>
      <w:r>
        <w:rPr>
          <w:rtl w:val="true"/>
        </w:rPr>
        <w:t xml:space="preserve">فصل هشتم </w:t>
      </w:r>
      <w:r>
        <w:rPr>
          <w:rtl w:val="true"/>
        </w:rPr>
        <w:t xml:space="preserve">: </w:t>
      </w:r>
      <w:r>
        <w:rPr>
          <w:rtl w:val="true"/>
        </w:rPr>
        <w:t>موانع بصيرت</w:t>
      </w:r>
      <w:bookmarkEnd w:id="780"/>
    </w:p>
    <w:p>
      <w:pPr>
        <w:pStyle w:val="Heading6"/>
        <w:numPr>
          <w:ilvl w:val="5"/>
          <w:numId w:val="1"/>
        </w:numPr>
        <w:rPr/>
      </w:pPr>
      <w:bookmarkStart w:id="781" w:name="__RefHeading___Toc1436691_3224264995"/>
      <w:bookmarkStart w:id="782" w:name="_Toc301"/>
      <w:bookmarkEnd w:id="781"/>
      <w:r>
        <w:rPr/>
        <w:t>۸</w:t>
      </w:r>
      <w:r>
        <w:rPr>
          <w:rtl w:val="true"/>
        </w:rPr>
        <w:t xml:space="preserve"> </w:t>
      </w:r>
      <w:r>
        <w:rPr>
          <w:rtl w:val="true"/>
        </w:rPr>
        <w:t xml:space="preserve">/ </w:t>
      </w:r>
      <w:r>
        <w:rPr/>
        <w:t>۱</w:t>
      </w:r>
      <w:r>
        <w:rPr>
          <w:rtl w:val="true"/>
        </w:rPr>
        <w:t xml:space="preserve"> پيروى از هواى نفس</w:t>
      </w:r>
      <w:bookmarkEnd w:id="782"/>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بصيرت</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پيروى از هواى نفسقرآن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ديدى كسى را كه هوس خويش را معبود خود قرار داده است و خدا ، او را دانسته ، گم راه گردانيده و بر گوش او و دلش ، مُهر زده و بر ديده اش ، پرده نهاده است؟ آيا پس از خدا ، چه كسى او را هدايت خواهد كرد؟ آيا پند نمى گيريد؟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حديثامام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هَوَس ، شريك كوردلى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كسى كه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هوس بنشيند ، به كورى مى رسد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دورى گُزيدن از هواى نفس ، سفارش مى كنم ؛ چرا كه هواى نفس ، به كورى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دل و بينش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مى خوانَد و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 راهى در آخرت و دنياست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أبصَرَتِ العَينُ الشَّهوَةَ عَمِيَ القَلبُ عَنِ العاقِبَةِ </w:t>
      </w:r>
      <w:r>
        <w:rPr>
          <w:rFonts w:eastAsia="Amiri" w:cs="Amiri" w:ascii="Amiri" w:hAnsi="Amiri"/>
          <w:color w:val="111111"/>
          <w:sz w:val="28"/>
          <w:szCs w:val="28"/>
          <w:rtl w:val="true"/>
          <w:lang w:bidi="ar-SA"/>
        </w:rPr>
        <w:t xml:space="preserve">. </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 النهم الباطنية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 الفطنة وظلمة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الرَّغبَةُ فِي الدُّنيارسول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يَرغَبُ فِي الدُّنيا فَطالَ فيها أمَلُهُ ، أعمَى اللّهُ قَلبَهُ عَلى قَدرِ رَغبَتِهِ فيها </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 xml:space="preserve">الإمام عليّ عليه السلامـ في صِفَةِ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أبصَرَ بِها بَصَّرَتهُ ، ومَن أبصَرَ إلَيها أعمَتهُ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عنه عليه السلامـ في صِفَةِ أهلِ الدُّنيا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سَلَكَت بِهِمُ الدُّنيا طَريقَ العَمى ، وأَخَذَت بِأَبصارِهِم عَن مَنارِ الهُدى ، فَتاهوا في حَيرَتِها ، وغَرِقوا في نِعمَتِها ، وَاتَّخَذوها رَبّا ، فَلَعِبَت بِهِم ولَعِبوا بِها ، ونَسوا ما وَراءَها </w:t>
      </w:r>
      <w:r>
        <w:rPr>
          <w:rFonts w:eastAsia="Amiri" w:cs="Amiri" w:ascii="Amiri" w:hAnsi="Amiri"/>
          <w:color w:val="111111"/>
          <w:sz w:val="28"/>
          <w:szCs w:val="28"/>
          <w:rtl w:val="true"/>
          <w:lang w:bidi="ar-SA"/>
        </w:rPr>
        <w:t xml:space="preserve">. </w:t>
      </w:r>
      <w:r>
        <w:rPr>
          <w:rStyle w:val="FootnoteAnchor"/>
          <w:rtl w:val="true"/>
        </w:rPr>
        <w:footnoteReference w:id="1157"/>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3" w:name="pg12799_120487"/>
    </w:p>
    <w:p>
      <w:pPr>
        <w:pStyle w:val="Heading6"/>
        <w:numPr>
          <w:ilvl w:val="5"/>
          <w:numId w:val="1"/>
        </w:numPr>
        <w:rPr/>
      </w:pPr>
      <w:bookmarkStart w:id="784" w:name="__RefHeading___Toc1436693_3224264995"/>
      <w:bookmarkStart w:id="785" w:name="_Toc302"/>
      <w:bookmarkEnd w:id="783"/>
      <w:bookmarkEnd w:id="784"/>
      <w:r>
        <w:rPr/>
        <w:t>۸</w:t>
      </w:r>
      <w:r>
        <w:rPr>
          <w:rtl w:val="true"/>
        </w:rPr>
        <w:t xml:space="preserve"> </w:t>
      </w:r>
      <w:r>
        <w:rPr>
          <w:rtl w:val="true"/>
        </w:rPr>
        <w:t xml:space="preserve">/ </w:t>
      </w:r>
      <w:r>
        <w:rPr/>
        <w:t>۲</w:t>
      </w:r>
      <w:r>
        <w:rPr>
          <w:rtl w:val="true"/>
        </w:rPr>
        <w:t xml:space="preserve"> گرايش به دنيا</w:t>
      </w:r>
      <w:bookmarkEnd w:id="785"/>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چشم ، شهوت بين شود ، دل از ديدن عاقبت ، كور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دانش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پرخورى و شكم بارگى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ضررهاى معنوى پرخورى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فهم و زيركى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تاريكى دل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گرايش به دنياپيامبر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دنيا گرايد و آرزوهاى دنيوى اش ، دور و دراز گردد ، خداوند به اندازه گرايش او به دنيا ، دلش را كور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توصيف دنيا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به دنيا بنگرد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آيينه عبرت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دنيا او را بينا مى گردانَد و آن كه به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بنگرد ، دنيا كورش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ويژگى دنياطلبان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 آنها را به كوره راه برده و ديدگانشان را از ديدن نشانه هاى راهيابى ، فرو پوشانده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حيرتكده دنيا ، سرگشته اند و در نعمت هاى آن ، غرقه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پروردگار خويش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دنيا ، آنها را بازيچه ساخته است و آنها هم دنيا را ، و فراسوىِ آن را ، از ياد برده اند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لِحُبِّ الدُّنيا صَمَّتِ الأَسماعُ عَن سَماعِ الحِكمَةِ ، وعَمِيَتِ القُلوبُ عَن نورِ البَصيرَةِ </w:t>
      </w:r>
      <w:r>
        <w:rPr>
          <w:rFonts w:eastAsia="Amiri" w:cs="Amiri" w:ascii="Amiri" w:hAnsi="Amiri"/>
          <w:color w:val="111111"/>
          <w:sz w:val="28"/>
          <w:szCs w:val="28"/>
          <w:rtl w:val="true"/>
          <w:lang w:bidi="ar-SA"/>
        </w:rPr>
        <w:t xml:space="preserve">. </w:t>
      </w:r>
      <w:r>
        <w:rPr>
          <w:rStyle w:val="FootnoteAnchor"/>
          <w:rtl w:val="true"/>
        </w:rPr>
        <w:footnoteReference w:id="115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غَرَّتهُ الدُّنيا بِمُحالِ الآمالِ ، وخَدَعَتهُ بِزورِ </w:t>
      </w:r>
      <w:r>
        <w:rPr>
          <w:rStyle w:val="FootnoteAnchor"/>
          <w:rtl w:val="true"/>
        </w:rPr>
        <w:footnoteReference w:id="1159"/>
      </w:r>
      <w:r>
        <w:rPr>
          <w:rFonts w:ascii="Amiri" w:hAnsi="Amiri" w:eastAsia="Amiri" w:cs="Amiri"/>
          <w:color w:val="111111"/>
          <w:sz w:val="28"/>
          <w:sz w:val="28"/>
          <w:szCs w:val="28"/>
          <w:rtl w:val="true"/>
          <w:lang w:bidi="ar-SA"/>
        </w:rPr>
        <w:t xml:space="preserve">الأَمانِيِّ ؛ أورَثَتهُ كَمَهاً ، وأَلبَسَتهُ عَمىً ، وقَطَعَتهُ عَنِ الاُخرى ، وأَورَدَتهُ مَوارِدَ الرَّدى </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غَلَبَتِ الدُّنيا عَلَيهِ ، عَمِيَ عَمّا بَينَ يَدَيهِ </w:t>
      </w:r>
      <w:r>
        <w:rPr>
          <w:rFonts w:eastAsia="Amiri" w:cs="Amiri" w:ascii="Amiri" w:hAnsi="Amiri"/>
          <w:color w:val="111111"/>
          <w:sz w:val="28"/>
          <w:szCs w:val="28"/>
          <w:rtl w:val="true"/>
          <w:lang w:bidi="ar-SA"/>
        </w:rPr>
        <w:t xml:space="preserve">.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قَصَّرَ نَظَرَهُ عَلى أبناءِ الدُّنيا ، عَمِيَ عَن سَبيلِ الهُدى </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عنه عليه السلامـ فيما كَتَبَهُ إلى بَعضِ أصحابِهِ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اِرفِضِ الدُّنيا ؛ فَإِنَّ حُبَّ الدُّنيا يُعمي ويُصِمُّ ويُبكِمُ ، ويُذِلُّ الرِّقابَ </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الغَفلَةُالكتاب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ذَرَأْنَا لِجَهَنَّمَ كَثِيرًا مِّنَ الْجِنِّ وَالإِْنسِ لَهُمْ قُلُوبٌ لَايَفْقَهُونَ بِهَا وَلَهُمْ أَعْيُنٌ لَايُبْصِرُونَ بِهَا وَلَهُمْ ءَاذَانٌ لَايَسْمَعُونَ بِهَا أُوْلَئِكَ كَالأَْنْعَامِ بَلْ هُمْ أَضَلُّ أُوْلَئِكَ هُمُ الْغَافِلُونَ </w:t>
      </w:r>
      <w:r>
        <w:rPr>
          <w:rFonts w:eastAsia="Amiri" w:cs="Amiri" w:ascii="Amiri" w:hAnsi="Amiri"/>
          <w:color w:val="111111"/>
          <w:sz w:val="28"/>
          <w:szCs w:val="28"/>
          <w:rtl w:val="true"/>
          <w:lang w:bidi="ar-SA"/>
        </w:rPr>
        <w:t xml:space="preserve">» . </w:t>
      </w:r>
      <w:r>
        <w:rPr>
          <w:rStyle w:val="FootnoteAnchor"/>
          <w:rtl w:val="true"/>
        </w:rPr>
        <w:footnoteReference w:id="1164"/>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6" w:name="pg12799_120489"/>
    </w:p>
    <w:p>
      <w:pPr>
        <w:pStyle w:val="Heading6"/>
        <w:numPr>
          <w:ilvl w:val="5"/>
          <w:numId w:val="1"/>
        </w:numPr>
        <w:rPr/>
      </w:pPr>
      <w:bookmarkStart w:id="787" w:name="__RefHeading___Toc1436695_3224264995"/>
      <w:bookmarkStart w:id="788" w:name="_Toc303"/>
      <w:bookmarkEnd w:id="786"/>
      <w:bookmarkEnd w:id="787"/>
      <w:r>
        <w:rPr/>
        <w:t>۸</w:t>
      </w:r>
      <w:r>
        <w:rPr>
          <w:rtl w:val="true"/>
        </w:rPr>
        <w:t xml:space="preserve"> </w:t>
      </w:r>
      <w:r>
        <w:rPr>
          <w:rtl w:val="true"/>
        </w:rPr>
        <w:t xml:space="preserve">/ </w:t>
      </w:r>
      <w:r>
        <w:rPr/>
        <w:t>۳</w:t>
      </w:r>
      <w:r>
        <w:rPr>
          <w:rtl w:val="true"/>
        </w:rPr>
        <w:t xml:space="preserve"> غفلت</w:t>
      </w:r>
      <w:bookmarkEnd w:id="788"/>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عشق به دنياست كه گوش ها ، از شنيدن حكمت ، كَر گشته اند و دل ها ، از نور بصيرت ، كور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دنيا ، او را با آمال مُحال ، فريفته و با آرزوهاى دروغين ، فريب داده است ، ميراث بى بينشى برايش بر جا گذاشته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كورى بر او پوشانده است و از آخرت ، محرومش ساخته و او را به جايگاه هاى هلاكت و تباهى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دنيا بر او غالب آيد ،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فراپيش اوست ، كور مى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نگاهش به دنياپرستان محدود گردد ، از ديدن راه راست ، كور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نامه اى كه به يكى از يارانش نوشت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را رها كن ؛ زيرا دوستى دنيا ، كور و كَر و لال مى گردانَد و سرافكندگى مى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غفلتقرآن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حقيقت ، ما بسيارى از جنّيان و آدميان را براى جهنّم آفريده ايم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هايى دارند كه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نمى كنند و چشمانى دارند كه با آنها نمى بينند و گوش هايى دارند كه با آنها نمى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همانند چارپايان اند ؛ بلكه گم راه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 همان غافلان اند</w:t>
      </w:r>
      <w:r>
        <w:rPr>
          <w:rFonts w:eastAsia="IRNazanin" w:cs="IRNazanin"/>
          <w:color w:val="111111"/>
          <w:sz w:val="28"/>
          <w:szCs w:val="28"/>
          <w:rtl w:val="true"/>
          <w:lang w:bidi="fa-IR"/>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آلهـ في خَبَرٍ طَويلٍ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عَلامَةُ الغافِلِ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العَمى ، وَالسَّهوُ ، وَاللَّهوُ ، وَالنِّسيانُ </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دَوامُ الغَفلَةِ يُعمِي البَصيرَةَ </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الحُبُّ وَالبُغضُرسول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حُبُّكَ لِلشَّيءِ يُعمي ويُصِمُّ </w:t>
      </w:r>
      <w:r>
        <w:rPr>
          <w:rFonts w:eastAsia="Amiri" w:cs="Amiri" w:ascii="Amiri" w:hAnsi="Amiri"/>
          <w:color w:val="111111"/>
          <w:sz w:val="28"/>
          <w:szCs w:val="28"/>
          <w:rtl w:val="true"/>
          <w:lang w:bidi="ar-SA"/>
        </w:rPr>
        <w:t xml:space="preserve">. </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عَشِقَ شَيئاً أعشى </w:t>
      </w:r>
      <w:r>
        <w:rPr>
          <w:rStyle w:val="FootnoteAnchor"/>
          <w:rtl w:val="true"/>
        </w:rPr>
        <w:footnoteReference w:id="1168"/>
      </w:r>
      <w:r>
        <w:rPr>
          <w:rFonts w:ascii="Amiri" w:hAnsi="Amiri" w:eastAsia="Amiri" w:cs="Amiri"/>
          <w:color w:val="111111"/>
          <w:sz w:val="28"/>
          <w:sz w:val="28"/>
          <w:szCs w:val="28"/>
          <w:rtl w:val="true"/>
          <w:lang w:bidi="ar-SA"/>
        </w:rPr>
        <w:t xml:space="preserve">بَصَرَهُ وأَمرَضَ قَلبَهُ ، فَهُوَ يَنظُرُ بِعَينٍ غَيرِ صَحيحَةٍ ، ويَسمَعُ بِاُذُنٍ غَيرِ سَميعَةٍ ، قَد خَرَقَتِ الشَّهَواتُ عَقلَهُ ، وأَماتَتِ الدُّنيا قَلبَهُ ، ووَلِهَت عَلَيها نَفسُهُ ، فَهُوَ عَبدٌ لَها ولِمَن في يَدَيهِ شَيءٌ مِنها ، حَيثُما زالَت زالَ إلَيها ، وحَيثُما أقبَلَت أقبَلَ عَلَيها </w:t>
      </w:r>
      <w:r>
        <w:rPr>
          <w:rFonts w:eastAsia="Amiri" w:cs="Amiri" w:ascii="Amiri" w:hAnsi="Amiri"/>
          <w:color w:val="111111"/>
          <w:sz w:val="28"/>
          <w:szCs w:val="28"/>
          <w:rtl w:val="true"/>
          <w:lang w:bidi="ar-SA"/>
        </w:rPr>
        <w:t xml:space="preserve">.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عَينُ المُحِبِّ عَمِيَّةٌ عَن مَعايِبِ المَحبوبِ ، واُذُنُهُ صَمّاءُ عَن قُبحِ مَساويهِ </w:t>
      </w:r>
      <w:r>
        <w:rPr>
          <w:rFonts w:eastAsia="Amiri" w:cs="Amiri" w:ascii="Amiri" w:hAnsi="Amiri"/>
          <w:color w:val="111111"/>
          <w:sz w:val="28"/>
          <w:szCs w:val="28"/>
          <w:rtl w:val="true"/>
          <w:lang w:bidi="ar-SA"/>
        </w:rPr>
        <w:t xml:space="preserve">. </w:t>
      </w:r>
      <w:r>
        <w:rPr>
          <w:rStyle w:val="FootnoteAnchor"/>
          <w:rtl w:val="true"/>
        </w:rPr>
        <w:footnoteReference w:id="1170"/>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9" w:name="pg12799_120491"/>
    </w:p>
    <w:p>
      <w:pPr>
        <w:pStyle w:val="Heading6"/>
        <w:numPr>
          <w:ilvl w:val="5"/>
          <w:numId w:val="1"/>
        </w:numPr>
        <w:rPr/>
      </w:pPr>
      <w:bookmarkStart w:id="790" w:name="__RefHeading___Toc1436697_3224264995"/>
      <w:bookmarkStart w:id="791" w:name="_Toc304"/>
      <w:bookmarkEnd w:id="789"/>
      <w:bookmarkEnd w:id="790"/>
      <w:r>
        <w:rPr/>
        <w:t>۸</w:t>
      </w:r>
      <w:r>
        <w:rPr>
          <w:rtl w:val="true"/>
        </w:rPr>
        <w:t xml:space="preserve"> </w:t>
      </w:r>
      <w:r>
        <w:rPr>
          <w:rtl w:val="true"/>
        </w:rPr>
        <w:t xml:space="preserve">/ </w:t>
      </w:r>
      <w:r>
        <w:rPr/>
        <w:t>۴</w:t>
      </w:r>
      <w:r>
        <w:rPr>
          <w:rtl w:val="true"/>
        </w:rPr>
        <w:t xml:space="preserve"> عشق و نفرت</w:t>
      </w:r>
      <w:bookmarkEnd w:id="791"/>
    </w:p>
    <w:p>
      <w:pPr>
        <w:pStyle w:val="BookText"/>
        <w:rPr/>
      </w:pPr>
      <w:r>
        <w:rPr>
          <w:rFonts w:ascii="IRNazanin" w:hAnsi="IRNazanin" w:eastAsia="IRNazanin"/>
          <w:color w:val="111111"/>
          <w:sz w:val="28"/>
          <w:sz w:val="28"/>
          <w:szCs w:val="28"/>
          <w:rtl w:val="true"/>
          <w:lang w:bidi="fa-IR"/>
        </w:rPr>
        <w:t xml:space="preserve">حديثپيامبر خدا صلى الله عليه و آلهـ در حديثى طولانى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نشانه غافل ، چهار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كورى ، اشتباه كردن ، سرگرمى ، و فراموشى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ادامه يافتن غفلت ، ديده بصيرت را كور مى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عشق و نفرتپيامبر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تو به يك چيز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 و كَر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عاشق چيزى شود ، آن چيز ، ديده اش را كور و دلش را بيمار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با ديده اى ناسالم مى نگرد و با گوشى ناشنوا مى 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ها ، خِردش را از هم گسيخته و دنيا ، دلش را ميرانده و جانش ، شيفته آن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بنده دنيا و بنده دنياداران است ، هر جا دنيا برود ، او نيز مى رود و به هر سو كه دنيا رو كند ، او بِدان رو مى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ديده عاشق ، از ديدن عيب هاى معشوق ، كور است و گوش او ، از شنيدن زشتىِ معايبش ، كَر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تَركُ العَمَلِ بِالعِلمِرسول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العِلمَ ولَم يَعمَل بِما فيهِ ، حَشَرَهُ اللّهُ يَومَ القِيامَةِ أعمى </w:t>
      </w:r>
      <w:r>
        <w:rPr>
          <w:rFonts w:eastAsia="Amiri" w:cs="Amiri" w:ascii="Amiri" w:hAnsi="Amiri"/>
          <w:color w:val="111111"/>
          <w:sz w:val="28"/>
          <w:szCs w:val="28"/>
          <w:rtl w:val="true"/>
          <w:lang w:bidi="ar-SA"/>
        </w:rPr>
        <w:t xml:space="preserve">.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يَصُدُّونَ عَن سَبِيلِ اللَّهِ وَ يَبْغُونَهَا عِوَجًا وَ هُم بِالْاخِرَةِ هُمْ 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لَمْ يَكُونُواْ مُعْجِزِينَ فِى الْأَرْضِ وَ مَا كَانَ لَهُم مِّن دُونِ اللَّهِ مِنْ أَوْلِيَاءَ يُضَاعَفُ لَهُمُ الْعَذَابُ مَا كَانُواْ يَسْتَطِيعُونَ السَّمْعَ وَ مَا كَانُواْ يُبْصِرُونَ </w:t>
      </w:r>
      <w:r>
        <w:rPr>
          <w:rFonts w:eastAsia="Amiri" w:cs="Amiri" w:ascii="Amiri" w:hAnsi="Amiri"/>
          <w:color w:val="111111"/>
          <w:sz w:val="28"/>
          <w:szCs w:val="28"/>
          <w:rtl w:val="true"/>
          <w:lang w:bidi="ar-SA"/>
        </w:rPr>
        <w:t xml:space="preserve">» . </w:t>
      </w:r>
      <w:r>
        <w:rPr>
          <w:rStyle w:val="FootnoteAnchor"/>
          <w:rtl w:val="true"/>
        </w:rPr>
        <w:footnoteReference w:id="1172"/>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تِلكَ الخِصالُالكتاب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عَسَيْتُمْ إِن تَوَلَّيْتُمْ أَن تُفْسِدُواْ فِى الْأَرْضِ وَتُقَطِّعُواْ أَرْحَامَكُمْ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لَعَنَهُمُ اللَّهُ فَأَصَمَّهُمْ وَ أَعْمَى أَبْصَارَهُمْ </w:t>
      </w:r>
      <w:r>
        <w:rPr>
          <w:rFonts w:eastAsia="Amiri" w:cs="Amiri" w:ascii="Amiri" w:hAnsi="Amiri"/>
          <w:color w:val="111111"/>
          <w:sz w:val="28"/>
          <w:szCs w:val="28"/>
          <w:rtl w:val="true"/>
          <w:lang w:bidi="ar-SA"/>
        </w:rPr>
        <w:t xml:space="preserve">» . </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ظَهَرَ العِلمُ وَاحتُرِزَ العَمَلُ ، وَائتَلَفَتِ الأَلسُنُ وَاختَلَفَتِ القُلوبُ ، وتَقاطَعَتِ الأَرحامُ ، هُنالِكَ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 فَأَصَمَّهُمْ وَ أَعْمَى أَبْصَارَهُمْ</w:t>
      </w:r>
      <w:r>
        <w:rPr>
          <w:rFonts w:eastAsia="Amiri" w:cs="Amiri" w:ascii="Amiri" w:hAnsi="Amiri"/>
          <w:color w:val="111111"/>
          <w:sz w:val="28"/>
          <w:szCs w:val="28"/>
          <w:rtl w:val="true"/>
          <w:lang w:bidi="ar-SA"/>
        </w:rPr>
        <w:t xml:space="preserve">» . </w:t>
      </w:r>
      <w:r>
        <w:rPr>
          <w:rStyle w:val="FootnoteAnchor"/>
          <w:rtl w:val="true"/>
        </w:rPr>
        <w:footnoteReference w:id="1174"/>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2" w:name="pg12799_120493"/>
    </w:p>
    <w:p>
      <w:pPr>
        <w:pStyle w:val="Heading6"/>
        <w:numPr>
          <w:ilvl w:val="5"/>
          <w:numId w:val="1"/>
        </w:numPr>
        <w:rPr/>
      </w:pPr>
      <w:bookmarkStart w:id="793" w:name="__RefHeading___Toc1436699_3224264995"/>
      <w:bookmarkStart w:id="794" w:name="_Toc305"/>
      <w:bookmarkEnd w:id="792"/>
      <w:bookmarkEnd w:id="793"/>
      <w:r>
        <w:rPr/>
        <w:t>۸</w:t>
      </w:r>
      <w:r>
        <w:rPr>
          <w:rtl w:val="true"/>
        </w:rPr>
        <w:t xml:space="preserve"> </w:t>
      </w:r>
      <w:r>
        <w:rPr>
          <w:rtl w:val="true"/>
        </w:rPr>
        <w:t xml:space="preserve">/ </w:t>
      </w:r>
      <w:r>
        <w:rPr/>
        <w:t>۵</w:t>
      </w:r>
      <w:r>
        <w:rPr>
          <w:rtl w:val="true"/>
        </w:rPr>
        <w:t xml:space="preserve"> عمل نكردن به علم</w:t>
      </w:r>
      <w:bookmarkEnd w:id="794"/>
    </w:p>
    <w:p>
      <w:pPr>
        <w:pStyle w:val="Heading6"/>
        <w:numPr>
          <w:ilvl w:val="5"/>
          <w:numId w:val="1"/>
        </w:numPr>
        <w:rPr/>
      </w:pPr>
      <w:bookmarkStart w:id="795" w:name="__RefHeading___Toc1436701_3224264995"/>
      <w:bookmarkStart w:id="796" w:name="_Toc306"/>
      <w:bookmarkEnd w:id="795"/>
      <w:r>
        <w:rPr/>
        <w:t>۸</w:t>
      </w:r>
      <w:r>
        <w:rPr>
          <w:rtl w:val="true"/>
        </w:rPr>
        <w:t xml:space="preserve"> </w:t>
      </w:r>
      <w:r>
        <w:rPr>
          <w:rtl w:val="true"/>
        </w:rPr>
        <w:t xml:space="preserve">/ </w:t>
      </w:r>
      <w:r>
        <w:rPr/>
        <w:t>۶</w:t>
      </w:r>
      <w:r>
        <w:rPr>
          <w:rtl w:val="true"/>
        </w:rPr>
        <w:t xml:space="preserve"> لجاجت و خيره سرى</w:t>
      </w:r>
      <w:bookmarkEnd w:id="796"/>
    </w:p>
    <w:p>
      <w:pPr>
        <w:pStyle w:val="Heading6"/>
        <w:numPr>
          <w:ilvl w:val="5"/>
          <w:numId w:val="1"/>
        </w:numPr>
        <w:rPr/>
      </w:pPr>
      <w:bookmarkStart w:id="797" w:name="__RefHeading___Toc1436703_3224264995"/>
      <w:bookmarkStart w:id="798" w:name="_Toc307"/>
      <w:bookmarkEnd w:id="797"/>
      <w:r>
        <w:rPr/>
        <w:t>۸</w:t>
      </w:r>
      <w:r>
        <w:rPr>
          <w:rtl w:val="true"/>
        </w:rPr>
        <w:t xml:space="preserve"> </w:t>
      </w:r>
      <w:r>
        <w:rPr>
          <w:rtl w:val="true"/>
        </w:rPr>
        <w:t xml:space="preserve">/ </w:t>
      </w:r>
      <w:r>
        <w:rPr/>
        <w:t>۷</w:t>
      </w:r>
      <w:r>
        <w:rPr>
          <w:rtl w:val="true"/>
        </w:rPr>
        <w:t xml:space="preserve"> اين خصلت ها</w:t>
      </w:r>
      <w:bookmarkEnd w:id="798"/>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عمل نكردن به علمپيامبر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علم بياموزد و به آن عمل نكند ، خداوند در روز قيامت ، او را كور محشور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۴۸۱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لجاجت و خيره 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 باز مى دارند و آن را كج مى شمارند و خود ، به آخرت ، باور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زمين ، درمانده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و جز خدا ، دوستانى براى ايشان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براى آنان ، دوچندان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توان شنيدن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ديدند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اين خصلت هاقرآن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مناقان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اميد بستيد كه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حاكميت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زمينْ فساد كنيد و خويشاوندى هاى خود را از هم بگُسَليد؟ اينان ، همان كسانى اند كه خدا ، آنان را لعنت كرده و ايشان را ناشنوا و چشم هايشان را نابينا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علم آشكار شود و از عمل ، دورى شود و زبان ها با هم شوند و دل ها از هم جدا گردند و پيوندهاى خويشاوندى بگُسَلند ، اين جاست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 آنان را لعنت مى كند و ناشنوايشان مى گردانَد و چشم هايشان را نابينا مى سازد</w:t>
      </w:r>
      <w:r>
        <w:rPr>
          <w:rFonts w:eastAsia="IRNazanin" w:cs="IRNazanin"/>
          <w:color w:val="111111"/>
          <w:sz w:val="28"/>
          <w:szCs w:val="28"/>
          <w:rtl w:val="true"/>
          <w:lang w:bidi="fa-IR"/>
        </w:rPr>
        <w:t>»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الشَّياطينَ يَحومونَ عَلى قُلوبِ بَني آدَمَ لَنَظَروا إلَى المَلَكوتِ </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الأَمانِيُّ تُعمي أعيُنَ البَصائِرِ </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نَسِيَ اللّهَ سُبحانَهُ ، أنساهُ اللّهُ نَفسَهُ وأَعمى قَلبَهُ </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أعمَى النَّفسَ الطّامِعَةَ عَنِ العُقبَى الفاجِعَةِ </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استَهدَى الغاوِيَ </w:t>
      </w:r>
      <w:r>
        <w:rPr>
          <w:rStyle w:val="FootnoteAnchor"/>
          <w:rtl w:val="true"/>
        </w:rPr>
        <w:footnoteReference w:id="1179"/>
      </w:r>
      <w:r>
        <w:rPr>
          <w:rFonts w:ascii="Amiri" w:hAnsi="Amiri" w:eastAsia="Amiri" w:cs="Amiri"/>
          <w:color w:val="111111"/>
          <w:sz w:val="28"/>
          <w:sz w:val="28"/>
          <w:szCs w:val="28"/>
          <w:rtl w:val="true"/>
          <w:lang w:bidi="ar-SA"/>
        </w:rPr>
        <w:t xml:space="preserve">، عَمِيَ عَن نَهجِ الهُدى </w:t>
      </w:r>
      <w:r>
        <w:rPr>
          <w:rFonts w:eastAsia="Amiri" w:cs="Amiri" w:ascii="Amiri" w:hAnsi="Amiri"/>
          <w:color w:val="111111"/>
          <w:sz w:val="28"/>
          <w:szCs w:val="28"/>
          <w:rtl w:val="true"/>
          <w:lang w:bidi="ar-SA"/>
        </w:rPr>
        <w:t xml:space="preserve">.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لِلقُلوبِ شَهوَةً وإقبالاً وإدباراً ، فَائتوها مِن قِبَلِ شَهوَتِها وإقبالِها ، فَإِنَّ القَلبَ إذا اُكرِهَ عَمِيَ </w:t>
      </w:r>
      <w:r>
        <w:rPr>
          <w:rFonts w:eastAsia="Amiri" w:cs="Amiri" w:ascii="Amiri" w:hAnsi="Amiri"/>
          <w:color w:val="111111"/>
          <w:sz w:val="28"/>
          <w:szCs w:val="28"/>
          <w:rtl w:val="true"/>
          <w:lang w:bidi="ar-SA"/>
        </w:rPr>
        <w:t xml:space="preserve">.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مُلِئَ البَطنُ مِنَ المُباحِ ، عَمِيَ القَلبُ عَنِ الصَّلاحِ </w:t>
      </w:r>
      <w:r>
        <w:rPr>
          <w:rFonts w:eastAsia="Amiri" w:cs="Amiri" w:ascii="Amiri" w:hAnsi="Amiri"/>
          <w:color w:val="111111"/>
          <w:sz w:val="28"/>
          <w:szCs w:val="28"/>
          <w:rtl w:val="true"/>
          <w:lang w:bidi="ar-SA"/>
        </w:rPr>
        <w:t xml:space="preserve">.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غَنِيَ عَنِ التَّجارُبِ ، عَمِيَ عَنِ العَواقِبِ </w:t>
      </w:r>
      <w:r>
        <w:rPr>
          <w:rFonts w:eastAsia="Amiri" w:cs="Amiri" w:ascii="Amiri" w:hAnsi="Amiri"/>
          <w:color w:val="111111"/>
          <w:sz w:val="28"/>
          <w:szCs w:val="28"/>
          <w:rtl w:val="true"/>
          <w:lang w:bidi="ar-SA"/>
        </w:rPr>
        <w:t xml:space="preserve">. </w:t>
      </w:r>
      <w:r>
        <w:rPr>
          <w:rStyle w:val="FootnoteAnchor"/>
          <w:rtl w:val="true"/>
        </w:rPr>
        <w:footnoteReference w:id="1183"/>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نبود اين كه شياطين ، پيرامون دل هاى آدميان پَرسه مى زنند ، هر آينه ، انسان ها ملكوت را مى ديدند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آرزوها ، چشم هاى بصيرت را كور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خداى سبحان را از ياد ببَرَد ، خداوند ، خودش را از يادش مى بَرَد و دلش را كور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كور است نَفْس طمع وَرز از ديدن فرجام دردآور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گم راه ، راه نمايى جويد ، راه راست را نمى بيند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دل ها را خواهش و روى آوردن و روى گردانى اى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خواستند و روى آوردند ، آنها را به كار گيريد ؛ چرا كه دل ،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مجبور گردد ، كور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شكم از خوردنى هاى مباح ، پُر گردد ، دل از ديدن خير و صلاح ، كور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كه خود را از تجربه ها بى نياز ببيند ، فرجام ها را نمى بيند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 الشُّبهَةَ وَاشتِمالَها عَلى لُبسَتِها ، فَإِنَّ الفِتنَةَ طالَما أغدَفَت </w:t>
      </w:r>
      <w:r>
        <w:rPr>
          <w:rStyle w:val="FootnoteAnchor"/>
          <w:rtl w:val="true"/>
        </w:rPr>
        <w:footnoteReference w:id="1184"/>
      </w:r>
      <w:r>
        <w:rPr>
          <w:rFonts w:ascii="Amiri" w:hAnsi="Amiri" w:eastAsia="Amiri" w:cs="Amiri"/>
          <w:color w:val="111111"/>
          <w:sz w:val="28"/>
          <w:sz w:val="28"/>
          <w:szCs w:val="28"/>
          <w:rtl w:val="true"/>
          <w:lang w:bidi="ar-SA"/>
        </w:rPr>
        <w:t xml:space="preserve">جَلابيبَها ، وأَغشَتِ الأَبصارَ ظُلمَتُها </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أخطَأَ البَصيرُ رُشدَهُ </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نُزولُ القَدَرِ يُعمِي البَصَرَ </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 الآمال الباطلة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العقل وذهاب البصيرة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العقائد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المعرفة</w:t>
      </w:r>
      <w:r>
        <w:rPr>
          <w:rFonts w:eastAsia="Amiri" w:cs="Amiri" w:ascii="Amiri" w:hAnsi="Amiri"/>
          <w:color w:val="111111"/>
          <w:sz w:val="28"/>
          <w:szCs w:val="28"/>
          <w:rtl w:val="true"/>
          <w:lang w:bidi="ar-SA"/>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شُبهه و اشتباه افكنى هاى آن بپرهيز ؛ زيرا فتنه ، چندى است كه پرده هاى خود را فرو هِشته و تاريكى اش ، ديده ها را نابينا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كه بينا در ديدن راه درست خويش ، خطا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فرود آمدن تقدير ، ديده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بصيرت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كور مى 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دانش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زيان هاى آرزوهاى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بين رفتن خرد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بين رفتن بينش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دانش نامه عقايد 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معرفت شناسى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هفتم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شناخت</w:t>
      </w:r>
      <w:r>
        <w:rPr>
          <w:rFonts w:eastAsia="Amiri" w:cs="Amiri" w:ascii="Amiri" w:hAnsi="Amiri"/>
          <w:color w:val="111111"/>
          <w:sz w:val="28"/>
          <w:szCs w:val="28"/>
          <w:rtl w:val="true"/>
          <w:lang w:bidi="ar-SA"/>
        </w:rPr>
        <w:t>)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99" w:name="pg12799_120499"/>
    </w:p>
    <w:p>
      <w:pPr>
        <w:pStyle w:val="Heading2"/>
        <w:numPr>
          <w:ilvl w:val="1"/>
          <w:numId w:val="1"/>
        </w:numPr>
        <w:rPr/>
      </w:pPr>
      <w:bookmarkStart w:id="800" w:name="__RefHeading___Toc1436705_3224264995"/>
      <w:bookmarkStart w:id="801" w:name="_Toc308"/>
      <w:bookmarkEnd w:id="799"/>
      <w:bookmarkEnd w:id="800"/>
      <w:r>
        <w:rPr/>
        <w:t>۴۰</w:t>
      </w:r>
      <w:r>
        <w:rPr>
          <w:rtl w:val="true"/>
        </w:rPr>
        <w:t xml:space="preserve"> </w:t>
      </w:r>
      <w:r>
        <w:rPr>
          <w:rtl w:val="true"/>
        </w:rPr>
        <w:t xml:space="preserve">. </w:t>
      </w:r>
      <w:r>
        <w:rPr>
          <w:rtl w:val="true"/>
        </w:rPr>
        <w:t xml:space="preserve">كينه </w:t>
      </w:r>
      <w:r>
        <w:rPr>
          <w:rtl w:val="true"/>
        </w:rPr>
        <w:t xml:space="preserve">( / </w:t>
      </w:r>
      <w:r>
        <w:rPr>
          <w:rtl w:val="true"/>
        </w:rPr>
        <w:t>نفرت</w:t>
      </w:r>
      <w:r>
        <w:rPr>
          <w:rtl w:val="true"/>
        </w:rPr>
        <w:t>)</w:t>
      </w:r>
      <w:bookmarkEnd w:id="801"/>
    </w:p>
    <w:p>
      <w:pPr>
        <w:pStyle w:val="Heading3"/>
        <w:numPr>
          <w:ilvl w:val="2"/>
          <w:numId w:val="1"/>
        </w:numPr>
        <w:rPr/>
      </w:pPr>
      <w:bookmarkStart w:id="802" w:name="__RefHeading___Toc1436707_3224264995"/>
      <w:bookmarkStart w:id="803" w:name="_Toc309"/>
      <w:bookmarkEnd w:id="802"/>
      <w:r>
        <w:rPr>
          <w:rtl w:val="true"/>
        </w:rPr>
        <w:t>اشاره</w:t>
      </w:r>
      <w:bookmarkEnd w:id="803"/>
    </w:p>
    <w:p>
      <w:pPr>
        <w:pStyle w:val="BookText"/>
        <w:rPr/>
      </w:pP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با يكديگر و آشتى دادن دو دشمنفصل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داشتن از دشمنى با اينانفصل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خاستگاه هاى كينهفصل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كين ورزىفصل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كينهفصل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آداب دشمنى</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4" w:name="pg12799_120500"/>
    </w:p>
    <w:p>
      <w:pPr>
        <w:pStyle w:val="Heading3"/>
        <w:numPr>
          <w:ilvl w:val="2"/>
          <w:numId w:val="1"/>
        </w:numPr>
        <w:rPr/>
      </w:pPr>
      <w:bookmarkStart w:id="805" w:name="__RefHeading___Toc1436709_3224264995"/>
      <w:bookmarkStart w:id="806" w:name="_Toc310"/>
      <w:bookmarkEnd w:id="804"/>
      <w:bookmarkEnd w:id="805"/>
      <w:r>
        <w:rPr>
          <w:rtl w:val="true"/>
        </w:rPr>
        <w:t>درآمد</w:t>
      </w:r>
      <w:bookmarkEnd w:id="806"/>
    </w:p>
    <w:p>
      <w:pPr>
        <w:pStyle w:val="Heading4"/>
        <w:numPr>
          <w:ilvl w:val="3"/>
          <w:numId w:val="1"/>
        </w:numPr>
        <w:rPr/>
      </w:pPr>
      <w:bookmarkStart w:id="807" w:name="__RefHeading___Toc1436711_3224264995"/>
      <w:bookmarkStart w:id="808" w:name="_Toc311"/>
      <w:bookmarkEnd w:id="807"/>
      <w:r>
        <w:rPr>
          <w:rtl w:val="true"/>
        </w:rPr>
        <w:t>بُغض ، در لغت</w:t>
      </w:r>
      <w:bookmarkEnd w:id="808"/>
    </w:p>
    <w:p>
      <w:pPr>
        <w:pStyle w:val="BookText"/>
        <w:rPr/>
      </w:pPr>
      <w:r>
        <w:rPr>
          <w:rFonts w:ascii="IRNazanin" w:hAnsi="IRNazanin" w:eastAsia="IRNazanin"/>
          <w:color w:val="111111"/>
          <w:sz w:val="28"/>
          <w:sz w:val="28"/>
          <w:szCs w:val="28"/>
          <w:rtl w:val="true"/>
          <w:lang w:bidi="fa-IR"/>
        </w:rPr>
        <w:t xml:space="preserve">درآمدبُغض ، در لغتواژه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مصدر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 نفرت از چيز آزار دهنده و مخالف طبع است و اگر شدّت يابد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فارِس ،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وَ الغَينُ وَ الضّادُ ، أصلٌ واحِدٌ ، وَ هُوَ يَدُلُّ عَلى خِلافِ الحُبِّ </w:t>
      </w:r>
      <w:r>
        <w:rPr>
          <w:rFonts w:eastAsia="IRNazanin" w:cs="IRNazanin"/>
          <w:color w:val="111111"/>
          <w:sz w:val="28"/>
          <w:szCs w:val="28"/>
          <w:rtl w:val="true"/>
          <w:lang w:bidi="fa-IR"/>
        </w:rPr>
        <w:t xml:space="preserve">. </w:t>
      </w:r>
      <w:r>
        <w:rPr>
          <w:rStyle w:val="FootnoteAnchor"/>
          <w:rtl w:val="true"/>
        </w:rPr>
        <w:footnoteReference w:id="1188"/>
      </w:r>
      <w:r>
        <w:rPr>
          <w:rFonts w:ascii="Amiri" w:hAnsi="Amiri" w:eastAsia="Amiri" w:cs="Amiri"/>
          <w:color w:val="111111"/>
          <w:sz w:val="28"/>
          <w:sz w:val="28"/>
          <w:szCs w:val="28"/>
          <w:rtl w:val="true"/>
          <w:lang w:bidi="ar-SA"/>
        </w:rPr>
        <w:t xml:space="preserve">باء و غين و ضاد ، يك معناى اصلى دارد و آن ، خلاف حُبّ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خليل بن احمد فراهيدى ، آورده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البِغضَةُ وَ البَغضاءُ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البُغضِ </w:t>
      </w:r>
      <w:r>
        <w:rPr>
          <w:rFonts w:eastAsia="Amiri" w:cs="Amiri" w:ascii="Amiri" w:hAnsi="Amiri"/>
          <w:color w:val="111111"/>
          <w:sz w:val="28"/>
          <w:szCs w:val="28"/>
          <w:rtl w:val="true"/>
          <w:lang w:bidi="ar-SA"/>
        </w:rPr>
        <w:t xml:space="preserve">. </w:t>
      </w:r>
      <w:r>
        <w:rPr>
          <w:rStyle w:val="FootnoteAnchor"/>
          <w:rtl w:val="true"/>
        </w:rPr>
        <w:footnoteReference w:id="1189"/>
      </w:r>
      <w:r>
        <w:rPr>
          <w:rFonts w:ascii="IRNazanin" w:hAnsi="IRNazanin" w:eastAsia="IRNazanin"/>
          <w:color w:val="111111"/>
          <w:sz w:val="28"/>
          <w:sz w:val="28"/>
          <w:szCs w:val="28"/>
          <w:rtl w:val="true"/>
          <w:lang w:bidi="fa-IR"/>
        </w:rPr>
        <w:t xml:space="preserve">بِغضَة و بَغضاء ، شدّت كينه ورزى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اصفهانى نيز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نِفارُ النَّفسِ عَنِ الشَّى ءِ الَّذى تَرغَبُ عَنهُ ، وَ هُوَ ضِدُّ الحُبِّ ، فَإِنَّ الحُبَّ</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9" w:name="pg12799_120501"/>
    </w:p>
    <w:p>
      <w:pPr>
        <w:pStyle w:val="Heading4"/>
        <w:numPr>
          <w:ilvl w:val="3"/>
          <w:numId w:val="1"/>
        </w:numPr>
        <w:rPr/>
      </w:pPr>
      <w:bookmarkStart w:id="810" w:name="__RefHeading___Toc1436713_3224264995"/>
      <w:bookmarkStart w:id="811" w:name="_Toc312"/>
      <w:bookmarkEnd w:id="809"/>
      <w:bookmarkEnd w:id="810"/>
      <w:r>
        <w:rPr>
          <w:rtl w:val="true"/>
        </w:rPr>
        <w:t>بغض ، در قرآن و حديث</w:t>
      </w:r>
      <w:bookmarkEnd w:id="811"/>
    </w:p>
    <w:p>
      <w:pPr>
        <w:pStyle w:val="BookText"/>
        <w:rPr/>
      </w:pPr>
      <w:r>
        <w:rPr>
          <w:rFonts w:ascii="Amiri" w:hAnsi="Amiri" w:eastAsia="Amiri" w:cs="Amiri"/>
          <w:color w:val="111111"/>
          <w:sz w:val="28"/>
          <w:sz w:val="28"/>
          <w:szCs w:val="28"/>
          <w:rtl w:val="true"/>
          <w:lang w:bidi="ar-SA"/>
        </w:rPr>
        <w:t xml:space="preserve">انجِذابُ النَّفسِ إلَى الشَّى ءِ الَّذى تَرغَبُ فيهِ </w:t>
      </w:r>
      <w:r>
        <w:rPr>
          <w:rFonts w:eastAsia="Amiri" w:cs="Amiri" w:ascii="Amiri" w:hAnsi="Amiri"/>
          <w:color w:val="111111"/>
          <w:sz w:val="28"/>
          <w:szCs w:val="28"/>
          <w:rtl w:val="true"/>
          <w:lang w:bidi="ar-SA"/>
        </w:rPr>
        <w:t xml:space="preserve">. </w:t>
      </w:r>
      <w:r>
        <w:rPr>
          <w:rStyle w:val="FootnoteAnchor"/>
          <w:rtl w:val="true"/>
        </w:rPr>
        <w:footnoteReference w:id="1190"/>
      </w:r>
      <w:r>
        <w:rPr>
          <w:rFonts w:ascii="IRNazanin" w:hAnsi="IRNazanin" w:eastAsia="IRNazanin"/>
          <w:color w:val="111111"/>
          <w:sz w:val="28"/>
          <w:sz w:val="28"/>
          <w:szCs w:val="28"/>
          <w:rtl w:val="true"/>
          <w:lang w:bidi="fa-IR"/>
        </w:rPr>
        <w:t xml:space="preserve">بُغض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 انسان از چيزى است كه از آن ، ناخشنود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 ضدّ 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 شيفتگى انسان به چيزى است كه بدان رغبت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در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البُغضُ الشَّديدُ لِمَن تَراهُ تَعاطَى القَبيحَ </w:t>
      </w:r>
      <w:r>
        <w:rPr>
          <w:rFonts w:eastAsia="IRNazanin" w:cs="IRNazanin"/>
          <w:color w:val="111111"/>
          <w:sz w:val="28"/>
          <w:szCs w:val="28"/>
          <w:rtl w:val="true"/>
          <w:lang w:bidi="fa-IR"/>
        </w:rPr>
        <w:t xml:space="preserve">. </w:t>
      </w:r>
      <w:r>
        <w:rPr>
          <w:rStyle w:val="FootnoteAnchor"/>
          <w:rtl w:val="true"/>
        </w:rPr>
        <w:footnoteReference w:id="1191"/>
      </w:r>
      <w:r>
        <w:rPr>
          <w:rFonts w:ascii="IRNazanin" w:hAnsi="IRNazanin" w:eastAsia="IRNazanin"/>
          <w:color w:val="111111"/>
          <w:sz w:val="28"/>
          <w:sz w:val="28"/>
          <w:szCs w:val="28"/>
          <w:rtl w:val="true"/>
          <w:lang w:bidi="fa-IR"/>
        </w:rPr>
        <w:t xml:space="preserve">مَقْت ، نفرت شديد نسبت به كسى است كه مى بينى دنبال كار زشت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امرى نفسانى است ، اعمّ از آن كه بروز و ظهور داشته باشد يا نداشته باشد ، بر خلاف مفهوم عداوت و خصومت كه انجام دادن كارِ دشمنانه ، جزئى از معناى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رابطه اين دو مفهوم ، رابطه اَعَم و اَخَصّ است ؛ يعنى هر دشمنى اى ، ناشى از بغض است ؛ امّا هر بغضى ، موجب دشمنى نيست </w:t>
      </w:r>
      <w:r>
        <w:rPr>
          <w:rFonts w:eastAsia="IRNazanin" w:cs="IRNazanin"/>
          <w:color w:val="111111"/>
          <w:sz w:val="28"/>
          <w:szCs w:val="28"/>
          <w:rtl w:val="true"/>
          <w:lang w:bidi="fa-IR"/>
        </w:rPr>
        <w:t xml:space="preserve">.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 xml:space="preserve">بغض ، در قرآن و حديثواژه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قرآن به كار نرفته ؛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معناى شدّت بغض ، پنج بار آمده است </w:t>
      </w:r>
      <w:r>
        <w:rPr>
          <w:rStyle w:val="FootnoteAnchor"/>
          <w:rtl w:val="true"/>
        </w:rPr>
        <w:footnoteReference w:id="1193"/>
      </w:r>
      <w:r>
        <w:rPr>
          <w:rFonts w:ascii="IRNazanin" w:hAnsi="IRNazanin" w:eastAsia="IRNazanin"/>
          <w:color w:val="111111"/>
          <w:sz w:val="28"/>
          <w:sz w:val="28"/>
          <w:szCs w:val="28"/>
          <w:rtl w:val="true"/>
          <w:lang w:bidi="fa-IR"/>
        </w:rPr>
        <w:t xml:space="preserve">و گفتنى است كه چهار مورد آنها ، همراه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w:t>
      </w:r>
      <w:r>
        <w:rPr>
          <w:rFonts w:eastAsia="IRNazanin" w:cs="IRNazanin"/>
          <w:color w:val="111111"/>
          <w:sz w:val="28"/>
          <w:szCs w:val="28"/>
          <w:rtl w:val="true"/>
          <w:lang w:bidi="fa-IR"/>
        </w:rPr>
        <w:t xml:space="preserve">. </w:t>
      </w:r>
      <w:r>
        <w:rPr>
          <w:rStyle w:val="FootnoteAnchor"/>
          <w:rtl w:val="true"/>
        </w:rPr>
        <w:footnoteReference w:id="1194"/>
      </w:r>
      <w:r>
        <w:rPr>
          <w:rFonts w:ascii="Amiri" w:hAnsi="Amiri" w:eastAsia="Amiri" w:cs="Amiri"/>
          <w:color w:val="111111"/>
          <w:sz w:val="28"/>
          <w:sz w:val="28"/>
          <w:szCs w:val="28"/>
          <w:rtl w:val="true"/>
          <w:lang w:bidi="ar-SA"/>
        </w:rPr>
        <w:t>اين امر ، حاكى از ارتباط نزديك اين دو مفهوم و همراه بودن شدّت بغض با عداوت و انجام دادن كار دشمنانه است</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2" w:name="pg12799_120502"/>
    </w:p>
    <w:p>
      <w:pPr>
        <w:pStyle w:val="Heading4"/>
        <w:numPr>
          <w:ilvl w:val="3"/>
          <w:numId w:val="1"/>
        </w:numPr>
        <w:rPr/>
      </w:pPr>
      <w:bookmarkStart w:id="813" w:name="__RefHeading___Toc1436715_3224264995"/>
      <w:bookmarkStart w:id="814" w:name="_Toc313"/>
      <w:bookmarkEnd w:id="812"/>
      <w:bookmarkEnd w:id="813"/>
      <w:r>
        <w:rPr>
          <w:rtl w:val="true"/>
        </w:rPr>
        <w:t>دين محبّت</w:t>
      </w:r>
      <w:bookmarkEnd w:id="814"/>
    </w:p>
    <w:p>
      <w:pPr>
        <w:pStyle w:val="BookText"/>
        <w:rPr/>
      </w:pPr>
      <w:r>
        <w:rPr>
          <w:rFonts w:ascii="IRNazanin" w:hAnsi="IRNazanin" w:eastAsia="IRNazanin"/>
          <w:color w:val="111111"/>
          <w:sz w:val="28"/>
          <w:sz w:val="28"/>
          <w:szCs w:val="28"/>
          <w:rtl w:val="true"/>
          <w:lang w:bidi="fa-IR"/>
        </w:rPr>
        <w:t xml:space="preserve">اين نكته نيز قابل توجّه است كه واژه هايى مانند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يُحادّ</w:t>
      </w:r>
      <w:r>
        <w:rPr>
          <w:rFonts w:eastAsia="Amiri" w:cs="Amiri" w:ascii="Amiri" w:hAnsi="Amiri"/>
          <w:color w:val="111111"/>
          <w:sz w:val="28"/>
          <w:szCs w:val="28"/>
          <w:rtl w:val="true"/>
          <w:lang w:bidi="ar-SA"/>
        </w:rPr>
        <w:t xml:space="preserve">» </w:t>
      </w:r>
      <w:r>
        <w:rPr>
          <w:rStyle w:val="FootnoteAnchor"/>
          <w:rtl w:val="true"/>
        </w:rPr>
        <w:footnoteReference w:id="12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يُحادّون</w:t>
      </w:r>
      <w:r>
        <w:rPr>
          <w:rFonts w:eastAsia="Amiri" w:cs="Amiri" w:ascii="Amiri" w:hAnsi="Amiri"/>
          <w:color w:val="111111"/>
          <w:sz w:val="28"/>
          <w:szCs w:val="28"/>
          <w:rtl w:val="true"/>
          <w:lang w:bidi="ar-SA"/>
        </w:rPr>
        <w:t xml:space="preserve">» </w:t>
      </w:r>
      <w:r>
        <w:rPr>
          <w:rStyle w:val="FootnoteAnchor"/>
          <w:rtl w:val="true"/>
        </w:rPr>
        <w:footnoteReference w:id="1202"/>
      </w:r>
      <w:r>
        <w:rPr>
          <w:rFonts w:ascii="IRNazanin" w:hAnsi="IRNazanin" w:eastAsia="IRNazanin"/>
          <w:color w:val="111111"/>
          <w:sz w:val="28"/>
          <w:sz w:val="28"/>
          <w:szCs w:val="28"/>
          <w:rtl w:val="true"/>
          <w:lang w:bidi="fa-IR"/>
        </w:rPr>
        <w:t xml:space="preserve">نيز ـ كه مفاهيمى نزديك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ـ ، در قرآن كريم به كار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تأمّل در آيات و رواياتى كه در اين بخش آمده ، چند نكته در باره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قابل توجّه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دين محبّتبر پايه متون دينى اى كه در اين بخش خواهد آمد ،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بيمارى خطرناكى است ، ضدّ دين ، كه دامنگير امّت هاى پيشين بوده و امّت اسلامى را نيز تهديد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 إلَيكُم داءُ الاُمَمِ قَبلَكُم ؛ البَغضاءُ وَ الحَسَدُ ، وَ البَغضاءُ هِىَ الحالِقَةُ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حالِقَةَ الشَّعرِ لكِن حالِقَةَ الدّينِ </w:t>
      </w:r>
      <w:r>
        <w:rPr>
          <w:rFonts w:eastAsia="IRNazanin" w:cs="IRNazanin"/>
          <w:color w:val="111111"/>
          <w:sz w:val="28"/>
          <w:szCs w:val="28"/>
          <w:rtl w:val="true"/>
          <w:lang w:bidi="fa-IR"/>
        </w:rPr>
        <w:t xml:space="preserve">. </w:t>
      </w:r>
      <w:r>
        <w:rPr>
          <w:rStyle w:val="FootnoteAnchor"/>
          <w:rtl w:val="true"/>
        </w:rPr>
        <w:footnoteReference w:id="1203"/>
      </w:r>
      <w:r>
        <w:rPr>
          <w:rFonts w:ascii="IRNazanin" w:hAnsi="IRNazanin" w:eastAsia="IRNazanin"/>
          <w:color w:val="111111"/>
          <w:sz w:val="28"/>
          <w:sz w:val="28"/>
          <w:szCs w:val="28"/>
          <w:rtl w:val="true"/>
          <w:lang w:bidi="fa-IR"/>
        </w:rPr>
        <w:t xml:space="preserve">بيمارى امّت هاى پيشين ، به شما سرايت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و حسادت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 زُداينده است ، نه زُداينده مو ؛ بلكه زُداينده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كن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به اين بيمارى مبتلا هستند ، بدترينِ انسان ها شمرده شده اند </w:t>
      </w:r>
      <w:r>
        <w:rPr>
          <w:rStyle w:val="FootnoteAnchor"/>
          <w:rtl w:val="true"/>
        </w:rPr>
        <w:footnoteReference w:id="1204"/>
      </w:r>
      <w:r>
        <w:rPr>
          <w:rFonts w:ascii="IRNazanin" w:hAnsi="IRNazanin" w:eastAsia="IRNazanin"/>
          <w:color w:val="111111"/>
          <w:sz w:val="28"/>
          <w:sz w:val="28"/>
          <w:szCs w:val="28"/>
          <w:rtl w:val="true"/>
          <w:lang w:bidi="fa-IR"/>
        </w:rPr>
        <w:t>و</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5" w:name="pg12799_120503"/>
    </w:p>
    <w:p>
      <w:pPr>
        <w:pStyle w:val="Heading4"/>
        <w:numPr>
          <w:ilvl w:val="3"/>
          <w:numId w:val="1"/>
        </w:numPr>
        <w:rPr/>
      </w:pPr>
      <w:bookmarkStart w:id="816" w:name="__RefHeading___Toc1436717_3224264995"/>
      <w:bookmarkStart w:id="817" w:name="_Toc314"/>
      <w:bookmarkEnd w:id="815"/>
      <w:bookmarkEnd w:id="816"/>
      <w:r>
        <w:rPr>
          <w:rtl w:val="true"/>
        </w:rPr>
        <w:t>خطر بيمارى بغض</w:t>
      </w:r>
      <w:bookmarkEnd w:id="817"/>
    </w:p>
    <w:p>
      <w:pPr>
        <w:pStyle w:val="BookText"/>
        <w:rPr/>
      </w:pPr>
      <w:r>
        <w:rPr>
          <w:rFonts w:ascii="IRNazanin" w:hAnsi="IRNazanin" w:eastAsia="IRNazanin"/>
          <w:color w:val="111111"/>
          <w:sz w:val="28"/>
          <w:sz w:val="28"/>
          <w:szCs w:val="28"/>
          <w:rtl w:val="true"/>
          <w:lang w:bidi="fa-IR"/>
        </w:rPr>
        <w:t xml:space="preserve">بدين سان ، اين خصلت ، مذموم شمرده و محكوم گرديده است و اجتناب از آن ، لازم و تلاش براى مبارزه با آن و اصلاح ذات البَين ، مورد تأكيد قرار گرفته است </w:t>
      </w:r>
      <w:r>
        <w:rPr>
          <w:rFonts w:eastAsia="IRNazanin" w:cs="IRNazanin"/>
          <w:color w:val="111111"/>
          <w:sz w:val="28"/>
          <w:szCs w:val="28"/>
          <w:rtl w:val="true"/>
          <w:lang w:bidi="fa-IR"/>
        </w:rPr>
        <w:t xml:space="preserve">. </w:t>
      </w:r>
      <w:r>
        <w:rPr>
          <w:rStyle w:val="FootnoteAnchor"/>
          <w:rtl w:val="true"/>
        </w:rPr>
        <w:footnoteReference w:id="1205"/>
      </w:r>
      <w:r>
        <w:rPr>
          <w:rFonts w:ascii="Amiri" w:hAnsi="Amiri" w:eastAsia="Amiri" w:cs="Amiri"/>
          <w:color w:val="111111"/>
          <w:sz w:val="28"/>
          <w:sz w:val="28"/>
          <w:szCs w:val="28"/>
          <w:rtl w:val="true"/>
          <w:lang w:bidi="ar-SA"/>
        </w:rPr>
        <w:t xml:space="preserve">اين متون ، در كنار متونى كه مبادى اين بيمارى اجتماعى </w:t>
      </w:r>
      <w:r>
        <w:rPr>
          <w:rStyle w:val="FootnoteAnchor"/>
          <w:rtl w:val="true"/>
        </w:rPr>
        <w:footnoteReference w:id="1206"/>
      </w:r>
      <w:r>
        <w:rPr>
          <w:rFonts w:ascii="IRNazanin" w:hAnsi="IRNazanin" w:eastAsia="IRNazanin"/>
          <w:color w:val="111111"/>
          <w:sz w:val="28"/>
          <w:sz w:val="28"/>
          <w:szCs w:val="28"/>
          <w:rtl w:val="true"/>
          <w:lang w:bidi="fa-IR"/>
        </w:rPr>
        <w:t xml:space="preserve">و آثار </w:t>
      </w:r>
      <w:r>
        <w:rPr>
          <w:rStyle w:val="FootnoteAnchor"/>
          <w:rtl w:val="true"/>
        </w:rPr>
        <w:footnoteReference w:id="1207"/>
      </w:r>
      <w:r>
        <w:rPr>
          <w:rFonts w:ascii="IRNazanin" w:hAnsi="IRNazanin" w:eastAsia="IRNazanin"/>
          <w:color w:val="111111"/>
          <w:sz w:val="28"/>
          <w:sz w:val="28"/>
          <w:szCs w:val="28"/>
          <w:rtl w:val="true"/>
          <w:lang w:bidi="fa-IR"/>
        </w:rPr>
        <w:t xml:space="preserve">و راه درمان </w:t>
      </w:r>
      <w:r>
        <w:rPr>
          <w:rStyle w:val="FootnoteAnchor"/>
          <w:rtl w:val="true"/>
        </w:rPr>
        <w:footnoteReference w:id="1208"/>
      </w:r>
      <w:r>
        <w:rPr>
          <w:rFonts w:ascii="IRNazanin" w:hAnsi="IRNazanin" w:eastAsia="IRNazanin"/>
          <w:color w:val="111111"/>
          <w:sz w:val="28"/>
          <w:sz w:val="28"/>
          <w:szCs w:val="28"/>
          <w:rtl w:val="true"/>
          <w:lang w:bidi="fa-IR"/>
        </w:rPr>
        <w:t xml:space="preserve">آن را نشان داده اند ، به روشنى ، بيانگر اين حقيقت اند كه اسلام ، دين اُلفت ، محبّت ، صلح و هم زيستى مسالمت آميز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متونى كه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 نيز اين واقعيت را مورد تأكيد قرار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خطر بيمارى بغضهمان طور كه اشاره شد ، بيمارى بغض ، از بيمارى هاى خطرناكى است كه زندگى مادّى و معنوى ، فردى و اجتماعى ، و دنيوى و اُخروى انسان را تهديد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كمترين ضرر اين بيمارى ، آن است كه زندگى را تلخ و جهان را بر انسان ، تنگ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ضاقَتِ الدُّنيا عَلَى المُتَباغِضينَ </w:t>
      </w:r>
      <w:r>
        <w:rPr>
          <w:rFonts w:eastAsia="IRNazanin" w:cs="IRNazanin"/>
          <w:color w:val="111111"/>
          <w:sz w:val="28"/>
          <w:szCs w:val="28"/>
          <w:rtl w:val="true"/>
          <w:lang w:bidi="fa-IR"/>
        </w:rPr>
        <w:t xml:space="preserve">. </w:t>
      </w:r>
      <w:r>
        <w:rPr>
          <w:rStyle w:val="FootnoteAnchor"/>
          <w:rtl w:val="true"/>
        </w:rPr>
        <w:footnoteReference w:id="1209"/>
      </w:r>
      <w:r>
        <w:rPr>
          <w:rFonts w:ascii="IRNazanin" w:hAnsi="IRNazanin" w:eastAsia="IRNazanin"/>
          <w:color w:val="111111"/>
          <w:sz w:val="28"/>
          <w:sz w:val="28"/>
          <w:szCs w:val="28"/>
          <w:rtl w:val="true"/>
          <w:lang w:bidi="fa-IR"/>
        </w:rPr>
        <w:t xml:space="preserve">دنيا بر كينه ورزان ، تنگ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در اسلام ، كارهايى كه موجب بر ملا شدن عيوب پنهانى ديگران و نفرت از آنها مى گردد ، نكوهيده است ، چنان كه از امام على عليه السلام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تَتَبَّعَ خَفِيّاتِ العُيوبِ حَرَمَهُ اللّهُ مَوَدّاتِ القُلوبِ </w:t>
      </w:r>
      <w:r>
        <w:rPr>
          <w:rFonts w:eastAsia="IRNazanin" w:cs="IRNazanin"/>
          <w:color w:val="111111"/>
          <w:sz w:val="28"/>
          <w:szCs w:val="28"/>
          <w:rtl w:val="true"/>
          <w:lang w:bidi="fa-IR"/>
        </w:rPr>
        <w:t xml:space="preserve">. </w:t>
      </w:r>
      <w:r>
        <w:rPr>
          <w:rStyle w:val="FootnoteAnchor"/>
          <w:rtl w:val="true"/>
        </w:rPr>
        <w:footnoteReference w:id="1210"/>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كس در پىِ عيب هاى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خداوند ، او را از مهرورزى دل ها محروم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ديگر از ايشان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 تَقلِهِ </w:t>
      </w:r>
      <w:r>
        <w:rPr>
          <w:rFonts w:eastAsia="IRNazanin" w:cs="IRNazanin"/>
          <w:color w:val="111111"/>
          <w:sz w:val="28"/>
          <w:szCs w:val="28"/>
          <w:rtl w:val="true"/>
          <w:lang w:bidi="fa-IR"/>
        </w:rPr>
        <w:t xml:space="preserve">. </w:t>
      </w:r>
      <w:r>
        <w:rPr>
          <w:rStyle w:val="FootnoteAnchor"/>
          <w:rtl w:val="true"/>
        </w:rPr>
        <w:footnoteReference w:id="1211"/>
      </w:r>
      <w:r>
        <w:rPr>
          <w:rFonts w:ascii="Amiri" w:hAnsi="Amiri" w:eastAsia="Amiri" w:cs="Amiri"/>
          <w:color w:val="111111"/>
          <w:sz w:val="28"/>
          <w:sz w:val="28"/>
          <w:szCs w:val="28"/>
          <w:rtl w:val="true"/>
          <w:lang w:bidi="ar-SA"/>
        </w:rPr>
        <w:t xml:space="preserve">بيازماى تا دشمن بدارى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و امام صادق عليه السلام نيز ، طبق نقلى ،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 النّاسَ تَخبُرهُم ، وَ مَتى تَخبُرهُم تَقلِهِم </w:t>
      </w:r>
      <w:r>
        <w:rPr>
          <w:rFonts w:eastAsia="Amiri" w:cs="Amiri" w:ascii="Amiri" w:hAnsi="Amiri"/>
          <w:color w:val="111111"/>
          <w:sz w:val="28"/>
          <w:szCs w:val="28"/>
          <w:rtl w:val="true"/>
          <w:lang w:bidi="ar-SA"/>
        </w:rPr>
        <w:t xml:space="preserve">. </w:t>
      </w:r>
      <w:r>
        <w:rPr>
          <w:rStyle w:val="FootnoteAnchor"/>
          <w:rtl w:val="true"/>
        </w:rPr>
        <w:footnoteReference w:id="1212"/>
      </w:r>
      <w:r>
        <w:rPr>
          <w:rFonts w:ascii="IRNazanin" w:hAnsi="IRNazanin" w:eastAsia="IRNazanin"/>
          <w:color w:val="111111"/>
          <w:sz w:val="28"/>
          <w:sz w:val="28"/>
          <w:szCs w:val="28"/>
          <w:rtl w:val="true"/>
          <w:lang w:bidi="fa-IR"/>
        </w:rPr>
        <w:t xml:space="preserve">با مردم بياميز تا آنان را بيازمايى و چون آنها را بيازمايى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دشمنشانى خواهى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8" w:name="pg12799_120505"/>
    </w:p>
    <w:p>
      <w:pPr>
        <w:pStyle w:val="Heading4"/>
        <w:numPr>
          <w:ilvl w:val="3"/>
          <w:numId w:val="1"/>
        </w:numPr>
        <w:rPr/>
      </w:pPr>
      <w:bookmarkStart w:id="819" w:name="__RefHeading___Toc1436719_3224264995"/>
      <w:bookmarkStart w:id="820" w:name="_Toc315"/>
      <w:bookmarkEnd w:id="818"/>
      <w:bookmarkEnd w:id="819"/>
      <w:r>
        <w:rPr>
          <w:rtl w:val="true"/>
        </w:rPr>
        <w:t>خطرناك ترين بغض</w:t>
      </w:r>
      <w:bookmarkEnd w:id="820"/>
    </w:p>
    <w:p>
      <w:pPr>
        <w:pStyle w:val="BookText"/>
        <w:rPr/>
      </w:pPr>
      <w:r>
        <w:rPr>
          <w:rFonts w:ascii="IRNazanin" w:hAnsi="IRNazanin" w:eastAsia="IRNazanin"/>
          <w:color w:val="111111"/>
          <w:sz w:val="28"/>
          <w:sz w:val="28"/>
          <w:szCs w:val="28"/>
          <w:rtl w:val="true"/>
          <w:lang w:bidi="fa-IR"/>
        </w:rPr>
        <w:t xml:space="preserve">و در روايتى ديگر از ايشان ،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تُفَتِّشِ النّاسَ ، فَتَبقى بِلا صَديقٍ </w:t>
      </w:r>
      <w:r>
        <w:rPr>
          <w:rFonts w:eastAsia="IRNazanin" w:cs="IRNazanin"/>
          <w:color w:val="111111"/>
          <w:sz w:val="28"/>
          <w:szCs w:val="28"/>
          <w:rtl w:val="true"/>
          <w:lang w:bidi="fa-IR"/>
        </w:rPr>
        <w:t xml:space="preserve">. </w:t>
      </w:r>
      <w:r>
        <w:rPr>
          <w:rStyle w:val="FootnoteAnchor"/>
          <w:rtl w:val="true"/>
        </w:rPr>
        <w:footnoteReference w:id="1213"/>
      </w:r>
      <w:r>
        <w:rPr>
          <w:rFonts w:ascii="IRNazanin" w:hAnsi="IRNazanin" w:eastAsia="IRNazanin"/>
          <w:color w:val="111111"/>
          <w:sz w:val="28"/>
          <w:sz w:val="28"/>
          <w:szCs w:val="28"/>
          <w:rtl w:val="true"/>
          <w:lang w:bidi="fa-IR"/>
        </w:rPr>
        <w:t xml:space="preserve">در پى يافتن عيب مردم مباش كه بى دوست مى 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اجتماعى نيز ، اين بيمارى ، موجب اختلاف و زمينه ساز زوال حكومت هاست </w:t>
      </w:r>
      <w:r>
        <w:rPr>
          <w:rFonts w:eastAsia="IRNazanin" w:cs="IRNazanin"/>
          <w:color w:val="111111"/>
          <w:sz w:val="28"/>
          <w:szCs w:val="28"/>
          <w:rtl w:val="true"/>
          <w:lang w:bidi="fa-IR"/>
        </w:rPr>
        <w:t xml:space="preserve">. </w:t>
      </w:r>
      <w:r>
        <w:rPr>
          <w:rStyle w:val="FootnoteAnchor"/>
          <w:rtl w:val="true"/>
        </w:rPr>
        <w:footnoteReference w:id="1214"/>
      </w:r>
      <w:r>
        <w:rPr>
          <w:rFonts w:ascii="IRNazanin" w:hAnsi="IRNazanin" w:eastAsia="IRNazanin"/>
          <w:color w:val="111111"/>
          <w:sz w:val="28"/>
          <w:sz w:val="28"/>
          <w:szCs w:val="28"/>
          <w:rtl w:val="true"/>
          <w:lang w:bidi="fa-IR"/>
        </w:rPr>
        <w:t xml:space="preserve">امّا خطرناك ترين آثار زيانبار اين بيمارى ، دور ساختن انسان از آفريدگار جهان و رو به زوال گذاشتن ايمان از جامعه اسلامى است </w:t>
      </w:r>
      <w:r>
        <w:rPr>
          <w:rFonts w:eastAsia="IRNazanin" w:cs="IRNazanin"/>
          <w:color w:val="111111"/>
          <w:sz w:val="28"/>
          <w:szCs w:val="28"/>
          <w:rtl w:val="true"/>
          <w:lang w:bidi="fa-IR"/>
        </w:rPr>
        <w:t xml:space="preserve">.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 xml:space="preserve">خطرناك ترين بغضبديهى است هر چه آثار مخرّب و زيانبار بيمارى بغض ، بيشتر باشد ، خطرناك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بغض و دشمنى با خداوند متعال ، پيامبر صلى الله عليه و آله و اهل بيت بزرگوار ايشان ، همچنين بغضِ اهل ايمان ، دانشمندان ، حق مداران و مستضعفان ، با عنوان</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1" w:name="pg12799_120506"/>
    </w:p>
    <w:p>
      <w:pPr>
        <w:pStyle w:val="Heading4"/>
        <w:numPr>
          <w:ilvl w:val="3"/>
          <w:numId w:val="1"/>
        </w:numPr>
        <w:rPr/>
      </w:pPr>
      <w:bookmarkStart w:id="822" w:name="__RefHeading___Toc1436721_3224264995"/>
      <w:bookmarkStart w:id="823" w:name="_Toc316"/>
      <w:bookmarkEnd w:id="821"/>
      <w:bookmarkEnd w:id="822"/>
      <w:r>
        <w:rPr>
          <w:rtl w:val="true"/>
        </w:rPr>
        <w:t>ريشه اصلى بيمارى بغض</w:t>
      </w:r>
      <w:bookmarkEnd w:id="823"/>
    </w:p>
    <w:p>
      <w:pPr>
        <w:pStyle w:val="Heading5"/>
        <w:numPr>
          <w:ilvl w:val="4"/>
          <w:numId w:val="1"/>
        </w:numPr>
        <w:rPr/>
      </w:pPr>
      <w:bookmarkStart w:id="824" w:name="__RefHeading___Toc1436723_3224264995"/>
      <w:bookmarkStart w:id="825" w:name="_Toc317"/>
      <w:bookmarkEnd w:id="824"/>
      <w:r>
        <w:rPr/>
        <w:t>۱</w:t>
      </w:r>
      <w:r>
        <w:rPr>
          <w:rtl w:val="true"/>
        </w:rPr>
        <w:t xml:space="preserve"> </w:t>
      </w:r>
      <w:r>
        <w:rPr>
          <w:rtl w:val="true"/>
        </w:rPr>
        <w:t xml:space="preserve">. </w:t>
      </w:r>
      <w:r>
        <w:rPr>
          <w:rtl w:val="true"/>
        </w:rPr>
        <w:t>عوامل بيرونى</w:t>
      </w:r>
      <w:bookmarkEnd w:id="825"/>
    </w:p>
    <w:p>
      <w:pPr>
        <w:pStyle w:val="Heading5"/>
        <w:numPr>
          <w:ilvl w:val="4"/>
          <w:numId w:val="1"/>
        </w:numPr>
        <w:rPr/>
      </w:pPr>
      <w:bookmarkStart w:id="826" w:name="__RefHeading___Toc1436725_3224264995"/>
      <w:bookmarkStart w:id="827" w:name="_Toc318"/>
      <w:bookmarkEnd w:id="826"/>
      <w:r>
        <w:rPr/>
        <w:t>۲</w:t>
      </w:r>
      <w:r>
        <w:rPr>
          <w:rtl w:val="true"/>
        </w:rPr>
        <w:t xml:space="preserve"> </w:t>
      </w:r>
      <w:r>
        <w:rPr>
          <w:rtl w:val="true"/>
        </w:rPr>
        <w:t xml:space="preserve">. </w:t>
      </w:r>
      <w:r>
        <w:rPr>
          <w:rtl w:val="true"/>
        </w:rPr>
        <w:t>عوامل درونى</w:t>
      </w:r>
      <w:bookmarkEnd w:id="8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حذر داشتن از دشمنى با اينان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فصل دوم ، آمده است </w:t>
      </w:r>
      <w:r>
        <w:rPr>
          <w:rFonts w:eastAsia="Amiri" w:cs="Amiri" w:ascii="Amiri" w:hAnsi="Amiri"/>
          <w:color w:val="111111"/>
          <w:sz w:val="28"/>
          <w:szCs w:val="28"/>
          <w:rtl w:val="true"/>
          <w:lang w:bidi="ar-SA"/>
        </w:rPr>
        <w:t xml:space="preserve">. </w:t>
      </w:r>
      <w:r>
        <w:rPr>
          <w:rStyle w:val="FootnoteAnchor"/>
          <w:rtl w:val="true"/>
        </w:rPr>
        <w:footnoteReference w:id="1216"/>
      </w:r>
      <w:r>
        <w:rPr>
          <w:rFonts w:ascii="IRNazanin" w:hAnsi="IRNazanin" w:eastAsia="IRNazanin"/>
          <w:color w:val="111111"/>
          <w:sz w:val="28"/>
          <w:sz w:val="28"/>
          <w:szCs w:val="28"/>
          <w:rtl w:val="true"/>
          <w:lang w:bidi="fa-IR"/>
        </w:rPr>
        <w:t>اكنون بايد ديد كه ريشه اصلى اين بيمارى چيست؟ و چگونه مى توان آن را درمان كرد؟</w:t>
      </w:r>
    </w:p>
    <w:p>
      <w:pPr>
        <w:pStyle w:val="BookText"/>
        <w:rPr/>
      </w:pPr>
      <w:r>
        <w:rPr>
          <w:rFonts w:ascii="IRNazanin" w:hAnsi="IRNazanin" w:eastAsia="IRNazanin"/>
          <w:color w:val="111111"/>
          <w:sz w:val="28"/>
          <w:sz w:val="28"/>
          <w:szCs w:val="28"/>
          <w:rtl w:val="true"/>
          <w:lang w:bidi="fa-IR"/>
        </w:rPr>
        <w:t xml:space="preserve">ريشه اصلى بيمارى بغضدر فصل سوم ، عوامل مختلفى به عنوان عوامل مؤثّر در پديد آمدن خصلت بُغض و دشمنى و كينه توزى ، مطرح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عوامل را به چند دسته مى توان تقسيم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بيرونىدسته اوّل ، عبارت است از عواملى كه خارج از وجود انسان ، موجب پديد آمدن بيمارى بغض مى گردند ؛ مانند شياطينِ جنّ و انس </w:t>
      </w:r>
      <w:r>
        <w:rPr>
          <w:rStyle w:val="FootnoteAnchor"/>
          <w:rtl w:val="true"/>
        </w:rPr>
        <w:footnoteReference w:id="1217"/>
      </w:r>
      <w:r>
        <w:rPr>
          <w:rFonts w:ascii="Amiri" w:hAnsi="Amiri" w:eastAsia="Amiri" w:cs="Amiri"/>
          <w:color w:val="111111"/>
          <w:sz w:val="28"/>
          <w:sz w:val="28"/>
          <w:szCs w:val="28"/>
          <w:rtl w:val="true"/>
          <w:lang w:bidi="ar-SA"/>
        </w:rPr>
        <w:t xml:space="preserve">كه با تحريك كردن انسان نسبت به كارهايى كه موجب كينه و عداوت مى شود ، مردم را به دشمنى وادار مى نمايند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درونىاين عوامل نيز به شرح زير ، قابل دسته بندى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مبادى روانى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هماهنگى روحى </w:t>
      </w:r>
      <w:r>
        <w:rPr>
          <w:rFonts w:eastAsia="IRNazanin" w:cs="IRNazanin"/>
          <w:color w:val="111111"/>
          <w:sz w:val="28"/>
          <w:szCs w:val="28"/>
          <w:rtl w:val="true"/>
          <w:lang w:bidi="fa-IR"/>
        </w:rPr>
        <w:t xml:space="preserve">. </w:t>
      </w:r>
      <w:r>
        <w:rPr>
          <w:rStyle w:val="FootnoteAnchor"/>
          <w:rtl w:val="true"/>
        </w:rPr>
        <w:footnoteReference w:id="1218"/>
      </w:r>
      <w:r>
        <w:rPr>
          <w:rFonts w:ascii="IRNazanin" w:hAnsi="IRNazanin" w:eastAsia="IRNazanin"/>
          <w:color w:val="111111"/>
          <w:sz w:val="28"/>
          <w:sz w:val="28"/>
          <w:szCs w:val="28"/>
          <w:rtl w:val="true"/>
          <w:lang w:bidi="fa-IR"/>
        </w:rPr>
        <w:t xml:space="preserve">ب ـ مبادى معرفتى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نادانى و سفاهت </w:t>
      </w:r>
      <w:r>
        <w:rPr>
          <w:rFonts w:eastAsia="IRNazanin" w:cs="IRNazanin"/>
          <w:color w:val="111111"/>
          <w:sz w:val="28"/>
          <w:szCs w:val="28"/>
          <w:rtl w:val="true"/>
          <w:lang w:bidi="fa-IR"/>
        </w:rPr>
        <w:t xml:space="preserve">. </w:t>
      </w:r>
      <w:r>
        <w:rPr>
          <w:rStyle w:val="FootnoteAnchor"/>
          <w:rtl w:val="true"/>
        </w:rPr>
        <w:footnoteReference w:id="1219"/>
      </w:r>
      <w:r>
        <w:rPr>
          <w:rFonts w:ascii="Amiri" w:hAnsi="Amiri" w:eastAsia="Amiri" w:cs="Amiri"/>
          <w:color w:val="111111"/>
          <w:sz w:val="28"/>
          <w:sz w:val="28"/>
          <w:szCs w:val="28"/>
          <w:rtl w:val="true"/>
          <w:lang w:bidi="ar-SA"/>
        </w:rPr>
        <w:t xml:space="preserve">ج ـ مبادى اعتقادى ، 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w:t>
      </w:r>
      <w:r>
        <w:rPr>
          <w:rStyle w:val="FootnoteAnchor"/>
          <w:rtl w:val="true"/>
        </w:rPr>
        <w:footnoteReference w:id="1220"/>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8" w:name="pg12799_120507"/>
    </w:p>
    <w:p>
      <w:pPr>
        <w:pStyle w:val="Heading4"/>
        <w:numPr>
          <w:ilvl w:val="3"/>
          <w:numId w:val="1"/>
        </w:numPr>
        <w:rPr/>
      </w:pPr>
      <w:bookmarkStart w:id="829" w:name="__RefHeading___Toc1436727_3224264995"/>
      <w:bookmarkStart w:id="830" w:name="_Toc319"/>
      <w:bookmarkEnd w:id="828"/>
      <w:bookmarkEnd w:id="829"/>
      <w:r>
        <w:rPr>
          <w:rtl w:val="true"/>
        </w:rPr>
        <w:t>درمان بيمارى بُغض</w:t>
      </w:r>
      <w:bookmarkEnd w:id="830"/>
    </w:p>
    <w:p>
      <w:pPr>
        <w:pStyle w:val="BookText"/>
        <w:rPr/>
      </w:pPr>
      <w:r>
        <w:rPr>
          <w:rFonts w:ascii="IRNazanin" w:hAnsi="IRNazanin" w:eastAsia="IRNazanin"/>
          <w:color w:val="111111"/>
          <w:sz w:val="28"/>
          <w:sz w:val="28"/>
          <w:szCs w:val="28"/>
          <w:rtl w:val="true"/>
          <w:lang w:bidi="fa-IR"/>
        </w:rPr>
        <w:t xml:space="preserve">د ـ مبادى اخلاقى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 بداخلاقى ، بدگمانى ، خودبينى ، غرور ، حسد و نفاق </w:t>
      </w:r>
      <w:r>
        <w:rPr>
          <w:rFonts w:eastAsia="IRNazanin" w:cs="IRNazanin"/>
          <w:color w:val="111111"/>
          <w:sz w:val="28"/>
          <w:szCs w:val="28"/>
          <w:rtl w:val="true"/>
          <w:lang w:bidi="fa-IR"/>
        </w:rPr>
        <w:t xml:space="preserve">. </w:t>
      </w:r>
      <w:r>
        <w:rPr>
          <w:rStyle w:val="FootnoteAnchor"/>
          <w:rtl w:val="true"/>
        </w:rPr>
        <w:footnoteReference w:id="1221"/>
      </w:r>
      <w:r>
        <w:rPr>
          <w:rFonts w:ascii="IRNazanin" w:hAnsi="IRNazanin" w:eastAsia="IRNazanin"/>
          <w:color w:val="111111"/>
          <w:sz w:val="28"/>
          <w:sz w:val="28"/>
          <w:szCs w:val="28"/>
          <w:rtl w:val="true"/>
          <w:lang w:bidi="fa-IR"/>
        </w:rPr>
        <w:t xml:space="preserve">ه ـ مبادى عملى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مشروبخوارى ، قماربازى ، خبرچينى ، زراندوزى </w:t>
      </w:r>
      <w:r>
        <w:rPr>
          <w:rStyle w:val="FootnoteAnchor"/>
          <w:rtl w:val="true"/>
        </w:rPr>
        <w:footnoteReference w:id="12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يك ريشه يابى دقيق و عميق ، به اين نتيجه مى رسيم كه ريشه اصلى بيمارى بغض و دشمنى ، خودبينى و خودخواهى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همه آنچه به عنوان عوامل و مبادى بغض بدان ها اشاره شد و همه جنگ ها ، خونريزى ها و مفاسد فرهنگى و اجتماعى ناشى از آنها ، بلكه همه رذائل اخلاقى و عملى ، ريشه در خودخواهى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قدس سره در اين باره ، خطاب به فرزندش ، خودخواهى را اصلِ اصول فتنه مى نامد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خودخواهى و خودبينى به در آى ، كه اين ، ارث شيطان است كه به واسطه خودبينى و خودخواهى ، از امر خداى تعالى به خضوع براى ولى و صفىّ او ـ جلّ و علا ـ سر باز زد ، و بدان كه تمام گرفتارى هاى بنى آدم ، از اين ارث شيطانى است كه اصلِ اُصولِ فتنه است </w:t>
      </w:r>
      <w:r>
        <w:rPr>
          <w:rFonts w:eastAsia="IRNazanin" w:cs="IRNazanin"/>
          <w:color w:val="111111"/>
          <w:sz w:val="28"/>
          <w:szCs w:val="28"/>
          <w:rtl w:val="true"/>
          <w:lang w:bidi="fa-IR"/>
        </w:rPr>
        <w:t xml:space="preserve">. </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درمان بيمارى بُغضبا عنايت به آنچه در ريشه يابى اين بيمارى گذشت ، مشخّص مى گردد كه درمانِ اساسىِ آن ، جهاد اكبر و مبارزه با خودبينى و خودخواهى است و از اين رو ، آنچه</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1" w:name="pg12799_120508"/>
    </w:p>
    <w:p>
      <w:pPr>
        <w:pStyle w:val="Heading4"/>
        <w:numPr>
          <w:ilvl w:val="3"/>
          <w:numId w:val="1"/>
        </w:numPr>
        <w:rPr/>
      </w:pPr>
      <w:bookmarkStart w:id="832" w:name="__RefHeading___Toc1436729_3224264995"/>
      <w:bookmarkStart w:id="833" w:name="_Toc320"/>
      <w:bookmarkEnd w:id="831"/>
      <w:bookmarkEnd w:id="832"/>
      <w:r>
        <w:rPr>
          <w:rtl w:val="true"/>
        </w:rPr>
        <w:t>فلسفه بُغض براى خدا</w:t>
      </w:r>
      <w:bookmarkEnd w:id="833"/>
    </w:p>
    <w:p>
      <w:pPr>
        <w:pStyle w:val="BookText"/>
        <w:rPr/>
      </w:pPr>
      <w:r>
        <w:rPr>
          <w:rFonts w:ascii="IRNazanin" w:hAnsi="IRNazanin" w:eastAsia="IRNazanin"/>
          <w:color w:val="111111"/>
          <w:sz w:val="28"/>
          <w:sz w:val="28"/>
          <w:szCs w:val="28"/>
          <w:rtl w:val="true"/>
          <w:lang w:bidi="fa-IR"/>
        </w:rPr>
        <w:t xml:space="preserve">زمينه ساز اين جهاد است و به اين مبارزه ، كمك مى كند ، با عنوان درمان اين بيمارى ، قابل طرح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و حاكميت خاندان رسالت كه زمينه ساز سياسى و اجتماعىِ مبارزه با خودخواهى است ، چنان كه از پيامبر خدا صلى الله عليه و آله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يُؤَلِّفُ اللّهُ بَينَ قُلوبِكُم بَعدَ العَداوَةِ وَ البَغضاءِ </w:t>
      </w:r>
      <w:r>
        <w:rPr>
          <w:rFonts w:eastAsia="IRNazanin" w:cs="IRNazanin"/>
          <w:color w:val="111111"/>
          <w:sz w:val="28"/>
          <w:szCs w:val="28"/>
          <w:rtl w:val="true"/>
          <w:lang w:bidi="fa-IR"/>
        </w:rPr>
        <w:t xml:space="preserve">. </w:t>
      </w:r>
      <w:r>
        <w:rPr>
          <w:rStyle w:val="FootnoteAnchor"/>
          <w:rtl w:val="true"/>
        </w:rPr>
        <w:footnoteReference w:id="1224"/>
      </w:r>
      <w:r>
        <w:rPr>
          <w:rFonts w:ascii="IRNazanin" w:hAnsi="IRNazanin" w:eastAsia="IRNazanin"/>
          <w:color w:val="111111"/>
          <w:sz w:val="28"/>
          <w:sz w:val="28"/>
          <w:szCs w:val="28"/>
          <w:rtl w:val="true"/>
          <w:lang w:bidi="fa-IR"/>
        </w:rPr>
        <w:t xml:space="preserve">به بركت وجود ماست كه خدا ، دل هاى شما را پس از كينه و دشمنى ، با يكديگر ، پيوند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هديه ، نرمش در گفتار ، تقدّم در سلام و استعانت از خداوند متعال ، كه زمينه سازِ عملىِ مبارزه با خودخواهى هستند و يا انصاف ورزيدن ، رحم كردن و ترك حسد ، كه زمينه سازِ اخلاقىِ درمان اين بيمارى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بُغض براى خداسؤال مهمّى كه در اين جا قابل طرح است ، اين كه اگر اسلام ، دين محبّت است و بغض و كينه را يكى از بيمارى هاى خطرناكى مى داند كه زندگى مادّى و معنوى ، و فردى و اجتماعى انسان را تهديد مى كند ، چرا پيروان خود را به دشمنى براى خدا ، تشويق مى فرمايد و آن را جزئى از ايمان ، </w:t>
      </w:r>
      <w:r>
        <w:rPr>
          <w:rStyle w:val="FootnoteAnchor"/>
          <w:rtl w:val="true"/>
        </w:rPr>
        <w:footnoteReference w:id="1225"/>
      </w:r>
      <w:r>
        <w:rPr>
          <w:rFonts w:ascii="IRNazanin" w:hAnsi="IRNazanin" w:eastAsia="IRNazanin"/>
          <w:color w:val="111111"/>
          <w:sz w:val="28"/>
          <w:sz w:val="28"/>
          <w:szCs w:val="28"/>
          <w:rtl w:val="true"/>
          <w:lang w:bidi="fa-IR"/>
        </w:rPr>
        <w:t xml:space="preserve">بلكه محكم ترين دستاويزهاى ايمان مى داند ، چنان كه از پيامبر خدا صلى الله عليه و آله روايت شده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أوثَقُ عُرَى الإِيمانِ ، الحُبُّ فِى اللّهِ وَ البُغضُ فِى اللّهِ </w:t>
      </w:r>
      <w:r>
        <w:rPr>
          <w:rFonts w:eastAsia="IRNazanin" w:cs="IRNazanin"/>
          <w:color w:val="111111"/>
          <w:sz w:val="28"/>
          <w:szCs w:val="28"/>
          <w:rtl w:val="true"/>
          <w:lang w:bidi="fa-IR"/>
        </w:rPr>
        <w:t xml:space="preserve">. </w:t>
      </w:r>
      <w:r>
        <w:rPr>
          <w:rStyle w:val="FootnoteAnchor"/>
          <w:rtl w:val="true"/>
        </w:rPr>
        <w:footnoteReference w:id="1226"/>
      </w:r>
      <w:r>
        <w:rPr>
          <w:rFonts w:ascii="IRNazanin" w:hAnsi="IRNazanin" w:eastAsia="IRNazanin"/>
          <w:color w:val="111111"/>
          <w:sz w:val="28"/>
          <w:sz w:val="28"/>
          <w:szCs w:val="28"/>
          <w:rtl w:val="true"/>
          <w:lang w:bidi="fa-IR"/>
        </w:rPr>
        <w:t xml:space="preserve">استوارترين دستاويز ايمان ، دوستى در راه خدا و دشمنى در راه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چگونه است كه اسلام بر لزوم بُغض داشتن نسبت به كفّار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4" w:name="pg12799_120509"/>
    </w:p>
    <w:p>
      <w:pPr>
        <w:pStyle w:val="Heading4"/>
        <w:numPr>
          <w:ilvl w:val="3"/>
          <w:numId w:val="1"/>
        </w:numPr>
        <w:rPr/>
      </w:pPr>
      <w:bookmarkStart w:id="835" w:name="__RefHeading___Toc1436731_3224264995"/>
      <w:bookmarkStart w:id="836" w:name="_Toc321"/>
      <w:bookmarkEnd w:id="834"/>
      <w:bookmarkEnd w:id="835"/>
      <w:r>
        <w:rPr>
          <w:rtl w:val="true"/>
        </w:rPr>
        <w:t>معناى دشمنى براى خدا</w:t>
      </w:r>
      <w:bookmarkEnd w:id="836"/>
    </w:p>
    <w:p>
      <w:pPr>
        <w:pStyle w:val="BookText"/>
        <w:rPr/>
      </w:pPr>
      <w:r>
        <w:rPr>
          <w:rFonts w:ascii="IRNazanin" w:hAnsi="IRNazanin" w:eastAsia="IRNazanin"/>
          <w:color w:val="111111"/>
          <w:sz w:val="28"/>
          <w:sz w:val="28"/>
          <w:szCs w:val="28"/>
          <w:rtl w:val="true"/>
          <w:lang w:bidi="fa-IR"/>
        </w:rPr>
        <w:t xml:space="preserve">بدعت گذاران ، ستمگران و فاسقان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مى نمايد ؟ </w:t>
      </w:r>
      <w:r>
        <w:rPr>
          <w:rStyle w:val="FootnoteAnchor"/>
          <w:rtl w:val="true"/>
        </w:rPr>
        <w:footnoteReference w:id="1227"/>
      </w:r>
      <w:r>
        <w:rPr>
          <w:rFonts w:ascii="IRNazanin" w:hAnsi="IRNazanin" w:eastAsia="IRNazanin"/>
          <w:color w:val="111111"/>
          <w:sz w:val="28"/>
          <w:sz w:val="28"/>
          <w:szCs w:val="28"/>
          <w:rtl w:val="true"/>
          <w:lang w:bidi="fa-IR"/>
        </w:rPr>
        <w:t>آيا بُغض براى خدا ، بيمارى نيست؟ اساسا دشمنى كردن با ديگران ، با هر انگيزه اى ، چه دردى از دردهاى جامعه را درمان مى كند؟ و كدام مشكل را حل مى نمايد؟ و در يك جمله ، فلسفه دشمنى براى خدا چيست؟</w:t>
      </w:r>
    </w:p>
    <w:p>
      <w:pPr>
        <w:pStyle w:val="BookText"/>
        <w:rPr/>
      </w:pPr>
      <w:r>
        <w:rPr>
          <w:rFonts w:ascii="IRNazanin" w:hAnsi="IRNazanin" w:eastAsia="IRNazanin"/>
          <w:color w:val="111111"/>
          <w:sz w:val="28"/>
          <w:sz w:val="28"/>
          <w:szCs w:val="28"/>
          <w:rtl w:val="true"/>
          <w:lang w:bidi="fa-IR"/>
        </w:rPr>
        <w:t xml:space="preserve">معناى دشمنى براى خدابراى دانستن چرايىِ دشمنى براى خدا ، ابتدا بايد ديد كه معناى آن چيست ؟ اگر دشمنى براى خدا ، درست تفسير و تبيين شود ، فلسفه آن ، نياز به بيان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براى خدا ، بدين معناست كه دشمنى كننده ، خصومت شخصى با فرد يا گروهِ مورد دشمنى ندارد و دشمنى او ، به دليل منافع شخصى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موردى كه بُغض و نفرت دشمن ، مرتبط با حقوق فردى و منافع شخصى است ، كرامت روحىِ مسلمان پرورش يافته در مكتب خاندان رسالت ، ايجاب مى نمايد كه بغض و نفرت او را با محبّت ، تلافى كند ، چنان كه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سجّاديه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 آلِ مُحَمَّدٍ ، وَ أَبدِلنى مِن بِغضَةِ أهلِ الشَّنَآنِ المَحَبَّةَ ، وَ مِن حَسَدِ أهلِ البَغىِ المَوَدَّةَ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سَدِّدنى لأَِن اُعارِضَ مَن غَشَّنى بِالنُّصحِ ، وَ أَجزِىَ مَن هَجَرَنى بِالبِرِّ ، وَ اُثيبَ مَن حَرَمَنى بِالبَذلِ ، وَ اُكافِىَ مَن قَطَعَنى بِالصِّلَةِ ، وَ اُخالِفَ مَنِ اغتابَنى إلى حُسنِ الذِّكرِ </w:t>
      </w:r>
      <w:r>
        <w:rPr>
          <w:rFonts w:eastAsia="IRNazanin" w:cs="IRNazanin"/>
          <w:color w:val="111111"/>
          <w:sz w:val="28"/>
          <w:szCs w:val="28"/>
          <w:rtl w:val="true"/>
          <w:lang w:bidi="fa-IR"/>
        </w:rPr>
        <w:t xml:space="preserve">... . </w:t>
      </w:r>
      <w:r>
        <w:rPr>
          <w:rStyle w:val="FootnoteAnchor"/>
          <w:rtl w:val="true"/>
        </w:rPr>
        <w:footnoteReference w:id="1228"/>
      </w:r>
      <w:r>
        <w:rPr>
          <w:rFonts w:ascii="Amiri" w:hAnsi="Amiri" w:eastAsia="Amiri" w:cs="Amiri"/>
          <w:color w:val="111111"/>
          <w:sz w:val="28"/>
          <w:sz w:val="28"/>
          <w:szCs w:val="28"/>
          <w:rtl w:val="true"/>
          <w:lang w:bidi="ar-SA"/>
        </w:rPr>
        <w:t xml:space="preserve">خداوندا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محمّد و خاندان محمّد ، درود فرست و بغض و كينه دشمنان را به دوستى بَدَل كن و حسد سركشان را به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 استوار كن تا به كسى كه با من</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ناراستى مى كند ، با خيرخواهى پاسخ دهم و به كسى كه از من دورى مى كند ، پاداش نيك عطا كنم و به آن كه مرا محروم مى نمايد ، با بخشش بنوازم و با آن كه رابطه اش را با من قطع مى كند ، پيوند برقرار كنم و با آن كه از من بدگويى كرده ، با ياكردِ نيكو پاسخ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سخن ، بدين معناست كه دشمنى و نفرت اهل ايمان ، براى تأمين منافع شخصى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مؤمن ، براى خداست ، نه براى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 بغض او به ريشه خودخواهى و خودبينى ـ كه نوعى بيمارى روانى است ـ ،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ميان دشمنى براى خدا و دشمنى براى خود ، تفاوت جوهرى و اصولى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براى خود و با انگيزه تأمين منافع فردى و گروهى ، مبدأ همه فسادها و فتنه ها و ويرانى هاست ؛ امّا دشمنى براى خدا ، مانند دوستى براى خدا ، مبدأ و سرچشمه و زمينه انواع خيرات و بركات و سازندگى هاى فردى و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دشمنى براى خدا ، دشمنى براى تأمين منافع مردم است ؛ چرا كه دشمنى انسان با انسانى ديگر ، نمى تواند نفعى براى خدا داشته باشد ، زيرا او بى نيازِ مطلق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انسان و جامعه انسانى از دوستى و دشمنى براى خدا سود مى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 محبّت كردن به كسانى كه به جامعه انسانى رحم نمى كنند ، نه تنها براى جامعه سودمند نيست ؛ بلكه بسيار زيانبار و خطرناك است ، چنان كه از امام على عليه السلام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مَن لا يَرحَمُ تَمنَعُ الرَّحمَةَ وَ استِبقاءُ مَن لا يُبقى يُهلِكُ الاُمَّةَ</w:t>
      </w:r>
      <w:r>
        <w:rPr>
          <w:rFonts w:eastAsia="IRNazanin" w:cs="IRNazanin"/>
          <w:color w:val="111111"/>
          <w:sz w:val="28"/>
          <w:szCs w:val="28"/>
          <w:rtl w:val="true"/>
          <w:lang w:bidi="fa-IR"/>
        </w:rPr>
        <w:t xml:space="preserve">. </w:t>
      </w:r>
      <w:r>
        <w:rPr>
          <w:rStyle w:val="FootnoteAnchor"/>
          <w:rtl w:val="true"/>
        </w:rPr>
        <w:footnoteReference w:id="1229"/>
      </w:r>
      <w:r>
        <w:rPr>
          <w:rFonts w:ascii="IRNazanin" w:hAnsi="IRNazanin" w:eastAsia="IRNazanin"/>
          <w:color w:val="111111"/>
          <w:sz w:val="28"/>
          <w:sz w:val="28"/>
          <w:szCs w:val="28"/>
          <w:rtl w:val="true"/>
          <w:lang w:bidi="fa-IR"/>
        </w:rPr>
        <w:t xml:space="preserve">رحم به كسى كه رحم نمى كند ، مانع رحمت است و تلاش براى نگه داشتن كسى كه چيزى را باقى نمى گذارَد ، امّت را به نابودى مى كِشد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7" w:name="pg12799_120511"/>
    </w:p>
    <w:p>
      <w:pPr>
        <w:pStyle w:val="Heading4"/>
        <w:numPr>
          <w:ilvl w:val="3"/>
          <w:numId w:val="1"/>
        </w:numPr>
        <w:rPr/>
      </w:pPr>
      <w:bookmarkStart w:id="838" w:name="__RefHeading___Toc1436733_3224264995"/>
      <w:bookmarkStart w:id="839" w:name="_Toc322"/>
      <w:bookmarkEnd w:id="837"/>
      <w:bookmarkEnd w:id="838"/>
      <w:r>
        <w:rPr>
          <w:rtl w:val="true"/>
        </w:rPr>
        <w:t>تلازم حبّ و بُغض</w:t>
      </w:r>
      <w:bookmarkEnd w:id="839"/>
    </w:p>
    <w:p>
      <w:pPr>
        <w:pStyle w:val="Heading4"/>
        <w:numPr>
          <w:ilvl w:val="3"/>
          <w:numId w:val="1"/>
        </w:numPr>
        <w:rPr/>
      </w:pPr>
      <w:bookmarkStart w:id="840" w:name="__RefHeading___Toc1436735_3224264995"/>
      <w:bookmarkStart w:id="841" w:name="_Toc323"/>
      <w:bookmarkEnd w:id="840"/>
      <w:r>
        <w:rPr>
          <w:rtl w:val="true"/>
        </w:rPr>
        <w:t>چند ره نمود مهم در مورد بُغض</w:t>
      </w:r>
      <w:bookmarkEnd w:id="841"/>
    </w:p>
    <w:p>
      <w:pPr>
        <w:pStyle w:val="Heading5"/>
        <w:numPr>
          <w:ilvl w:val="4"/>
          <w:numId w:val="1"/>
        </w:numPr>
        <w:rPr/>
      </w:pPr>
      <w:bookmarkStart w:id="842" w:name="__RefHeading___Toc1436737_3224264995"/>
      <w:bookmarkStart w:id="843" w:name="_Toc324"/>
      <w:bookmarkEnd w:id="842"/>
      <w:r>
        <w:rPr>
          <w:rtl w:val="true"/>
        </w:rPr>
        <w:t>اشاره</w:t>
      </w:r>
      <w:bookmarkEnd w:id="843"/>
    </w:p>
    <w:p>
      <w:pPr>
        <w:pStyle w:val="BookText"/>
        <w:rPr/>
      </w:pPr>
      <w:r>
        <w:rPr>
          <w:rFonts w:ascii="IRNazanin" w:hAnsi="IRNazanin" w:eastAsia="IRNazanin"/>
          <w:color w:val="111111"/>
          <w:sz w:val="28"/>
          <w:sz w:val="28"/>
          <w:szCs w:val="28"/>
          <w:rtl w:val="true"/>
          <w:lang w:bidi="fa-IR"/>
        </w:rPr>
        <w:t xml:space="preserve">از اين رو ، دشمنى با دشمنان خدا ، كفّار ، بدعت گذاران ، ستمگران و همه كسانى كه آفت سلامت جامعه اند و كوتاه كردن دست آنها از تجاوز به حريم انسانيت ، در واقع ، به معناى محبّت به جامعه انسانى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فلسفه دشمنى كردن براى خدا ، مبارزه با موانع شكوفايى ارزش هاى انسانى و پاك سازى جامعه از عناصر ضدّ ارزشى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اين مبارزه ، نه تنها كمتر از تلاش براى ساماندهى جامعه مبتنى بر محبّت نيست ، بلكه جزئى از اين تلاش ، محسوب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تلازم حبّ و بُغضتوجّه به اين نكته نيز ضرور است كه اصولاً حُبّ و بُغض ، ملازم يكديگرند و انسان به هر چيزى علاقه پيدا كند ، به طور طبيعى از ضدّ آن ، متنفّر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شود كه انسان ، كسى را واقعا دوست داشته باشد و دشمنِ او را دشمن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نسبت به دشمن ، در حقيقت ، يكى از نشانه هاى روشن واقعى بودن مدّعيانِ محبّت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در متون اسلامى ، دشمنى براى خدا ، در كنار دوستى براى خدا ، مورد توجّه و تأكيد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ره نمود مهم در مورد بُغضدر مواردى كه بغض و نفرت قلبى ، ارزش شمرده شده يا به جهت خاصّى و يا بدون جهت ، انسان در خود نسبت به ديگرى و يا ديگران ، احساس تنفّر قلبى مى نمايد ، در قرآن و روايات اسلامى ، ره نمودهايى ديده مى شود كه بسيار مهم و قابل توجّه اند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4" w:name="pg12799_120512"/>
    </w:p>
    <w:p>
      <w:pPr>
        <w:pStyle w:val="Heading5"/>
        <w:numPr>
          <w:ilvl w:val="4"/>
          <w:numId w:val="1"/>
        </w:numPr>
        <w:rPr/>
      </w:pPr>
      <w:bookmarkStart w:id="845" w:name="__RefHeading___Toc1436739_3224264995"/>
      <w:bookmarkStart w:id="846" w:name="_Toc325"/>
      <w:bookmarkEnd w:id="844"/>
      <w:bookmarkEnd w:id="845"/>
      <w:r>
        <w:rPr/>
        <w:t>۱</w:t>
      </w:r>
      <w:r>
        <w:rPr>
          <w:rtl w:val="true"/>
        </w:rPr>
        <w:t xml:space="preserve"> </w:t>
      </w:r>
      <w:r>
        <w:rPr>
          <w:rtl w:val="true"/>
        </w:rPr>
        <w:t xml:space="preserve">. </w:t>
      </w:r>
      <w:r>
        <w:rPr>
          <w:rtl w:val="true"/>
        </w:rPr>
        <w:t>اجتناب از ظلم</w:t>
      </w:r>
      <w:bookmarkEnd w:id="846"/>
    </w:p>
    <w:p>
      <w:pPr>
        <w:pStyle w:val="Heading5"/>
        <w:numPr>
          <w:ilvl w:val="4"/>
          <w:numId w:val="1"/>
        </w:numPr>
        <w:rPr/>
      </w:pPr>
      <w:bookmarkStart w:id="847" w:name="__RefHeading___Toc1436741_3224264995"/>
      <w:bookmarkStart w:id="848" w:name="_Toc326"/>
      <w:bookmarkEnd w:id="847"/>
      <w:r>
        <w:rPr/>
        <w:t>۲</w:t>
      </w:r>
      <w:r>
        <w:rPr>
          <w:rtl w:val="true"/>
        </w:rPr>
        <w:t xml:space="preserve"> </w:t>
      </w:r>
      <w:r>
        <w:rPr>
          <w:rtl w:val="true"/>
        </w:rPr>
        <w:t xml:space="preserve">. </w:t>
      </w:r>
      <w:r>
        <w:rPr>
          <w:rtl w:val="true"/>
        </w:rPr>
        <w:t>اجتناب از زياده روى</w:t>
      </w:r>
      <w:bookmarkEnd w:id="84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ظلمره نمود اوّل ، اين كه تنفّر قلبى هر چند ارزش هم شمرده شود ، نبايد به تجاوز به حقوق مبغوض و ظلم بر او بينجامد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يَاأَيُّهَا الَّذِينَ ءَامَنُواْ كُونُواْ قَوَّامِينَ لِلَّهِ شُهَدَاءَ بِالْقِسْطِ وَلَا يَجْرِمَنَّكُمْ شَنَآنُ قَوْمٍ عَلَى أَلَّا تَعْدِلُواْ اعْدِلُواْ هُوَ أَقْرَبُ لِلتَّقْوَى وَ اتَّقُواْ اللَّهَ إِنَّ اللَّهَ خَبِيرٌ بِمَا تَعْمَلُونَ </w:t>
      </w:r>
      <w:r>
        <w:rPr>
          <w:rFonts w:eastAsia="IRNazanin" w:cs="IRNazanin"/>
          <w:color w:val="111111"/>
          <w:sz w:val="28"/>
          <w:szCs w:val="28"/>
          <w:rtl w:val="true"/>
          <w:lang w:bidi="fa-IR"/>
        </w:rPr>
        <w:t xml:space="preserve">. </w:t>
      </w:r>
      <w:r>
        <w:rPr>
          <w:rStyle w:val="FootnoteAnchor"/>
          <w:rtl w:val="true"/>
        </w:rPr>
        <w:footnoteReference w:id="1230"/>
      </w:r>
      <w:r>
        <w:rPr>
          <w:rFonts w:ascii="IRNazanin" w:hAnsi="IRNazanin" w:eastAsia="IRNazanin"/>
          <w:color w:val="111111"/>
          <w:sz w:val="28"/>
          <w:sz w:val="28"/>
          <w:szCs w:val="28"/>
          <w:rtl w:val="true"/>
          <w:lang w:bidi="fa-IR"/>
        </w:rPr>
        <w:t xml:space="preserve">اى كسانى كه ايمان آورده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قيام كنيد و به عدل ، گواهى دهيد ، مبادا دشمنى با گروهى ، شما را وادار كند كه عدالت پيشه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عدالتْ رفتار كنيد كه اين ، به پروا ، نزديك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كه خداوند به آنچه مى كنيد ،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على عليه السلام در تبيين ويژگى هاى مؤمن ، طبق نقلى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لا يَحيفُ عَلى مَن يُبغِضُ ، وَ لا يَأثَمُ فيمَن يُحِبُّ </w:t>
      </w:r>
      <w:r>
        <w:rPr>
          <w:rFonts w:eastAsia="IRNazanin" w:cs="IRNazanin"/>
          <w:color w:val="111111"/>
          <w:sz w:val="28"/>
          <w:szCs w:val="28"/>
          <w:rtl w:val="true"/>
          <w:lang w:bidi="fa-IR"/>
        </w:rPr>
        <w:t xml:space="preserve">. </w:t>
      </w:r>
      <w:r>
        <w:rPr>
          <w:rStyle w:val="FootnoteAnchor"/>
          <w:rtl w:val="true"/>
        </w:rPr>
        <w:footnoteReference w:id="1231"/>
      </w:r>
      <w:r>
        <w:rPr>
          <w:rFonts w:ascii="IRNazanin" w:hAnsi="IRNazanin" w:eastAsia="IRNazanin"/>
          <w:color w:val="111111"/>
          <w:sz w:val="28"/>
          <w:sz w:val="28"/>
          <w:szCs w:val="28"/>
          <w:rtl w:val="true"/>
          <w:lang w:bidi="fa-IR"/>
        </w:rPr>
        <w:t xml:space="preserve">مؤمن به كسى كه دشمنش مى دارد ، ستم نمى كند و به خاطر كسى كه او را دوست دارد ، مرتكب گناه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زياده روىره نمود دوم ، رعايت اعتدال و اجتناب از افراط و زياده روى در ابراز تنفّر قلبى است ، چنان كه از پيامبر خدا صلى الله عليه و آله روايت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أبغِض بَغيضَكَ هَونا ما ، عَسى أن يَكونَ حَبيبَكَ يَوما ما </w:t>
      </w:r>
      <w:r>
        <w:rPr>
          <w:rFonts w:eastAsia="IRNazanin" w:cs="IRNazanin"/>
          <w:color w:val="111111"/>
          <w:sz w:val="28"/>
          <w:szCs w:val="28"/>
          <w:rtl w:val="true"/>
          <w:lang w:bidi="fa-IR"/>
        </w:rPr>
        <w:t xml:space="preserve">. </w:t>
      </w:r>
      <w:r>
        <w:rPr>
          <w:rStyle w:val="FootnoteAnchor"/>
          <w:rtl w:val="true"/>
        </w:rPr>
        <w:footnoteReference w:id="1232"/>
      </w:r>
      <w:r>
        <w:rPr>
          <w:rFonts w:ascii="Amiri" w:hAnsi="Amiri" w:eastAsia="Amiri" w:cs="Amiri"/>
          <w:color w:val="111111"/>
          <w:sz w:val="28"/>
          <w:sz w:val="28"/>
          <w:szCs w:val="28"/>
          <w:rtl w:val="true"/>
          <w:lang w:bidi="ar-SA"/>
        </w:rPr>
        <w:t xml:space="preserve">دشمنت را در حدّ ميانه دشمن بدار ؛ زيرا شايد روزى دوست تو شود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9" w:name="pg12799_120513"/>
    </w:p>
    <w:p>
      <w:pPr>
        <w:pStyle w:val="Heading5"/>
        <w:numPr>
          <w:ilvl w:val="4"/>
          <w:numId w:val="1"/>
        </w:numPr>
        <w:rPr/>
      </w:pPr>
      <w:bookmarkStart w:id="850" w:name="__RefHeading___Toc1436743_3224264995"/>
      <w:bookmarkStart w:id="851" w:name="_Toc327"/>
      <w:bookmarkEnd w:id="849"/>
      <w:bookmarkEnd w:id="850"/>
      <w:r>
        <w:rPr/>
        <w:t>۳</w:t>
      </w:r>
      <w:r>
        <w:rPr>
          <w:rtl w:val="true"/>
        </w:rPr>
        <w:t xml:space="preserve"> </w:t>
      </w:r>
      <w:r>
        <w:rPr>
          <w:rtl w:val="true"/>
        </w:rPr>
        <w:t xml:space="preserve">. </w:t>
      </w:r>
      <w:r>
        <w:rPr>
          <w:rtl w:val="true"/>
        </w:rPr>
        <w:t>اجتناب از جدايى</w:t>
      </w:r>
      <w:bookmarkEnd w:id="851"/>
    </w:p>
    <w:p>
      <w:pPr>
        <w:pStyle w:val="Heading5"/>
        <w:numPr>
          <w:ilvl w:val="4"/>
          <w:numId w:val="1"/>
        </w:numPr>
        <w:rPr/>
      </w:pPr>
      <w:bookmarkStart w:id="852" w:name="__RefHeading___Toc1436745_3224264995"/>
      <w:bookmarkStart w:id="853" w:name="_Toc328"/>
      <w:bookmarkEnd w:id="852"/>
      <w:r>
        <w:rPr/>
        <w:t>۴</w:t>
      </w:r>
      <w:r>
        <w:rPr>
          <w:rtl w:val="true"/>
        </w:rPr>
        <w:t xml:space="preserve"> </w:t>
      </w:r>
      <w:r>
        <w:rPr>
          <w:rtl w:val="true"/>
        </w:rPr>
        <w:t xml:space="preserve">. </w:t>
      </w:r>
      <w:r>
        <w:rPr>
          <w:rtl w:val="true"/>
        </w:rPr>
        <w:t>رعايت احتياط</w:t>
      </w:r>
      <w:bookmarkEnd w:id="85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جدايىنكته سوم ، اين كه شخص مسلمان ، اگر به هر دليلى نسبت به مسلمان ديگر ، احساس بغض و تنفّر كرد ، نبايد با او قهر كند و از او جدا شود و اگر قهر كرد ، نبايد جدايى بيش از سه روز ، ادامه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هِجرَةَ فَوقَ ثَلاثٍ </w:t>
      </w:r>
      <w:r>
        <w:rPr>
          <w:rFonts w:eastAsia="IRNazanin" w:cs="IRNazanin"/>
          <w:color w:val="111111"/>
          <w:sz w:val="28"/>
          <w:szCs w:val="28"/>
          <w:rtl w:val="true"/>
          <w:lang w:bidi="fa-IR"/>
        </w:rPr>
        <w:t xml:space="preserve">. </w:t>
      </w:r>
      <w:r>
        <w:rPr>
          <w:rStyle w:val="FootnoteAnchor"/>
          <w:rtl w:val="true"/>
        </w:rPr>
        <w:footnoteReference w:id="1233"/>
      </w:r>
      <w:r>
        <w:rPr>
          <w:rFonts w:ascii="Amiri" w:hAnsi="Amiri" w:eastAsia="Amiri" w:cs="Amiri"/>
          <w:color w:val="111111"/>
          <w:sz w:val="28"/>
          <w:sz w:val="28"/>
          <w:szCs w:val="28"/>
          <w:rtl w:val="true"/>
          <w:lang w:bidi="ar-SA"/>
        </w:rPr>
        <w:t xml:space="preserve">بيش از سه روز ، نبايد قهر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احتياطآخرين نكته اين كه اگر انسان ، بدون جهت ، نسبت به كسى احساس تنفّر قلبى كرد ، اين احساس ، نشانه آن است كه ميان آنها هماهنگى روانى وجود ندارد و روح، احساس خطر مى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معاشرت با چنين افرادى بايد مراقبت هاى لازم به كار گرفته شود </w:t>
      </w:r>
      <w:r>
        <w:rPr>
          <w:rFonts w:eastAsia="IRNazanin" w:cs="IRNazanin"/>
          <w:color w:val="111111"/>
          <w:sz w:val="28"/>
          <w:szCs w:val="28"/>
          <w:rtl w:val="true"/>
          <w:lang w:bidi="fa-IR"/>
        </w:rPr>
        <w:t xml:space="preserve">. </w:t>
      </w:r>
      <w:r>
        <w:rPr>
          <w:rStyle w:val="FootnoteAnchor"/>
          <w:rtl w:val="true"/>
        </w:rPr>
        <w:footnoteReference w:id="1234"/>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التباغض وإصلاح المتباغضين</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النَّهيُ عَنِ التَّباغُضِرسول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كونوا عِبادَ اللّهِ إخوانا ؛ لا تَعادَوا ولا تَباغَضوا ، سَدِّدوا وقارِبوا وأَبشِروا </w:t>
      </w:r>
      <w:r>
        <w:rPr>
          <w:rFonts w:eastAsia="Amiri" w:cs="Amiri" w:ascii="Amiri" w:hAnsi="Amiri"/>
          <w:color w:val="111111"/>
          <w:sz w:val="28"/>
          <w:szCs w:val="28"/>
          <w:rtl w:val="true"/>
          <w:lang w:bidi="ar-SA"/>
        </w:rPr>
        <w:t xml:space="preserve">.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تَقاطَعوا ، ولا تَدابَروا ، ولا تَباغَضوا ، ولا تَحاسَدوا ، وكونوا إخوانا كَما أمَرَكُمُ اللّهُ </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اللّهَ وَارحَموا تُرحَموا ، ولا تَباغَضوا </w:t>
      </w:r>
      <w:r>
        <w:rPr>
          <w:rFonts w:eastAsia="Amiri" w:cs="Amiri" w:ascii="Amiri" w:hAnsi="Amiri"/>
          <w:color w:val="111111"/>
          <w:sz w:val="28"/>
          <w:szCs w:val="28"/>
          <w:rtl w:val="true"/>
          <w:lang w:bidi="ar-SA"/>
        </w:rPr>
        <w:t xml:space="preserve">. </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وَالظَّنَّ ؛ فَإِنَّ الظَّنَّ أكذَبُ الحَديثِ ، ولا تَحَسَّسوا </w:t>
      </w:r>
      <w:r>
        <w:rPr>
          <w:rStyle w:val="FootnoteAnchor"/>
          <w:rtl w:val="true"/>
        </w:rPr>
        <w:footnoteReference w:id="1238"/>
      </w:r>
      <w:r>
        <w:rPr>
          <w:rFonts w:ascii="Amiri" w:hAnsi="Amiri" w:eastAsia="Amiri" w:cs="Amiri"/>
          <w:color w:val="111111"/>
          <w:sz w:val="28"/>
          <w:sz w:val="28"/>
          <w:szCs w:val="28"/>
          <w:rtl w:val="true"/>
          <w:lang w:bidi="ar-SA"/>
        </w:rPr>
        <w:t xml:space="preserve">، ولا تَجَسَّسوا ، ولا تناجَشوا </w:t>
      </w:r>
      <w:r>
        <w:rPr>
          <w:rStyle w:val="FootnoteAnchor"/>
          <w:rtl w:val="true"/>
        </w:rPr>
        <w:footnoteReference w:id="1239"/>
      </w:r>
      <w:r>
        <w:rPr>
          <w:rFonts w:ascii="Amiri" w:hAnsi="Amiri" w:eastAsia="Amiri" w:cs="Amiri"/>
          <w:color w:val="111111"/>
          <w:sz w:val="28"/>
          <w:sz w:val="28"/>
          <w:szCs w:val="28"/>
          <w:rtl w:val="true"/>
          <w:lang w:bidi="ar-SA"/>
        </w:rPr>
        <w:t xml:space="preserve">، ولا تَحاسَدوا ، ولا تَباغَضوا ، ولا تَدابَروا ، وكونوا عِبادَ اللّهِ إخوانا </w:t>
      </w:r>
      <w:r>
        <w:rPr>
          <w:rFonts w:eastAsia="Amiri" w:cs="Amiri" w:ascii="Amiri" w:hAnsi="Amiri"/>
          <w:color w:val="111111"/>
          <w:sz w:val="28"/>
          <w:szCs w:val="28"/>
          <w:rtl w:val="true"/>
          <w:lang w:bidi="ar-SA"/>
        </w:rPr>
        <w:t xml:space="preserve">. </w:t>
      </w:r>
      <w:r>
        <w:rPr>
          <w:rStyle w:val="FootnoteAnchor"/>
          <w:rtl w:val="true"/>
        </w:rPr>
        <w:footnoteReference w:id="1240"/>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4" w:name="pg12799_120515"/>
    </w:p>
    <w:p>
      <w:pPr>
        <w:pStyle w:val="Heading4"/>
        <w:numPr>
          <w:ilvl w:val="3"/>
          <w:numId w:val="1"/>
        </w:numPr>
        <w:rPr/>
      </w:pPr>
      <w:bookmarkStart w:id="855" w:name="__RefHeading___Toc1436747_3224264995"/>
      <w:bookmarkStart w:id="856" w:name="_Toc329"/>
      <w:bookmarkEnd w:id="854"/>
      <w:bookmarkEnd w:id="855"/>
      <w:r>
        <w:rPr>
          <w:rtl w:val="true"/>
        </w:rPr>
        <w:t xml:space="preserve">فصل يكم </w:t>
      </w:r>
      <w:r>
        <w:rPr>
          <w:rtl w:val="true"/>
        </w:rPr>
        <w:t xml:space="preserve">: </w:t>
      </w:r>
      <w:r>
        <w:rPr>
          <w:rtl w:val="true"/>
        </w:rPr>
        <w:t>دشمنى با يكديگر و آشتى دادن دو دشمن</w:t>
      </w:r>
      <w:bookmarkEnd w:id="856"/>
    </w:p>
    <w:p>
      <w:pPr>
        <w:pStyle w:val="Heading5"/>
        <w:numPr>
          <w:ilvl w:val="4"/>
          <w:numId w:val="1"/>
        </w:numPr>
        <w:rPr/>
      </w:pPr>
      <w:bookmarkStart w:id="857" w:name="__RefHeading___Toc1436749_3224264995"/>
      <w:bookmarkStart w:id="858" w:name="_Toc330"/>
      <w:bookmarkEnd w:id="857"/>
      <w:r>
        <w:rPr/>
        <w:t>۱</w:t>
      </w:r>
      <w:r>
        <w:rPr>
          <w:rtl w:val="true"/>
        </w:rPr>
        <w:t xml:space="preserve"> </w:t>
      </w:r>
      <w:r>
        <w:rPr>
          <w:rtl w:val="true"/>
        </w:rPr>
        <w:t xml:space="preserve">/ </w:t>
      </w:r>
      <w:r>
        <w:rPr/>
        <w:t>۱</w:t>
      </w:r>
      <w:r>
        <w:rPr>
          <w:rtl w:val="true"/>
        </w:rPr>
        <w:t xml:space="preserve"> نهى از دشمن داشتن يكديگر</w:t>
      </w:r>
      <w:bookmarkEnd w:id="858"/>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با يكديگر و آشتى دادن دو دشمن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نهى از دشمن داشتن يكديگرپيامبر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برادر باشيد و از دشمنى و كين ورزى به يكديگر بپرهيزيد ، درستْ عمل كنيد و راه اعتدال را بپوييد و خوش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اميدوار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يكديگر نَبُريد و به هم پشت نكنيد و 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 نداشته باشيد و نسبت به يكديگر حسادت نورزيد و همچنان كه خدا به شما فرمان داده است ، با هم برادر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پروا كنيد و رحم كنيد تا به شما رحم شود و از يكديگر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نفرت نداشته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بدگمانى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 زيرا گمان بد ، دروغ ترين سخن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به 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كنجكاوى و تجسّس نكنيد ، بازارْگرمى نكنيد ، به هم حسادت نورزيد ، كين ورزى نكنيد ، به هم پشت نكنيد و با هم ـ اى بندگان خدا ـ برادر باشيد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رَجَبٌ شَهرُ اللّهِ الأَصَمُّ </w:t>
      </w:r>
      <w:r>
        <w:rPr>
          <w:rStyle w:val="FootnoteAnchor"/>
          <w:rtl w:val="true"/>
        </w:rPr>
        <w:footnoteReference w:id="1241"/>
      </w:r>
      <w:r>
        <w:rPr>
          <w:rFonts w:ascii="Amiri" w:hAnsi="Amiri" w:eastAsia="Amiri" w:cs="Amiri"/>
          <w:color w:val="111111"/>
          <w:sz w:val="28"/>
          <w:sz w:val="28"/>
          <w:szCs w:val="28"/>
          <w:rtl w:val="true"/>
          <w:lang w:bidi="ar-SA"/>
        </w:rPr>
        <w:t xml:space="preserve">، يَصُبُّ اللّهُ فيهِ الرَّحمَةَ عَلى عِبادِهِ ، وشَهرُ شَعبانَ تَنشَعِبُ فيهِ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أوَّلِ لَيلَةٍ مِن شَهرِ رَمَضانَ تُغَلُّ المَرَدَةُ مِنَ الشَّياطينِ ، ويُغفَرُ في كُلِّ لَيلَةٍ سَبعينَ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في لَيلَةِ القَدرِ غَفَرَ اللّهُ بِمِثلِ ما غَفَرَ في رَجَبٍ وشَعبانَ وشَهرِ رَمَضانَ إلى ذلِكَ اليَومِ ، إلّا رَجُلٌ بَينَهُ وبَينَ أخيهِ شَحناءُ </w:t>
      </w:r>
      <w:r>
        <w:rPr>
          <w:rStyle w:val="FootnoteAnchor"/>
          <w:rtl w:val="true"/>
        </w:rPr>
        <w:footnoteReference w:id="1242"/>
      </w:r>
      <w:r>
        <w:rPr>
          <w:rFonts w:ascii="Amiri" w:hAnsi="Amiri" w:eastAsia="Amiri" w:cs="Amiri"/>
          <w:color w:val="111111"/>
          <w:sz w:val="28"/>
          <w:sz w:val="28"/>
          <w:szCs w:val="28"/>
          <w:rtl w:val="true"/>
          <w:lang w:bidi="ar-SA"/>
        </w:rPr>
        <w:t xml:space="preserve">، فَيَقولُ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أنظِروا هؤُلاءِ حَتّى يَصطَلِحوا </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الإمام عليّ عليه السلامـ حينَ حَصَلَت مُشادَّةٌ كَلامِيَّةٌ بَينَ بَعضِ أصحابِهِ ، ووَجَدَ فيهَا العَصَبِيَّةَ وَالفُرقَةَ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تَناهَوا أيُّهَا النّاسُ ، وَليَردَعكُمُ الإِسلامُ ووَقارُهُ عَنِ التَّباغي وَالتَّهاذي </w:t>
      </w:r>
      <w:r>
        <w:rPr>
          <w:rStyle w:val="FootnoteAnchor"/>
          <w:rtl w:val="true"/>
        </w:rPr>
        <w:footnoteReference w:id="1244"/>
      </w:r>
      <w:r>
        <w:rPr>
          <w:rFonts w:ascii="Amiri" w:hAnsi="Amiri" w:eastAsia="Amiri" w:cs="Amiri"/>
          <w:color w:val="111111"/>
          <w:sz w:val="28"/>
          <w:sz w:val="28"/>
          <w:szCs w:val="28"/>
          <w:rtl w:val="true"/>
          <w:lang w:bidi="ar-SA"/>
        </w:rPr>
        <w:t xml:space="preserve">، وَلتَجتَمِع كَلِمَتُكُم ، وَالزَموا دينَ اللّهِ الَّذي لا يَقبَلُ مِن أحَدٍ غَيرَهُ ، وكَلِمَةَ الإِخلاصِ الَّتي هِيَ قِوامُ الدّينِ ، وحُجَّةُ اللّهِ عَلَى الكافِرينَ ، وَاذكُروا إذ كُنتُم قَليلاً مُشرِكينَ مُتَفَرِّقينَ مُتَباغِضينَ فَأَ لَّفَ بَينَكُم بِالإِسلامِ ، فَكَثُرتُم وَاجتَمَعتُم وتَحابَبتُم ، فَلا تَفَرَّقوا بَعدَ إذِ اجتَمَعتُم ، ولا تَباغَضوا بَعدَ إذ تَحابَبتُم </w:t>
      </w:r>
      <w:r>
        <w:rPr>
          <w:rFonts w:eastAsia="Amiri" w:cs="Amiri" w:ascii="Amiri" w:hAnsi="Amiri"/>
          <w:color w:val="111111"/>
          <w:sz w:val="28"/>
          <w:szCs w:val="28"/>
          <w:rtl w:val="true"/>
          <w:lang w:bidi="ar-SA"/>
        </w:rPr>
        <w:t xml:space="preserve">. </w:t>
      </w:r>
      <w:r>
        <w:rPr>
          <w:rStyle w:val="FootnoteAnchor"/>
          <w:rtl w:val="true"/>
        </w:rPr>
        <w:footnoteReference w:id="1245"/>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 ماه اصمّ </w:t>
      </w:r>
      <w:r>
        <w:rPr>
          <w:rStyle w:val="FootnoteAnchor"/>
          <w:rtl w:val="true"/>
        </w:rPr>
        <w:footnoteReference w:id="1246"/>
      </w:r>
      <w:r>
        <w:rPr>
          <w:rFonts w:ascii="IRNazanin" w:hAnsi="IRNazanin" w:eastAsia="IRNazanin"/>
          <w:color w:val="111111"/>
          <w:sz w:val="28"/>
          <w:sz w:val="28"/>
          <w:szCs w:val="28"/>
          <w:rtl w:val="true"/>
          <w:lang w:bidi="fa-IR"/>
        </w:rPr>
        <w:t xml:space="preserve">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ماه ، خداوند ، رحمت را بر بندگانش فرو مى ريزد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شعبان ، خوبى ها و بركات ، شاخه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شب ماه رمضان ، شياطين سركش به زنجير كشيده مى شوند و در هر شبى از آن ، هفتاد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قدر شود ، خداوند ، به اندازه اى كه در ماه رجب و شعبان و آن روز ماه رمضانْ آمرزيده است ، مى آمرزد ، مگر كسى را كه ميان او و برادرش ، دشمنى اى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باره آنان ، دست نگه داريد تا آن گاه كه آشتى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على عليه السلامـ آن گاه كه ميان برخى از يارانش ، كشمكش لفظى در گرفت و امام عليه السلام از آن ، بوى قبيله گرايى و تفرقه استشمام كرد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برداريد ، 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وقار آن ، بايد شما را از ستم و هذيان گويى نسبت به يكديگر ، باز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 هم متّحد باشيد و به دين خدا ـ كه جز آن را از هيچ كس نمى پذيرد ـ و به كلمه توحيد ـ كه جان مايه دين و محبّت خدا بر كافران است ـ ، چنگ 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آوريد زمانى را كه اندكْ جماعتى مشرك ، پراكنده و دشمن هم بوديد ؛ امّا خداوند به واسطه اسلام ، ميان شما همدلى و اتّحاد برقرار ساخت و جمعيتِ شما ، فزونى گرفت و هم داستان و دوستدارِ يكديگر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از اين هم داستانى و اتّحاد ، به تفرقه مگراييد و محبّت به يكديگر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دشمنى از هم تبديل نكنيد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لقمان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 إنَّما هُوَ خَلاقُكَ وخُلُقُكَ ، فَخَلاقُكَ دينُكَ ، وخُلُقُكَ بَينَكَ وبَينَ النّاسِ ، فَلا تَتَبَغَّض إلَيهِم ، وتَعَلَّم مَحاسِنَ الأَخلاقِ </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ذَمُّ مَن أبغَضَ النّاسَ وأَبغَضوهُالإمام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اُ نَبِّئُكُم بِشَرِّ الناّسِ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 النّاسَ وأَبغَضَهُ النّاسُ </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المعجم الكبير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 نَبِّئُكُم بِشِرارِكُم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إن شِئتَ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شِرارَكُمُ الَّذي يَنزِلُ وَحدَهُ ، ويَجلِدُ عَبدَهُ ، ويَمنَعُ رِفدَهُ </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اُ نَبِّئُكُم بِشَرٍّ مِن ذلِكُم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إن شِئتَ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يُبغِضُ النّاسَ ويُبغِضونَهُ </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كَلامِهِ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 نَبِّئُكُم بِشِرارِ النّاسِ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نَزَلَ وَحدَهُ ، ومَنَعَ رِفدَهُ ، وجَلَدَ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 نَبِّئُكُم بِشَرٍّ مِن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يُقيلُ عَثرَةً ، ولا يَقبَلُ مَعذِرَةً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 نَبِّئُكُم بِشَرٍّ مِن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يُرجى خَيرُهُ ، ولا يُؤمَنُ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 نَبِّئُكُم بِشَرٍّ مِن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يُبغِضُ النّاسَ ويُبغِضونَهُ </w:t>
      </w:r>
      <w:r>
        <w:rPr>
          <w:rFonts w:eastAsia="Amiri" w:cs="Amiri" w:ascii="Amiri" w:hAnsi="Amiri"/>
          <w:color w:val="111111"/>
          <w:sz w:val="28"/>
          <w:szCs w:val="28"/>
          <w:rtl w:val="true"/>
          <w:lang w:bidi="ar-SA"/>
        </w:rPr>
        <w:t xml:space="preserve">. </w:t>
      </w:r>
      <w:r>
        <w:rPr>
          <w:rStyle w:val="FootnoteAnchor"/>
          <w:rtl w:val="true"/>
        </w:rPr>
        <w:footnoteReference w:id="1251"/>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9" w:name="pg12799_120519"/>
    </w:p>
    <w:p>
      <w:pPr>
        <w:pStyle w:val="Heading5"/>
        <w:numPr>
          <w:ilvl w:val="4"/>
          <w:numId w:val="1"/>
        </w:numPr>
        <w:rPr/>
      </w:pPr>
      <w:bookmarkStart w:id="860" w:name="__RefHeading___Toc1436751_3224264995"/>
      <w:bookmarkStart w:id="861" w:name="_Toc331"/>
      <w:bookmarkEnd w:id="859"/>
      <w:bookmarkEnd w:id="860"/>
      <w:r>
        <w:rPr/>
        <w:t>۱</w:t>
      </w:r>
      <w:r>
        <w:rPr>
          <w:rtl w:val="true"/>
        </w:rPr>
        <w:t xml:space="preserve"> </w:t>
      </w:r>
      <w:r>
        <w:rPr>
          <w:rtl w:val="true"/>
        </w:rPr>
        <w:t xml:space="preserve">/ </w:t>
      </w:r>
      <w:r>
        <w:rPr/>
        <w:t>۲</w:t>
      </w:r>
      <w:r>
        <w:rPr>
          <w:rtl w:val="true"/>
        </w:rPr>
        <w:t xml:space="preserve"> نكوهش كسى كه مردم را دشمن بدارد و مردم ، او را</w:t>
      </w:r>
      <w:bookmarkEnd w:id="861"/>
    </w:p>
    <w:p>
      <w:pPr>
        <w:pStyle w:val="BookText"/>
        <w:rPr/>
      </w:pPr>
      <w:r>
        <w:rPr>
          <w:rFonts w:ascii="IRNazanin" w:hAnsi="IRNazanin" w:eastAsia="IRNazanin"/>
          <w:color w:val="111111"/>
          <w:sz w:val="28"/>
          <w:sz w:val="28"/>
          <w:szCs w:val="28"/>
          <w:rtl w:val="true"/>
          <w:lang w:bidi="fa-IR"/>
        </w:rPr>
        <w:t xml:space="preserve">لقمان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 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راهى است و رفتارى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تو ، همان دينِ توست و رفتار تو ، به رابطه تو با مردم ، مربوط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آنان ، كين ورزى مكن و خوى هاى نيكو را بياموز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نكوهش كسى كه مردم را دشمن بدارد و مردم ، او راامام صادقـ از پدرانش عليهم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آيا شما را از بدترينِ مردمان ، خبر ندهم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او ، مردم را دشمن بدارد و مردم نيز او را دشمن بدارند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المعجم الكبيرـ به نقل از ابن عبّاس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بر منبر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از بدترينتان ، خبر ندهم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بدترينِ شما ، كسى است كه تنها در منزلى فرود بيايد ، برده اش را بزند و از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كمك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دريغ ورزد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به بدتر از اين ، آگاه نسازم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خواهى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او از مردم ، نفرت داشته باشد و مردم نيز از او نفرت داشته باشند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سخنان پيامبر صلى الله عليه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از بدترينِ آدميان ، خبر ندهم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تنها منزل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بدارد و برده اش را بزند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سپس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از بدتر از چنين كسى خبر ندهم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لغزشى در نمى گذرد و پوزشى را نمى پذيرد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بدتر از او را به شما معرّفى نكنم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خيرش اميدى نيست و از شرّش ايمنى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بدتر از او را به شما معرّفى نكنم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او ، مردم را دشمن بدارد و مردم نيز او را دشمن بدارند</w:t>
      </w:r>
      <w:r>
        <w:rPr>
          <w:rFonts w:eastAsia="IRNazanin" w:cs="IRNazanin"/>
          <w:color w:val="111111"/>
          <w:sz w:val="28"/>
          <w:szCs w:val="28"/>
          <w:rtl w:val="true"/>
          <w:lang w:bidi="fa-IR"/>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التَّباغُضُ داءُ الاُمَمِالمستدرك على الصحيحين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رَسولَ اللّهِ صلى الله عليه و 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سَيُصيبُ اُمَّتي داءُ 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داءُ الاُمَمِ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 وَالبَطَرُ ، وَالتَّكاثُرُ وَالتَّناجُشُ فِي الدُّنيا ، وَالتَّباغُضُ وَالتَّحاسُدُ حَتّى يَكونَ البَغيُ </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مسند البزّار عن ابن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 إلَيكُم داءُ الاُمَمِ قَبلَكُم ؛ البَغضاءُ وَالحَسَدُ ، وَالبَغضاءُ هِيَ </w:t>
      </w:r>
      <w:r>
        <w:rPr>
          <w:rStyle w:val="FootnoteAnchor"/>
          <w:rtl w:val="true"/>
        </w:rPr>
        <w:footnoteReference w:id="1253"/>
      </w:r>
      <w:r>
        <w:rPr>
          <w:rFonts w:ascii="Amiri" w:hAnsi="Amiri" w:eastAsia="Amiri" w:cs="Amiri"/>
          <w:color w:val="111111"/>
          <w:sz w:val="28"/>
          <w:sz w:val="28"/>
          <w:szCs w:val="28"/>
          <w:rtl w:val="true"/>
          <w:lang w:bidi="ar-SA"/>
        </w:rPr>
        <w:t xml:space="preserve">الحالِقَةُ ، لَيسَ حالِقَةَ الشَّعرِ لكِن حالِقَةَ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الجَنَّةَ حَتّى تُؤمِنوا ، ولا تُؤمِنوا حَتّى تَحابّوا ، أفَلا اُ نَبِّئُكُم ـ أظُنُّهُ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بِما يَثبُتُ لَكُم ؟ أفشُوا السَّلامَ بَينَكُم </w:t>
      </w:r>
      <w:r>
        <w:rPr>
          <w:rFonts w:eastAsia="Amiri" w:cs="Amiri" w:ascii="Amiri" w:hAnsi="Amiri"/>
          <w:color w:val="111111"/>
          <w:sz w:val="28"/>
          <w:szCs w:val="28"/>
          <w:rtl w:val="true"/>
          <w:lang w:bidi="ar-SA"/>
        </w:rPr>
        <w:t xml:space="preserve">. </w:t>
      </w:r>
      <w:r>
        <w:rPr>
          <w:rStyle w:val="FootnoteAnchor"/>
          <w:rtl w:val="true"/>
        </w:rPr>
        <w:footnoteReference w:id="1254"/>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2" w:name="pg12799_120521"/>
    </w:p>
    <w:p>
      <w:pPr>
        <w:pStyle w:val="Heading5"/>
        <w:numPr>
          <w:ilvl w:val="4"/>
          <w:numId w:val="1"/>
        </w:numPr>
        <w:rPr/>
      </w:pPr>
      <w:bookmarkStart w:id="863" w:name="__RefHeading___Toc1436753_3224264995"/>
      <w:bookmarkStart w:id="864" w:name="_Toc332"/>
      <w:bookmarkEnd w:id="862"/>
      <w:bookmarkEnd w:id="863"/>
      <w:r>
        <w:rPr/>
        <w:t>۱</w:t>
      </w:r>
      <w:r>
        <w:rPr>
          <w:rtl w:val="true"/>
        </w:rPr>
        <w:t xml:space="preserve"> </w:t>
      </w:r>
      <w:r>
        <w:rPr>
          <w:rtl w:val="true"/>
        </w:rPr>
        <w:t xml:space="preserve">/ </w:t>
      </w:r>
      <w:r>
        <w:rPr/>
        <w:t>۳</w:t>
      </w:r>
      <w:r>
        <w:rPr>
          <w:rtl w:val="true"/>
        </w:rPr>
        <w:t xml:space="preserve"> دشمن داشتن همديگر ، بيمارى امّت هاست</w:t>
      </w:r>
      <w:bookmarkEnd w:id="86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دشمن داشتن همديگر ، بيمارى امّت هاستالمستدرك على الصحيحينـ به نقل از ابو هُرَيره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خدا صلى الله عليه و آله 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امّتم به بيمارى امّت ها دچار 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امّت ها چيست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غرور و سرمستى و فزونخواهى و رقابت بر سرِ دنيا و كينه توزى و حسدورزى نسبت به يكديگر ، تا جايى كه دست ستم به سوى يكديگر دراز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مسند البزّارـ به نقل از ابن زبير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بيمارى امّت هاى پيشين ، به شما سرايت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و حسادت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 زُداينده است ، نه زُداينده مو ؛ بلكه زُداينده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را ريشه كن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آن كه جانم در دست اوست ، شما به بهشت نمى رويد ، مگر آن كه ايمان آوريد ، و مؤمن نيستند ، مگر آن گاه كه يكديگر را دوست بداريد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از آنچه برايتان استوار مى ماند ، خبر ندهم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در جواب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را در ميان خودتان اشاعه دهيد</w:t>
      </w:r>
      <w:r>
        <w:rPr>
          <w:rFonts w:eastAsia="IRNazanin" w:cs="IRNazanin"/>
          <w:color w:val="111111"/>
          <w:sz w:val="28"/>
          <w:szCs w:val="28"/>
          <w:rtl w:val="true"/>
          <w:lang w:bidi="fa-IR"/>
        </w:rPr>
        <w:t>»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الحَثُّ عَلَى الإِصلاحِ بَينَ المُتَباغِضَينِالكتاب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إِخْوَةٌ فَأَصْلِحُواْ بَيْنَ أَخَوَيْكُمْ وَ اتَّقُواْ اللَّهَ لَعَلَّكُمْ تُرْحَمُونَ </w:t>
      </w:r>
      <w:r>
        <w:rPr>
          <w:rFonts w:eastAsia="Amiri" w:cs="Amiri" w:ascii="Amiri" w:hAnsi="Amiri"/>
          <w:color w:val="111111"/>
          <w:sz w:val="28"/>
          <w:szCs w:val="28"/>
          <w:rtl w:val="true"/>
          <w:lang w:bidi="ar-SA"/>
        </w:rPr>
        <w:t xml:space="preserve">» . </w:t>
      </w:r>
      <w:r>
        <w:rPr>
          <w:rStyle w:val="FootnoteAnchor"/>
          <w:rtl w:val="true"/>
        </w:rPr>
        <w:footnoteReference w:id="12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فِى كَثِيرٍ مِّن نَّجْوَاهُمْ إِلَّا مَنْ أَمَرَ بِصَدَقَةٍ أَوْ مَعْرُوفٍ أَوْ إِصْلَاحٍ بَيْنَ النَّاسِ وَمَن يَفْعَلْ ذَلِكَ ابْتِغَاءَ مَرْضَاتِ اللَّهِ فَسَوْفَ نُؤْتِيهِ أَجْرًا عَظِيمًا </w:t>
      </w:r>
      <w:r>
        <w:rPr>
          <w:rFonts w:eastAsia="Amiri" w:cs="Amiri" w:ascii="Amiri" w:hAnsi="Amiri"/>
          <w:color w:val="111111"/>
          <w:sz w:val="28"/>
          <w:szCs w:val="28"/>
          <w:rtl w:val="true"/>
          <w:lang w:bidi="ar-SA"/>
        </w:rPr>
        <w:t xml:space="preserve">» . </w:t>
      </w:r>
      <w:r>
        <w:rPr>
          <w:rStyle w:val="FootnoteAnchor"/>
          <w:rtl w:val="true"/>
        </w:rPr>
        <w:footnoteReference w:id="125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وَأَصْلِحُواْ ذَاتَ بَيْنِكُمْ وَأَطِيعُواْ اللَّهَ وَرَسُولَهُ إِن كُنتُم مُّؤْمِنِينَ </w:t>
      </w:r>
      <w:r>
        <w:rPr>
          <w:rFonts w:eastAsia="Amiri" w:cs="Amiri" w:ascii="Amiri" w:hAnsi="Amiri"/>
          <w:color w:val="111111"/>
          <w:sz w:val="28"/>
          <w:szCs w:val="28"/>
          <w:rtl w:val="true"/>
          <w:lang w:bidi="ar-SA"/>
        </w:rPr>
        <w:t xml:space="preserve">» . </w:t>
      </w:r>
      <w:r>
        <w:rPr>
          <w:rStyle w:val="FootnoteAnchor"/>
          <w:rtl w:val="true"/>
        </w:rPr>
        <w:footnoteReference w:id="1257"/>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عَمِلَ امرُؤٌ عَمَلاً بَعدَ إقامَةِ الفَرائِضِ خَيرا مِن إصلاحٍ بَينَ النّاسِ ؛ يَقولُ خَيرا ، ويَتَمَنّى خَيرا </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الزهد لابن المبارك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اُخبِرُكُم بِخَيرٍ مِن كَثيرٍ مِن صَلاةٍ وصَدَقَةٍ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ذاتِ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وَالبِغضَةَ ؛ فَإِنَّها هِيَ الحالِقَةُ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0"/>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5" w:name="pg12799_120523"/>
    </w:p>
    <w:p>
      <w:pPr>
        <w:pStyle w:val="Heading5"/>
        <w:numPr>
          <w:ilvl w:val="4"/>
          <w:numId w:val="1"/>
        </w:numPr>
        <w:rPr/>
      </w:pPr>
      <w:bookmarkStart w:id="866" w:name="__RefHeading___Toc1436755_3224264995"/>
      <w:bookmarkStart w:id="867" w:name="_Toc333"/>
      <w:bookmarkEnd w:id="865"/>
      <w:bookmarkEnd w:id="866"/>
      <w:r>
        <w:rPr/>
        <w:t>۱</w:t>
      </w:r>
      <w:r>
        <w:rPr>
          <w:rtl w:val="true"/>
        </w:rPr>
        <w:t xml:space="preserve"> </w:t>
      </w:r>
      <w:r>
        <w:rPr>
          <w:rtl w:val="true"/>
        </w:rPr>
        <w:t xml:space="preserve">/ </w:t>
      </w:r>
      <w:r>
        <w:rPr/>
        <w:t>۴</w:t>
      </w:r>
      <w:r>
        <w:rPr>
          <w:rtl w:val="true"/>
        </w:rPr>
        <w:t xml:space="preserve"> تشويق به آشتى دادن دو دشمن</w:t>
      </w:r>
      <w:bookmarkEnd w:id="86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تشويق به آشتى دادن دو دشمنقرآن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 مؤمنان با هم برادرند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 برادرانتان را سازش دهيد و از خدا ، پروا بداريد ، اميد كه مورد رحمتْ قرار گيريد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بسيارى از رازگويى هاى ايشان ، خيرى نيست ، مگر كسى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صدقه يا كار پسنديده يا سازشى ميان مردم ، فرمان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براى طلب خشنودى خدا چنين كند ، به زودى ، به او پاداش بزرگى خواهيم داد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 از خدا پروا بداريد و با يكديگر سازش نماييد ، و اگر ايمان داريد ، از خدا و پيامبرش اطاعت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 بعد از انجام دادن فرائض ، هيچ عملى انجام نداده است كه از آشتى دادن ميان مردم ، بهتر باشد ، نيكْ بگويد و نيكْ آرزو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الزهد ، ابن مباركـ به نقل از سعيد بن مُسيّب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از كارى كه بهتر از نماز خواندن و صدقه دادنِ بسيار است ، خبر ندهم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اختلاف و دشمنى ميان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كينه و دشمنى بپرهيزيد ؛ زيرا آن ، مُهلك و دين برانداز است</w:t>
      </w:r>
      <w:r>
        <w:rPr>
          <w:rFonts w:eastAsia="IRNazanin" w:cs="IRNazanin"/>
          <w:color w:val="111111"/>
          <w:sz w:val="28"/>
          <w:szCs w:val="28"/>
          <w:rtl w:val="true"/>
          <w:lang w:bidi="fa-IR"/>
        </w:rPr>
        <w:t>»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صلى الله عليه و آلهـ لأَبي أيّوب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أيّوبَ ، ألا اُخبِرُكَ بِما يُعَظِّمُ اللّهُ بِهِ الأَجرَ ويَمحو بِهِ الذُّنوبَ ؟ تَمشي في إصلاحِ النّاسِ إذا تَباغَضوا وتَفاسَدوا ؛ فَإِنَّها صَدَقَةٌ يُحِبُّ اللّهُ مَوضِعَها </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صَدَقَةٌ يُحِبُّهَا اللّهُ ؛ إصلاحٌ بَينَ النّاسِ إذا تَفاسَدوا ، وتَقارُبٌ بَينَهُم إذا تَباعَدوا </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عنه عليه السلامـ لِلمُفَضَّلِ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 بَينَ اثنَينِ مِن شيعَتِنا مُنازَعَةً ، فَافتَدِها مِن مالي </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ascii="Amiri" w:hAnsi="Amiri" w:eastAsia="Amiri" w:cs="Amiri"/>
          <w:color w:val="111111"/>
          <w:sz w:val="28"/>
          <w:sz w:val="28"/>
          <w:szCs w:val="28"/>
          <w:rtl w:val="true"/>
          <w:lang w:bidi="ar-SA"/>
        </w:rPr>
        <w:t xml:space="preserve">الكافي عن أبي حنيفة سابق الحاجّ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بِنَا المُفَضَّلُ وأَنَا وخَتَني </w:t>
      </w:r>
      <w:r>
        <w:rPr>
          <w:rStyle w:val="FootnoteAnchor"/>
          <w:rtl w:val="true"/>
        </w:rPr>
        <w:footnoteReference w:id="1264"/>
      </w:r>
      <w:r>
        <w:rPr>
          <w:rFonts w:ascii="Amiri" w:hAnsi="Amiri" w:eastAsia="Amiri" w:cs="Amiri"/>
          <w:color w:val="111111"/>
          <w:sz w:val="28"/>
          <w:sz w:val="28"/>
          <w:szCs w:val="28"/>
          <w:rtl w:val="true"/>
          <w:lang w:bidi="ar-SA"/>
        </w:rPr>
        <w:t xml:space="preserve">نَتَشاجَرُ في ميراثٍ ، فَوَقَفَ عَلَينا ساعَةً ثُمَّ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إلَى المَنزِلِ ، فَأَتَيناهُ فَأَصلَحَ بَينَنا بِأَربَعِمِئَةِ دِرهَمٍ ، فَدَفَعَها إلَينا مِن عِندِهِ ، حَتّى إذَا استَوثَقَ كُلُّ واحِدٍ مِنّا مِن صاحِبِهِ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لَيسَت مِن مالي ، ولكِن أبو عَبدِ اللّهِ عليه السلام أمَرَني إذا تَنازَعَ رَجُلانِ مِن أصحابِنا في شَيءٍ أن اُصلِحَ بَينَهُما وأَفتَدِيَها </w:t>
      </w:r>
      <w:r>
        <w:rPr>
          <w:rStyle w:val="FootnoteAnchor"/>
          <w:rtl w:val="true"/>
        </w:rPr>
        <w:footnoteReference w:id="1265"/>
      </w:r>
      <w:r>
        <w:rPr>
          <w:rFonts w:ascii="Amiri" w:hAnsi="Amiri" w:eastAsia="Amiri" w:cs="Amiri"/>
          <w:color w:val="111111"/>
          <w:sz w:val="28"/>
          <w:sz w:val="28"/>
          <w:szCs w:val="28"/>
          <w:rtl w:val="true"/>
          <w:lang w:bidi="ar-SA"/>
        </w:rPr>
        <w:t xml:space="preserve">مِن مالِهِ ، فَهذا مِن مالِ أبي عَبدِ اللّهِ عليه السلام </w:t>
      </w:r>
      <w:r>
        <w:rPr>
          <w:rFonts w:eastAsia="Amiri" w:cs="Amiri" w:ascii="Amiri" w:hAnsi="Amiri"/>
          <w:color w:val="111111"/>
          <w:sz w:val="28"/>
          <w:szCs w:val="28"/>
          <w:rtl w:val="true"/>
          <w:lang w:bidi="ar-SA"/>
        </w:rPr>
        <w:t xml:space="preserve">. </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الكافي عن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يَفتَرِقُ رَجُلانِ عَلَى الهِجرانِ إلَا استَوجَبَ أحَدُهُمَا البَراءَةَ وَاللَّعنَةَ ، ورُبَّمَا استَحَقَّ ذلِكَ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 هذَا الظّالِمُ ، فَما بالُ المَظلومِ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نَّهُ لا يَدعو أخاهُ إلى صِلَتِهِ ، ولا يَتَغامَسُ لَهُ عَن كَلامِهِ ؛ 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تَنازَعَ اثنانِ فَعازَّ </w:t>
      </w:r>
      <w:r>
        <w:rPr>
          <w:rStyle w:val="FootnoteAnchor"/>
          <w:rtl w:val="true"/>
        </w:rPr>
        <w:footnoteReference w:id="1267"/>
      </w:r>
      <w:r>
        <w:rPr>
          <w:rFonts w:ascii="Amiri" w:hAnsi="Amiri" w:eastAsia="Amiri" w:cs="Amiri"/>
          <w:color w:val="111111"/>
          <w:sz w:val="28"/>
          <w:sz w:val="28"/>
          <w:szCs w:val="28"/>
          <w:rtl w:val="true"/>
          <w:lang w:bidi="ar-SA"/>
        </w:rPr>
        <w:t xml:space="preserve">أحَدُهُمَا الآخَرَ فَليَرجِعِ المَظلومُ إلى صاحِبِهِ حَتّى يَقولَ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أخي ، أنَا الظّالِمُ ؛ حَتّى يَقطَعَ الهِجرانَ بَينَهُ وبَينَ صاحِبِهِ ، فَإِنَّ اللّهَ تَبارَكَ وتَعالى حَكَمٌ عَدلٌ يَأخُذُ لِلمَظلومِ مِنَ الظّالِمِ </w:t>
      </w:r>
      <w:r>
        <w:rPr>
          <w:rFonts w:eastAsia="Amiri" w:cs="Amiri" w:ascii="Amiri" w:hAnsi="Amiri"/>
          <w:color w:val="111111"/>
          <w:sz w:val="28"/>
          <w:szCs w:val="28"/>
          <w:rtl w:val="true"/>
          <w:lang w:bidi="ar-SA"/>
        </w:rPr>
        <w:t xml:space="preserve">. </w:t>
      </w:r>
      <w:r>
        <w:rPr>
          <w:rStyle w:val="FootnoteAnchor"/>
          <w:rtl w:val="true"/>
        </w:rPr>
        <w:footnoteReference w:id="1268"/>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آلهـ به ابو ايّوب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 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از چيزى خبر ندهم كه خداوند به سبب آن ، پاداش بسيار مى دهد و به واسطه آن ، گناهان را پاك مى كند ؟ تلاش براى آشتى دادن مردم ، آن گاه كه ميانشان دشمنى و خصومت بيفتد ؛ زيرا اين كار ، صدقه اى است كه خدا ، جايگاه آن را دوست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صدقه اى كه خدا آن را دوست مى دارد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دادن ميان مردم ، آن گاه كه با هم بد شوند و نزديك كردن آنها با يكديگر ، آن گاه از هم دور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عليه السلامـ به مُفضّل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ميان دو نفر از شيعيان ما دعوايى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ديدى ،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اموال من بپرداز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آشتى بده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الكافىـ به نقل از ابو حنيفه سابق الحاج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دامادم ، بر سرِ ميراثى با هم مشاجره مى كرديم كه مفضّل به ما برخورد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ساعتى در كنار ما ايستاد و سپس به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من بياييد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رفتيم و او به چهارصد درهم ، ما را با هم به توافق رساند و آن مبلغ را از خودش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خيال ما دو نفر از هم آسوده شد ، </w:t>
      </w:r>
      <w:r>
        <w:rPr>
          <w:rStyle w:val="FootnoteAnchor"/>
          <w:rtl w:val="true"/>
        </w:rPr>
        <w:footnoteReference w:id="1269"/>
      </w:r>
      <w:r>
        <w:rPr>
          <w:rFonts w:ascii="IRNazanin" w:hAnsi="IRNazanin" w:eastAsia="IRNazanin"/>
          <w:color w:val="111111"/>
          <w:sz w:val="28"/>
          <w:sz w:val="28"/>
          <w:szCs w:val="28"/>
          <w:rtl w:val="true"/>
          <w:lang w:bidi="fa-IR"/>
        </w:rPr>
        <w:t xml:space="preserve">مفضّل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اين پول ، از مال من نيست ؛ بلكه امام صادق عليه السلام به من دستور داده كه هر گاه دو نفر از ما شيعيان در چيزى نزاع كردند ، ميان آنها صلح دهم و آن مبلغ را از اموال ايشان بپردازم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پول ، از اموال امام صادق عليه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الكافىـ به نقل از مُفضَّل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شنيدم كه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گاه دو نفر با حالت قهر از يكديگر جدا نمى شوند ، مگر اين كه يكى از آن دو ، سزاوار بيزارى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پيامبرش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باشد ، و چه بسا كه هر دوىِ آنها سزاوار اين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مُعتِّب به ايشان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فدايت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ستمكار ، 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اين كيفر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ستم ديده ، چرا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آن كه برادرش را به آشتى با خود ، دعوت نمى كند و سخن او را نشنيده نمى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دو نفر با هم ستيزه كردند و يكى از آن دو ، بر ديگرى چيره آمد ، بايد آن كه در حقّ او ستم شده ، نزد آن ديگرى برود و به او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ستمكارم ، تا قهر و جدايى ميان دو رفيقش برطرف شود ؛ زيرا خداوند ـ تبارك و تعالى ـ ، داورى عادل است و حقّ ستم ديده را از ستمكار مى ستانَد </w:t>
      </w:r>
      <w:r>
        <w:rPr>
          <w:rFonts w:eastAsia="IRNazanin" w:cs="IRNazanin"/>
          <w:color w:val="111111"/>
          <w:sz w:val="28"/>
          <w:szCs w:val="28"/>
          <w:rtl w:val="true"/>
          <w:lang w:bidi="fa-IR"/>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مَحَبَّةُ أهلِ الشَّنَآنِالإمام زين العابدين عليه السلامـ مِن دُعائِهِ في مَكارِمِ الأَخلاقِ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وأَبدِلني مِن بِغضَةِ أهلِ الشَّنَآنِ </w:t>
      </w:r>
      <w:r>
        <w:rPr>
          <w:rStyle w:val="FootnoteAnchor"/>
          <w:rtl w:val="true"/>
        </w:rPr>
        <w:footnoteReference w:id="1270"/>
      </w:r>
      <w:r>
        <w:rPr>
          <w:rFonts w:ascii="Amiri" w:hAnsi="Amiri" w:eastAsia="Amiri" w:cs="Amiri"/>
          <w:color w:val="111111"/>
          <w:sz w:val="28"/>
          <w:sz w:val="28"/>
          <w:szCs w:val="28"/>
          <w:rtl w:val="true"/>
          <w:lang w:bidi="ar-SA"/>
        </w:rPr>
        <w:t xml:space="preserve">المَحَبَّةَ ، ومِن حَسَدِ أهلِ البَغيِ المَوَدَّةَ ، ومِن ظِنَّةِ أهلِ الصَّلاحِ الثِّقَةَ ، ومِن عَداوَةِ الأَدنَينَ الوِلايَةَ ، ومِن عُقوقِ ذَوِي الأَرحامِ المَبَرَّةَ ، ومِن خِذلانِ الأَقرَبينَ النُّصرَةَ ، ومِن حُبِّ المُدارينَ تَصحيحَ المِقَةِ </w:t>
      </w:r>
      <w:r>
        <w:rPr>
          <w:rStyle w:val="FootnoteAnchor"/>
          <w:rtl w:val="true"/>
        </w:rPr>
        <w:footnoteReference w:id="1271"/>
      </w:r>
      <w:r>
        <w:rPr>
          <w:rFonts w:ascii="Amiri" w:hAnsi="Amiri" w:eastAsia="Amiri" w:cs="Amiri"/>
          <w:color w:val="111111"/>
          <w:sz w:val="28"/>
          <w:sz w:val="28"/>
          <w:szCs w:val="28"/>
          <w:rtl w:val="true"/>
          <w:lang w:bidi="ar-SA"/>
        </w:rPr>
        <w:t xml:space="preserve">، ومِن رَدِّ المُلابِسينَ كَرَمَ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صَلِّ عَلى مُحَمَّدٍ وآلِهِ ، وسَدِّدني لِأَن اُعارِضَ مَن غَشَّني بِالنُّصحِ ، وأَجزِيَ مَن هَجَرَني بِالبِرِّ ، واُثيبَ مَن حَرَمَني بِالبَذلِ ، واُكافِيَ مَن قَطَعَني بِالصِّلَةِ ، واُخالِفَ مَنِ اغتابَني إلى حُسنِ الذِّكرِ ، وأَن أشكُرَ الحَسَنَةَ ، واُغضِيَ </w:t>
      </w:r>
      <w:r>
        <w:rPr>
          <w:rStyle w:val="FootnoteAnchor"/>
          <w:rtl w:val="true"/>
        </w:rPr>
        <w:footnoteReference w:id="1272"/>
      </w:r>
      <w:r>
        <w:rPr>
          <w:rFonts w:ascii="Amiri" w:hAnsi="Amiri" w:eastAsia="Amiri" w:cs="Amiri"/>
          <w:color w:val="111111"/>
          <w:sz w:val="28"/>
          <w:sz w:val="28"/>
          <w:szCs w:val="28"/>
          <w:rtl w:val="true"/>
          <w:lang w:bidi="ar-SA"/>
        </w:rPr>
        <w:t xml:space="preserve">عَنِ السَّيِّئَةِ </w:t>
      </w:r>
      <w:r>
        <w:rPr>
          <w:rFonts w:eastAsia="Amiri" w:cs="Amiri" w:ascii="Amiri" w:hAnsi="Amiri"/>
          <w:color w:val="111111"/>
          <w:sz w:val="28"/>
          <w:szCs w:val="28"/>
          <w:rtl w:val="true"/>
          <w:lang w:bidi="ar-SA"/>
        </w:rPr>
        <w:t xml:space="preserve">. </w:t>
      </w:r>
      <w:r>
        <w:rPr>
          <w:rStyle w:val="FootnoteAnchor"/>
          <w:rtl w:val="true"/>
        </w:rPr>
        <w:footnoteReference w:id="1273"/>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8" w:name="pg12799_120527"/>
    </w:p>
    <w:p>
      <w:pPr>
        <w:pStyle w:val="Heading5"/>
        <w:numPr>
          <w:ilvl w:val="4"/>
          <w:numId w:val="1"/>
        </w:numPr>
        <w:rPr/>
      </w:pPr>
      <w:bookmarkStart w:id="869" w:name="__RefHeading___Toc1436757_3224264995"/>
      <w:bookmarkStart w:id="870" w:name="_Toc334"/>
      <w:bookmarkEnd w:id="868"/>
      <w:bookmarkEnd w:id="869"/>
      <w:r>
        <w:rPr/>
        <w:t>۱</w:t>
      </w:r>
      <w:r>
        <w:rPr>
          <w:rtl w:val="true"/>
        </w:rPr>
        <w:t xml:space="preserve"> </w:t>
      </w:r>
      <w:r>
        <w:rPr>
          <w:rtl w:val="true"/>
        </w:rPr>
        <w:t xml:space="preserve">/ </w:t>
      </w:r>
      <w:r>
        <w:rPr/>
        <w:t>۵</w:t>
      </w:r>
      <w:r>
        <w:rPr>
          <w:rtl w:val="true"/>
        </w:rPr>
        <w:t xml:space="preserve"> تبديل بغض و كينه دشمن به دوستى</w:t>
      </w:r>
      <w:bookmarkEnd w:id="87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تبديل بغض و كينه دشمن به دوستىامام زين العابدين عليه السلامـ از دعاى ايشان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 محمّد ، درود فرست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دشمن را به دوستى بَدَل كن و حسد سركشان را به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بدگمانى اهل صلاح را به اعتماد و دشمنىِ آشنايان را به دوستى و بدرفتارى خويشاوندان را به نيك رفتارى و خوار گردانيدن نزديكان را به يارى كردن و دوستى ناپايدار مدارا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دوستى واقعى و ناسازگارى معاشران را به معاشرتى كريمانه ، تبديل گردان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خاندانش ، درود فرست و مرا استوار كن تا به كسى كه با من ناراستى مى كند ، با خيرخواهى پاسخ دهم و به كسى كه از من دورى مى كند ، پاداش نيكْ عطا كنم و به آن كه مرا محروم مى نمايد ، با بخشش بنوازم و با آن كه رابطه اش را با من قطع مى كند ، پيوند برقرار كنم و به آن كه از من بدگويى كرده ، با يادكرد نيكو ، پاسخ دهم و در برابر نيكى ، سپاس گزار باشم و از بدى ، چشمپوشى كنم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النَّوادِرُرسول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القَريبُ مَن قَرَّبَتهُ المَوَدَّةُ وإن بَعُدَ نَسَبُهُ ، وَالبَعيدُ مَن باعَدَتهُ البَغضاءُ وإن قَرُبَ نَسَبُهُ </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غَسَلتَ يَدَكَ بَعدَ الطَّعامِ فَامسَح وَجهَكَ وعَينَيكَ قَبلَ أن تَمسَحَ بِالمِنديلِ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 لُكَ الزّينَةَ وَالمَحَبَّةَ ، وأَعوذُ بِكَ مِنَ المَقتِ وَالبِغضَةِ </w:t>
      </w:r>
      <w:r>
        <w:rPr>
          <w:rFonts w:eastAsia="Amiri" w:cs="Amiri" w:ascii="Amiri" w:hAnsi="Amiri"/>
          <w:color w:val="111111"/>
          <w:sz w:val="28"/>
          <w:szCs w:val="28"/>
          <w:rtl w:val="true"/>
          <w:lang w:bidi="ar-SA"/>
        </w:rPr>
        <w:t xml:space="preserve">. </w:t>
      </w:r>
      <w:r>
        <w:rPr>
          <w:rStyle w:val="FootnoteAnchor"/>
          <w:rtl w:val="true"/>
        </w:rPr>
        <w:footnoteReference w:id="127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عَلامَةُ الخائِنِ فَأَربَعَةٌ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عِصيانُ الرَّحمنِ ، وأَذَى الجيرانِ ، وبُغضُ الأَقرانِ ، وَالقُربُ إلَى الطُّغيانِ </w:t>
      </w:r>
      <w:r>
        <w:rPr>
          <w:rFonts w:eastAsia="Amiri" w:cs="Amiri" w:ascii="Amiri" w:hAnsi="Amiri"/>
          <w:color w:val="111111"/>
          <w:sz w:val="28"/>
          <w:szCs w:val="28"/>
          <w:rtl w:val="true"/>
          <w:lang w:bidi="ar-SA"/>
        </w:rPr>
        <w:t xml:space="preserve">. </w:t>
      </w:r>
      <w:r>
        <w:rPr>
          <w:rStyle w:val="FootnoteAnchor"/>
          <w:rtl w:val="true"/>
        </w:rPr>
        <w:footnoteReference w:id="1276"/>
      </w:r>
    </w:p>
    <w:p>
      <w:pPr>
        <w:pStyle w:val="BookText"/>
        <w:rPr/>
      </w:pPr>
      <w:r>
        <w:rPr>
          <w:rFonts w:ascii="Amiri" w:hAnsi="Amiri" w:eastAsia="Amiri" w:cs="Amiri"/>
          <w:color w:val="111111"/>
          <w:sz w:val="28"/>
          <w:sz w:val="28"/>
          <w:szCs w:val="28"/>
          <w:rtl w:val="true"/>
          <w:lang w:bidi="ar-SA"/>
        </w:rPr>
        <w:t xml:space="preserve">الإمام عليّ عليه السلامـ في صِفَةِ المُؤمِنِ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بُعدُهُ مِمَّن تَباعَدَ مِنهُ بُغضٌ ونَزاهَةٌ ، ودُنُوُّهُ مِمَّن دَنا مِنهُ لينٌ ورَحمَةٌ ، لَيسَ تَباعُدُهُ تَكَبُّرا ولا عَظَمَةً ، ولا دُنُوُّهُ خَديعَةً ولا خِلابَةً </w:t>
      </w:r>
      <w:r>
        <w:rPr>
          <w:rStyle w:val="FootnoteAnchor"/>
          <w:rtl w:val="true"/>
        </w:rPr>
        <w:footnoteReference w:id="1277"/>
      </w:r>
      <w:r>
        <w:rPr>
          <w:rFonts w:ascii="Amiri" w:hAnsi="Amiri" w:eastAsia="Amiri" w:cs="Amiri"/>
          <w:color w:val="111111"/>
          <w:sz w:val="28"/>
          <w:sz w:val="28"/>
          <w:szCs w:val="28"/>
          <w:rtl w:val="true"/>
          <w:lang w:bidi="ar-SA"/>
        </w:rPr>
        <w:t xml:space="preserve">، بَل يَقتَدي بِمَن كانَ قَبلَهُ مِن أهلِ الخَيرِ ، فَهُوَ إمامٌ لِمَن بَعدَهُ مِن أهلِ البِرِّ </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 xml:space="preserve">علل الشرائع عن سفيان بن عيينة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عَلِيَّ بنَ الحُسَينِ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لَقيتُهُ ، وما لَقيتُ أحَدا أفضَلَ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عَلِمتُ لَهُ صَديقا فِي السِّرِّ ، ولا عَدُوّا فِي العَلانِيَةِ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 نّي لَم أرَ أحَدا وإن كانَ يُحِبُّهُ إلّا وهُوَ لِشِدَّةِ مَعرِفَتِهِ بِفَضلِهِ يَحسُدُهُ ، ولا رَأَيتُ أحَدا وإن كانَ يُبغِضُهُ إلّا وهُوَ لِشِدَّةِ مُداراتِهِ لَهُ يُداريهِ </w:t>
      </w:r>
      <w:r>
        <w:rPr>
          <w:rFonts w:eastAsia="Amiri" w:cs="Amiri" w:ascii="Amiri" w:hAnsi="Amiri"/>
          <w:color w:val="111111"/>
          <w:sz w:val="28"/>
          <w:szCs w:val="28"/>
          <w:rtl w:val="true"/>
          <w:lang w:bidi="ar-SA"/>
        </w:rPr>
        <w:t xml:space="preserve">. </w:t>
      </w:r>
      <w:r>
        <w:rPr>
          <w:rStyle w:val="FootnoteAnchor"/>
          <w:rtl w:val="true"/>
        </w:rPr>
        <w:footnoteReference w:id="1279"/>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1" w:name="pg12799_120529"/>
    </w:p>
    <w:p>
      <w:pPr>
        <w:pStyle w:val="Heading5"/>
        <w:numPr>
          <w:ilvl w:val="4"/>
          <w:numId w:val="1"/>
        </w:numPr>
        <w:rPr/>
      </w:pPr>
      <w:bookmarkStart w:id="872" w:name="__RefHeading___Toc1436759_3224264995"/>
      <w:bookmarkStart w:id="873" w:name="_Toc335"/>
      <w:bookmarkEnd w:id="871"/>
      <w:bookmarkEnd w:id="872"/>
      <w:r>
        <w:rPr/>
        <w:t>۱</w:t>
      </w:r>
      <w:r>
        <w:rPr>
          <w:rtl w:val="true"/>
        </w:rPr>
        <w:t xml:space="preserve"> </w:t>
      </w:r>
      <w:r>
        <w:rPr>
          <w:rtl w:val="true"/>
        </w:rPr>
        <w:t xml:space="preserve">/ </w:t>
      </w:r>
      <w:r>
        <w:rPr/>
        <w:t>۶</w:t>
      </w:r>
      <w:r>
        <w:rPr>
          <w:rtl w:val="true"/>
        </w:rPr>
        <w:t xml:space="preserve"> گوناگون</w:t>
      </w:r>
      <w:bookmarkEnd w:id="87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گوناگونپيامبر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خويشاوند ، كسى است كه پيوندِ دوستى ، او را نزديك كرده باشد ، هر چند نسبتش دور باشد ، و بيگانه ، كسى است كه شدّت كينه ، او را دور كرده ، اگر چه نسبتش نزديك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بعد از غذا ، دستت را شستى ، پيش از آن كه با حوله خشك كنى ، آن را به صورت و چشمانت بكش و 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زينت و محبّت مى طلبم ، و از دشمنى و كينه ، به تو پناه مى 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خيانتكار ، چهار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از خداوند مهربان ، آزردن همسايگان ، كين ورزى با همگِنان ، و نزديك شدن به سركشى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السلامـ در توصيف مؤمن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كسى دورى مى كند ، دورى كردنش از سرِ نفرت و كناره گيرى از آلودگى است و اگر به كسى نزديك مى شود ، نزديك شدنش از روى ملايمت و مهربانى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دورى كردنش از سرِ تكبّر و بزرگى كردن است ، و نه نزديك شدنش از روى مكر و فريب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رفتار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نيكان پيش از خود ، اقتدا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براى نيكان پس از خود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الشرائعـ به نقل از سفيان بن عُيَينه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زُهْرى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كرده اى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ملاقاتش كرده ام و هيچ كس را برتر از او نديده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نه دوستىْ نهانى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او مى شناسم ، نه دشمنىْ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زُهرى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هيچ كس را نديدم كه اگر چه او را دوست مى داشت ، مگر اين كه از بسيارىِ فضائل و امتيازاتى كه در وى مى ديد ، بر او حسادت مى ورزيد ، و هيچ كس را نديدم كه اگر چه او را دشمن مى داشت ، مگر اين كه از بس در او بردبارى و مدارا مى ديد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 ، 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مدارا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آشكارا با ايشان ، دشمنى نمى ورزيد</w:t>
      </w:r>
      <w:r>
        <w:rPr>
          <w:rFonts w:eastAsia="IRNazanin" w:cs="IRNazanin"/>
          <w:color w:val="111111"/>
          <w:sz w:val="28"/>
          <w:szCs w:val="28"/>
          <w:rtl w:val="true"/>
          <w:lang w:bidi="fa-IR"/>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عليه السلامـ في جَوابِهِ لِابنِ أبِي العَوجاءِ لَمّا أشكَلَ عَلى عَدَمِ ظُهورِ اللّهِ لِخَلقِهِ وَاحتِجابِهِ عَنهُم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احتَجَبَ عَنكَ مَن أراكَ قُدرَتَهُ 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نُشوءَكَ ولَم تَكُن ، وكِبَرَكَ بَعدَ صِغَرِكَ ، وقُوَّتَكَ بَعدَ ضَعفِكَ ، وضَعفَكَ بَعدَ قُوَّتِكَ ، وسُقمَكَ بَعدَ صِحَّتِكَ ، وصِحَّتَكَ بَعدَ سُقمِكَ ، ورِضاكَ بَعدَ غَضَبِكَ ، وغَضَبَكَ بَعدَ رِضاكَ ، وحُزنَكَ بَعدَ فَرَحِكَ ، وفَرَحَكَ بَعدَ حُزنِكَ ، وحُبَّكَ بَعدَ بُغضِكَ ، وبُغضَكَ بَعدَ حُبِّكَ </w:t>
      </w:r>
      <w:r>
        <w:rPr>
          <w:rFonts w:eastAsia="Amiri" w:cs="Amiri" w:ascii="Amiri" w:hAnsi="Amiri"/>
          <w:color w:val="111111"/>
          <w:sz w:val="28"/>
          <w:szCs w:val="28"/>
          <w:rtl w:val="true"/>
          <w:lang w:bidi="ar-SA"/>
        </w:rPr>
        <w:t xml:space="preserve">. </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الاُصول الستّة عشر عن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الحَسَنِ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مَواليكُم يَكونُ عارِفا </w:t>
      </w:r>
      <w:r>
        <w:rPr>
          <w:rStyle w:val="FootnoteAnchor"/>
          <w:rtl w:val="true"/>
        </w:rPr>
        <w:footnoteReference w:id="1281"/>
      </w:r>
      <w:r>
        <w:rPr>
          <w:rFonts w:ascii="Amiri" w:hAnsi="Amiri" w:eastAsia="Amiri" w:cs="Amiri"/>
          <w:color w:val="111111"/>
          <w:sz w:val="28"/>
          <w:sz w:val="28"/>
          <w:szCs w:val="28"/>
          <w:rtl w:val="true"/>
          <w:lang w:bidi="ar-SA"/>
        </w:rPr>
        <w:t xml:space="preserve">يَشرَبُ الخَمرَ ويَرتَكِبُ الموبِقَ مِنَ الذَّنبِ ، نَتَبَرَّأُ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تَبَرَّؤوا مِن فِعلِهِ ولا تَتَبَرَّؤوا مِنهُ ، أحِبّوهُ وأَبغِضوا عَمَلَهُ </w:t>
      </w:r>
      <w:r>
        <w:rPr>
          <w:rFonts w:eastAsia="Amiri" w:cs="Amiri" w:ascii="Amiri" w:hAnsi="Amiri"/>
          <w:color w:val="111111"/>
          <w:sz w:val="28"/>
          <w:szCs w:val="28"/>
          <w:rtl w:val="true"/>
          <w:lang w:bidi="ar-SA"/>
        </w:rPr>
        <w:t xml:space="preserve">. </w:t>
      </w:r>
      <w:r>
        <w:rPr>
          <w:rStyle w:val="FootnoteAnchor"/>
          <w:rtl w:val="true"/>
        </w:rPr>
        <w:footnoteReference w:id="1282"/>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السلامـ در پاسخ اين اشكال ابن ابى العوجا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بر بندگانش آشكار نمى شود و خود را از آنان ، در پرده داشته است ؟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قدرتش را در وجود تو نشانت داده ، چگونه خود را از تو پوشيده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نبودى ، تو را به وجود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بودى ، بزرگت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 بودى ، توانايت گردانيد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توانا شدنت ، ناتوانت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درست هستى ، بيمارت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 هستى ، تن درستت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مى گيرى ، خشنودت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 و آرامى ، خشمگينت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هستى ، اندوهگينت مى گردانَد و اندوهگينى ، شادت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نفرت دارى ، محبّت به تو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دارى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دشمنى ، در تو پديد مى آورَد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حالات متضاد و گوناگون كه به تو دست مى دهد ، همه آشكارا ، نشان از وجود او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الاُصول الستّة عشرـ به نقل از زيد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كاظم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به حق و ولايت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امّا شراب مى خورد و مرتكب گناهان مهلك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برائت بجوييم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كردارش برائت بجوييد ؛ امّا از خودش برائت نجوييد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دوست بداريد ؛ امّا كردارش را دشمن بداريد</w:t>
      </w:r>
      <w:r>
        <w:rPr>
          <w:rFonts w:eastAsia="IRNazanin" w:cs="IRNazanin"/>
          <w:color w:val="111111"/>
          <w:sz w:val="28"/>
          <w:szCs w:val="28"/>
          <w:rtl w:val="true"/>
          <w:lang w:bidi="fa-IR"/>
        </w:rPr>
        <w:t>»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 من بغض هؤلاء ومحادتهم</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اللّه عزّوجلُّ ورَسولُهُ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يُحَادُّونَ اللَّهَ وَ رَسُولَهُ كُبِتُواْ كَمَا كُبِتَ الَّذِينَ مِن قَبْلِهِمْ وَ قَدْ أَنزَلْنَا ءَايَاتٍ بَيِّنَاتٍ وَ لِلْكَافِرِينَ عَذَابٌ مُّهِينٌ</w:t>
      </w:r>
      <w:r>
        <w:rPr>
          <w:rFonts w:eastAsia="Amiri" w:cs="Amiri" w:ascii="Amiri" w:hAnsi="Amiri"/>
          <w:color w:val="111111"/>
          <w:sz w:val="28"/>
          <w:szCs w:val="28"/>
          <w:rtl w:val="true"/>
          <w:lang w:bidi="ar-SA"/>
        </w:rPr>
        <w:t xml:space="preserve">» . </w:t>
      </w:r>
      <w:r>
        <w:rPr>
          <w:rStyle w:val="FootnoteAnchor"/>
          <w:rtl w:val="true"/>
        </w:rPr>
        <w:footnoteReference w:id="12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يُحَادُّونَ اللَّهَ وَ رَسُولَهُ أُوْلَئِكَ فِى الْأَذَلِّينَ</w:t>
      </w:r>
      <w:r>
        <w:rPr>
          <w:rFonts w:eastAsia="Amiri" w:cs="Amiri" w:ascii="Amiri" w:hAnsi="Amiri"/>
          <w:color w:val="111111"/>
          <w:sz w:val="28"/>
          <w:szCs w:val="28"/>
          <w:rtl w:val="true"/>
          <w:lang w:bidi="ar-SA"/>
        </w:rPr>
        <w:t xml:space="preserve">» . </w:t>
      </w:r>
      <w:r>
        <w:rPr>
          <w:rStyle w:val="FootnoteAnchor"/>
          <w:rtl w:val="true"/>
        </w:rPr>
        <w:footnoteReference w:id="12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يَعْلَمُواْ أَنَّهُ مَن يُحَادِدِ اللَّهَ وَرَسُولَهُ فَأَنَّ لَهُ نَارَ جَهَنَّمَ خَالِدًا فِيهَا ذَلِكَ الْخِزْىُ الْعَظِيمُ</w:t>
      </w:r>
      <w:r>
        <w:rPr>
          <w:rFonts w:eastAsia="Amiri" w:cs="Amiri" w:ascii="Amiri" w:hAnsi="Amiri"/>
          <w:color w:val="111111"/>
          <w:sz w:val="28"/>
          <w:szCs w:val="28"/>
          <w:rtl w:val="true"/>
          <w:lang w:bidi="ar-SA"/>
        </w:rPr>
        <w:t xml:space="preserve">» . </w:t>
      </w:r>
      <w:r>
        <w:rPr>
          <w:rStyle w:val="FootnoteAnchor"/>
          <w:rtl w:val="true"/>
        </w:rPr>
        <w:footnoteReference w:id="128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أهلُ البَيتِ عليهم السّلامرسول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عُرِجَ بي إلَى السَّماءِ ، رَأَيتُ عَلى بابِ الجَنَّةِ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 عَلِيٌّ حَبيبُ اللّهِ ، الحَسَنُ وَالحُسَينُ صَفوَةُ اللّهِ ، فاطِمَةُ أمَةُ اللّهِ، عَلى باغِضِهِم لَعنَةُ اللّهِ </w:t>
      </w:r>
      <w:r>
        <w:rPr>
          <w:rFonts w:eastAsia="Amiri" w:cs="Amiri" w:ascii="Amiri" w:hAnsi="Amiri"/>
          <w:color w:val="111111"/>
          <w:sz w:val="28"/>
          <w:szCs w:val="28"/>
          <w:rtl w:val="true"/>
          <w:lang w:bidi="ar-SA"/>
        </w:rPr>
        <w:t xml:space="preserve">. </w:t>
      </w:r>
      <w:r>
        <w:rPr>
          <w:rStyle w:val="FootnoteAnchor"/>
          <w:rtl w:val="true"/>
        </w:rPr>
        <w:footnoteReference w:id="1286"/>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4" w:name="pg12799_120533"/>
    </w:p>
    <w:p>
      <w:pPr>
        <w:pStyle w:val="Heading4"/>
        <w:numPr>
          <w:ilvl w:val="3"/>
          <w:numId w:val="1"/>
        </w:numPr>
        <w:rPr/>
      </w:pPr>
      <w:bookmarkStart w:id="875" w:name="__RefHeading___Toc1436761_3224264995"/>
      <w:bookmarkStart w:id="876" w:name="_Toc336"/>
      <w:bookmarkEnd w:id="874"/>
      <w:bookmarkEnd w:id="875"/>
      <w:r>
        <w:rPr>
          <w:rtl w:val="true"/>
        </w:rPr>
        <w:t xml:space="preserve">فصل دوم </w:t>
      </w:r>
      <w:r>
        <w:rPr>
          <w:rtl w:val="true"/>
        </w:rPr>
        <w:t xml:space="preserve">: </w:t>
      </w:r>
      <w:r>
        <w:rPr>
          <w:rtl w:val="true"/>
        </w:rPr>
        <w:t>بر حذر داشتن از دشمنى با اينان</w:t>
      </w:r>
      <w:bookmarkEnd w:id="876"/>
    </w:p>
    <w:p>
      <w:pPr>
        <w:pStyle w:val="Heading5"/>
        <w:numPr>
          <w:ilvl w:val="4"/>
          <w:numId w:val="1"/>
        </w:numPr>
        <w:rPr/>
      </w:pPr>
      <w:bookmarkStart w:id="877" w:name="__RefHeading___Toc1436763_3224264995"/>
      <w:bookmarkStart w:id="878" w:name="_Toc337"/>
      <w:bookmarkEnd w:id="877"/>
      <w:r>
        <w:rPr/>
        <w:t>۲</w:t>
      </w:r>
      <w:r>
        <w:rPr>
          <w:rtl w:val="true"/>
        </w:rPr>
        <w:t xml:space="preserve"> </w:t>
      </w:r>
      <w:r>
        <w:rPr>
          <w:rtl w:val="true"/>
        </w:rPr>
        <w:t xml:space="preserve">/ </w:t>
      </w:r>
      <w:r>
        <w:rPr/>
        <w:t>۱</w:t>
      </w:r>
      <w:r>
        <w:rPr>
          <w:rtl w:val="true"/>
        </w:rPr>
        <w:t xml:space="preserve"> خدا و پيامبرش</w:t>
      </w:r>
      <w:bookmarkEnd w:id="878"/>
    </w:p>
    <w:p>
      <w:pPr>
        <w:pStyle w:val="Heading5"/>
        <w:numPr>
          <w:ilvl w:val="4"/>
          <w:numId w:val="1"/>
        </w:numPr>
        <w:rPr/>
      </w:pPr>
      <w:bookmarkStart w:id="879" w:name="__RefHeading___Toc1436765_3224264995"/>
      <w:bookmarkStart w:id="880" w:name="_Toc338"/>
      <w:bookmarkEnd w:id="879"/>
      <w:r>
        <w:rPr/>
        <w:t>۲</w:t>
      </w:r>
      <w:r>
        <w:rPr>
          <w:rtl w:val="true"/>
        </w:rPr>
        <w:t xml:space="preserve"> </w:t>
      </w:r>
      <w:r>
        <w:rPr>
          <w:rtl w:val="true"/>
        </w:rPr>
        <w:t xml:space="preserve">/ </w:t>
      </w:r>
      <w:r>
        <w:rPr/>
        <w:t>۲</w:t>
      </w:r>
      <w:r>
        <w:rPr>
          <w:rtl w:val="true"/>
        </w:rPr>
        <w:t xml:space="preserve"> خاندان پيامبرصلى الله عليه وآله</w:t>
      </w:r>
      <w:bookmarkEnd w:id="880"/>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داشتن از دشمنى با اينان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خدا و پيامبرش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گمان ، كسانى كه با خدا و پيامبر او مخالفت مى كنند ، ذليل خواهند شد ، همان گونه كه آنانى كه پيش از ايشان بودند ، ذليل شدند ، و به راستى ، ما آيات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فرستاده ايم و براى كافران ، عذابى خفّت آور خواهد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 كسانى كه با خدا و پيامبر او به دشمنى بر مى خيزند ، آنان در زمره زبونان خواهند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ندانسته اند كه هر كس با خدا و پيامبر او در افتد ، براى او آتش جهنّم است كه در آن ، جاودانه خواهد بود ؟ اين ، همان رسوايى بزرگ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خاندان پيامبر صلى الله عليه و آلهپيامبر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زمانى كه به آسمانْ بالا برده شدم ، اين نوشته را بر در بهشت ديدم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خدايى جز خداى يگانه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 پيامبر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 محبوب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حسين ، برگزيده خدايند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 كنيز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كينه ورزان به آنان باد </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ومَن ماتَ عَلى بُغضِ آلِ مُحَمَّدٍ ماتَ كافِرا ، ألا ومَن ماتَ عَلى بُغضِ آلِ مُحَمَّدٍ لَم يَشُمَّ رائِحَةَ الجَنَّةِ </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أنَّ رَجُلاً صَفَنَ </w:t>
      </w:r>
      <w:r>
        <w:rPr>
          <w:rStyle w:val="FootnoteAnchor"/>
          <w:rtl w:val="true"/>
        </w:rPr>
        <w:footnoteReference w:id="1288"/>
      </w:r>
      <w:r>
        <w:rPr>
          <w:rFonts w:ascii="Amiri" w:hAnsi="Amiri" w:eastAsia="Amiri" w:cs="Amiri"/>
          <w:color w:val="111111"/>
          <w:sz w:val="28"/>
          <w:sz w:val="28"/>
          <w:szCs w:val="28"/>
          <w:rtl w:val="true"/>
          <w:lang w:bidi="ar-SA"/>
        </w:rPr>
        <w:t xml:space="preserve">بَينَ الرُّكنِ وَالمَقامِ ، وصَلّى وصامَ ، ثُمَّ لَقِيَ اللّهَ وهُوَ مُبغِضٌ لِأَهلِ بَيتِ مُحَمَّدٍ صلى الله عليه و آله ، دَخَلَ النّارَ </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لِمُبغِضينا أفواجٌ مِن غَضَبِ اللّهِ </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الحَسَناتِ حُبُّنا ، وأَسوَأُ السَّيِّئاتِ بُغضُنا </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أهل البيت عليهم السلام </w:t>
      </w:r>
      <w:r>
        <w:rPr>
          <w:rFonts w:eastAsia="Amiri" w:cs="Amiri" w:ascii="Amiri" w:hAnsi="Amiri"/>
          <w:color w:val="111111"/>
          <w:sz w:val="28"/>
          <w:szCs w:val="28"/>
          <w:rtl w:val="true"/>
          <w:lang w:bidi="ar-SA"/>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هر كس با كينه خاندان محمّد بميرد ، كافر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هر كس با بغض خاندان محمّد بميرد ، بوى بهشت را استشمام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شخصى ميان رُكن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جفتْ پا بِايستد و نماز بخواند و روزه بگيرد ، امّا با بغض اهل بيت محمّد صلى الله عليه و آله خدا را ديدار كند ، به آتش مى رود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بغض ورزانِ به ما ، افواجى از خشم خداست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خوب ترينِ خوبى ها ، دوست داشتن ماست و بدترينِ بدى ها ، دشمن داشتن ماست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دانش 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دشمنى با اهل بيت عليهم السلام </w:t>
      </w:r>
      <w:r>
        <w:rPr>
          <w:rFonts w:eastAsia="Amiri" w:cs="Amiri" w:ascii="Amiri" w:hAnsi="Amiri"/>
          <w:color w:val="111111"/>
          <w:sz w:val="28"/>
          <w:szCs w:val="28"/>
          <w:rtl w:val="true"/>
          <w:lang w:bidi="ar-SA"/>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الإِمامُ عَلِيٌّرسول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عَلِيّا فَقَد أحَبَّني ، ومَن أحَبَّني فَقَد أحَبَّ اللّهَ ، ومَن أبغَضَ عَلِيّا فَقَد أبغَضَني ، ومَن أبغَضَني فَقَد أبغَضَ اللّهَ </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 إلَيَّ رَسولُ اللّهِ صلى الله عليه و آله ، أن لا يُحِبَّني إلّا مُؤمِنٌ ، ولا يُبغِضَني إلّا مُنافِقٌ </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لَو أنَّ اُمَّتي أبغَضوكَ لَأَكَبَّهُمُ اللّهُ عَلى مَناخِرِهِم فِي النّارِ</w:t>
      </w:r>
      <w:r>
        <w:rPr>
          <w:rFonts w:eastAsia="Amiri" w:cs="Amiri" w:ascii="Amiri" w:hAnsi="Amiri"/>
          <w:color w:val="111111"/>
          <w:sz w:val="28"/>
          <w:szCs w:val="28"/>
          <w:rtl w:val="true"/>
          <w:lang w:bidi="ar-SA"/>
        </w:rPr>
        <w:t xml:space="preserve">.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أنتَ سَيِّدٌ فِي الدُّنيا سَيِّدٌ فِي الآخِرَةِ ، حَبيبُكَ حَبيبي ، وحَبيبي حَبيبُ اللّهِ ؛ وعَدُوُّكَ عَدُوّي ، وعَدُوّي عَدُوُّ اللّهِ ، وَالوَيلُ </w:t>
      </w:r>
      <w:r>
        <w:rPr>
          <w:rStyle w:val="FootnoteAnchor"/>
          <w:rtl w:val="true"/>
        </w:rPr>
        <w:footnoteReference w:id="1295"/>
      </w:r>
      <w:r>
        <w:rPr>
          <w:rFonts w:ascii="Amiri" w:hAnsi="Amiri" w:eastAsia="Amiri" w:cs="Amiri"/>
          <w:color w:val="111111"/>
          <w:sz w:val="28"/>
          <w:sz w:val="28"/>
          <w:szCs w:val="28"/>
          <w:rtl w:val="true"/>
          <w:lang w:bidi="ar-SA"/>
        </w:rPr>
        <w:t>لِمَن أبغضَكَ بَعدي</w:t>
      </w:r>
      <w:r>
        <w:rPr>
          <w:rFonts w:eastAsia="Amiri" w:cs="Amiri" w:ascii="Amiri" w:hAnsi="Amiri"/>
          <w:color w:val="111111"/>
          <w:sz w:val="28"/>
          <w:szCs w:val="28"/>
          <w:rtl w:val="true"/>
          <w:lang w:bidi="ar-SA"/>
        </w:rPr>
        <w:t xml:space="preserve">! </w:t>
      </w:r>
      <w:r>
        <w:rPr>
          <w:rStyle w:val="FootnoteAnchor"/>
          <w:rtl w:val="true"/>
        </w:rPr>
        <w:footnoteReference w:id="1296"/>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1" w:name="pg12799_120537"/>
    </w:p>
    <w:p>
      <w:pPr>
        <w:pStyle w:val="Heading5"/>
        <w:numPr>
          <w:ilvl w:val="4"/>
          <w:numId w:val="1"/>
        </w:numPr>
        <w:rPr/>
      </w:pPr>
      <w:bookmarkStart w:id="882" w:name="__RefHeading___Toc1436767_3224264995"/>
      <w:bookmarkStart w:id="883" w:name="_Toc339"/>
      <w:bookmarkEnd w:id="881"/>
      <w:bookmarkEnd w:id="882"/>
      <w:r>
        <w:rPr/>
        <w:t>۲</w:t>
      </w:r>
      <w:r>
        <w:rPr>
          <w:rtl w:val="true"/>
        </w:rPr>
        <w:t xml:space="preserve"> </w:t>
      </w:r>
      <w:r>
        <w:rPr>
          <w:rtl w:val="true"/>
        </w:rPr>
        <w:t xml:space="preserve">/ </w:t>
      </w:r>
      <w:r>
        <w:rPr/>
        <w:t>۳</w:t>
      </w:r>
      <w:r>
        <w:rPr>
          <w:rtl w:val="true"/>
        </w:rPr>
        <w:t xml:space="preserve"> امام على عليه السلام</w:t>
      </w:r>
      <w:bookmarkEnd w:id="88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امام على عليه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على را دوست بدارد ، هر آينه ، مرا دوست داشته است و هر كس مرا دوست بدارد ، بى گمان ، خدا را دوست داشته است و هر كس على را دشمن بدارد ، هر آينه ، مرا دشمن داشته است و هر كس مرا دشمن بدارد ، بى گمان ، خدا را دشمن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به من فرمود كه مرا جز مؤمن ، دوست نمى دارد و جز منافق ، با من دشمنى نمى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امّتم تو را دشمن بدارند ، خداوند ، همه آنها را در آتش ، سرنگون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دنيا و آخرت ، آقايى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تو ، دوست من است و دوست من ، دوست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تو ، دشمن من است و دشمن من ، دشمن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كسى كه پس از من ، با تو كين بورزد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 مَن أحَبَّكَ فَقَد أحَبَّني ، ومَن أحَبَّني فَقَد أحَبَّ اللّهَ ، ومَن أحَبَّ اللّهَ أحَبَّهُ اللّهُ ، وكانَ حَقيقا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أن يُسكِنَ مُحِبّيهِ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مَن أبغَضَكَ فَقَد أبغَضَني ، ومَن أبغَضَني فَقَد أبغَضَ اللّهَ ، ومَن أبغَضَ اللّهَ أبغَضَهُ اللّهُ ولَعَنَهُ ، وكانَ حَقيقا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اللّهِ أن يوقِفَهُ يَومَ القِيامَةِ مَوقِفَ البَغضاءِ ، ولا يُقبَلُ مِنهُ صَرفٌ ولا عَدلٌ ولا إجارَةٌ </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ضَرَبتُ خَيشومَ </w:t>
      </w:r>
      <w:r>
        <w:rPr>
          <w:rStyle w:val="FootnoteAnchor"/>
          <w:rtl w:val="true"/>
        </w:rPr>
        <w:footnoteReference w:id="1298"/>
      </w:r>
      <w:r>
        <w:rPr>
          <w:rFonts w:ascii="Amiri" w:hAnsi="Amiri" w:eastAsia="Amiri" w:cs="Amiri"/>
          <w:color w:val="111111"/>
          <w:sz w:val="28"/>
          <w:sz w:val="28"/>
          <w:szCs w:val="28"/>
          <w:rtl w:val="true"/>
          <w:lang w:bidi="ar-SA"/>
        </w:rPr>
        <w:t xml:space="preserve">المُؤمِنِ بِسَيفي هذا عَلى أن يُبغِضَني ما أبغَضَني ، ولَو صَبَبتُ الدُّنيا بِجَمّاتِها </w:t>
      </w:r>
      <w:r>
        <w:rPr>
          <w:rStyle w:val="FootnoteAnchor"/>
          <w:rtl w:val="true"/>
        </w:rPr>
        <w:footnoteReference w:id="1299"/>
      </w:r>
      <w:r>
        <w:rPr>
          <w:rFonts w:ascii="Amiri" w:hAnsi="Amiri" w:eastAsia="Amiri" w:cs="Amiri"/>
          <w:color w:val="111111"/>
          <w:sz w:val="28"/>
          <w:sz w:val="28"/>
          <w:szCs w:val="28"/>
          <w:rtl w:val="true"/>
          <w:lang w:bidi="ar-SA"/>
        </w:rPr>
        <w:t xml:space="preserve">عَلَى المُنافِقِ عَلى أن يُحِبَّني ما أحَبَّني ، وذلِكَ أنَّهُ قُضِيَ فَانقَضى عَلى لِسانِ النَّبِيِّ الاُمِّيِ صلى الله عليه و 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يُبغِضُكَ مُؤمِنٌ ، ولا يُحِبُّكَ مُنافِقٌ </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 xml:space="preserve">سنن الترمذي عن أبي سعيد الخُدريّ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كُنّا لَنَعرِفُ المُنافِقينَ ـ نَحنُ مَعشَرَ الأَنصارِ ـ بِبُغضِهِم عَلِيَّ بنَ أبي طالِبٍ عليه السلام </w:t>
      </w:r>
      <w:r>
        <w:rPr>
          <w:rFonts w:eastAsia="Amiri" w:cs="Amiri" w:ascii="Amiri" w:hAnsi="Amiri"/>
          <w:color w:val="111111"/>
          <w:sz w:val="28"/>
          <w:szCs w:val="28"/>
          <w:rtl w:val="true"/>
          <w:lang w:bidi="ar-SA"/>
        </w:rPr>
        <w:t xml:space="preserve">. </w:t>
      </w:r>
      <w:r>
        <w:rPr>
          <w:rStyle w:val="FootnoteAnchor"/>
          <w:rtl w:val="true"/>
        </w:rPr>
        <w:footnoteReference w:id="1301"/>
      </w:r>
    </w:p>
    <w:p>
      <w:pPr>
        <w:pStyle w:val="BookText"/>
        <w:rPr/>
      </w:pP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كُنّا نَعرِفُ المُنافِقينَ عَلى عَهدِ رَسولِ اللّهِ صلى الله عليه و آله ، إلّا بِبُغضِهِم عَلِيّا ووُلدَهُ عليهم السلام </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القسم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الإمام علي عليه السلام </w:t>
      </w:r>
      <w:r>
        <w:rPr>
          <w:rFonts w:eastAsia="Amiri" w:cs="Amiri" w:ascii="Amiri" w:hAnsi="Amiri"/>
          <w:color w:val="111111"/>
          <w:sz w:val="28"/>
          <w:szCs w:val="28"/>
          <w:rtl w:val="true"/>
          <w:lang w:bidi="ar-SA"/>
        </w:rPr>
        <w:t>)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تو را دوست بدارد ، مرا دوست داشته است و هر كس مرا دوست بدارد ، خدا را دوست داشته است و هر كس خدا را دوست بدارد ، خدا هم او را دوست مى دارد ، و بر خدا سزاوار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دوستانش را در بهشت ، جاى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تو را دشمن بدارد ، مرا دشمن داشته است و هر كس مرا دشمن بدارد ، خدا را دشمن داشته است و هر كس خدا را دشمن بدارد ، خدا نيز او را دشمن مى دارد و لعنتش مى كند و بر خدا سزاوار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 قيامت ، او را در ايستگاه كينه ورزان ،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توبه اى از او پذيرفته مى شود ، نه فديه اى و نه پناه خواستنى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با اين شمشيرم بر بينى مؤمن ، فرو كوبم تا مرا دشمن بدارد ، دشمنم نخواهد داشت و اگر همه دنيا را به پاى منافق بريزم تا مرا دوست بدارد ، دوستم نخواهد داشت ، و اين ، از آن روست كه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جارى گشت و بر زبان پيامبر اُمّى صلى الله عليه و آله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با تو دشمنى نمى ورزد و هيچ منافقى ، دل به دوستىِ تو نمى سپارد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سنن الترمذىـ به نقل از ابو سعيد خُدْرى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گروه انصار ، منافقان را از دشمنى شان نسبت به على بن ابى طالب مى شناختيم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روزگار پيامبر خدا صلى الله عليه و آله ، منافقان را جز از طريق دشمنى شان نسبت به على و فرزندان او عليه السلام نمى شناختيم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نامه امير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با امام على عليه السلام </w:t>
      </w:r>
      <w:r>
        <w:rPr>
          <w:rFonts w:eastAsia="IRNazanin" w:cs="IRNazanin"/>
          <w:color w:val="111111"/>
          <w:sz w:val="28"/>
          <w:szCs w:val="28"/>
          <w:rtl w:val="true"/>
          <w:lang w:bidi="fa-IR"/>
        </w:rPr>
        <w:t>)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فاطِمَةُ الزَّهراءُتاريخ دمشق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رَسولِ اللّهِ صلى الله عليه و آله جالِسا ، فَمَرَّت فاطِمَةُ عليهاالسلامعَلَيها كَليمٌ </w:t>
      </w:r>
      <w:r>
        <w:rPr>
          <w:rStyle w:val="FootnoteAnchor"/>
          <w:rtl w:val="true"/>
        </w:rPr>
        <w:footnoteReference w:id="1303"/>
      </w:r>
      <w:r>
        <w:rPr>
          <w:rFonts w:ascii="Amiri" w:hAnsi="Amiri" w:eastAsia="Amiri" w:cs="Amiri"/>
          <w:color w:val="111111"/>
          <w:sz w:val="28"/>
          <w:sz w:val="28"/>
          <w:szCs w:val="28"/>
          <w:rtl w:val="true"/>
          <w:lang w:bidi="ar-SA"/>
        </w:rPr>
        <w:t xml:space="preserve">، وهِيَ خارِجَةٌ مِن بَيتِها إلى حُجرَةِ نَبِيِّ اللّهِ صلى الله عليه و آله ، ومَعَهَا ابناهَا الحَسَنُ وَالحُسَينُ عليهم السلام ، وعَلِيٌّ عليه السلام في آثارِهِم ، فَنَظَرَ إلَيهِمُ النَّبِيُّ صلى الله عليه و 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هؤُلاءِ فَقَد أحَبَّني ، ومَن أبغَضَهُم فَقَد أبغَضَني </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بَضعَةٌ مِنّي ، فَمَن أغضَبَها أغضَبَني </w:t>
      </w:r>
      <w:r>
        <w:rPr>
          <w:rFonts w:eastAsia="Amiri" w:cs="Amiri" w:ascii="Amiri" w:hAnsi="Amiri"/>
          <w:color w:val="111111"/>
          <w:sz w:val="28"/>
          <w:szCs w:val="28"/>
          <w:rtl w:val="true"/>
          <w:lang w:bidi="ar-SA"/>
        </w:rPr>
        <w:t xml:space="preserve">. </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لَيَغضَبُ لِغَضَبِ فاطِمَةَ ، ويَرضى لِرِضاها </w:t>
      </w:r>
      <w:r>
        <w:rPr>
          <w:rFonts w:eastAsia="Amiri" w:cs="Amiri" w:ascii="Amiri" w:hAnsi="Amiri"/>
          <w:color w:val="111111"/>
          <w:sz w:val="28"/>
          <w:szCs w:val="28"/>
          <w:rtl w:val="true"/>
          <w:lang w:bidi="ar-SA"/>
        </w:rPr>
        <w:t xml:space="preserve">. </w:t>
      </w:r>
      <w:r>
        <w:rPr>
          <w:rStyle w:val="FootnoteAnchor"/>
          <w:rtl w:val="true"/>
        </w:rPr>
        <w:footnoteReference w:id="1306"/>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4" w:name="pg12799_120541"/>
    </w:p>
    <w:p>
      <w:pPr>
        <w:pStyle w:val="Heading5"/>
        <w:numPr>
          <w:ilvl w:val="4"/>
          <w:numId w:val="1"/>
        </w:numPr>
        <w:rPr/>
      </w:pPr>
      <w:bookmarkStart w:id="885" w:name="__RefHeading___Toc1436769_3224264995"/>
      <w:bookmarkStart w:id="886" w:name="_Toc340"/>
      <w:bookmarkEnd w:id="884"/>
      <w:bookmarkEnd w:id="885"/>
      <w:r>
        <w:rPr/>
        <w:t>۲</w:t>
      </w:r>
      <w:r>
        <w:rPr>
          <w:rtl w:val="true"/>
        </w:rPr>
        <w:t xml:space="preserve"> </w:t>
      </w:r>
      <w:r>
        <w:rPr>
          <w:rtl w:val="true"/>
        </w:rPr>
        <w:t xml:space="preserve">/ </w:t>
      </w:r>
      <w:r>
        <w:rPr/>
        <w:t>۴</w:t>
      </w:r>
      <w:r>
        <w:rPr>
          <w:rtl w:val="true"/>
        </w:rPr>
        <w:t xml:space="preserve"> فاطمه زهراعليها السلام</w:t>
      </w:r>
      <w:bookmarkEnd w:id="88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فاطمه زهرا عليها السلامتاريخ دمشقـ به نقل از زيد بن اَرقَم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خدا صلى الله عليه و آله نشسته بودم كه فاطمه عليهاالسلامدر حالى كه لباسى زِبْر بر تن داشت ، از خانه اش بيرون آمد و به سوى اقامتگاه پيامبر خدا صلى الله عليه و آله رفت ، در حالى كه پسرانش حسن عليه السلام و حسين عليه السلام ، با او بودند و على عليه السلام در پىِ ايشان ، حركت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نگاهى به آنان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اينان را دوست بدارد ، هر آينه ، مرا دوست داشته است و هر كس ايشان را دشمن بدارد ، هر آينه ، مرا دشمن داشته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 پاره تن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او را به خشم آورَد ، مرا به خشم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عز و جل با خشم فاطمه ، به خشم مى آيد و با خشنودى او ، خشنود مى شود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آلهـ لِفاطِمَةَ عليهاالسلام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يَغضَبُ لِغَضَبِكِ ، ويَرضى لِرضاكِ </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الحَسَنانِ عليهما السّلامرسول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ابنايَ ؛ مَن أحَبَّهُما أحَبَّني ، ومَن أحَبَّني أحَبَّهُ اللّهُ ، ومَن أحَبَّهُ اللّهُ أدخَلَهُ الجَنَّةَ ، ومَن أبغَضَهُما أبغَضَني ، ومَن أبغَضَني أبغَضَهُ اللّهُ ، ومَن أبغَضَهُ اللّهُ أدخَلَهُ النّارَ </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الحَسَنَ وَالحُسَينَ فَقَد أحَبَّني ، ومَن أبغَضَهُما فَقَد أبغَضَني </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أبغَضَ الحَسَنَ وَالحُسَينَ جاءَ يَومَ القِيامَةِ ولَيسَ عَلى وَجهِهِ لَحمٌ ، ولَم تَنَلهُ شَفاعَتي </w:t>
      </w:r>
      <w:r>
        <w:rPr>
          <w:rFonts w:eastAsia="Amiri" w:cs="Amiri" w:ascii="Amiri" w:hAnsi="Amiri"/>
          <w:color w:val="111111"/>
          <w:sz w:val="28"/>
          <w:szCs w:val="28"/>
          <w:rtl w:val="true"/>
          <w:lang w:bidi="ar-SA"/>
        </w:rPr>
        <w:t xml:space="preserve">. </w:t>
      </w:r>
      <w:r>
        <w:rPr>
          <w:rStyle w:val="FootnoteAnchor"/>
          <w:rtl w:val="true"/>
        </w:rPr>
        <w:footnoteReference w:id="1310"/>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7" w:name="pg12799_120543"/>
    </w:p>
    <w:p>
      <w:pPr>
        <w:pStyle w:val="Heading5"/>
        <w:numPr>
          <w:ilvl w:val="4"/>
          <w:numId w:val="1"/>
        </w:numPr>
        <w:rPr/>
      </w:pPr>
      <w:bookmarkStart w:id="888" w:name="__RefHeading___Toc1436771_3224264995"/>
      <w:bookmarkStart w:id="889" w:name="_Toc341"/>
      <w:bookmarkEnd w:id="887"/>
      <w:bookmarkEnd w:id="888"/>
      <w:r>
        <w:rPr/>
        <w:t>۲</w:t>
      </w:r>
      <w:r>
        <w:rPr>
          <w:rtl w:val="true"/>
        </w:rPr>
        <w:t xml:space="preserve"> </w:t>
      </w:r>
      <w:r>
        <w:rPr>
          <w:rtl w:val="true"/>
        </w:rPr>
        <w:t xml:space="preserve">/ </w:t>
      </w:r>
      <w:r>
        <w:rPr/>
        <w:t>۵</w:t>
      </w:r>
      <w:r>
        <w:rPr>
          <w:rtl w:val="true"/>
        </w:rPr>
        <w:t xml:space="preserve"> حسن و حسين عليهم السلام</w:t>
      </w:r>
      <w:bookmarkEnd w:id="889"/>
    </w:p>
    <w:p>
      <w:pPr>
        <w:pStyle w:val="BookText"/>
        <w:rPr/>
      </w:pPr>
      <w:r>
        <w:rPr>
          <w:rFonts w:ascii="IRNazanin" w:hAnsi="IRNazanin" w:eastAsia="IRNazanin"/>
          <w:color w:val="111111"/>
          <w:sz w:val="28"/>
          <w:sz w:val="28"/>
          <w:szCs w:val="28"/>
          <w:rtl w:val="true"/>
          <w:lang w:bidi="fa-IR"/>
        </w:rPr>
        <w:t xml:space="preserve">پيامبر خدا صلى الله عليه و آلهـ به فاطمه عليهاالسلام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 با خشم تو به خشم مى آيد و با خشنودى تو ، خشنود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حسن و حسين عليهما السّلامپيامبر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حسين ، پسران من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دو را دوست بدارد ، مرا دوست داشته است و هر كس مرا دوست بدارد ، خدا او را دوست مى دارد و هر كس كه خدا دوستش بدارد ، او را به بهشت مى بَرَد و كسى كه آن دو را دشمن بدارد ، مرا دشمن داشته است و كسى كه مرا دشمن بدارد ، خدا او را دشمن مى دارد و خدا هر كه را دشمن بدارد ، به دوزَخَش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حسن و حسين را دوست بدارد ، مرا دوست داشته است و هر كس آن دو را دشمن بدارد ، مرا دشمن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حسن و حسين را دشمن بدارد ، روز قيامت ، در حالى مى آيد كه بر چهره اش گوشتى نباشد و شفاعت من نيز به او نمى رسد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المُؤمِنُالكتاب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جَاءُو مِن بَعْدِهِمْ يَقُولُونَ رَبَّنَا اغْفِرْ لَنَا وَ لِاءِخْوَانِنَا الَّذِينَ سَبَقُونَا بِالْاءِيمَانِ وَ لَا تَجْعَلْ فِى قُلُوبِنَا غِلاًّ لِّلَّذِينَ ءَامَنُواْ رَبَّنَا إِنَّكَ رَءُوفٌ رَّحِيمٌ </w:t>
      </w:r>
      <w:r>
        <w:rPr>
          <w:rFonts w:eastAsia="Amiri" w:cs="Amiri" w:ascii="Amiri" w:hAnsi="Amiri"/>
          <w:color w:val="111111"/>
          <w:sz w:val="28"/>
          <w:szCs w:val="28"/>
          <w:rtl w:val="true"/>
          <w:lang w:bidi="ar-SA"/>
        </w:rPr>
        <w:t xml:space="preserve">» . </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 xml:space="preserve">الحديثرسول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أشرارُ </w:t>
      </w:r>
      <w:r>
        <w:rPr>
          <w:rStyle w:val="FootnoteAnchor"/>
          <w:rtl w:val="true"/>
        </w:rPr>
        <w:footnoteReference w:id="1312"/>
      </w:r>
      <w:r>
        <w:rPr>
          <w:rFonts w:ascii="Amiri" w:hAnsi="Amiri" w:eastAsia="Amiri" w:cs="Amiri"/>
          <w:color w:val="111111"/>
          <w:sz w:val="28"/>
          <w:sz w:val="28"/>
          <w:szCs w:val="28"/>
          <w:rtl w:val="true"/>
          <w:lang w:bidi="ar-SA"/>
        </w:rPr>
        <w:t xml:space="preserve">النّاسِ مَن يُبغِضُ المُؤمِنينَ وتُبغِضُهُ قُلوبُهُم ، المَشّاؤونَ بِالنَّميمَةِ ، المُفَرِّقونَ بَينَ الأَحِبَّةِ </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التفسير المنسوب إلى 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تَعَوَّذوا بِاللّهِ مِنَ الشَّيطانِ الرَّجيمِ ؛ فَإِنَّ مَن تَعَوَّذَ بِاللّهِ مِنهُ أعاذَهُ اللّهُ ، وتَعَوَّذوا مِن هَمَزاتِهِ ونَفَخاتِهِ ونَفَثاتِهِ </w:t>
      </w:r>
      <w:r>
        <w:rPr>
          <w:rStyle w:val="FootnoteAnchor"/>
          <w:rtl w:val="true"/>
        </w:rPr>
        <w:footnoteReference w:id="1314"/>
      </w:r>
      <w:r>
        <w:rPr>
          <w:rFonts w:ascii="Amiri" w:hAnsi="Amiri" w:eastAsia="Amiri" w:cs="Amiri"/>
          <w:color w:val="111111"/>
          <w:sz w:val="28"/>
          <w:sz w:val="28"/>
          <w:szCs w:val="28"/>
          <w:rtl w:val="true"/>
          <w:lang w:bidi="ar-SA"/>
        </w:rPr>
        <w:t xml:space="preserve">، أتَدرونَ ما هِيَ؟ أمّا هَمَزاتُهُ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يُلقيهِ في قُلوبِكُم مِن بُغضِنا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وكَيفَ نُبغِضُكُم بَعدَما عَرَفنا مَحَلَّكُم مِنَ اللّهِ ومَنزِلَتَكُم؟ قالَ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تُبغِضوا أولِياءَنا وتُحِبّوا أعداءَنا </w:t>
      </w:r>
      <w:r>
        <w:rPr>
          <w:rFonts w:eastAsia="Amiri" w:cs="Amiri" w:ascii="Amiri" w:hAnsi="Amiri"/>
          <w:color w:val="111111"/>
          <w:sz w:val="28"/>
          <w:szCs w:val="28"/>
          <w:rtl w:val="true"/>
          <w:lang w:bidi="ar-SA"/>
        </w:rPr>
        <w:t xml:space="preserve">.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لِلمُؤمِنِ أربَعَةُ 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يَحسُدُهُ ، ومُنافِقٌ يُبغِضُهُ ، وشَيطانٌ يُضِلُّهُ ، وكافِرٌ يُقاتِلُهُ </w:t>
      </w:r>
      <w:r>
        <w:rPr>
          <w:rFonts w:eastAsia="Amiri" w:cs="Amiri" w:ascii="Amiri" w:hAnsi="Amiri"/>
          <w:color w:val="111111"/>
          <w:sz w:val="28"/>
          <w:szCs w:val="28"/>
          <w:rtl w:val="true"/>
          <w:lang w:bidi="ar-SA"/>
        </w:rPr>
        <w:t xml:space="preserve">. </w:t>
      </w:r>
      <w:r>
        <w:rPr>
          <w:rStyle w:val="FootnoteAnchor"/>
          <w:rtl w:val="true"/>
        </w:rPr>
        <w:footnoteReference w:id="1316"/>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0" w:name="pg12799_120545"/>
    </w:p>
    <w:p>
      <w:pPr>
        <w:pStyle w:val="Heading5"/>
        <w:numPr>
          <w:ilvl w:val="4"/>
          <w:numId w:val="1"/>
        </w:numPr>
        <w:rPr/>
      </w:pPr>
      <w:bookmarkStart w:id="891" w:name="__RefHeading___Toc1436773_3224264995"/>
      <w:bookmarkStart w:id="892" w:name="_Toc342"/>
      <w:bookmarkEnd w:id="890"/>
      <w:bookmarkEnd w:id="891"/>
      <w:r>
        <w:rPr/>
        <w:t>۲</w:t>
      </w:r>
      <w:r>
        <w:rPr>
          <w:rtl w:val="true"/>
        </w:rPr>
        <w:t xml:space="preserve"> </w:t>
      </w:r>
      <w:r>
        <w:rPr>
          <w:rtl w:val="true"/>
        </w:rPr>
        <w:t xml:space="preserve">/ </w:t>
      </w:r>
      <w:r>
        <w:rPr/>
        <w:t>۶</w:t>
      </w:r>
      <w:r>
        <w:rPr>
          <w:rtl w:val="true"/>
        </w:rPr>
        <w:t xml:space="preserve"> مؤمن</w:t>
      </w:r>
      <w:bookmarkEnd w:id="89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مؤمنقرآن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كه پس از اينها مى آيند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و برادرانمان را كه از ما بر ايمان پيشى گرفتند ، بيامرز و در دل هاى ما ، كينه اى نسبت به آنان كه ايمان آوردند ، قرار مده ، كه تو اهل مهر و رأفتى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حديثپيامبر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بدترينِ مردمان ، كسى است كه مؤمنان را دشمن بدارد و دل هاى مؤمنان هم او را دشمن بدارند ؛ سخن چينانِ جدايى انداز ميان دوستان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التفسير المنسوب إلى الإمام العسكرى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شيطانِ رانده شده ، به خدا پناه ببريد ؛ زيرا كسى كه از او به خدا پناه ببرد ، خداوند ، او را پناه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هَمَزات و نَفَخات و نَفَثات </w:t>
      </w:r>
      <w:r>
        <w:rPr>
          <w:rStyle w:val="FootnoteAnchor"/>
          <w:rtl w:val="true"/>
        </w:rPr>
        <w:footnoteReference w:id="1317"/>
      </w:r>
      <w:r>
        <w:rPr>
          <w:rFonts w:ascii="IRNazanin" w:hAnsi="IRNazanin" w:eastAsia="IRNazanin"/>
          <w:color w:val="111111"/>
          <w:sz w:val="28"/>
          <w:sz w:val="28"/>
          <w:szCs w:val="28"/>
          <w:rtl w:val="true"/>
          <w:lang w:bidi="fa-IR"/>
        </w:rPr>
        <w:t xml:space="preserve">او به خدا پناه 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دانيد اينها چيستند ؟ هَمَزات او ، دشمنى كردن با ما اهل بيت است كه او در دل هاى شما مى افكند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شناخت جايگاه و منزلت شما در نزد خدا ، چگونه ممكن است با شما دشمنى كنيم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دشمنى كردن با دوستان ما و دوست داشتنِ دشمنان 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چهار دشمن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مؤمنى كه بر او حسادت مى ورزد ؛ منافقى كه او را دشمن مى دارد ؛ شيطانى كه در گم راهى او مى كوشد ؛ و كافرى كه با او مى جنگد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عليه السلامـ في وَصِيَّتِهِ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وَالبِغضَةَ لِذَوي أرحامِكُمُ المُؤمِنينَ ؛ فَإِنَّهَا الحالِقَةُ لِلدّينِ </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لَيُحِبُّكُم وما يَعرِفُ ما أنتُم عَلَيهِ ، فَيُدخِلُهُ اللّهُ الجَنَّةَ بِحُبِّكُم، وإنَّ الرَّجُلَ لَيُبغِضُكُم وما يَعرِفُ ما أنتُم عَلَيهِ ، فَيُدخِلُهُ أللّهُ بِبُغضِكُمُ النّارَ</w:t>
      </w:r>
      <w:r>
        <w:rPr>
          <w:rFonts w:eastAsia="Amiri" w:cs="Amiri" w:ascii="Amiri" w:hAnsi="Amiri"/>
          <w:color w:val="111111"/>
          <w:sz w:val="28"/>
          <w:szCs w:val="28"/>
          <w:rtl w:val="true"/>
          <w:lang w:bidi="ar-SA"/>
        </w:rPr>
        <w:t xml:space="preserve">. </w:t>
      </w:r>
      <w:r>
        <w:rPr>
          <w:rStyle w:val="FootnoteAnchor"/>
          <w:rtl w:val="true"/>
        </w:rPr>
        <w:footnoteReference w:id="1319"/>
      </w:r>
    </w:p>
    <w:p>
      <w:pPr>
        <w:pStyle w:val="BookText"/>
        <w:rPr/>
      </w:pPr>
      <w:r>
        <w:rPr>
          <w:rFonts w:ascii="Amiri" w:hAnsi="Amiri" w:eastAsia="Amiri" w:cs="Amiri"/>
          <w:color w:val="111111"/>
          <w:sz w:val="28"/>
          <w:sz w:val="28"/>
          <w:szCs w:val="28"/>
          <w:rtl w:val="true"/>
          <w:lang w:bidi="ar-SA"/>
        </w:rPr>
        <w:t xml:space="preserve">الاُصول الستّة عشر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أبي قَومٌ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ولِلبَراءَةِ بَعضُكُم مِن بَعضٍ؟ إنَّما أخَذتُم أخذَ الخَوارِجِ ، ضَيَّقوا على أنفُسِهِم حَتّى بَرِئَ بَعضُهُم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أمرَنا أوسَعُ مِمّا بَينَ السَّماءِ وَالأَرضِ ، وإذا أبغَضتَ الرَّجُلَ فَقَد بَرِئتَ مِنهُ </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العالِمُرسول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أبغَضَ المُسلِمونَ عُلَماءَهُم ، وأَظهَروا عِمارَةَ أسواقِهِم ، وتَناكَحوا </w:t>
      </w:r>
      <w:r>
        <w:rPr>
          <w:rStyle w:val="FootnoteAnchor"/>
          <w:rtl w:val="true"/>
        </w:rPr>
        <w:footnoteReference w:id="1321"/>
      </w:r>
      <w:r>
        <w:rPr>
          <w:rFonts w:ascii="Amiri" w:hAnsi="Amiri" w:eastAsia="Amiri" w:cs="Amiri"/>
          <w:color w:val="111111"/>
          <w:sz w:val="28"/>
          <w:sz w:val="28"/>
          <w:szCs w:val="28"/>
          <w:rtl w:val="true"/>
          <w:lang w:bidi="ar-SA"/>
        </w:rPr>
        <w:t xml:space="preserve">عَلى جَمعِ الدَّراهِمِ ، رَماهُمُ اللّهُ عز و جل بِأَربَعِ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بِالقَحطِ مِنَ الزَّمانِ ، وَالجَورِ مِنَ السُّلطانِ ، وَالخِيانَةِ مِن وُلاةِ الأَحكامِ ، وَالصَّولَةِ مِنَ العَدُوِّ </w:t>
      </w:r>
      <w:r>
        <w:rPr>
          <w:rFonts w:eastAsia="Amiri" w:cs="Amiri" w:ascii="Amiri" w:hAnsi="Amiri"/>
          <w:color w:val="111111"/>
          <w:sz w:val="28"/>
          <w:szCs w:val="28"/>
          <w:rtl w:val="true"/>
          <w:lang w:bidi="ar-SA"/>
        </w:rPr>
        <w:t xml:space="preserve">. </w:t>
      </w:r>
      <w:r>
        <w:rPr>
          <w:rStyle w:val="FootnoteAnchor"/>
          <w:rtl w:val="true"/>
        </w:rPr>
        <w:footnoteReference w:id="1322"/>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3" w:name="pg12799_120547"/>
    </w:p>
    <w:p>
      <w:pPr>
        <w:pStyle w:val="Heading5"/>
        <w:numPr>
          <w:ilvl w:val="4"/>
          <w:numId w:val="1"/>
        </w:numPr>
        <w:rPr/>
      </w:pPr>
      <w:bookmarkStart w:id="894" w:name="__RefHeading___Toc1436775_3224264995"/>
      <w:bookmarkStart w:id="895" w:name="_Toc343"/>
      <w:bookmarkEnd w:id="893"/>
      <w:bookmarkEnd w:id="894"/>
      <w:r>
        <w:rPr/>
        <w:t>۲</w:t>
      </w:r>
      <w:r>
        <w:rPr>
          <w:rtl w:val="true"/>
        </w:rPr>
        <w:t xml:space="preserve"> </w:t>
      </w:r>
      <w:r>
        <w:rPr>
          <w:rtl w:val="true"/>
        </w:rPr>
        <w:t xml:space="preserve">/ </w:t>
      </w:r>
      <w:r>
        <w:rPr/>
        <w:t>۷</w:t>
      </w:r>
      <w:r>
        <w:rPr>
          <w:rtl w:val="true"/>
        </w:rPr>
        <w:t xml:space="preserve"> دانشمند</w:t>
      </w:r>
      <w:bookmarkEnd w:id="895"/>
    </w:p>
    <w:p>
      <w:pPr>
        <w:pStyle w:val="BookText"/>
        <w:rPr/>
      </w:pPr>
      <w:r>
        <w:rPr>
          <w:rFonts w:ascii="IRNazanin" w:hAnsi="IRNazanin" w:eastAsia="IRNazanin"/>
          <w:color w:val="111111"/>
          <w:sz w:val="28"/>
          <w:sz w:val="28"/>
          <w:szCs w:val="28"/>
          <w:rtl w:val="true"/>
          <w:lang w:bidi="fa-IR"/>
        </w:rPr>
        <w:t xml:space="preserve">امام على عليه السلامـ در سفارش ايشان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كين ورزى با خويشاوندان مؤمن خود بپرهيزيد ؛ زيرا اين كار ، نابود كننده دين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مى دارد ، در حالى كه نمى داند شما بر چه عقيده اى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او را به سبب دوست داشتن شما به بهشت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نيز شما را دشمن مى دارد ، در حالى كه نمى داند شما بر چه عقيده اى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 او را به سبب دشمن داشتن شما ، به آتش مى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الاُصول الستّة عشرـ به نقل از جابر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 اى به نزد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آنها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است كه از يكديگر ، بيزارى مى جوييد ؟ راه خوارج را در پيش گرفته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چنان عرصه را بر خود تنگ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تنگ نظرى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يكديگر ، بيزارى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ما گسترده تر از فاصله ميان آسمان و زمين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همكيشان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دشمن بدارى ، از او بيزارى جُسته اى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دانشمندپيامبر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مسلمانان ، دانشمندانِ خود را دشمن بدارند و آبادانىِ بازارهايشان را آشكار سازند و براى گِردآورى درهم ها با هم وصلت كنند ، </w:t>
      </w:r>
      <w:r>
        <w:rPr>
          <w:rStyle w:val="FootnoteAnchor"/>
          <w:rtl w:val="true"/>
        </w:rPr>
        <w:footnoteReference w:id="1323"/>
      </w:r>
      <w:r>
        <w:rPr>
          <w:rFonts w:ascii="IRNazanin" w:hAnsi="IRNazanin" w:eastAsia="IRNazanin"/>
          <w:color w:val="111111"/>
          <w:sz w:val="28"/>
          <w:sz w:val="28"/>
          <w:szCs w:val="28"/>
          <w:rtl w:val="true"/>
          <w:lang w:bidi="fa-IR"/>
        </w:rPr>
        <w:t xml:space="preserve">خداوند عز و جل آنان را به چهار چيز ، مبتلا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قحطى ، ستم پادشاه ، خيانت حكمْ صادر كنندگان </w:t>
      </w:r>
      <w:r>
        <w:rPr>
          <w:rStyle w:val="FootnoteAnchor"/>
          <w:rtl w:val="true"/>
        </w:rPr>
        <w:footnoteReference w:id="1324"/>
      </w:r>
      <w:r>
        <w:rPr>
          <w:rFonts w:ascii="IRNazanin" w:hAnsi="IRNazanin" w:eastAsia="IRNazanin"/>
          <w:color w:val="111111"/>
          <w:sz w:val="28"/>
          <w:sz w:val="28"/>
          <w:szCs w:val="28"/>
          <w:rtl w:val="true"/>
          <w:lang w:bidi="fa-IR"/>
        </w:rPr>
        <w:t xml:space="preserve">و تهاجم دشمنان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اُغدُ عالِما ، أو مُتَعَلِّما ، أو أحِبَّ العُلَماءَ ، ولا تَكُن رابِعا فَتَهلِكَ بِبُغضِهِم </w:t>
      </w:r>
      <w:r>
        <w:rPr>
          <w:rFonts w:eastAsia="Amiri" w:cs="Amiri" w:ascii="Amiri" w:hAnsi="Amiri"/>
          <w:color w:val="111111"/>
          <w:sz w:val="28"/>
          <w:szCs w:val="28"/>
          <w:rtl w:val="true"/>
          <w:lang w:bidi="ar-SA"/>
        </w:rPr>
        <w:t xml:space="preserve">. </w:t>
      </w:r>
      <w:r>
        <w:rPr>
          <w:rStyle w:val="FootnoteAnchor"/>
          <w:rtl w:val="true"/>
        </w:rPr>
        <w:footnoteReference w:id="1325"/>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أهلُ الحَقِّالإمام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تَغضَبوا مِنَ الحَقِّ إذا قيلَ لَكُم ، ولا تُبغِضوا أهلَ الحَقِّ إذا صَدَعوكُم </w:t>
      </w:r>
      <w:r>
        <w:rPr>
          <w:rStyle w:val="FootnoteAnchor"/>
          <w:rtl w:val="true"/>
        </w:rPr>
        <w:footnoteReference w:id="1326"/>
      </w:r>
      <w:r>
        <w:rPr>
          <w:rFonts w:ascii="Amiri" w:hAnsi="Amiri" w:eastAsia="Amiri" w:cs="Amiri"/>
          <w:color w:val="111111"/>
          <w:sz w:val="28"/>
          <w:sz w:val="28"/>
          <w:szCs w:val="28"/>
          <w:rtl w:val="true"/>
          <w:lang w:bidi="ar-SA"/>
        </w:rPr>
        <w:t xml:space="preserve">بِهِ ؛ فَإِنَّ المُؤمِنَ لا يَغضَبُ مِنَ الحَقِّ إذا صُدِعَ بِهِ </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المُستَضعَفونَرسول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العَبدُ في سِترِ اللّهِ ما لَم يُبغِض أهلَ الجوعِ وقِلَّةِ الطَّعامِ ، فَإِذا أبغَضَهُم هَتَكَ سِترَهُ ومَقَتَهُ </w:t>
      </w:r>
      <w:r>
        <w:rPr>
          <w:rFonts w:eastAsia="Amiri" w:cs="Amiri" w:ascii="Amiri" w:hAnsi="Amiri"/>
          <w:color w:val="111111"/>
          <w:sz w:val="28"/>
          <w:szCs w:val="28"/>
          <w:rtl w:val="true"/>
          <w:lang w:bidi="ar-SA"/>
        </w:rPr>
        <w:t xml:space="preserve">. </w:t>
      </w:r>
      <w:r>
        <w:rPr>
          <w:rStyle w:val="FootnoteAnchor"/>
          <w:rtl w:val="true"/>
        </w:rPr>
        <w:footnoteReference w:id="1328"/>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6" w:name="pg12799_120549"/>
    </w:p>
    <w:p>
      <w:pPr>
        <w:pStyle w:val="Heading5"/>
        <w:numPr>
          <w:ilvl w:val="4"/>
          <w:numId w:val="1"/>
        </w:numPr>
        <w:rPr/>
      </w:pPr>
      <w:bookmarkStart w:id="897" w:name="__RefHeading___Toc1436777_3224264995"/>
      <w:bookmarkStart w:id="898" w:name="_Toc344"/>
      <w:bookmarkEnd w:id="896"/>
      <w:bookmarkEnd w:id="897"/>
      <w:r>
        <w:rPr/>
        <w:t>۲</w:t>
      </w:r>
      <w:r>
        <w:rPr>
          <w:rtl w:val="true"/>
        </w:rPr>
        <w:t xml:space="preserve"> </w:t>
      </w:r>
      <w:r>
        <w:rPr>
          <w:rtl w:val="true"/>
        </w:rPr>
        <w:t xml:space="preserve">/ </w:t>
      </w:r>
      <w:r>
        <w:rPr/>
        <w:t>۸</w:t>
      </w:r>
      <w:r>
        <w:rPr>
          <w:rtl w:val="true"/>
        </w:rPr>
        <w:t xml:space="preserve"> حق گويان</w:t>
      </w:r>
      <w:bookmarkEnd w:id="898"/>
    </w:p>
    <w:p>
      <w:pPr>
        <w:pStyle w:val="Heading5"/>
        <w:numPr>
          <w:ilvl w:val="4"/>
          <w:numId w:val="1"/>
        </w:numPr>
        <w:rPr/>
      </w:pPr>
      <w:bookmarkStart w:id="899" w:name="__RefHeading___Toc1436779_3224264995"/>
      <w:bookmarkStart w:id="900" w:name="_Toc345"/>
      <w:bookmarkEnd w:id="899"/>
      <w:r>
        <w:rPr/>
        <w:t>۲</w:t>
      </w:r>
      <w:r>
        <w:rPr>
          <w:rtl w:val="true"/>
        </w:rPr>
        <w:t xml:space="preserve"> </w:t>
      </w:r>
      <w:r>
        <w:rPr>
          <w:rtl w:val="true"/>
        </w:rPr>
        <w:t xml:space="preserve">/ </w:t>
      </w:r>
      <w:r>
        <w:rPr/>
        <w:t>۹</w:t>
      </w:r>
      <w:r>
        <w:rPr>
          <w:rtl w:val="true"/>
        </w:rPr>
        <w:t xml:space="preserve"> مستضعفان</w:t>
      </w:r>
      <w:bookmarkEnd w:id="900"/>
    </w:p>
    <w:p>
      <w:pPr>
        <w:pStyle w:val="BookText"/>
        <w:rPr/>
      </w:pP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دانشمند باش ، يا دانش آموز ، و يا دوستدار دانشمندان ، و چهارمين مباش كه از دشمنى ورزيدن با آنان ، تباه مى 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حق گويانامام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حق ، هر گاه به شما گفته شد ، عصبانى نشويد و اهل حق را ، هر گاه حق را به شما گفتند ، دشمن نداريد ؛ زيرا مؤمن ، از گفته شدن حق به او ، عصبانى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مستضعفانپيامبر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پيوسته نسبت به بنده ، پرده پوشى مى كند تا زمانى كه اهل گرسنگى و كم خورى را دشمن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آنان را دشمن بدارد ، خداوند ، پرده اش را مى دَرَد و از او متنفّر مى شود </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۴۳۶۷</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عائشة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۹۳۰۲</w:t>
      </w:r>
      <w:r>
        <w:rPr>
          <w:rFonts w:ascii="IRNazanin" w:hAnsi="IRNazanin" w:eastAsia="IRNazanin"/>
          <w:b w:val="false"/>
          <w:b w:val="false"/>
          <w:bCs w:val="false"/>
          <w:i w:val="false"/>
          <w:i w:val="false"/>
          <w:iCs w:val="false"/>
          <w:color w:val="333333"/>
          <w:sz w:val="20"/>
          <w:sz w:val="20"/>
          <w:szCs w:val="20"/>
          <w:rtl w:val="true"/>
        </w:rPr>
        <w:t xml:space="preserve"> نقلاً عن المعجم الكبير وشُعَب الإيمان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۲۱۹۵</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۱۲۴۹۷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۶۰۱۹</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أنس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۱۶۵۵۸</w:t>
      </w:r>
      <w:r>
        <w:rPr>
          <w:rFonts w:ascii="IRNazanin" w:hAnsi="IRNazanin" w:eastAsia="IRNazanin"/>
          <w:b w:val="false"/>
          <w:b w:val="false"/>
          <w:bCs w:val="false"/>
          <w:i w:val="false"/>
          <w:i w:val="false"/>
          <w:iCs w:val="false"/>
          <w:color w:val="333333"/>
          <w:sz w:val="20"/>
          <w:sz w:val="20"/>
          <w:szCs w:val="20"/>
          <w:rtl w:val="true"/>
        </w:rPr>
        <w:t xml:space="preserve"> عن خلّاد بن السائب عن أبيه وج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۲۷۱۱۱</w:t>
      </w:r>
      <w:r>
        <w:rPr>
          <w:rFonts w:ascii="IRNazanin" w:hAnsi="IRNazanin" w:eastAsia="IRNazanin"/>
          <w:b w:val="false"/>
          <w:b w:val="false"/>
          <w:bCs w:val="false"/>
          <w:i w:val="false"/>
          <w:i w:val="false"/>
          <w:iCs w:val="false"/>
          <w:color w:val="333333"/>
          <w:sz w:val="20"/>
          <w:sz w:val="20"/>
          <w:szCs w:val="20"/>
          <w:rtl w:val="true"/>
        </w:rPr>
        <w:t xml:space="preserve"> عن اُمّ مبشر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۱۱۷۵۳</w:t>
      </w:r>
      <w:r>
        <w:rPr>
          <w:rFonts w:ascii="IRNazanin" w:hAnsi="IRNazanin" w:eastAsia="IRNazanin"/>
          <w:b w:val="false"/>
          <w:b w:val="false"/>
          <w:bCs w:val="false"/>
          <w:i w:val="false"/>
          <w:i w:val="false"/>
          <w:iCs w:val="false"/>
          <w:color w:val="333333"/>
          <w:sz w:val="20"/>
          <w:sz w:val="20"/>
          <w:szCs w:val="20"/>
          <w:rtl w:val="true"/>
        </w:rPr>
        <w:t xml:space="preserve"> عن عليّ بن عمر عن أبيه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۹۳۴۸</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احترثوا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۹۳۵۹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در ادامه حديث ، توضيح داده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يعنى در كشت و زرع</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استخوان هايى كه در مزارع عَلَم و آويزان مى كرده اند براى ترساندن پرندگان و نيز دفع چشم زخم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 مثل مترسك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عن الحسين بن علوان عن الإمام الصادق عن أبيه عليهماالسلام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نقلاً عن الزمخشري في الفائق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أحمد بن أبي عبد اللّه عن بعض أصحابنا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يزيد بن هارون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۳۹۱۶</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الحسن بن ظريف عن محمّد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۱۱۳۸</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سأل هارون بن يزيد الواسطي الباقر عليه السلام </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۱۴۵۷۴</w:t>
      </w:r>
      <w:r>
        <w:rPr>
          <w:rFonts w:ascii="IRNazanin" w:hAnsi="IRNazanin" w:eastAsia="IRNazanin"/>
          <w:b w:val="false"/>
          <w:b w:val="false"/>
          <w:bCs w:val="false"/>
          <w:i w:val="false"/>
          <w:i w:val="false"/>
          <w:iCs w:val="false"/>
          <w:color w:val="333333"/>
          <w:sz w:val="20"/>
          <w:sz w:val="20"/>
          <w:szCs w:val="20"/>
          <w:rtl w:val="true"/>
        </w:rPr>
        <w:t xml:space="preserve"> نقلاً عن تفسير أبي الفتوح الرازي عن ابن عبّاس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۱۴۵۷۲</w:t>
      </w:r>
      <w:r>
        <w:rPr>
          <w:rFonts w:ascii="IRNazanin" w:hAnsi="IRNazanin" w:eastAsia="IRNazanin"/>
          <w:b w:val="false"/>
          <w:b w:val="false"/>
          <w:bCs w:val="false"/>
          <w:i w:val="false"/>
          <w:i w:val="false"/>
          <w:iCs w:val="false"/>
          <w:color w:val="333333"/>
          <w:sz w:val="20"/>
          <w:sz w:val="20"/>
          <w:szCs w:val="20"/>
          <w:rtl w:val="true"/>
        </w:rPr>
        <w:t xml:space="preserve"> نقلاً عن تفسير أبي الفتوح الرازي عن أبي اُمامة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عبد المؤمن الأنصاري عن الإمام الباقر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الصدوق رحمهم الله في ذيل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بالجلود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الغنم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عن الفضل بن أبي قرّة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۳۷۲۲</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۳۷۲۳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عنه عليهم السلام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عز و جل يحبّ العبد المحترف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ترجمه ، با توجّه به تفسير شيخ صدوق در ذيل حديث مذكور در الخصال است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عن محمّد الزعفراني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۳۸۵۸</w:t>
      </w:r>
      <w:r>
        <w:rPr>
          <w:rFonts w:ascii="IRNazanin" w:hAnsi="IRNazanin" w:eastAsia="IRNazanin"/>
          <w:b w:val="false"/>
          <w:b w:val="false"/>
          <w:bCs w:val="false"/>
          <w:i w:val="false"/>
          <w:i w:val="false"/>
          <w:iCs w:val="false"/>
          <w:color w:val="333333"/>
          <w:sz w:val="20"/>
          <w:sz w:val="20"/>
          <w:szCs w:val="20"/>
          <w:rtl w:val="true"/>
        </w:rPr>
        <w:t xml:space="preserve"> عن روح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۹۳۴۲</w:t>
      </w:r>
      <w:r>
        <w:rPr>
          <w:rFonts w:ascii="IRNazanin" w:hAnsi="IRNazanin" w:eastAsia="IRNazanin"/>
          <w:b w:val="false"/>
          <w:b w:val="false"/>
          <w:bCs w:val="false"/>
          <w:i w:val="false"/>
          <w:i w:val="false"/>
          <w:iCs w:val="false"/>
          <w:color w:val="333333"/>
          <w:sz w:val="20"/>
          <w:sz w:val="20"/>
          <w:szCs w:val="20"/>
          <w:rtl w:val="true"/>
        </w:rPr>
        <w:t xml:space="preserve"> نقلاً عن سنن سعيد بن منصور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بكير عمّن حدّثه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۹۳۵۶</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ابن عبّاس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۵۳۰۵</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۹۳۴۶</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عليك بالبزّ فإنّ </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۴۶۱۳</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سهل بن سعد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اُمّتي</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بزّازى ،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ساخته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نوعى از جامه ، يا وسايل خانه بخصوص پوشاك را نيز گفته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المعارف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الحكيم</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الأنبياءللراوندي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۴۶۱۳</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كلاهما عن سهل بن سعد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۹۳۴۷</w:t>
      </w:r>
      <w:r>
        <w:rPr>
          <w:rFonts w:ascii="IRNazanin" w:hAnsi="IRNazanin" w:eastAsia="IRNazanin"/>
          <w:b w:val="false"/>
          <w:b w:val="false"/>
          <w:bCs w:val="false"/>
          <w:i w:val="false"/>
          <w:i w:val="false"/>
          <w:iCs w:val="false"/>
          <w:color w:val="333333"/>
          <w:sz w:val="20"/>
          <w:sz w:val="20"/>
          <w:szCs w:val="20"/>
          <w:rtl w:val="true"/>
        </w:rPr>
        <w:t xml:space="preserve"> نقلاً عن ابن لال وابن عساكر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 أحلّ الكسب</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۲۲۸۹</w:t>
      </w:r>
      <w:r>
        <w:rPr>
          <w:rFonts w:ascii="IRNazanin" w:hAnsi="IRNazanin" w:eastAsia="IRNazanin"/>
          <w:b w:val="false"/>
          <w:b w:val="false"/>
          <w:bCs w:val="false"/>
          <w:i w:val="false"/>
          <w:i w:val="false"/>
          <w:iCs w:val="false"/>
          <w:color w:val="333333"/>
          <w:sz w:val="20"/>
          <w:sz w:val="20"/>
          <w:szCs w:val="20"/>
          <w:rtl w:val="true"/>
        </w:rPr>
        <w:t xml:space="preserve"> ، مشكاة المصابيح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۴۷۸۳</w:t>
      </w:r>
      <w:r>
        <w:rPr>
          <w:rFonts w:ascii="IRNazanin" w:hAnsi="IRNazanin" w:eastAsia="IRNazanin"/>
          <w:b w:val="false"/>
          <w:b w:val="false"/>
          <w:bCs w:val="false"/>
          <w:i w:val="false"/>
          <w:i w:val="false"/>
          <w:iCs w:val="false"/>
          <w:color w:val="333333"/>
          <w:sz w:val="20"/>
          <w:sz w:val="20"/>
          <w:szCs w:val="20"/>
          <w:rtl w:val="true"/>
        </w:rPr>
        <w:t xml:space="preserve"> كلّها عن صهيب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۱۵۱۸</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۳۸۱۹</w:t>
      </w:r>
      <w:r>
        <w:rPr>
          <w:rFonts w:ascii="IRNazanin" w:hAnsi="IRNazanin" w:eastAsia="IRNazanin"/>
          <w:b w:val="false"/>
          <w:b w:val="false"/>
          <w:bCs w:val="false"/>
          <w:i w:val="false"/>
          <w:i w:val="false"/>
          <w:iCs w:val="false"/>
          <w:color w:val="333333"/>
          <w:sz w:val="20"/>
          <w:sz w:val="20"/>
          <w:szCs w:val="20"/>
          <w:rtl w:val="true"/>
        </w:rPr>
        <w:t xml:space="preserve"> ، 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۶۴۲۱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۲۰۶۹</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يجلب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كنزالعمّال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الأقرب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الفرج بعد الشدّة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اين كلمه ، بر اساس متن كنز العمّال ـ كه صحيح تر است ـ انجام گرفته است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كلاهما عن يوسف بن محمّد بن زياد وعليّ بن محمّد بن سيّار عن أبويهما عن الإمام العسكري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۲۵۱۰</w:t>
      </w:r>
      <w:r>
        <w:rPr>
          <w:rFonts w:ascii="IRNazanin" w:hAnsi="IRNazanin" w:eastAsia="IRNazanin"/>
          <w:b w:val="false"/>
          <w:b w:val="false"/>
          <w:bCs w:val="false"/>
          <w:i w:val="false"/>
          <w:i w:val="false"/>
          <w:iCs w:val="false"/>
          <w:color w:val="333333"/>
          <w:sz w:val="20"/>
          <w:sz w:val="20"/>
          <w:szCs w:val="20"/>
          <w:rtl w:val="true"/>
        </w:rPr>
        <w:t xml:space="preserve"> نقلاً عن الرهاوي عن أبي هريرة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ضمرة بن حبيب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۴۳۲۳۵</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أبي هريرة وج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همگان براى انجام دادن آنها مى شتافتند و در نتيجه ، لازم مى آمد كه قرعه كشى شود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معاوية بن عمّار الدهني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كلاهما عن عمر بن عليّ عن 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عمّن حدّثه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۲۳۸۷</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۱۲۰۳</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عن الإمام الصادق عن آبائه عليهم السلام عنه صلى الله عليه و آله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المصنّف لعبدالرزّاق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۸۸۱۹</w:t>
      </w:r>
      <w:r>
        <w:rPr>
          <w:rFonts w:ascii="IRNazanin" w:hAnsi="IRNazanin" w:eastAsia="IRNazanin"/>
          <w:b w:val="false"/>
          <w:b w:val="false"/>
          <w:bCs w:val="false"/>
          <w:i w:val="false"/>
          <w:i w:val="false"/>
          <w:iCs w:val="false"/>
          <w:color w:val="333333"/>
          <w:sz w:val="20"/>
          <w:sz w:val="20"/>
          <w:szCs w:val="20"/>
          <w:rtl w:val="true"/>
        </w:rPr>
        <w:t xml:space="preserve"> عن صفوان بن سليم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۲۶۶۳</w:t>
      </w:r>
      <w:r>
        <w:rPr>
          <w:rFonts w:ascii="IRNazanin" w:hAnsi="IRNazanin" w:eastAsia="IRNazanin"/>
          <w:b w:val="false"/>
          <w:b w:val="false"/>
          <w:bCs w:val="false"/>
          <w:i w:val="false"/>
          <w:i w:val="false"/>
          <w:iCs w:val="false"/>
          <w:color w:val="333333"/>
          <w:sz w:val="20"/>
          <w:sz w:val="20"/>
          <w:szCs w:val="20"/>
          <w:rtl w:val="true"/>
        </w:rPr>
        <w:t xml:space="preserve"> عن ابن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خالد القلانسي عن الإمام الصادق عليه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عليّ بن أسباط رفعه إلى الإمام الصادق عليه السلام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أجسامكم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۲۵۰۸</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۱۳۴۵</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أبيه عن جدّه عليهم السلام عنه صلى الله عليه و آله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 الإمام عليّ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 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 ، إذا نزلت منزلاً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۳۵۰۰</w:t>
      </w:r>
      <w:r>
        <w:rPr>
          <w:rFonts w:ascii="IRNazanin" w:hAnsi="IRNazanin" w:eastAsia="IRNazanin"/>
          <w:b w:val="false"/>
          <w:b w:val="false"/>
          <w:bCs w:val="false"/>
          <w:i w:val="false"/>
          <w:i w:val="false"/>
          <w:iCs w:val="false"/>
          <w:color w:val="333333"/>
          <w:sz w:val="20"/>
          <w:sz w:val="20"/>
          <w:szCs w:val="20"/>
          <w:rtl w:val="true"/>
        </w:rPr>
        <w:t xml:space="preserve"> عن أبي هريرة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۱۶۵۹۹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عبيد بن القعقاع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موسى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رزقي</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يونس بن ظبيان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۴۵۵۷۱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۴۵۵۷۲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۶۰۵</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وأعطاك الرحب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بنائهما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۳۷۷۴۵</w:t>
      </w:r>
      <w:r>
        <w:rPr>
          <w:rFonts w:ascii="IRNazanin" w:hAnsi="IRNazanin" w:eastAsia="IRNazanin"/>
          <w:b w:val="false"/>
          <w:b w:val="false"/>
          <w:bCs w:val="false"/>
          <w:i w:val="false"/>
          <w:i w:val="false"/>
          <w:iCs w:val="false"/>
          <w:color w:val="333333"/>
          <w:sz w:val="20"/>
          <w:sz w:val="20"/>
          <w:szCs w:val="20"/>
          <w:rtl w:val="true"/>
        </w:rPr>
        <w:t xml:space="preserve"> نقلاً عن الروياني وابن عساكر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الباقر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فقدّر</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صاع ، پيمانه اى است كه چهار مُد بگيرد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مد ، يك چارك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ده 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بكير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نقلاً عن كشف الغمّة وكلاهما عن الإمام الباقر عليه السلام نحوه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۱۴۳۸</w:t>
      </w:r>
      <w:r>
        <w:rPr>
          <w:rFonts w:ascii="IRNazanin" w:hAnsi="IRNazanin" w:eastAsia="IRNazanin"/>
          <w:b w:val="false"/>
          <w:b w:val="false"/>
          <w:bCs w:val="false"/>
          <w:i w:val="false"/>
          <w:i w:val="false"/>
          <w:iCs w:val="false"/>
          <w:color w:val="333333"/>
          <w:sz w:val="20"/>
          <w:sz w:val="20"/>
          <w:szCs w:val="20"/>
          <w:rtl w:val="true"/>
        </w:rPr>
        <w:t xml:space="preserve"> عن عمّار بن موسى الساباطي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حلالاً طيّبا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عن عليّ بن مهزيار وص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عن يونس بن بكير عن الإمام الرضا عليه السلام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وسيلتي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إليك سببي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۵۶۴</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الحسين بن مختار مرفوعا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۷۴۵</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۲۹۳۱</w:t>
      </w:r>
      <w:r>
        <w:rPr>
          <w:rFonts w:ascii="IRNazanin" w:hAnsi="IRNazanin" w:eastAsia="IRNazanin"/>
          <w:b w:val="false"/>
          <w:b w:val="false"/>
          <w:bCs w:val="false"/>
          <w:i w:val="false"/>
          <w:i w:val="false"/>
          <w:iCs w:val="false"/>
          <w:color w:val="333333"/>
          <w:sz w:val="20"/>
          <w:sz w:val="20"/>
          <w:szCs w:val="20"/>
          <w:rtl w:val="true"/>
        </w:rPr>
        <w:t xml:space="preserve"> عن زياد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الداخل</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دخل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دخل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وبارك لنا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وبلّغنا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۱۸۰۴۹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رأى هلال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دخل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۱۰۸۶</w:t>
      </w:r>
      <w:r>
        <w:rPr>
          <w:rFonts w:ascii="IRNazanin" w:hAnsi="IRNazanin" w:eastAsia="IRNazanin"/>
          <w:b w:val="false"/>
          <w:b w:val="false"/>
          <w:bCs w:val="false"/>
          <w:i w:val="false"/>
          <w:i w:val="false"/>
          <w:iCs w:val="false"/>
          <w:color w:val="333333"/>
          <w:sz w:val="20"/>
          <w:sz w:val="20"/>
          <w:szCs w:val="20"/>
          <w:rtl w:val="true"/>
        </w:rPr>
        <w:t xml:space="preserve"> عن إسحاق بن جعفر عن الإمام الكاظم عن أبيه عن جدّه عنه عليهم السلام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وفيهما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جعلك اللّه هلال بركة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۵۹۸۲</w:t>
      </w:r>
      <w:r>
        <w:rPr>
          <w:rFonts w:ascii="IRNazanin" w:hAnsi="IRNazanin" w:eastAsia="IRNazanin"/>
          <w:b w:val="false"/>
          <w:b w:val="false"/>
          <w:bCs w:val="false"/>
          <w:i w:val="false"/>
          <w:i w:val="false"/>
          <w:iCs w:val="false"/>
          <w:color w:val="333333"/>
          <w:sz w:val="20"/>
          <w:sz w:val="20"/>
          <w:szCs w:val="20"/>
          <w:rtl w:val="true"/>
        </w:rPr>
        <w:t xml:space="preserve"> عن أبي هريرة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جندب عن الإمام الصادق عليه السلام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 حتّى ألقاك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كلاهما عن الإمام زين العابدين عليه السلام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عجلان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عن عبد اللّه بن السرّاج عن رجل عن الإمام الصادق عليه السلام ، 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فتح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عن أحمد بن محمّد بن يحيى عن الإمام الصادق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 اللّه بن جندب عن الإمام الصادق عليه السلام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۵۹۸۲</w:t>
      </w:r>
      <w:r>
        <w:rPr>
          <w:rFonts w:ascii="IRNazanin" w:hAnsi="IRNazanin" w:eastAsia="IRNazanin"/>
          <w:b w:val="false"/>
          <w:b w:val="false"/>
          <w:bCs w:val="false"/>
          <w:i w:val="false"/>
          <w:i w:val="false"/>
          <w:iCs w:val="false"/>
          <w:color w:val="333333"/>
          <w:sz w:val="20"/>
          <w:sz w:val="20"/>
          <w:szCs w:val="20"/>
          <w:rtl w:val="true"/>
        </w:rPr>
        <w:t xml:space="preserve"> عن أبي هريرة نحوه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سلمة بن الأكوع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۱۱۶۱۸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۱۵۴۴۹</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۱۲۲۸</w:t>
      </w:r>
      <w:r>
        <w:rPr>
          <w:rFonts w:ascii="IRNazanin" w:hAnsi="IRNazanin" w:eastAsia="IRNazanin"/>
          <w:b w:val="false"/>
          <w:b w:val="false"/>
          <w:bCs w:val="false"/>
          <w:i w:val="false"/>
          <w:i w:val="false"/>
          <w:iCs w:val="false"/>
          <w:color w:val="333333"/>
          <w:sz w:val="20"/>
          <w:sz w:val="20"/>
          <w:szCs w:val="20"/>
          <w:rtl w:val="true"/>
        </w:rPr>
        <w:t xml:space="preserve"> عن معمر عن الإمام الرضا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هدة</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۳۶۰۵</w:t>
      </w:r>
      <w:r>
        <w:rPr>
          <w:rFonts w:ascii="IRNazanin" w:hAnsi="IRNazanin" w:eastAsia="IRNazanin"/>
          <w:b w:val="false"/>
          <w:b w:val="false"/>
          <w:bCs w:val="false"/>
          <w:i w:val="false"/>
          <w:i w:val="false"/>
          <w:iCs w:val="false"/>
          <w:color w:val="333333"/>
          <w:sz w:val="20"/>
          <w:sz w:val="20"/>
          <w:szCs w:val="20"/>
          <w:rtl w:val="true"/>
        </w:rPr>
        <w:t xml:space="preserve"> ، دلائل النبوّة 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كلاهما عن حبيش بن خالد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عن أبي معبد الخزاعي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۴۶۳۰۰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نقلاً عن الفائق للزمخشري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۲۳۸۸۳</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۱۵۰۳۲</w:t>
      </w:r>
      <w:r>
        <w:rPr>
          <w:rFonts w:ascii="IRNazanin" w:hAnsi="IRNazanin" w:eastAsia="IRNazanin"/>
          <w:b w:val="false"/>
          <w:b w:val="false"/>
          <w:bCs w:val="false"/>
          <w:i w:val="false"/>
          <w:i w:val="false"/>
          <w:iCs w:val="false"/>
          <w:color w:val="333333"/>
          <w:sz w:val="20"/>
          <w:sz w:val="20"/>
          <w:szCs w:val="20"/>
          <w:rtl w:val="true"/>
        </w:rPr>
        <w:t xml:space="preserve"> و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۱۵۱۴</w:t>
      </w:r>
      <w:r>
        <w:rPr>
          <w:rFonts w:ascii="IRNazanin" w:hAnsi="IRNazanin" w:eastAsia="IRNazanin"/>
          <w:b w:val="false"/>
          <w:b w:val="false"/>
          <w:bCs w:val="false"/>
          <w:i w:val="false"/>
          <w:i w:val="false"/>
          <w:iCs w:val="false"/>
          <w:color w:val="333333"/>
          <w:sz w:val="20"/>
          <w:sz w:val="20"/>
          <w:szCs w:val="20"/>
          <w:rtl w:val="true"/>
        </w:rPr>
        <w:t xml:space="preserve"> والسيرة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عن مرّة بن جعيل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عن الفضيل بن يسار عن الإمام الباقر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۷۶۷</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كلاهما عن يحيى بن أبي يعلى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الأمر يتغيّر فخرجت فأصبت بها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كلاهما نحوه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مسلم عن الإمام الصادق عن أبيه عليهماالسلامعنه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غررالحكم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۹۶۲۹</w:t>
      </w:r>
      <w:r>
        <w:rPr>
          <w:rFonts w:ascii="IRNazanin" w:hAnsi="IRNazanin" w:eastAsia="IRNazanin"/>
          <w:b w:val="false"/>
          <w:b w:val="false"/>
          <w:bCs w:val="false"/>
          <w:i w:val="false"/>
          <w:i w:val="false"/>
          <w:iCs w:val="false"/>
          <w:color w:val="333333"/>
          <w:sz w:val="20"/>
          <w:sz w:val="20"/>
          <w:szCs w:val="20"/>
          <w:rtl w:val="true"/>
        </w:rPr>
        <w:t xml:space="preserve"> نحوه ، 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۱۳۳۴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۴۰۲۲</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۲۲۴۷۶</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۶۰۳۸</w:t>
      </w:r>
      <w:r>
        <w:rPr>
          <w:rFonts w:ascii="IRNazanin" w:hAnsi="IRNazanin" w:eastAsia="IRNazanin"/>
          <w:b w:val="false"/>
          <w:b w:val="false"/>
          <w:bCs w:val="false"/>
          <w:i w:val="false"/>
          <w:i w:val="false"/>
          <w:iCs w:val="false"/>
          <w:color w:val="333333"/>
          <w:sz w:val="20"/>
          <w:sz w:val="20"/>
          <w:szCs w:val="20"/>
          <w:rtl w:val="true"/>
        </w:rPr>
        <w:t xml:space="preserve"> ، مسند الروياني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۱۴۴۲</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كلّها عن ثوبان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الفضيل بن يسار عن الإمام الباقر عليه السلام وص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عن بكر بن محمّد عن الإمام الصادق عليه السلام وكلّها نحوه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كلاهما عن بكر بن محمّد الأزدي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نقلاً عن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يمحق التلد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يمحو البركة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الخيانات</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۴۸۹۳</w:t>
      </w:r>
      <w:r>
        <w:rPr>
          <w:rFonts w:ascii="IRNazanin" w:hAnsi="IRNazanin" w:eastAsia="IRNazanin"/>
          <w:b w:val="false"/>
          <w:b w:val="false"/>
          <w:bCs w:val="false"/>
          <w:i w:val="false"/>
          <w:i w:val="false"/>
          <w:iCs w:val="false"/>
          <w:color w:val="333333"/>
          <w:sz w:val="20"/>
          <w:sz w:val="20"/>
          <w:szCs w:val="20"/>
          <w:rtl w:val="true"/>
        </w:rPr>
        <w:t xml:space="preserve"> عن عائشة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۴۰۰۴</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۲۵۳۱۰</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جوامع الجامع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۶۰۷۰</w:t>
      </w:r>
      <w:r>
        <w:rPr>
          <w:rFonts w:ascii="IRNazanin" w:hAnsi="IRNazanin" w:eastAsia="IRNazanin"/>
          <w:b w:val="false"/>
          <w:b w:val="false"/>
          <w:bCs w:val="false"/>
          <w:i w:val="false"/>
          <w:i w:val="false"/>
          <w:iCs w:val="false"/>
          <w:color w:val="333333"/>
          <w:sz w:val="20"/>
          <w:sz w:val="20"/>
          <w:szCs w:val="20"/>
          <w:rtl w:val="true"/>
        </w:rPr>
        <w:t xml:space="preserve"> نقلاً عن الحكيم عن أبي هريرة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وإذا تسابّت اُمتي سقطت من عين اللّه </w:t>
      </w:r>
      <w:r>
        <w:rPr>
          <w:rFonts w:eastAsia="IRNazanin" w:cs="IRNazanin"/>
          <w:b w:val="false"/>
          <w:bCs w:val="false"/>
          <w:i w:val="false"/>
          <w:iCs w:val="false"/>
          <w:color w:val="333333"/>
          <w:sz w:val="20"/>
          <w:szCs w:val="20"/>
          <w:rtl w:val="true"/>
        </w:rPr>
        <w:t>»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۶۰۷۰</w:t>
      </w:r>
      <w:r>
        <w:rPr>
          <w:rFonts w:ascii="IRNazanin" w:hAnsi="IRNazanin" w:eastAsia="IRNazanin"/>
          <w:b w:val="false"/>
          <w:b w:val="false"/>
          <w:bCs w:val="false"/>
          <w:i w:val="false"/>
          <w:i w:val="false"/>
          <w:iCs w:val="false"/>
          <w:color w:val="333333"/>
          <w:sz w:val="20"/>
          <w:sz w:val="20"/>
          <w:szCs w:val="20"/>
          <w:rtl w:val="true"/>
        </w:rPr>
        <w:t xml:space="preserve"> ،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۷۶۰</w:t>
      </w:r>
      <w:r>
        <w:rPr>
          <w:rFonts w:ascii="IRNazanin" w:hAnsi="IRNazanin" w:eastAsia="IRNazanin"/>
          <w:b w:val="false"/>
          <w:b w:val="false"/>
          <w:bCs w:val="false"/>
          <w:i w:val="false"/>
          <w:i w:val="false"/>
          <w:iCs w:val="false"/>
          <w:color w:val="333333"/>
          <w:sz w:val="20"/>
          <w:sz w:val="20"/>
          <w:szCs w:val="20"/>
          <w:rtl w:val="true"/>
        </w:rPr>
        <w:t xml:space="preserve"> كلاهما نقلاً عن الحكيم عن أبي هريرة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الحسين بن سالم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المعصوم المرويّ عنه غير معلوم ، فإن كان الصادق عليه السلام فالإرسال بأزيد من واحد ، وأحمد كأنّه البزنطي ، وما زعم أنّه ابن عيسى بعيد كما لا يخفى على المتدرّب ، فيمكن الإرسال بواحد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ككرم ، وربّما يقرأ على بناء التفعيل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جملة أسباب فساد المعيشة نفرة الناس عنه وعن معاملته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حديث ،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امام گوينده آن ، معلوم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سند آن ، افتادگى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علّامه مجلسى ، احتمال داده است كه احمد بن احمد ،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بِزَنطى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نيز از امام صادق عليه السلام باشد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فاطمة عليهاالسلام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۵۵۷۰</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 اللّه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عن سعيد بن المسيّب وكلّها نحوه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مسعدة بن صدقة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۵۰۸۹</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۱۶۰۰۸</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في قضاء الحوائج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۲۴۱۳</w:t>
      </w:r>
      <w:r>
        <w:rPr>
          <w:rFonts w:ascii="IRNazanin" w:hAnsi="IRNazanin" w:eastAsia="IRNazanin"/>
          <w:b w:val="false"/>
          <w:b w:val="false"/>
          <w:bCs w:val="false"/>
          <w:i w:val="false"/>
          <w:i w:val="false"/>
          <w:iCs w:val="false"/>
          <w:color w:val="333333"/>
          <w:sz w:val="20"/>
          <w:sz w:val="20"/>
          <w:szCs w:val="20"/>
          <w:rtl w:val="true"/>
        </w:rPr>
        <w:t xml:space="preserve">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۴۱۵۶۰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الخيانة</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أنس بن محمّد عن أبيه عن الإمام الصادق عن آبائه عليهم السلام عنه صلى الله عليه و آله و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عبد اللّه بن ميمون عن الإمام الصادق عليه 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ابن إسحاق الخراساني عن أبيه عن الإمام عليّ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كلّها عن مجاهد عن أبيه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النقصان وذهاب البركة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عليّ بن سالم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عليّ بن سويد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مساوئ الأخلاق للخرائطي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المغني عن حمل 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۲۹۵۲</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۸۲۲۰</w:t>
      </w:r>
      <w:r>
        <w:rPr>
          <w:rFonts w:ascii="IRNazanin" w:hAnsi="IRNazanin" w:eastAsia="IRNazanin"/>
          <w:b w:val="false"/>
          <w:b w:val="false"/>
          <w:bCs w:val="false"/>
          <w:i w:val="false"/>
          <w:i w:val="false"/>
          <w:iCs w:val="false"/>
          <w:color w:val="333333"/>
          <w:sz w:val="20"/>
          <w:sz w:val="20"/>
          <w:szCs w:val="20"/>
          <w:rtl w:val="true"/>
        </w:rPr>
        <w:t xml:space="preserve"> نقلاً عن الخرائطي في مساوئ الأخلاق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كلّها عن أبي هريرة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سعيد بن علاقة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۳۶۷۲</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فيتصدّق فينفق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اللّه بن مسعود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۹۲۸۰</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۹۲۸۱</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ابن مسعود وج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داود الصَّرمي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عليّ بن محمّد رفعه ،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ترف </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ابن أبي يعفور ويوسف بن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،كتاب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۳۶۵۹</w:t>
      </w:r>
      <w:r>
        <w:rPr>
          <w:rFonts w:ascii="IRNazanin" w:hAnsi="IRNazanin" w:eastAsia="IRNazanin"/>
          <w:b w:val="false"/>
          <w:b w:val="false"/>
          <w:bCs w:val="false"/>
          <w:i w:val="false"/>
          <w:i w:val="false"/>
          <w:iCs w:val="false"/>
          <w:color w:val="333333"/>
          <w:sz w:val="20"/>
          <w:sz w:val="20"/>
          <w:szCs w:val="20"/>
          <w:rtl w:val="true"/>
        </w:rPr>
        <w:t xml:space="preserve">كلاهما عن عبيد بن زرارة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عن سعد بن ظريف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عليهماالسلام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۷۵۵۴</w:t>
      </w:r>
      <w:r>
        <w:rPr>
          <w:rFonts w:ascii="IRNazanin" w:hAnsi="IRNazanin" w:eastAsia="IRNazanin"/>
          <w:b w:val="false"/>
          <w:b w:val="false"/>
          <w:bCs w:val="false"/>
          <w:i w:val="false"/>
          <w:i w:val="false"/>
          <w:iCs w:val="false"/>
          <w:color w:val="333333"/>
          <w:sz w:val="20"/>
          <w:sz w:val="20"/>
          <w:szCs w:val="20"/>
          <w:rtl w:val="true"/>
        </w:rPr>
        <w:t xml:space="preserve"> نقلاً عن كتاب الأخلاق لأبي القاسم الكوفي وفيه صدره نحوه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أبيه عليهماالسلام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۱۷۱۶</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۹۲۱</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۳۴۷۵</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۲۸۴۳</w:t>
      </w:r>
      <w:r>
        <w:rPr>
          <w:rFonts w:ascii="IRNazanin" w:hAnsi="IRNazanin" w:eastAsia="IRNazanin"/>
          <w:b w:val="false"/>
          <w:b w:val="false"/>
          <w:bCs w:val="false"/>
          <w:i w:val="false"/>
          <w:i w:val="false"/>
          <w:iCs w:val="false"/>
          <w:color w:val="333333"/>
          <w:sz w:val="20"/>
          <w:sz w:val="20"/>
          <w:szCs w:val="20"/>
          <w:rtl w:val="true"/>
        </w:rPr>
        <w:t xml:space="preserve"> كلاهما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۶۴۶۵</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الزرع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كلّها عن أبي حمزة عن الإمام الباقر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كلاهما عن الحسين بن زيد عن الإمام الصادق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هريرة وابن عبّاس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حديد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۹۱۴</w:t>
      </w:r>
      <w:r>
        <w:rPr>
          <w:rFonts w:ascii="IRNazanin" w:hAnsi="IRNazanin" w:eastAsia="IRNazanin"/>
          <w:b w:val="false"/>
          <w:b w:val="false"/>
          <w:bCs w:val="false"/>
          <w:i w:val="false"/>
          <w:i w:val="false"/>
          <w:iCs w:val="false"/>
          <w:color w:val="333333"/>
          <w:sz w:val="20"/>
          <w:sz w:val="20"/>
          <w:szCs w:val="20"/>
          <w:rtl w:val="true"/>
        </w:rPr>
        <w:t xml:space="preserve"> عن حريز ،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عن العالم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فصار إليه منه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۱۹۸۱</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۳۳۳۵</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۴۶۳۹۹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۴۶۳۸۴</w:t>
      </w:r>
      <w:r>
        <w:rPr>
          <w:rFonts w:ascii="IRNazanin" w:hAnsi="IRNazanin" w:eastAsia="IRNazanin"/>
          <w:b w:val="false"/>
          <w:b w:val="false"/>
          <w:bCs w:val="false"/>
          <w:i w:val="false"/>
          <w:i w:val="false"/>
          <w:iCs w:val="false"/>
          <w:color w:val="333333"/>
          <w:sz w:val="20"/>
          <w:sz w:val="20"/>
          <w:szCs w:val="20"/>
          <w:rtl w:val="true"/>
        </w:rPr>
        <w:t xml:space="preserve"> ؛ 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عن زيد بن عليّ عن أبيه عن جدّه عن الإمام عليّ عليهم السلام عنه صلى الله عليه و آله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المناقب للكوفي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۱۱۰۳</w:t>
      </w:r>
      <w:r>
        <w:rPr>
          <w:rFonts w:ascii="IRNazanin" w:hAnsi="IRNazanin" w:eastAsia="IRNazanin"/>
          <w:b w:val="false"/>
          <w:b w:val="false"/>
          <w:bCs w:val="false"/>
          <w:i w:val="false"/>
          <w:i w:val="false"/>
          <w:iCs w:val="false"/>
          <w:color w:val="333333"/>
          <w:sz w:val="20"/>
          <w:sz w:val="20"/>
          <w:szCs w:val="20"/>
          <w:rtl w:val="true"/>
        </w:rPr>
        <w:t xml:space="preserve"> كلّها عن أبي مطر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۳۶۵۴۷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عن أبي مطر ، 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عن زيد بن عليّ عن أبيه عن جدّه عن الإمام عليّ عليهم السلام وليس فيه صدره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إسماعيل رفعه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مع تقديم و تأخير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عن عقبة بن عامر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رقعة من 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معاوية بن عمّار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۱۶۵۰</w:t>
      </w:r>
      <w:r>
        <w:rPr>
          <w:rFonts w:ascii="IRNazanin" w:hAnsi="IRNazanin" w:eastAsia="IRNazanin"/>
          <w:b w:val="false"/>
          <w:b w:val="false"/>
          <w:bCs w:val="false"/>
          <w:i w:val="false"/>
          <w:i w:val="false"/>
          <w:iCs w:val="false"/>
          <w:color w:val="333333"/>
          <w:sz w:val="20"/>
          <w:sz w:val="20"/>
          <w:szCs w:val="20"/>
          <w:rtl w:val="true"/>
        </w:rPr>
        <w:t xml:space="preserve"> عن سعيد بن زيد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۱۱۱۷۴</w:t>
      </w:r>
      <w:r>
        <w:rPr>
          <w:rFonts w:ascii="IRNazanin" w:hAnsi="IRNazanin" w:eastAsia="IRNazanin"/>
          <w:b w:val="false"/>
          <w:b w:val="false"/>
          <w:bCs w:val="false"/>
          <w:i w:val="false"/>
          <w:i w:val="false"/>
          <w:iCs w:val="false"/>
          <w:color w:val="333333"/>
          <w:sz w:val="20"/>
          <w:sz w:val="20"/>
          <w:szCs w:val="20"/>
          <w:rtl w:val="true"/>
        </w:rPr>
        <w:t xml:space="preserve"> عن حذيفة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۱۱۵۶</w:t>
      </w:r>
      <w:r>
        <w:rPr>
          <w:rFonts w:ascii="IRNazanin" w:hAnsi="IRNazanin" w:eastAsia="IRNazanin"/>
          <w:b w:val="false"/>
          <w:b w:val="false"/>
          <w:bCs w:val="false"/>
          <w:i w:val="false"/>
          <w:i w:val="false"/>
          <w:iCs w:val="false"/>
          <w:color w:val="333333"/>
          <w:sz w:val="20"/>
          <w:sz w:val="20"/>
          <w:szCs w:val="20"/>
          <w:rtl w:val="true"/>
        </w:rPr>
        <w:t xml:space="preserve"> كلاهما عن وهب الحريري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العقدة</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هشام بن أحمر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۳۶۰۰</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صبيح عن أبيه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تخالطوا إلّا من نشأ في 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الوليد بن صبيح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۴۷۳۱</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۳۶۰۵</w:t>
      </w:r>
      <w:r>
        <w:rPr>
          <w:rFonts w:ascii="IRNazanin" w:hAnsi="IRNazanin" w:eastAsia="IRNazanin"/>
          <w:b w:val="false"/>
          <w:b w:val="false"/>
          <w:bCs w:val="false"/>
          <w:i w:val="false"/>
          <w:i w:val="false"/>
          <w:iCs w:val="false"/>
          <w:color w:val="333333"/>
          <w:sz w:val="20"/>
          <w:sz w:val="20"/>
          <w:szCs w:val="20"/>
          <w:rtl w:val="true"/>
        </w:rPr>
        <w:t xml:space="preserve"> كلّها عن عثمان بن عفّان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۱۶۶۱۳</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۲۱۸۱</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۲۱۸۳</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الرضا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۹۶۳۰</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هريرة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۱۶۰۷۲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 عن ابن حزم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۶۱۰۵</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۲۰۲۴</w:t>
      </w:r>
      <w:r>
        <w:rPr>
          <w:rFonts w:ascii="IRNazanin" w:hAnsi="IRNazanin" w:eastAsia="IRNazanin"/>
          <w:b w:val="false"/>
          <w:b w:val="false"/>
          <w:bCs w:val="false"/>
          <w:i w:val="false"/>
          <w:i w:val="false"/>
          <w:iCs w:val="false"/>
          <w:color w:val="333333"/>
          <w:sz w:val="20"/>
          <w:sz w:val="20"/>
          <w:szCs w:val="20"/>
          <w:rtl w:val="true"/>
        </w:rPr>
        <w:t xml:space="preserve"> ، 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كلّها عن أبي سعيد الخدري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منظور اين احاديث ، مواردى است كه نماز صبح ، از آغاز وقت آن تا طلوع آفتاب ، با خوابيدن ، ترك شود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۱۴۸۶</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حكيم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نقلاً عن مكارم الأخلاق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۷۱۲۵</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۴۰۸۰۲</w:t>
      </w:r>
      <w:r>
        <w:rPr>
          <w:rFonts w:ascii="IRNazanin" w:hAnsi="IRNazanin" w:eastAsia="IRNazanin"/>
          <w:b w:val="false"/>
          <w:b w:val="false"/>
          <w:bCs w:val="false"/>
          <w:i w:val="false"/>
          <w:i w:val="false"/>
          <w:iCs w:val="false"/>
          <w:color w:val="333333"/>
          <w:sz w:val="20"/>
          <w:sz w:val="20"/>
          <w:szCs w:val="20"/>
          <w:rtl w:val="true"/>
        </w:rPr>
        <w:t xml:space="preserve"> كلاهما عن جابر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أبردوا الطعام </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۱۴۸۳</w:t>
      </w:r>
      <w:r>
        <w:rPr>
          <w:rFonts w:ascii="IRNazanin" w:hAnsi="IRNazanin" w:eastAsia="IRNazanin"/>
          <w:b w:val="false"/>
          <w:b w:val="false"/>
          <w:bCs w:val="false"/>
          <w:i w:val="false"/>
          <w:i w:val="false"/>
          <w:iCs w:val="false"/>
          <w:color w:val="333333"/>
          <w:sz w:val="20"/>
          <w:sz w:val="20"/>
          <w:szCs w:val="20"/>
          <w:rtl w:val="true"/>
        </w:rPr>
        <w:t xml:space="preserve"> كلاهما عن السكوني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المحيط فى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 در 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الفاصِلَةُ 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الحُجَّةِ و اتِّضاحُها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۲۰۷۸</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شايان ذكر ، اين كه جوهرى در 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هيچ يادى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نمى كند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اَزهَرى در تهذيب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آن را ذكر نموده ، از ليث و ابن اعرابى نقل مى كند كه آنان ،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واژگان مولَّد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شمارند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خود اين احتمال را روا مى شمارد كه نون آن ، اصلى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فعل ، از ابواب غير مشهور و بر وزن عروضىِ فعل رباعى مجرَّد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 اين گونه افعال و مصادرشان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منحوت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نامند و اين فعل ، به فعل مجرّد ، ملحق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سيبويه ، در كتاب خود ، بابى با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ما لحقته الزوائد من بنات الثلاثة و اُلحق ببنات الأربعة ، حتّى صار يجرى مجرى ما لا زيادة فيه ، و صارت الزيادة بمنزلة ما هو من نفس 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كرده و سپس اوزان و مثال هايى را ذكر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اين اوزان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فَعْنَلْتُ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هاى آنها نيز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بَيطَرتُ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هَينَمتُ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قَلسَيتُ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شَيطَنتُ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كه همگى را بر وزن عروضى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 آورد و سپس اوزان و مثال هايى را براى ملحقّات به رباعى مزيد ، بر مى شمارد ؛ مانند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تقلسى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تشيطن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همگى بر وزن عروضى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نمونه ها و شواهدى كه مى توان براى اين تحليل برشمرد ، ملاحظه كاربرد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عدم كاربرد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مشتقّات آن در قرآن كريم و ديگر متون اسلامى تا اواخر قرن دوم هجرى و نيز نوع ذكر آنها در كتب لغت شناسان كهن ، ميانى و متأخّر است ؛ زيرا لُغَويان كهن همچون خليل بن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تنها به ذكر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مى كنند و اصلاً از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مشتقّاتش ياد نمى كنند و لغويان ميانى مانند ليث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اعرابى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ح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از شاگردان خليل ، آن را با نوعى ترديد ، ذكر مى كنند و احيانا مولَّد مى شمارند ؛ ولى اين واژه در گفتار لغويان متأخّرتر از آنان ، مانند جوهرى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متوفّاى سال سيصد و نود و اندى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جايگاه مستقر و جا افتاده ترى مى يابد و به صورت مادّه اى مستقل ، آن را ذكر مى نمايند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فرآيند ، در گفتار لغت شناسان متأخّر ، نمايان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۲۰۷۸</w:t>
      </w:r>
      <w:r>
        <w:rPr>
          <w:rFonts w:ascii="IRNazanin" w:hAnsi="IRNazanin" w:eastAsia="IRNazanin"/>
          <w:b w:val="false"/>
          <w:b w:val="false"/>
          <w:bCs w:val="false"/>
          <w:i w:val="false"/>
          <w:i w:val="false"/>
          <w:iCs w:val="false"/>
          <w:color w:val="333333"/>
          <w:sz w:val="20"/>
          <w:sz w:val="20"/>
          <w:szCs w:val="20"/>
          <w:rtl w:val="true"/>
        </w:rPr>
        <w:t xml:space="preserve"> ذيل 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ذيل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موضع ذكر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 )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گفتنى است كه واژه شناسى اين مبحث ، توسّط محقّق ارجمند جناب آقاى محمّد احسانى فر انجام ف گرديده است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الفروق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۲۰۷۸</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آشنايى با معناى اصطلاحى برهان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و دانش نامه جهان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توضيح بيشتر اين واژه ها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اسامى و شئون برهان</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سُمِّىَ الحُجَّةُ سُلطانا و ذلك لِما يَلحَق مِن الهجومِ علَى القلوبِ و لكِن أكثَرُ تَسَلُّطِهِ على أهلِ العِلمِ وَالحِكمَةِ مِن المؤمنين ؛ حجّت را سلطان ناميده اند ؛ چرا كه به دل ها هجوم مى آورد ، امّا بيشترين تسلّط آن ، بر مؤمنانى است كه اهل علم و حكمت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در الميزان فى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آمده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السلطان هو البرهان لتسلُّطه على العقول ؛ سلطان ، همان برهان است ؛ چرا كه بر عقل ها تسلّط مى يابد</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العلامة الظاهرة ؛ آيه ، يعنى نشانه آشكار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الدَّلالَةُ المُبَيِّنَةُ لِلمَحَجَّةِ ، أى المقصد المستقيم الّذى يقتضى صحّة أحد النقيضين ؛ حجّت ، عبارت است از دليل روشن كننده مَحَجّه ، يعنى راه راست ، به صورتى كه درستى يكى از طرفينِ نقيض را اقتضا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الدَّلالَةُ الواضِحَةُ عَقلِيَّةً كانَت أو مَحسوسةً ؛ بيّنه ، دليل واضح و روشن است ، خواه عقلى باشد يا محسوس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انبيا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سخن ، بدين معنا نيست كه عقل مى تواند به همه حقايق دينى ، احاطه پيدا كند و براى مثال ، كُنه خدا را درك كند يا حقيقت روح و ملائكه را كشف نمايد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امور ، فوق عقل اند ، نه ضدّ عقل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الأمالى طوسى ، در متن حديث ، به جاى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بيمناك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مستترا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پژوهشى در باره حكمت امامت و رهبرى</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انبيا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انبيا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اسرا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 مجادله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نسا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مسعدة بن صدقة عن الإمام الصادق عليه السلام نحوه ، وفيه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فظهرت البدائع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سير على غير 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خبط</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نقلاً عن تفسير النعماني عن إسماعيل بن جابر عن الإمام الصادق عليه السلام </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كلاهما عن جابر عن الإمام الباقر عليه السلام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إسباغُ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سبغ </w:t>
      </w:r>
      <w:r>
        <w:rPr>
          <w:rFonts w:eastAsia="IRNazanin" w:cs="IRNazanin"/>
          <w:b w:val="false"/>
          <w:bCs w:val="false"/>
          <w:i w:val="false"/>
          <w:iCs w:val="false"/>
          <w:color w:val="333333"/>
          <w:sz w:val="20"/>
          <w:szCs w:val="20"/>
          <w:rtl w:val="true"/>
        </w:rPr>
        <w:t>» )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ابن الطيّار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عن النضر بن قرواش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إبراهيم بن عمر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الدهريّةُ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ربّ ولا جَنَّة ولا نار ، ويقولون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يُهلِكُنا إلّا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tl w:val="true"/>
        </w:rPr>
        <w:t>» )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الثَنويّةُ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فرقة من المجوس يُثبتون مبدَأين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مبدأ للخير ومبدأ للشَرِّ ، وهما النور والظُلمة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ثنى </w:t>
      </w:r>
      <w:r>
        <w:rPr>
          <w:rFonts w:eastAsia="IRNazanin" w:cs="IRNazanin"/>
          <w:b w:val="false"/>
          <w:bCs w:val="false"/>
          <w:i w:val="false"/>
          <w:iCs w:val="false"/>
          <w:color w:val="333333"/>
          <w:sz w:val="20"/>
          <w:szCs w:val="20"/>
          <w:rtl w:val="true"/>
        </w:rPr>
        <w:t>» )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 به مقدار عمل وفهمى كه به مردم داده و مطابق خير و شرّى كه به آنها شناسانده است ، از آنان ، بازخواست مى كند و بيش از اين ، از آنها مسئوليتى نمى خواهد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الأحمرُ الصغير ، واحدتها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ذرر </w:t>
      </w:r>
      <w:r>
        <w:rPr>
          <w:rFonts w:eastAsia="IRNazanin" w:cs="IRNazanin"/>
          <w:b w:val="false"/>
          <w:bCs w:val="false"/>
          <w:i w:val="false"/>
          <w:iCs w:val="false"/>
          <w:color w:val="333333"/>
          <w:sz w:val="20"/>
          <w:szCs w:val="20"/>
          <w:rtl w:val="true"/>
        </w:rPr>
        <w:t>» )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۱۳۵۹</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بآثار نعمتك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ببرهان قدرتك </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أبي الجارود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عن عبد اللّه بن أبي رافع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الحسين بن نعيم الصحّاف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كلّها عن هشام بن الحكم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يُكتَبُ فيه ، وكذلك الدَّرَج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 </w:t>
      </w:r>
      <w:r>
        <w:rPr>
          <w:rFonts w:eastAsia="IRNazanin" w:cs="IRNazanin"/>
          <w:b w:val="false"/>
          <w:bCs w:val="false"/>
          <w:i w:val="false"/>
          <w:iCs w:val="false"/>
          <w:color w:val="333333"/>
          <w:sz w:val="20"/>
          <w:szCs w:val="20"/>
          <w:rtl w:val="true"/>
        </w:rPr>
        <w:t>» )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w:t>
      </w:r>
      <w:r>
        <w:rPr>
          <w:rFonts w:ascii="IRNazanin" w:hAnsi="IRNazanin" w:eastAsia="IRNazanin"/>
          <w:b w:val="false"/>
          <w:b w:val="false"/>
          <w:bCs w:val="false"/>
          <w:i w:val="false"/>
          <w:i w:val="false"/>
          <w:iCs w:val="false"/>
          <w:color w:val="333333"/>
          <w:sz w:val="20"/>
          <w:sz w:val="20"/>
          <w:szCs w:val="20"/>
          <w:rtl w:val="true"/>
        </w:rPr>
        <w:t xml:space="preserve"> عن الفياض بن محمّد الطرسوسي عن الإمام الرضا عن آبائه عليهم السلام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عن زيد بن وهب الجهني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العسكري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نحوه وكلاهما عن رفاعة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زيد الطبري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يحيى بن عمر ،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حجّة اللّه عليك وديعة 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جواهر المطالب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جواهر المطالب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بركاته</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۸۳۰۷</w:t>
      </w:r>
      <w:r>
        <w:rPr>
          <w:rFonts w:ascii="IRNazanin" w:hAnsi="IRNazanin" w:eastAsia="IRNazanin"/>
          <w:b w:val="false"/>
          <w:b w:val="false"/>
          <w:bCs w:val="false"/>
          <w:i w:val="false"/>
          <w:i w:val="false"/>
          <w:iCs w:val="false"/>
          <w:color w:val="333333"/>
          <w:sz w:val="20"/>
          <w:sz w:val="20"/>
          <w:szCs w:val="20"/>
          <w:rtl w:val="true"/>
        </w:rPr>
        <w:t xml:space="preserve"> ،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عنه صلى الله عليه و آله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كلاهما عن المفضّل بن عمر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جواهر المطالب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بركت هاى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عن عبد اللّه بن سنان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طرف من الأنباء 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نقلاً عن تفسير النعماني عن إسماعيل بن جابر عن الإمام الصادق عليه السلام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۴۹۴۰</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زينب بنت علي عليهماالسلام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عليهم السلام عنها عليهاالسلام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 </w:t>
      </w:r>
      <w:r>
        <w:rPr>
          <w:rFonts w:eastAsia="IRNazanin" w:cs="IRNazanin"/>
          <w:b w:val="false"/>
          <w:bCs w:val="false"/>
          <w:i w:val="false"/>
          <w:iCs w:val="false"/>
          <w:color w:val="333333"/>
          <w:sz w:val="20"/>
          <w:szCs w:val="20"/>
          <w:rtl w:val="true"/>
        </w:rPr>
        <w:t>» )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هو الصحيح كما في الصحيفة السجادية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يطفأ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أمشاج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مشج </w:t>
      </w:r>
      <w:r>
        <w:rPr>
          <w:rFonts w:eastAsia="IRNazanin" w:cs="IRNazanin"/>
          <w:b w:val="false"/>
          <w:bCs w:val="false"/>
          <w:i w:val="false"/>
          <w:iCs w:val="false"/>
          <w:color w:val="333333"/>
          <w:sz w:val="20"/>
          <w:szCs w:val="20"/>
          <w:rtl w:val="true"/>
        </w:rPr>
        <w:t>» )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أمشاج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در متن عربى حديث آمده ـ ، يعنى اخلاط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 به معناى ياخته جنسى به كار مى رود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مالك الأشعري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الظَفَرُ والفَوزُ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فلج </w:t>
      </w:r>
      <w:r>
        <w:rPr>
          <w:rFonts w:eastAsia="IRNazanin" w:cs="IRNazanin"/>
          <w:b w:val="false"/>
          <w:bCs w:val="false"/>
          <w:i w:val="false"/>
          <w:iCs w:val="false"/>
          <w:color w:val="333333"/>
          <w:sz w:val="20"/>
          <w:szCs w:val="20"/>
          <w:rtl w:val="true"/>
        </w:rPr>
        <w:t>» )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قبيصة بن جابر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أبي العطاء </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راه رهايى و نجات آنان از آتش دوزخ را در گروى وفاى به اين پيمان و پيروى از قرآن ، قرار داد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نقلاً عن كتاب تيسير المطالب عن الحسن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مهملاً غير مكلّف ، لا يُحاسبُ ولا يُعذَّبُ ولا يُسأل عن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سدى </w:t>
      </w:r>
      <w:r>
        <w:rPr>
          <w:rFonts w:eastAsia="IRNazanin" w:cs="IRNazanin"/>
          <w:b w:val="false"/>
          <w:bCs w:val="false"/>
          <w:i w:val="false"/>
          <w:iCs w:val="false"/>
          <w:color w:val="333333"/>
          <w:sz w:val="20"/>
          <w:szCs w:val="20"/>
          <w:rtl w:val="true"/>
        </w:rPr>
        <w:t>» )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خَلُقَ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w:t>
      </w:r>
      <w:r>
        <w:rPr>
          <w:rFonts w:eastAsia="IRNazanin" w:cs="IRNazanin"/>
          <w:b w:val="false"/>
          <w:bCs w:val="false"/>
          <w:i w:val="false"/>
          <w:iCs w:val="false"/>
          <w:color w:val="333333"/>
          <w:sz w:val="20"/>
          <w:szCs w:val="20"/>
          <w:rtl w:val="true"/>
        </w:rPr>
        <w:t>» )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رَدُؤَ وفَسَدَ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غثث </w:t>
      </w:r>
      <w:r>
        <w:rPr>
          <w:rFonts w:eastAsia="IRNazanin" w:cs="IRNazanin"/>
          <w:b w:val="false"/>
          <w:bCs w:val="false"/>
          <w:i w:val="false"/>
          <w:iCs w:val="false"/>
          <w:color w:val="333333"/>
          <w:sz w:val="20"/>
          <w:szCs w:val="20"/>
          <w:rtl w:val="true"/>
        </w:rPr>
        <w:t>» )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موسى الرازي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۷۵۳</w:t>
      </w:r>
      <w:r>
        <w:rPr>
          <w:rFonts w:ascii="IRNazanin" w:hAnsi="IRNazanin" w:eastAsia="IRNazanin"/>
          <w:b w:val="false"/>
          <w:b w:val="false"/>
          <w:bCs w:val="false"/>
          <w:i w:val="false"/>
          <w:i w:val="false"/>
          <w:iCs w:val="false"/>
          <w:color w:val="333333"/>
          <w:sz w:val="20"/>
          <w:sz w:val="20"/>
          <w:szCs w:val="20"/>
          <w:rtl w:val="true"/>
        </w:rPr>
        <w:t xml:space="preserve"> نقلاً عن ابن عساكر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عقوبات أمثالهم من المُكذّبين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صَدَعتُ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أظهرتُهُ وبَيَّنتُه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صدع </w:t>
      </w:r>
      <w:r>
        <w:rPr>
          <w:rFonts w:eastAsia="IRNazanin" w:cs="IRNazanin"/>
          <w:b w:val="false"/>
          <w:bCs w:val="false"/>
          <w:i w:val="false"/>
          <w:iCs w:val="false"/>
          <w:color w:val="333333"/>
          <w:sz w:val="20"/>
          <w:szCs w:val="20"/>
          <w:rtl w:val="true"/>
        </w:rPr>
        <w:t>» )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كلاهما عن الهيثم بن عبد اللّه الرماني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۱۱۰۰۴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۱۰۲۵۳</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إسحاق بن غالب عن الإمام الصادق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تتابع الأشياء وبينها فجوات وفترات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 </w:t>
      </w:r>
      <w:r>
        <w:rPr>
          <w:rFonts w:eastAsia="IRNazanin" w:cs="IRNazanin"/>
          <w:b w:val="false"/>
          <w:bCs w:val="false"/>
          <w:i w:val="false"/>
          <w:iCs w:val="false"/>
          <w:color w:val="333333"/>
          <w:sz w:val="20"/>
          <w:szCs w:val="20"/>
          <w:rtl w:val="true"/>
        </w:rPr>
        <w:t>» )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بود و جز او ، كسى نبود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۲۳۲۵</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عيسى بن يونس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عن العبّاس بن عمرو الفقيمي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۹۸۵</w:t>
      </w:r>
      <w:r>
        <w:rPr>
          <w:rFonts w:ascii="IRNazanin" w:hAnsi="IRNazanin" w:eastAsia="IRNazanin"/>
          <w:b w:val="false"/>
          <w:b w:val="false"/>
          <w:bCs w:val="false"/>
          <w:i w:val="false"/>
          <w:i w:val="false"/>
          <w:iCs w:val="false"/>
          <w:color w:val="333333"/>
          <w:sz w:val="20"/>
          <w:sz w:val="20"/>
          <w:szCs w:val="20"/>
          <w:rtl w:val="true"/>
        </w:rPr>
        <w:t xml:space="preserve"> كلاهما عن الفضل بن يونس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كلّها عن هشام بن الحكم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كلاهما نحوه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يأتين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المتن أثبتناه من المصادر الاُخرى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يولد أعمى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كمه </w:t>
      </w:r>
      <w:r>
        <w:rPr>
          <w:rFonts w:eastAsia="IRNazanin" w:cs="IRNazanin"/>
          <w:b w:val="false"/>
          <w:bCs w:val="false"/>
          <w:i w:val="false"/>
          <w:iCs w:val="false"/>
          <w:color w:val="333333"/>
          <w:sz w:val="20"/>
          <w:szCs w:val="20"/>
          <w:rtl w:val="true"/>
        </w:rPr>
        <w:t>» )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إسحاق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كلّها عن سدير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ساغ الشرابُ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دخل سهلاً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سوغ </w:t>
      </w:r>
      <w:r>
        <w:rPr>
          <w:rFonts w:eastAsia="IRNazanin" w:cs="IRNazanin"/>
          <w:b w:val="false"/>
          <w:bCs w:val="false"/>
          <w:i w:val="false"/>
          <w:iCs w:val="false"/>
          <w:color w:val="333333"/>
          <w:sz w:val="20"/>
          <w:szCs w:val="20"/>
          <w:rtl w:val="true"/>
        </w:rPr>
        <w:t>» )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عن علي بن مهدي بن صدقة الرقّي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العباس بن الحريش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اليقين لابن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كلاهما عن زياد بن المنذر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عن الحسين بن ثوير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جادَّة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 </w:t>
      </w:r>
      <w:r>
        <w:rPr>
          <w:rFonts w:eastAsia="IRNazanin" w:cs="IRNazanin"/>
          <w:b w:val="false"/>
          <w:bCs w:val="false"/>
          <w:i w:val="false"/>
          <w:iCs w:val="false"/>
          <w:color w:val="333333"/>
          <w:sz w:val="20"/>
          <w:szCs w:val="20"/>
          <w:rtl w:val="true"/>
        </w:rPr>
        <w:t>» )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أبي القاسم بن روح وعثمان بن سعيد العمري عن الإمام العسكري عليه السلام ، المزار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أئمّة الدعاة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المصادر الاُخرى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مستودع أفضل الثياب، وعَيبَةُ العِلمِ على الإستعارة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كلاهما عن موسى بن عمران النخعي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۳۲۱۳</w:t>
      </w:r>
      <w:r>
        <w:rPr>
          <w:rFonts w:ascii="IRNazanin" w:hAnsi="IRNazanin" w:eastAsia="IRNazanin"/>
          <w:b w:val="false"/>
          <w:b w:val="false"/>
          <w:bCs w:val="false"/>
          <w:i w:val="false"/>
          <w:i w:val="false"/>
          <w:iCs w:val="false"/>
          <w:color w:val="333333"/>
          <w:sz w:val="20"/>
          <w:sz w:val="20"/>
          <w:szCs w:val="20"/>
          <w:rtl w:val="true"/>
        </w:rPr>
        <w:t xml:space="preserve"> كلاهما عن موسى بن عبد اللّه النخعي وكلّها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وبأسانيد مختلفة عن أصبغ بن نباتة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كلاهما عن قبيصة بن جابر الأسدي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أفلج حُجَّتَهُ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أظهرها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فلج </w:t>
      </w:r>
      <w:r>
        <w:rPr>
          <w:rFonts w:eastAsia="IRNazanin" w:cs="IRNazanin"/>
          <w:b w:val="false"/>
          <w:bCs w:val="false"/>
          <w:i w:val="false"/>
          <w:iCs w:val="false"/>
          <w:color w:val="333333"/>
          <w:sz w:val="20"/>
          <w:szCs w:val="20"/>
          <w:rtl w:val="true"/>
        </w:rPr>
        <w:t>» )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وليس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وأتمم نوره وثقّل ميزانه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بحار الأنوار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أحمد الغازي عن الإمام الرضا عن آبائه عليهم السلام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داود بن سليمان الغازي عن الإمام الرضا عن آبائه عنه عليهم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۱۸۰۰۵۳۶</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أحد نوّاب القائم عليه السلام في غيبته الصغرى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يكى از نايبان چهارگانه امام مهدى عليه السلام در زمان غيبت صغرا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رفتار آنان ، به تو زيانى نمى رساند و در هر خانواده اى ، ممكن است كه چنين كسانى پيدا شوند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على المكان المرتفع 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ترع </w:t>
      </w:r>
      <w:r>
        <w:rPr>
          <w:rFonts w:eastAsia="IRNazanin" w:cs="IRNazanin"/>
          <w:b w:val="false"/>
          <w:bCs w:val="false"/>
          <w:i w:val="false"/>
          <w:iCs w:val="false"/>
          <w:color w:val="333333"/>
          <w:sz w:val="20"/>
          <w:szCs w:val="20"/>
          <w:rtl w:val="true"/>
        </w:rPr>
        <w:t>» )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۷۷۳</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البرهان الذي رآه ، وأخبر عنه سبحانه وتعالى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لَوْلَا أَن رَّءَا بُرْهَانَ رَبِّهِ</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۴۴۴۲</w:t>
      </w:r>
      <w:r>
        <w:rPr>
          <w:rFonts w:ascii="IRNazanin" w:hAnsi="IRNazanin" w:eastAsia="IRNazanin"/>
          <w:b w:val="false"/>
          <w:b w:val="false"/>
          <w:bCs w:val="false"/>
          <w:i w:val="false"/>
          <w:i w:val="false"/>
          <w:iCs w:val="false"/>
          <w:color w:val="333333"/>
          <w:sz w:val="20"/>
          <w:sz w:val="20"/>
          <w:szCs w:val="20"/>
          <w:rtl w:val="true"/>
        </w:rPr>
        <w:t xml:space="preserve"> نقلاً عن مسند عليّ عليه السلام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نحوه وكلاهما عن أحمد بن عامر الطائي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ثوب ليّن رقيق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ملأ </w:t>
      </w:r>
      <w:r>
        <w:rPr>
          <w:rFonts w:eastAsia="IRNazanin" w:cs="IRNazanin"/>
          <w:b w:val="false"/>
          <w:bCs w:val="false"/>
          <w:i w:val="false"/>
          <w:iCs w:val="false"/>
          <w:color w:val="333333"/>
          <w:sz w:val="20"/>
          <w:szCs w:val="20"/>
          <w:rtl w:val="true"/>
        </w:rPr>
        <w:t>» )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 ِ 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له بالخير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w:t>
      </w:r>
      <w:r>
        <w:rPr>
          <w:rFonts w:eastAsia="IRNazanin" w:cs="IRNazanin"/>
          <w:b w:val="false"/>
          <w:bCs w:val="false"/>
          <w:i w:val="false"/>
          <w:iCs w:val="false"/>
          <w:color w:val="333333"/>
          <w:sz w:val="20"/>
          <w:szCs w:val="20"/>
          <w:rtl w:val="true"/>
        </w:rPr>
        <w:t>» )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ألحَنُ بِحُجَّتِهِ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أفطَنُ لَها وأحسَنُ تَصَرُّفا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لحن </w:t>
      </w:r>
      <w:r>
        <w:rPr>
          <w:rFonts w:eastAsia="IRNazanin" w:cs="IRNazanin"/>
          <w:b w:val="false"/>
          <w:bCs w:val="false"/>
          <w:i w:val="false"/>
          <w:iCs w:val="false"/>
          <w:color w:val="333333"/>
          <w:sz w:val="20"/>
          <w:szCs w:val="20"/>
          <w:rtl w:val="true"/>
        </w:rPr>
        <w:t>» )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سعد بن هشام بن الحكم عن الإمام الصادق عليه السلام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عن سعد وهشام بن الحكم عن الإمام الصادق عليه السلام عنه صلى الله عليه و آله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۱۸۵۷</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 أنّه ليس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عبد اللّه بن سنان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جعفر بن إبراهيم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۱۰۱۴</w:t>
      </w:r>
      <w:r>
        <w:rPr>
          <w:rFonts w:ascii="IRNazanin" w:hAnsi="IRNazanin" w:eastAsia="IRNazanin"/>
          <w:b w:val="false"/>
          <w:b w:val="false"/>
          <w:bCs w:val="false"/>
          <w:i w:val="false"/>
          <w:i w:val="false"/>
          <w:iCs w:val="false"/>
          <w:color w:val="333333"/>
          <w:sz w:val="20"/>
          <w:sz w:val="20"/>
          <w:szCs w:val="20"/>
          <w:rtl w:val="true"/>
        </w:rPr>
        <w:t xml:space="preserve"> كلاهما عن عمران بن أبي عاصم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اللّه 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تَضرّعَ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خَضَعَ وَذَلَّ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ضرع </w:t>
      </w:r>
      <w:r>
        <w:rPr>
          <w:rFonts w:eastAsia="IRNazanin" w:cs="IRNazanin"/>
          <w:b w:val="false"/>
          <w:bCs w:val="false"/>
          <w:i w:val="false"/>
          <w:iCs w:val="false"/>
          <w:color w:val="333333"/>
          <w:sz w:val="20"/>
          <w:szCs w:val="20"/>
          <w:rtl w:val="true"/>
        </w:rPr>
        <w:t>» )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 علي بن مهدي الرقي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كلاهما عن كعب بن عجرة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۲۲۹۷۲</w:t>
      </w:r>
      <w:r>
        <w:rPr>
          <w:rFonts w:ascii="IRNazanin" w:hAnsi="IRNazanin" w:eastAsia="IRNazanin"/>
          <w:b w:val="false"/>
          <w:b w:val="false"/>
          <w:bCs w:val="false"/>
          <w:i w:val="false"/>
          <w:i w:val="false"/>
          <w:iCs w:val="false"/>
          <w:color w:val="333333"/>
          <w:sz w:val="20"/>
          <w:sz w:val="20"/>
          <w:szCs w:val="20"/>
          <w:rtl w:val="true"/>
        </w:rPr>
        <w:t xml:space="preserve"> عن عبدالرحمن الأشعري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۷۱۶۲</w:t>
      </w:r>
      <w:r>
        <w:rPr>
          <w:rFonts w:ascii="IRNazanin" w:hAnsi="IRNazanin" w:eastAsia="IRNazanin"/>
          <w:b w:val="false"/>
          <w:b w:val="false"/>
          <w:bCs w:val="false"/>
          <w:i w:val="false"/>
          <w:i w:val="false"/>
          <w:iCs w:val="false"/>
          <w:color w:val="333333"/>
          <w:sz w:val="20"/>
          <w:sz w:val="20"/>
          <w:szCs w:val="20"/>
          <w:rtl w:val="true"/>
        </w:rPr>
        <w:t xml:space="preserve"> عن عبدالرحمن بن سمرة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۶۵۸۷</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۱۴۶۷</w:t>
      </w:r>
      <w:r>
        <w:rPr>
          <w:rFonts w:ascii="IRNazanin" w:hAnsi="IRNazanin" w:eastAsia="IRNazanin"/>
          <w:b w:val="false"/>
          <w:b w:val="false"/>
          <w:bCs w:val="false"/>
          <w:i w:val="false"/>
          <w:i w:val="false"/>
          <w:iCs w:val="false"/>
          <w:color w:val="333333"/>
          <w:sz w:val="20"/>
          <w:sz w:val="20"/>
          <w:szCs w:val="20"/>
          <w:rtl w:val="true"/>
        </w:rPr>
        <w:t xml:space="preserve"> ، المنتخب من مسند عبد بن حميد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عمرو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۳۵۱۷</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۲۲۹۶۵</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۳۴۲۳۲۸۴</w:t>
      </w:r>
      <w:r>
        <w:rPr>
          <w:rFonts w:ascii="IRNazanin" w:hAnsi="IRNazanin" w:eastAsia="IRNazanin"/>
          <w:b w:val="false"/>
          <w:b w:val="false"/>
          <w:bCs w:val="false"/>
          <w:i w:val="false"/>
          <w:i w:val="false"/>
          <w:iCs w:val="false"/>
          <w:color w:val="333333"/>
          <w:sz w:val="20"/>
          <w:sz w:val="20"/>
          <w:szCs w:val="20"/>
          <w:rtl w:val="true"/>
        </w:rPr>
        <w:t xml:space="preserve"> كلّها عن أبي مالك الأشعري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۲۸۷۴</w:t>
      </w:r>
      <w:r>
        <w:rPr>
          <w:rFonts w:ascii="IRNazanin" w:hAnsi="IRNazanin" w:eastAsia="IRNazanin"/>
          <w:b w:val="false"/>
          <w:b w:val="false"/>
          <w:bCs w:val="false"/>
          <w:i w:val="false"/>
          <w:i w:val="false"/>
          <w:iCs w:val="false"/>
          <w:color w:val="333333"/>
          <w:sz w:val="20"/>
          <w:sz w:val="20"/>
          <w:szCs w:val="20"/>
          <w:rtl w:val="true"/>
        </w:rPr>
        <w:t xml:space="preserve"> كلّها عن أبي مالك الأشعري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اليأس من 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قنط </w:t>
      </w:r>
      <w:r>
        <w:rPr>
          <w:rFonts w:eastAsia="IRNazanin" w:cs="IRNazanin"/>
          <w:b w:val="false"/>
          <w:bCs w:val="false"/>
          <w:i w:val="false"/>
          <w:iCs w:val="false"/>
          <w:color w:val="333333"/>
          <w:sz w:val="20"/>
          <w:szCs w:val="20"/>
          <w:rtl w:val="true"/>
        </w:rPr>
        <w:t>» )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عبد اللّه بن عمر ،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نقلاً عن التوحيد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اتّقوا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اُوصيكم بتقوى اللّه </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نقلاً عن النعماني في تفسيره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المفضّل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درأ </w:t>
      </w:r>
      <w:r>
        <w:rPr>
          <w:rFonts w:eastAsia="IRNazanin" w:cs="IRNazanin"/>
          <w:b w:val="false"/>
          <w:bCs w:val="false"/>
          <w:i w:val="false"/>
          <w:iCs w:val="false"/>
          <w:color w:val="333333"/>
          <w:sz w:val="20"/>
          <w:szCs w:val="20"/>
          <w:rtl w:val="true"/>
        </w:rPr>
        <w:t>» )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عن الربيع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إلى اللّه ، بالتوبَةِ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 </w:t>
      </w:r>
      <w:r>
        <w:rPr>
          <w:rFonts w:eastAsia="IRNazanin" w:cs="IRNazanin"/>
          <w:b w:val="false"/>
          <w:bCs w:val="false"/>
          <w:i w:val="false"/>
          <w:iCs w:val="false"/>
          <w:color w:val="333333"/>
          <w:sz w:val="20"/>
          <w:szCs w:val="20"/>
          <w:rtl w:val="true"/>
        </w:rPr>
        <w:t>» )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عن كعب بن قعين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عن كعب بن قعين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دَحَضَت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بطلت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جنح </w:t>
      </w:r>
      <w:r>
        <w:rPr>
          <w:rFonts w:eastAsia="IRNazanin" w:cs="IRNazanin"/>
          <w:b w:val="false"/>
          <w:bCs w:val="false"/>
          <w:i w:val="false"/>
          <w:iCs w:val="false"/>
          <w:color w:val="333333"/>
          <w:sz w:val="20"/>
          <w:szCs w:val="20"/>
          <w:rtl w:val="true"/>
        </w:rPr>
        <w:t>» )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وأجنح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المتن أثبتناه من بحار الأنوار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عبدالسلام بن صالح الهروي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مسعدة بن زياد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۱۳۵۴۱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۱۰۳۶۳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۲۹۰۰۹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كلاهما عن حمزة بن الطيّار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عن إسماعيل بن جابر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فاجتالَتهُم الشياطينُ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استخفّتهم فجالوا معهم في الضلال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 </w:t>
      </w:r>
      <w:r>
        <w:rPr>
          <w:rFonts w:eastAsia="IRNazanin" w:cs="IRNazanin"/>
          <w:b w:val="false"/>
          <w:bCs w:val="false"/>
          <w:i w:val="false"/>
          <w:iCs w:val="false"/>
          <w:color w:val="333333"/>
          <w:sz w:val="20"/>
          <w:szCs w:val="20"/>
          <w:rtl w:val="true"/>
        </w:rPr>
        <w:t>» )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والجمع أوصاب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وصب </w:t>
      </w:r>
      <w:r>
        <w:rPr>
          <w:rFonts w:eastAsia="IRNazanin" w:cs="IRNazanin"/>
          <w:b w:val="false"/>
          <w:bCs w:val="false"/>
          <w:i w:val="false"/>
          <w:iCs w:val="false"/>
          <w:color w:val="333333"/>
          <w:sz w:val="20"/>
          <w:szCs w:val="20"/>
          <w:rtl w:val="true"/>
        </w:rPr>
        <w:t>» )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الأمالي للطوسي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مستترا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خائفا </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كميل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نقلاً عن تفسير القمّي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يزيد الكنّاسي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نقلاً عن قصص الأنبياء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أبان بن تغلب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زمين ، بدون حجّت خدا بر مردم ، حتّى يك روز هم باقى نمى مانَد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إصلاح 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فى مسائل الخلاف بين النحويين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مشكل إعراب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صفتى است براى يك 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نشانه و علامتى است كه بر يك ذات ، دلالت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اسم ، غير از ذات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به اين معناست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هاى خداوند متعال ، دلالت بر صفاتى دارند كه بر او صدق مى كنند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مراد از اسم در اين جا ، همان است كه پيش تر بدان اشاره كرديم ؛ يعنى مفهوم كلّى اى كه لفظ براى آن وضع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عوالى اللّالى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شعرانى در لطائف المنن ، كه در آن آمده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لكم ثمانين بعيرا من معنى الباء</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ينابيع المودّة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الدُّرُّ المُنَظَّم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اسرار كتاب هاى آسمانى ، در قرآن آمده است و همه آنچه در قرآن هست ، در سوره فاتحه آمده است و همه آنچه در سوره فاتحه هست ،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 همه آنچه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 در نقطه زير باء هست و امام على عليه السلام فرموده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 نقطه زير 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هستم</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استثناى سوره توبه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آداب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الكشف و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الثعلبى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عليه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صفة لموصوف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سمة وعلامة تدلّ على ذات فهو غير الذات ، أو المعنى أنّ أسماء اللّه تعالى تدلّ على صفات تصدق عليه ، أو المراد بالاسم هنا ما أشرنا إليه سابقا ، أي المفهوم الكليّ الذي هو موضوع اللفظ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باره شرح اين حديث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پانوشت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التوحيد والموضع الآخر من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أشرك</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اُناضل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اُجادل واُخاصم واُدافع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وفلان يناضل عن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رامى عنه وحاجَجَ ، وتكلَّم بعذره ، ودفع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نضل</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تنافر أعداءنا والملحدين في اللّه والمشركين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تناضل به أعداءنا والمتّخذين مع اللّه جلّ وعزّ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والتصويب من المصادر الاُخرى</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كفوا أحد منشئ الأشياء ومجسّم الأجسام ومصوّر الصور ، لو كان كما يقولون لم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يحيى والقاسم بن أيّوب العلوي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معنى قول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الرَّحْمَـنُ عَلَى الْعَرْشِ اسْتَوَى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ويمكن ضبطها أيضا بهذا الشكل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ارجِع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الحكم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العَيب والعار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فلان وَصمة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وصم</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لا مغيث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كلّها عن محمّد بن زياد ومحمّد بن سيّار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عليه السلام ،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برگرفته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است كه مصدر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به معناى نشانه و داغ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خواندن قرآن است و شايد هم اعمّ از آن باشد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نقلاً عن البيهقي في شُعب الإيمان والخطيب في تاريخه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۴۰۴۷</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۱۱۵۹</w:t>
      </w:r>
      <w:r>
        <w:rPr>
          <w:rFonts w:ascii="IRNazanin" w:hAnsi="IRNazanin" w:eastAsia="IRNazanin"/>
          <w:b w:val="false"/>
          <w:b w:val="false"/>
          <w:bCs w:val="false"/>
          <w:i w:val="false"/>
          <w:i w:val="false"/>
          <w:iCs w:val="false"/>
          <w:color w:val="333333"/>
          <w:sz w:val="20"/>
          <w:sz w:val="20"/>
          <w:szCs w:val="20"/>
          <w:rtl w:val="true"/>
        </w:rPr>
        <w:t xml:space="preserve"> عن عبد اللّه بن يحيى الكاهلي عن الإمام الصادق عليه السلام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محمّد بن سنان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إسماعيل بن مهران وكلاهما عن الإمام الرضا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عن الإمام العسكري عليه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زياد ومحمّد بن سيّار عن الإمام العسكري عن الإمام زين العابدين عن الإمام الحسين عن الإمام الحسن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تمام الحديث في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۵۳۷</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۴۳۶۲</w:t>
      </w:r>
      <w:r>
        <w:rPr>
          <w:rFonts w:ascii="IRNazanin" w:hAnsi="IRNazanin" w:eastAsia="IRNazanin"/>
          <w:b w:val="false"/>
          <w:b w:val="false"/>
          <w:bCs w:val="false"/>
          <w:i w:val="false"/>
          <w:i w:val="false"/>
          <w:iCs w:val="false"/>
          <w:color w:val="333333"/>
          <w:sz w:val="20"/>
          <w:sz w:val="20"/>
          <w:szCs w:val="20"/>
          <w:rtl w:val="true"/>
        </w:rPr>
        <w:t xml:space="preserve"> نقلاً عن كتاب التنزيل والتحريف للسيّاري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عن معاوية بن عمّار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عن سليمان بن جعفر الحميري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لأخلاق الراوي وآداب السامع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عن فرات بن أحنف عن الإمام الباقر عليه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فرات بن أحنف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عن صفوان الجمّال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صفوان الجمّال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۶۲۵</w:t>
      </w:r>
      <w:r>
        <w:rPr>
          <w:rFonts w:ascii="IRNazanin" w:hAnsi="IRNazanin" w:eastAsia="IRNazanin"/>
          <w:b w:val="false"/>
          <w:b w:val="false"/>
          <w:bCs w:val="false"/>
          <w:i w:val="false"/>
          <w:i w:val="false"/>
          <w:iCs w:val="false"/>
          <w:color w:val="333333"/>
          <w:sz w:val="20"/>
          <w:sz w:val="20"/>
          <w:szCs w:val="20"/>
          <w:rtl w:val="true"/>
        </w:rPr>
        <w:t xml:space="preserve"> ، سنن الدار قطنى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فضائل القرآن ، ابو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ابن مردويه و بيهقى در شُعب الإيمان</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ف ص</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نقلاً عن ابن جريج وابن أبي حاتم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۲۳۸۰</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۳۹۱۲۷</w:t>
      </w:r>
      <w:r>
        <w:rPr>
          <w:rFonts w:ascii="IRNazanin" w:hAnsi="IRNazanin" w:eastAsia="IRNazanin"/>
          <w:b w:val="false"/>
          <w:b w:val="false"/>
          <w:bCs w:val="false"/>
          <w:i w:val="false"/>
          <w:i w:val="false"/>
          <w:iCs w:val="false"/>
          <w:color w:val="333333"/>
          <w:sz w:val="20"/>
          <w:sz w:val="20"/>
          <w:szCs w:val="20"/>
          <w:rtl w:val="true"/>
        </w:rPr>
        <w:t xml:space="preserve"> ؛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جا ، منظور امام كاظم عليه السلام يا امام رضا عليه السلام است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۱۱۴۳</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w:t>
      </w:r>
      <w:r>
        <w:rPr>
          <w:rFonts w:ascii="IRNazanin" w:hAnsi="IRNazanin" w:eastAsia="IRNazanin"/>
          <w:b w:val="false"/>
          <w:b w:val="false"/>
          <w:bCs w:val="false"/>
          <w:i w:val="false"/>
          <w:i w:val="false"/>
          <w:iCs w:val="false"/>
          <w:color w:val="333333"/>
          <w:sz w:val="20"/>
          <w:sz w:val="20"/>
          <w:szCs w:val="20"/>
          <w:rtl w:val="true"/>
        </w:rPr>
        <w:t xml:space="preserve"> نحوه وكلاهما عن ابن عبّاس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۱۲۵۴۵</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۲۶۳۴</w:t>
      </w:r>
      <w:r>
        <w:rPr>
          <w:rFonts w:ascii="IRNazanin" w:hAnsi="IRNazanin" w:eastAsia="IRNazanin"/>
          <w:b w:val="false"/>
          <w:b w:val="false"/>
          <w:bCs w:val="false"/>
          <w:i w:val="false"/>
          <w:i w:val="false"/>
          <w:iCs w:val="false"/>
          <w:color w:val="333333"/>
          <w:sz w:val="20"/>
          <w:sz w:val="20"/>
          <w:szCs w:val="20"/>
          <w:rtl w:val="true"/>
        </w:rPr>
        <w:t xml:space="preserve"> نقلاً عن البزّار نحوه </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۲۳۷۷</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يعرف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يعلم 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۱۲۵۴۴</w:t>
      </w:r>
      <w:r>
        <w:rPr>
          <w:rFonts w:ascii="IRNazanin" w:hAnsi="IRNazanin" w:eastAsia="IRNazanin"/>
          <w:b w:val="false"/>
          <w:b w:val="false"/>
          <w:bCs w:val="false"/>
          <w:i w:val="false"/>
          <w:i w:val="false"/>
          <w:iCs w:val="false"/>
          <w:color w:val="333333"/>
          <w:sz w:val="20"/>
          <w:sz w:val="20"/>
          <w:szCs w:val="20"/>
          <w:rtl w:val="true"/>
        </w:rPr>
        <w:t xml:space="preserve"> ، 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۲۳۷۸</w:t>
      </w:r>
      <w:r>
        <w:rPr>
          <w:rFonts w:ascii="IRNazanin" w:hAnsi="IRNazanin" w:eastAsia="IRNazanin"/>
          <w:b w:val="false"/>
          <w:b w:val="false"/>
          <w:bCs w:val="false"/>
          <w:i w:val="false"/>
          <w:i w:val="false"/>
          <w:iCs w:val="false"/>
          <w:color w:val="333333"/>
          <w:sz w:val="20"/>
          <w:sz w:val="20"/>
          <w:szCs w:val="20"/>
          <w:rtl w:val="true"/>
        </w:rPr>
        <w:t xml:space="preserve"> ، فضائل القرآن لأبي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عن سعيد بن جبير نحوه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۲۴۰۳</w:t>
      </w:r>
      <w:r>
        <w:rPr>
          <w:rFonts w:ascii="IRNazanin" w:hAnsi="IRNazanin" w:eastAsia="IRNazanin"/>
          <w:b w:val="false"/>
          <w:b w:val="false"/>
          <w:bCs w:val="false"/>
          <w:i w:val="false"/>
          <w:i w:val="false"/>
          <w:iCs w:val="false"/>
          <w:color w:val="333333"/>
          <w:sz w:val="20"/>
          <w:sz w:val="20"/>
          <w:szCs w:val="20"/>
          <w:rtl w:val="true"/>
        </w:rPr>
        <w:t xml:space="preserve"> كلاهما عن ابن عمر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قُطِعَت</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الحسين بن موسى عن الإمام الكاظم عن آبائه عن الإمام عليّ عليهم السلام وص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الجهم بن عثمان عن الإمام الصادق عن أبيه عليهماالسلام عن جابر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۲۳۹۰</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۲۳۸۹</w:t>
      </w:r>
      <w:r>
        <w:rPr>
          <w:rFonts w:ascii="IRNazanin" w:hAnsi="IRNazanin" w:eastAsia="IRNazanin"/>
          <w:b w:val="false"/>
          <w:b w:val="false"/>
          <w:bCs w:val="false"/>
          <w:i w:val="false"/>
          <w:i w:val="false"/>
          <w:iCs w:val="false"/>
          <w:color w:val="333333"/>
          <w:sz w:val="20"/>
          <w:sz w:val="20"/>
          <w:szCs w:val="20"/>
          <w:rtl w:val="true"/>
        </w:rPr>
        <w:t xml:space="preserve"> ، 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۲۶۳۵</w:t>
      </w:r>
      <w:r>
        <w:rPr>
          <w:rFonts w:ascii="IRNazanin" w:hAnsi="IRNazanin" w:eastAsia="IRNazanin"/>
          <w:b w:val="false"/>
          <w:b w:val="false"/>
          <w:bCs w:val="false"/>
          <w:i w:val="false"/>
          <w:i w:val="false"/>
          <w:iCs w:val="false"/>
          <w:color w:val="333333"/>
          <w:sz w:val="20"/>
          <w:sz w:val="20"/>
          <w:szCs w:val="20"/>
          <w:rtl w:val="true"/>
        </w:rPr>
        <w:t xml:space="preserve"> نقلاً عن المعجم الأوسط وكلاهما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طلحة بن عبيداللّه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۲۳۹۶</w:t>
      </w:r>
      <w:r>
        <w:rPr>
          <w:rFonts w:ascii="IRNazanin" w:hAnsi="IRNazanin" w:eastAsia="IRNazanin"/>
          <w:b w:val="false"/>
          <w:b w:val="false"/>
          <w:bCs w:val="false"/>
          <w:i w:val="false"/>
          <w:i w:val="false"/>
          <w:iCs w:val="false"/>
          <w:color w:val="333333"/>
          <w:sz w:val="20"/>
          <w:sz w:val="20"/>
          <w:szCs w:val="20"/>
          <w:rtl w:val="true"/>
        </w:rPr>
        <w:t xml:space="preserve"> عن منصور بن أبي مزاحم عن جدّه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۲۳۸۵</w:t>
      </w:r>
      <w:r>
        <w:rPr>
          <w:rFonts w:ascii="IRNazanin" w:hAnsi="IRNazanin" w:eastAsia="IRNazanin"/>
          <w:b w:val="false"/>
          <w:b w:val="false"/>
          <w:bCs w:val="false"/>
          <w:i w:val="false"/>
          <w:i w:val="false"/>
          <w:iCs w:val="false"/>
          <w:color w:val="333333"/>
          <w:sz w:val="20"/>
          <w:sz w:val="20"/>
          <w:szCs w:val="20"/>
          <w:rtl w:val="true"/>
        </w:rPr>
        <w:t xml:space="preserve"> ، صحيح ابن خزيمة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 الكتاب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القرآن ، مادرِ قرآن ، اصل قرآن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سَبعِ مَثانى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بند ، هفت آيه ، هفت ثَنا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فاتحة الكتاب ،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سرآغاز قرآن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نقلاً عن ابن الأنباري في المصاحف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زياد ومحمّد بن سيّار عن الإمام العسكري عن آبائه عليهم السلام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الإمام الحسن عن أبيه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سيّار عن الإمام العسكري عن آبائه عليهم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۲۳۸۸</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۴۰۴۸</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۲۳۸۷</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وروي ذلك عن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۲۰۲۴</w:t>
      </w:r>
      <w:r>
        <w:rPr>
          <w:rFonts w:ascii="IRNazanin" w:hAnsi="IRNazanin" w:eastAsia="IRNazanin"/>
          <w:b w:val="false"/>
          <w:b w:val="false"/>
          <w:bCs w:val="false"/>
          <w:i w:val="false"/>
          <w:i w:val="false"/>
          <w:iCs w:val="false"/>
          <w:color w:val="333333"/>
          <w:sz w:val="20"/>
          <w:sz w:val="20"/>
          <w:szCs w:val="20"/>
          <w:rtl w:val="true"/>
        </w:rPr>
        <w:t xml:space="preserve"> ، المصنّف لعبدالرزّاق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۲۶۲۹</w:t>
      </w:r>
      <w:r>
        <w:rPr>
          <w:rFonts w:ascii="IRNazanin" w:hAnsi="IRNazanin" w:eastAsia="IRNazanin"/>
          <w:b w:val="false"/>
          <w:b w:val="false"/>
          <w:bCs w:val="false"/>
          <w:i w:val="false"/>
          <w:i w:val="false"/>
          <w:iCs w:val="false"/>
          <w:color w:val="333333"/>
          <w:sz w:val="20"/>
          <w:sz w:val="20"/>
          <w:szCs w:val="20"/>
          <w:rtl w:val="true"/>
        </w:rPr>
        <w:t xml:space="preserve"> عن عطاء نحوه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الجامع لأخلاق الراوي وآداب السامع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عن فرات بن أحنف عن الإمام الباقر عليه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نقلاً عن عبد الرزّاق وابن سعد وابن أبي شيبة وابن المنذر وابن أبي حاتم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۲۵۸۱</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۱۸۸۰۷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۲۶۵۷</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شدّاد نحوه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المراسيل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۹۹۱۸</w:t>
      </w:r>
      <w:r>
        <w:rPr>
          <w:rFonts w:ascii="IRNazanin" w:hAnsi="IRNazanin" w:eastAsia="IRNazanin"/>
          <w:b w:val="false"/>
          <w:b w:val="false"/>
          <w:bCs w:val="false"/>
          <w:i w:val="false"/>
          <w:i w:val="false"/>
          <w:iCs w:val="false"/>
          <w:color w:val="333333"/>
          <w:sz w:val="20"/>
          <w:sz w:val="20"/>
          <w:szCs w:val="20"/>
          <w:rtl w:val="true"/>
        </w:rPr>
        <w:t xml:space="preserve"> نقلاً عن التنزيل والتحريف للسيّاري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۹۹۷</w:t>
      </w:r>
      <w:r>
        <w:rPr>
          <w:rFonts w:ascii="IRNazanin" w:hAnsi="IRNazanin" w:eastAsia="IRNazanin"/>
          <w:b w:val="false"/>
          <w:b w:val="false"/>
          <w:bCs w:val="false"/>
          <w:i w:val="false"/>
          <w:i w:val="false"/>
          <w:iCs w:val="false"/>
          <w:color w:val="333333"/>
          <w:sz w:val="20"/>
          <w:sz w:val="20"/>
          <w:szCs w:val="20"/>
          <w:rtl w:val="true"/>
        </w:rPr>
        <w:t xml:space="preserve"> عن عبدالعظيم بن عبد اللّه الحسني عن الإمام الجواد عن آبائه عليهم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۲۱۵۳۷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اسم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كلاهما عن عبدالعظيم بن عبد اللّه الحسني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عن أحمد بن عليّ بن ثابت وكلّها عن الإمام الجواد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بن مسلم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زين العابدين عليه 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عن مسعدة بن صدقة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۱۲۳۹</w:t>
      </w:r>
      <w:r>
        <w:rPr>
          <w:rFonts w:ascii="IRNazanin" w:hAnsi="IRNazanin" w:eastAsia="IRNazanin"/>
          <w:b w:val="false"/>
          <w:b w:val="false"/>
          <w:bCs w:val="false"/>
          <w:i w:val="false"/>
          <w:i w:val="false"/>
          <w:iCs w:val="false"/>
          <w:color w:val="333333"/>
          <w:sz w:val="20"/>
          <w:sz w:val="20"/>
          <w:szCs w:val="20"/>
          <w:rtl w:val="true"/>
        </w:rPr>
        <w:t xml:space="preserve"> ، 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عن جابر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آن كه دچار فراموشى شود و بدون بردنِ نام خدا به كارى مشغول شود ، در همان آغاز صبح ، بگويد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نام خدا و به خواست خدا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پس هر گاه اين جمله را بگويد ، چنانچه در طول روز يادش برود كه قبل از كارى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بگويد ، همان كه در آغاز روز گفته است ، برايش كفايت مى كند و جاى گزين مواردى خواهد شد كه فراموش مى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۱۲۴۱</w:t>
      </w:r>
      <w:r>
        <w:rPr>
          <w:rFonts w:ascii="IRNazanin" w:hAnsi="IRNazanin" w:eastAsia="IRNazanin"/>
          <w:b w:val="false"/>
          <w:b w:val="false"/>
          <w:bCs w:val="false"/>
          <w:i w:val="false"/>
          <w:i w:val="false"/>
          <w:iCs w:val="false"/>
          <w:color w:val="333333"/>
          <w:sz w:val="20"/>
          <w:sz w:val="20"/>
          <w:szCs w:val="20"/>
          <w:rtl w:val="true"/>
        </w:rPr>
        <w:t xml:space="preserve"> كلّها عن محمّد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الإمام الصادق عنه عليهماالسلام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باسم اللّه وباللّه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نحوه وكلّها عن زرارة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۱۶۲۹</w:t>
      </w:r>
      <w:r>
        <w:rPr>
          <w:rFonts w:ascii="IRNazanin" w:hAnsi="IRNazanin" w:eastAsia="IRNazanin"/>
          <w:b w:val="false"/>
          <w:b w:val="false"/>
          <w:bCs w:val="false"/>
          <w:i w:val="false"/>
          <w:i w:val="false"/>
          <w:iCs w:val="false"/>
          <w:color w:val="333333"/>
          <w:sz w:val="20"/>
          <w:sz w:val="20"/>
          <w:szCs w:val="20"/>
          <w:rtl w:val="true"/>
        </w:rPr>
        <w:t xml:space="preserve"> عن الفضيل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إذا أردتَ القيام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كلاهما عن زرارة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فاطمة الصغرى عن الإمام الحسين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 على محمّد وآل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 الموضعين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۲۶۴۷۹</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۶۷۲۱</w:t>
      </w:r>
      <w:r>
        <w:rPr>
          <w:rFonts w:ascii="IRNazanin" w:hAnsi="IRNazanin" w:eastAsia="IRNazanin"/>
          <w:b w:val="false"/>
          <w:b w:val="false"/>
          <w:bCs w:val="false"/>
          <w:i w:val="false"/>
          <w:i w:val="false"/>
          <w:iCs w:val="false"/>
          <w:color w:val="333333"/>
          <w:sz w:val="20"/>
          <w:sz w:val="20"/>
          <w:szCs w:val="20"/>
          <w:rtl w:val="true"/>
        </w:rPr>
        <w:t xml:space="preserve"> كلّها عن عبد اللّه بن الحسن عن اُمّه فاطمة بنت الحسين عليه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لعبدالرزّاق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۱۶۶۶</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باسم اللّه </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۱۶۲۶</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نقلاً عن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۱۲۱۳</w:t>
      </w:r>
      <w:r>
        <w:rPr>
          <w:rFonts w:ascii="IRNazanin" w:hAnsi="IRNazanin" w:eastAsia="IRNazanin"/>
          <w:b w:val="false"/>
          <w:b w:val="false"/>
          <w:bCs w:val="false"/>
          <w:i w:val="false"/>
          <w:i w:val="false"/>
          <w:iCs w:val="false"/>
          <w:color w:val="333333"/>
          <w:sz w:val="20"/>
          <w:sz w:val="20"/>
          <w:szCs w:val="20"/>
          <w:rtl w:val="true"/>
        </w:rPr>
        <w:t xml:space="preserve"> عن ابن عبّاس وقد سقطت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النسخة المطبوعة التي عندنا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۳۳۳۳</w:t>
      </w:r>
      <w:r>
        <w:rPr>
          <w:rFonts w:ascii="IRNazanin" w:hAnsi="IRNazanin" w:eastAsia="IRNazanin"/>
          <w:b w:val="false"/>
          <w:b w:val="false"/>
          <w:bCs w:val="false"/>
          <w:i w:val="false"/>
          <w:i w:val="false"/>
          <w:iCs w:val="false"/>
          <w:color w:val="333333"/>
          <w:sz w:val="20"/>
          <w:sz w:val="20"/>
          <w:szCs w:val="20"/>
          <w:rtl w:val="true"/>
        </w:rPr>
        <w:t xml:space="preserve"> عن أبي اُمامة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أبيه عليهماالسلام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عبد الرحمن العرزمي عن الإمام الصادق عنه عليهماالسلام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الماء من غيرِ مَصٍّ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يشرب الماء دَغرَقَةً ؛ أي أن يصبّ الماء مرّة واحدة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 الجَرع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۲۴۲۲</w:t>
      </w:r>
      <w:r>
        <w:rPr>
          <w:rFonts w:ascii="IRNazanin" w:hAnsi="IRNazanin" w:eastAsia="IRNazanin"/>
          <w:b w:val="false"/>
          <w:b w:val="false"/>
          <w:bCs w:val="false"/>
          <w:i w:val="false"/>
          <w:i w:val="false"/>
          <w:iCs w:val="false"/>
          <w:color w:val="333333"/>
          <w:sz w:val="20"/>
          <w:sz w:val="20"/>
          <w:szCs w:val="20"/>
          <w:rtl w:val="true"/>
        </w:rPr>
        <w:t xml:space="preserve"> كلاهما عن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يزيد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أبي بصير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۲۴۲۱</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سنان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وزاد في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ينتبه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۲۰۹۷</w:t>
      </w:r>
      <w:r>
        <w:rPr>
          <w:rFonts w:ascii="IRNazanin" w:hAnsi="IRNazanin" w:eastAsia="IRNazanin"/>
          <w:b w:val="false"/>
          <w:b w:val="false"/>
          <w:bCs w:val="false"/>
          <w:i w:val="false"/>
          <w:i w:val="false"/>
          <w:iCs w:val="false"/>
          <w:color w:val="333333"/>
          <w:sz w:val="20"/>
          <w:sz w:val="20"/>
          <w:szCs w:val="20"/>
          <w:rtl w:val="true"/>
        </w:rPr>
        <w:t xml:space="preserve"> كلّها عن محمّد بن مسلم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مسلم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باسم اللّه وباللّه </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۱۰۴۷</w:t>
      </w:r>
      <w:r>
        <w:rPr>
          <w:rFonts w:ascii="IRNazanin" w:hAnsi="IRNazanin" w:eastAsia="IRNazanin"/>
          <w:b w:val="false"/>
          <w:b w:val="false"/>
          <w:bCs w:val="false"/>
          <w:i w:val="false"/>
          <w:i w:val="false"/>
          <w:iCs w:val="false"/>
          <w:color w:val="333333"/>
          <w:sz w:val="20"/>
          <w:sz w:val="20"/>
          <w:szCs w:val="20"/>
          <w:rtl w:val="true"/>
        </w:rPr>
        <w:t xml:space="preserve"> عن محمّد بن الحسين عن الحسن بن عليّ عن أبيه عن آبائه عليهم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أبيه عن آبائه عن الإمام عليّ عليهم السلام ، وفيهما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حتى يفرغ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أبي القدّاح عن الإمام الصادق عن الإمام عليّ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۳۰۹۸</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۱۰۹۲</w:t>
      </w:r>
      <w:r>
        <w:rPr>
          <w:rFonts w:ascii="IRNazanin" w:hAnsi="IRNazanin" w:eastAsia="IRNazanin"/>
          <w:b w:val="false"/>
          <w:b w:val="false"/>
          <w:bCs w:val="false"/>
          <w:i w:val="false"/>
          <w:i w:val="false"/>
          <w:iCs w:val="false"/>
          <w:color w:val="333333"/>
          <w:sz w:val="20"/>
          <w:sz w:val="20"/>
          <w:szCs w:val="20"/>
          <w:rtl w:val="true"/>
        </w:rPr>
        <w:t xml:space="preserve"> كلّها عن ابن عبّاس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ألين</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انتزاعك الشيء وإخراجه في رِفق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سلل</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سخم</w:t>
      </w:r>
      <w:r>
        <w:rPr>
          <w:rFonts w:eastAsia="IRNazanin" w:cs="IRNazanin"/>
          <w:b w:val="false"/>
          <w:bCs w:val="false"/>
          <w:i w:val="false"/>
          <w:iCs w:val="false"/>
          <w:color w:val="333333"/>
          <w:sz w:val="20"/>
          <w:szCs w:val="20"/>
          <w:rtl w:val="true"/>
        </w:rPr>
        <w:t>»)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 الصوفَ والشَّعرَ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والجُزازَةُ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جُزَّ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جزز</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كلّها عن عبد الرحيم القصير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عن هشام بن سالم عن الإمام الصادق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وفي 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سنّة محمّد وآل محمّد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جا مقصود ، امام كاظم عليه السلام يا امام رضا عليه السلام است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هامش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ورد الحديث ، وهو مبتور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ومقرنين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مطيقين، من أقرن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أطاقه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۱۴۷۲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۲۶۳۱</w:t>
      </w:r>
      <w:r>
        <w:rPr>
          <w:rFonts w:ascii="IRNazanin" w:hAnsi="IRNazanin" w:eastAsia="IRNazanin"/>
          <w:b w:val="false"/>
          <w:b w:val="false"/>
          <w:bCs w:val="false"/>
          <w:i w:val="false"/>
          <w:i w:val="false"/>
          <w:iCs w:val="false"/>
          <w:color w:val="333333"/>
          <w:sz w:val="20"/>
          <w:sz w:val="20"/>
          <w:szCs w:val="20"/>
          <w:rtl w:val="true"/>
        </w:rPr>
        <w:t xml:space="preserve"> كلّها عن إبراهيم بن عبد الحميد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وفيه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وضعت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ركاب الرحل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غرز</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وَعثاء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شدّته ومشقّته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وأصله من الوَعْث ، وهو الرمل ، والمشي فيه يشتدّ على صاحبه ويشقّ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۲۵۹۸</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۲۴۸۴</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۲۳۱۱</w:t>
      </w:r>
      <w:r>
        <w:rPr>
          <w:rFonts w:ascii="IRNazanin" w:hAnsi="IRNazanin" w:eastAsia="IRNazanin"/>
          <w:b w:val="false"/>
          <w:b w:val="false"/>
          <w:bCs w:val="false"/>
          <w:i w:val="false"/>
          <w:i w:val="false"/>
          <w:iCs w:val="false"/>
          <w:color w:val="333333"/>
          <w:sz w:val="20"/>
          <w:sz w:val="20"/>
          <w:szCs w:val="20"/>
          <w:rtl w:val="true"/>
        </w:rPr>
        <w:t xml:space="preserve"> عن ابن عبّاس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۱۰۳۰۳</w:t>
      </w:r>
      <w:r>
        <w:rPr>
          <w:rFonts w:ascii="IRNazanin" w:hAnsi="IRNazanin" w:eastAsia="IRNazanin"/>
          <w:b w:val="false"/>
          <w:b w:val="false"/>
          <w:bCs w:val="false"/>
          <w:i w:val="false"/>
          <w:i w:val="false"/>
          <w:iCs w:val="false"/>
          <w:color w:val="333333"/>
          <w:sz w:val="20"/>
          <w:sz w:val="20"/>
          <w:szCs w:val="20"/>
          <w:rtl w:val="true"/>
        </w:rPr>
        <w:t xml:space="preserve"> عن عبد اللّه بن سرجس وكلّها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۲۱۳۸</w:t>
      </w:r>
      <w:r>
        <w:rPr>
          <w:rFonts w:ascii="IRNazanin" w:hAnsi="IRNazanin" w:eastAsia="IRNazanin"/>
          <w:b w:val="false"/>
          <w:b w:val="false"/>
          <w:bCs w:val="false"/>
          <w:i w:val="false"/>
          <w:i w:val="false"/>
          <w:iCs w:val="false"/>
          <w:color w:val="333333"/>
          <w:sz w:val="20"/>
          <w:sz w:val="20"/>
          <w:szCs w:val="20"/>
          <w:rtl w:val="true"/>
        </w:rPr>
        <w:t xml:space="preserve"> كلاهما عن محمّد بن قيس عن الإمام الباقر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كلاهما عن معاوية بن عمّار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۲۸۸۵۴</w:t>
      </w:r>
      <w:r>
        <w:rPr>
          <w:rFonts w:ascii="IRNazanin" w:hAnsi="IRNazanin" w:eastAsia="IRNazanin"/>
          <w:b w:val="false"/>
          <w:b w:val="false"/>
          <w:bCs w:val="false"/>
          <w:i w:val="false"/>
          <w:i w:val="false"/>
          <w:iCs w:val="false"/>
          <w:color w:val="333333"/>
          <w:sz w:val="20"/>
          <w:sz w:val="20"/>
          <w:szCs w:val="20"/>
          <w:rtl w:val="true"/>
        </w:rPr>
        <w:t xml:space="preserve"> نقلاً عن الرافعي عن الإمام عليّ عليه السلام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 أبي هريرة ، تفسير الفخر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إحياء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۲۴۹۱</w:t>
      </w:r>
      <w:r>
        <w:rPr>
          <w:rFonts w:ascii="IRNazanin" w:hAnsi="IRNazanin" w:eastAsia="IRNazanin"/>
          <w:b w:val="false"/>
          <w:b w:val="false"/>
          <w:bCs w:val="false"/>
          <w:i w:val="false"/>
          <w:i w:val="false"/>
          <w:iCs w:val="false"/>
          <w:color w:val="333333"/>
          <w:sz w:val="20"/>
          <w:sz w:val="20"/>
          <w:szCs w:val="20"/>
          <w:rtl w:val="true"/>
        </w:rPr>
        <w:t xml:space="preserve"> نقلاً عن عبدالقادر الرهاوي في الأربعين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أقطع</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محمّد بن زياد ومحمّد بن سيّار عن الإمام العسكري عن آبائه عليهم السلام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 أبيه عن جدّه عن الإمام الحسن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جميل بن درّاج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المُوضِحَةُ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الشجَّةُ التي تُبدي وَضَحَ العظام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اندمل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تمحيصُ 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إزالتها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زياد ومحمّد بن سيّار عن الإمام العسكري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۲۳۶۲</w:t>
      </w:r>
      <w:r>
        <w:rPr>
          <w:rFonts w:ascii="IRNazanin" w:hAnsi="IRNazanin" w:eastAsia="IRNazanin"/>
          <w:b w:val="false"/>
          <w:b w:val="false"/>
          <w:bCs w:val="false"/>
          <w:i w:val="false"/>
          <w:i w:val="false"/>
          <w:iCs w:val="false"/>
          <w:color w:val="333333"/>
          <w:sz w:val="20"/>
          <w:sz w:val="20"/>
          <w:szCs w:val="20"/>
          <w:rtl w:val="true"/>
        </w:rPr>
        <w:t xml:space="preserve"> و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كميل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الفَتق ، وهو الالتئام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رتق</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خرق</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۵۹۲۷</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كلمة المعتصمين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المضبوط في النسخ الرفع ، أي التسمية كلمة المعتصمين باللّه يفتتحون بها في كلّ أمر ، ويحتمل أن يكون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تقدير ، وهو بعيد ، ولعلّ الجرّ أظهر؛ صفة للاسم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eastAsia="IRNazanin" w:cs="IRNazanin"/>
          <w:b w:val="false"/>
          <w:bCs w:val="false"/>
          <w:i w:val="false"/>
          <w:iCs w:val="false"/>
          <w:color w:val="333333"/>
          <w:sz w:val="20"/>
          <w:szCs w:val="20"/>
          <w:rtl w:val="true"/>
        </w:rPr>
        <w:t>)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البلد الأمين و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فَاختِم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مجلسى قدس سره مى گويد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كلمةُ المعتصمين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كه در متن عربى حديث آمده ـ ، در نسخه ها به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ضبط شده است ، يعنى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بُردن نام خدا ، سخن كسانى است كه به خدا پناه مى آورند و در هر كارى ، با آن آغاز مى كنند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احتمال هم دارد كه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 بدون آن كه چيزى را در تقدير بگيريم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شايد جرّ آن ، ظهور بيشترى داشته باشد كه در اين صورت ، صفت اسم است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۴۹۹۵</w:t>
      </w:r>
      <w:r>
        <w:rPr>
          <w:rFonts w:ascii="IRNazanin" w:hAnsi="IRNazanin" w:eastAsia="IRNazanin"/>
          <w:b w:val="false"/>
          <w:b w:val="false"/>
          <w:bCs w:val="false"/>
          <w:i w:val="false"/>
          <w:i w:val="false"/>
          <w:iCs w:val="false"/>
          <w:color w:val="333333"/>
          <w:sz w:val="20"/>
          <w:sz w:val="20"/>
          <w:szCs w:val="20"/>
          <w:rtl w:val="true"/>
        </w:rPr>
        <w:t xml:space="preserve"> نقلاً عن القطب الراوندي في لبّ اللباب عن عبد اللّه بن مسعود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كميل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نقلاً عن البلد الأمين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العوذة التي يُرقى بها صاحب الآفة كالحُمّى والصَّرَع وغير ذلك من الآفات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رقى</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الدَّهاء والنُّكر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عُقدة؛ وهي ما تعقِدُه الساحرة،وأصله من العزيمة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وج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عبادة بن الصامت وح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وكلّها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۲۸۵۳۴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گزند هر شورْچشمى ، آن گاه كه چشم زخم زند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عن بكر بن محمّد الأزدي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 الأئمّة عليهم السلام لابني بسطام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نقلاً عن أبي نعيم والديلمي عن عائشة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الرَّديف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تحمله خلفك على ظهر الدابّة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ردف</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۲۰۶۱۴</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۲۰۶۱۵</w:t>
      </w:r>
      <w:r>
        <w:rPr>
          <w:rFonts w:ascii="IRNazanin" w:hAnsi="IRNazanin" w:eastAsia="IRNazanin"/>
          <w:b w:val="false"/>
          <w:b w:val="false"/>
          <w:bCs w:val="false"/>
          <w:i w:val="false"/>
          <w:i w:val="false"/>
          <w:iCs w:val="false"/>
          <w:color w:val="333333"/>
          <w:sz w:val="20"/>
          <w:sz w:val="20"/>
          <w:szCs w:val="20"/>
          <w:rtl w:val="true"/>
        </w:rPr>
        <w:t xml:space="preserve"> نحوه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۴۹۸۲</w:t>
      </w:r>
      <w:r>
        <w:rPr>
          <w:rFonts w:ascii="IRNazanin" w:hAnsi="IRNazanin" w:eastAsia="IRNazanin"/>
          <w:b w:val="false"/>
          <w:b w:val="false"/>
          <w:bCs w:val="false"/>
          <w:i w:val="false"/>
          <w:i w:val="false"/>
          <w:iCs w:val="false"/>
          <w:color w:val="333333"/>
          <w:sz w:val="20"/>
          <w:sz w:val="20"/>
          <w:szCs w:val="20"/>
          <w:rtl w:val="true"/>
        </w:rPr>
        <w:t xml:space="preserve"> نحوه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۷۷۹۲</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الشُّهبَةُ في الألوان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البياض الذي غلب على السواد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شهب</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الصوتَ في خياشيمه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نخر</w:t>
      </w:r>
      <w:r>
        <w:rPr>
          <w:rFonts w:eastAsia="IRNazanin" w:cs="IRNazanin"/>
          <w:b w:val="false"/>
          <w:bCs w:val="false"/>
          <w:i w:val="false"/>
          <w:iCs w:val="false"/>
          <w:color w:val="333333"/>
          <w:sz w:val="20"/>
          <w:szCs w:val="20"/>
          <w:rtl w:val="true"/>
        </w:rPr>
        <w:t>»)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۹۰۴۱</w:t>
      </w:r>
      <w:r>
        <w:rPr>
          <w:rFonts w:ascii="IRNazanin" w:hAnsi="IRNazanin" w:eastAsia="IRNazanin"/>
          <w:b w:val="false"/>
          <w:b w:val="false"/>
          <w:bCs w:val="false"/>
          <w:i w:val="false"/>
          <w:i w:val="false"/>
          <w:iCs w:val="false"/>
          <w:color w:val="333333"/>
          <w:sz w:val="20"/>
          <w:sz w:val="20"/>
          <w:szCs w:val="20"/>
          <w:rtl w:val="true"/>
        </w:rPr>
        <w:t xml:space="preserve"> نقلاً عن الخطيب في المتّفق والمفترق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المفضّل 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اليوم والليلة لابن السني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۶۷۴۸</w:t>
      </w:r>
      <w:r>
        <w:rPr>
          <w:rFonts w:ascii="IRNazanin" w:hAnsi="IRNazanin" w:eastAsia="IRNazanin"/>
          <w:b w:val="false"/>
          <w:b w:val="false"/>
          <w:bCs w:val="false"/>
          <w:i w:val="false"/>
          <w:i w:val="false"/>
          <w:iCs w:val="false"/>
          <w:color w:val="333333"/>
          <w:sz w:val="20"/>
          <w:sz w:val="20"/>
          <w:szCs w:val="20"/>
          <w:rtl w:val="true"/>
        </w:rPr>
        <w:t xml:space="preserve"> ، الدعاء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كلّها عن طلحة بن عبيداللّه عن الإمام الحسين عليه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 أنس بن محمّد عن أبيه عن الإمام الصادق عن أبيه عن جدّه عن الإمام عليّ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۱۲۶۶۱</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۶۱۳۶</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يقولوا باسم اللّه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فقرؤوا بسم اللّه الرحمن الرحيم</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بكير عن الإمام عليّ عليه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۲۳۹۱</w:t>
      </w:r>
      <w:r>
        <w:rPr>
          <w:rFonts w:ascii="IRNazanin" w:hAnsi="IRNazanin" w:eastAsia="IRNazanin"/>
          <w:b w:val="false"/>
          <w:b w:val="false"/>
          <w:bCs w:val="false"/>
          <w:i w:val="false"/>
          <w:i w:val="false"/>
          <w:iCs w:val="false"/>
          <w:color w:val="333333"/>
          <w:sz w:val="20"/>
          <w:sz w:val="20"/>
          <w:szCs w:val="20"/>
          <w:rtl w:val="true"/>
        </w:rPr>
        <w:t xml:space="preserve"> نحوه ،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صاحب صَيد السَّبُع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أصيد السَّبُع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اين جا ، مقصود ، امام كاظم عليه السلام يا امام رضا عليه السلام است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جنن</w:t>
      </w:r>
      <w:r>
        <w:rPr>
          <w:rFonts w:eastAsia="IRNazanin" w:cs="IRNazanin"/>
          <w:b w:val="false"/>
          <w:bCs w:val="false"/>
          <w:i w:val="false"/>
          <w:iCs w:val="false"/>
          <w:color w:val="333333"/>
          <w:sz w:val="20"/>
          <w:szCs w:val="20"/>
          <w:rtl w:val="true"/>
        </w:rPr>
        <w:t>»)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نقلاً عن وكيع والثعلبي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جَهَرَ الكلامَ وبالكلامِ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أعلَنَ به ، كَأجهَر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وجَهَرَ بالقَولِ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به صوتَه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ابن اُذينة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عن زرارة عن أحدهما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لِحُسن قراءته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۸۵۰</w:t>
      </w:r>
      <w:r>
        <w:rPr>
          <w:rFonts w:ascii="IRNazanin" w:hAnsi="IRNazanin" w:eastAsia="IRNazanin"/>
          <w:b w:val="false"/>
          <w:b w:val="false"/>
          <w:bCs w:val="false"/>
          <w:i w:val="false"/>
          <w:i w:val="false"/>
          <w:iCs w:val="false"/>
          <w:color w:val="333333"/>
          <w:sz w:val="20"/>
          <w:sz w:val="20"/>
          <w:szCs w:val="20"/>
          <w:rtl w:val="true"/>
        </w:rPr>
        <w:t xml:space="preserve"> ، 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عائشة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۲۳۹۷</w:t>
      </w:r>
      <w:r>
        <w:rPr>
          <w:rFonts w:ascii="IRNazanin" w:hAnsi="IRNazanin" w:eastAsia="IRNazanin"/>
          <w:b w:val="false"/>
          <w:b w:val="false"/>
          <w:bCs w:val="false"/>
          <w:i w:val="false"/>
          <w:i w:val="false"/>
          <w:iCs w:val="false"/>
          <w:color w:val="333333"/>
          <w:sz w:val="20"/>
          <w:sz w:val="20"/>
          <w:szCs w:val="20"/>
          <w:rtl w:val="true"/>
        </w:rPr>
        <w:t xml:space="preserve"> وزاد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فترك الناس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۴۳۹۶</w:t>
      </w:r>
      <w:r>
        <w:rPr>
          <w:rFonts w:ascii="IRNazanin" w:hAnsi="IRNazanin" w:eastAsia="IRNazanin"/>
          <w:b w:val="false"/>
          <w:b w:val="false"/>
          <w:bCs w:val="false"/>
          <w:i w:val="false"/>
          <w:i w:val="false"/>
          <w:iCs w:val="false"/>
          <w:color w:val="333333"/>
          <w:sz w:val="20"/>
          <w:sz w:val="20"/>
          <w:szCs w:val="20"/>
          <w:rtl w:val="true"/>
        </w:rPr>
        <w:t xml:space="preserve"> نقلاً عن أحمد بن محمّد أبي عبد اللّه السيّاري في كتاب التنزيل والتحريف وكلاهما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عن هارون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نقلاً عن البخاري في تاريخه عن الإمام الباقر عليه السلام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۴۴۸۶</w:t>
      </w:r>
      <w:r>
        <w:rPr>
          <w:rFonts w:ascii="IRNazanin" w:hAnsi="IRNazanin" w:eastAsia="IRNazanin"/>
          <w:b w:val="false"/>
          <w:b w:val="false"/>
          <w:bCs w:val="false"/>
          <w:i w:val="false"/>
          <w:i w:val="false"/>
          <w:iCs w:val="false"/>
          <w:color w:val="333333"/>
          <w:sz w:val="20"/>
          <w:sz w:val="20"/>
          <w:szCs w:val="20"/>
          <w:rtl w:val="true"/>
        </w:rPr>
        <w:t xml:space="preserve"> نقلاً عن ابن النجّار عن الإمام الباقر عليه السلام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پنهان داشتن ، ترك كردن آن در سوره و آن را جزء سوره نشمردن است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۱۱۱۱</w:t>
      </w:r>
      <w:r>
        <w:rPr>
          <w:rFonts w:ascii="IRNazanin" w:hAnsi="IRNazanin" w:eastAsia="IRNazanin"/>
          <w:b w:val="false"/>
          <w:b w:val="false"/>
          <w:bCs w:val="false"/>
          <w:i w:val="false"/>
          <w:i w:val="false"/>
          <w:iCs w:val="false"/>
          <w:color w:val="333333"/>
          <w:sz w:val="20"/>
          <w:sz w:val="20"/>
          <w:szCs w:val="20"/>
          <w:rtl w:val="true"/>
        </w:rPr>
        <w:t xml:space="preserve"> ، 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أبي الطفيل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عمر بن عليّ بن أبي طالب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 النعمان بن بشير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۲۲۱۷۹</w:t>
      </w:r>
      <w:r>
        <w:rPr>
          <w:rFonts w:ascii="IRNazanin" w:hAnsi="IRNazanin" w:eastAsia="IRNazanin"/>
          <w:b w:val="false"/>
          <w:b w:val="false"/>
          <w:bCs w:val="false"/>
          <w:i w:val="false"/>
          <w:i w:val="false"/>
          <w:iCs w:val="false"/>
          <w:color w:val="333333"/>
          <w:sz w:val="20"/>
          <w:sz w:val="20"/>
          <w:szCs w:val="20"/>
          <w:rtl w:val="true"/>
        </w:rPr>
        <w:t xml:space="preserve"> نقلاً عن أبي نعيم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عن منصور بن حازم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۸۵۳</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الطبراني والدارقطني والبيهقي في شُعب الإيمان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۲۴۰۱</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۱۱۵۸</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الفضل بن شاذان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روض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أبيه عليهماالسلام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الحلّي في تذكرة الفقهاء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يجب الجهر بالبسملة في مواضع الجهر ، ويستحبّ في مواضع الإخفات في أوّل الحمد وأوّل السورة عند علمائنا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يستحبّ الجهر بها قبل الحمد والسورة في الجهريّة والإخفاتيّة ، وبه قال عمر وابن زبير وابن عبّاس وابن عمر وأبو هريرة وهو مذهب عطاء وطاووس وسعيد بن جبير ومجاهد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الثوري والأوزاعي وأبو حنيفة وأحمد وأبو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يجهر بها بحال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النخعي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جهر الإمام بها 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المستحبّ أن لا يقرأها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أبي ليلى ، والحكم وإسحاق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جهرت فحسن ، وإن أخفيت فحسن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ولمزيد الاطّلاع على هذه الأقوال ومصادرها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عن عبد اللّه بن أبي وقّاص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حلّى رحمه الله در تذكرة الفقهاء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نمازهايى كه با صداى بلند خوانده مى شوند ، بلند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واجب است و در نمازهاى آهسته ، از نظر علماى اماميه ، بلند گفتن آن در اوّل حمد و اوّل سوره ، مستحب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شافعى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حمد و سوره در نمازهاى بلند و آهسته، هر دو ، مستحب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ابن زبير و ابن عبّاس و ابن عمر و ابو هُرَيره و عطا و طاووس و ابن جبير و مجاهد، همين نظر را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امّا ثورى و اَوزاعى و ابو حنيفه و احمد و ابو عبيد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هيچ حال ، نبايد آن را با صداى بلند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نخعى ، گفته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 گفتن آن ، بدعت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مى 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مستحب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بلند قرائت نشود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ليلى ، حَكَم و اسحاق نيز گفته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بلند گفته شود و چه آهسته ، در هر دو صورت ، نيكوست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هفده ركعت واجب و سى و چهار ركعت نافله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من كلِّ حيوان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النُّجَباءُ ؛ والاُنثى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النَّجيبَةُ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نجب</w:t>
      </w:r>
      <w:r>
        <w:rPr>
          <w:rFonts w:eastAsia="IRNazanin" w:cs="IRNazanin"/>
          <w:b w:val="false"/>
          <w:bCs w:val="false"/>
          <w:i w:val="false"/>
          <w:iCs w:val="false"/>
          <w:color w:val="333333"/>
          <w:sz w:val="20"/>
          <w:szCs w:val="20"/>
          <w:rtl w:val="true"/>
        </w:rPr>
        <w:t>»)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ننزل منازلها حيث نهوى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بوأ</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نقلاً عن الكراجكي في كنز الفوائد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۴۴۵۴</w:t>
      </w:r>
      <w:r>
        <w:rPr>
          <w:rFonts w:ascii="IRNazanin" w:hAnsi="IRNazanin" w:eastAsia="IRNazanin"/>
          <w:b w:val="false"/>
          <w:b w:val="false"/>
          <w:bCs w:val="false"/>
          <w:i w:val="false"/>
          <w:i w:val="false"/>
          <w:iCs w:val="false"/>
          <w:color w:val="333333"/>
          <w:sz w:val="20"/>
          <w:sz w:val="20"/>
          <w:szCs w:val="20"/>
          <w:rtl w:val="true"/>
        </w:rPr>
        <w:t xml:space="preserve"> نقلاً عن الهداية للحسين بن حمدان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إحدى وخمسين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مُستفيض ، به حديثى اطلاق مى شود كه پايين تر از 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امّا راويان متعدّد در هر طبقه از راويان دارد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نمازهايى هستند كه بايد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آهستگى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شوند ، نه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بلند خواندن</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كثرت اين احاديث ، در حدّى است كه بعيد نيست به حدّ تَواتُر نيز برسند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صادق عليه السلام مى فرمايد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التَّقِيَّةُ ديني ودينُ آبائي إلّا في 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شُربِ المُسكِرِ ، وَالمَسحِ عَلَى الخُفَّينِ ، وتَركِ الجَهرِ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الرَّحْمَـنِ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تقيّه كردن ، آيين من و آيين پدرانم است ؛ مگر در سه 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نوشيدن شراب ، مسح كردن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 وضو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كفش ها ، و تركِ بلند خواندن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الرَّحْمَـنِ الرَّحِيمِ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نماز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۳۸۲۶</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۱۰۸۷</w:t>
      </w:r>
      <w:r>
        <w:rPr>
          <w:rFonts w:ascii="IRNazanin" w:hAnsi="IRNazanin" w:eastAsia="IRNazanin"/>
          <w:b w:val="false"/>
          <w:b w:val="false"/>
          <w:bCs w:val="false"/>
          <w:i w:val="false"/>
          <w:i w:val="false"/>
          <w:iCs w:val="false"/>
          <w:color w:val="333333"/>
          <w:sz w:val="20"/>
          <w:sz w:val="20"/>
          <w:szCs w:val="20"/>
          <w:rtl w:val="true"/>
        </w:rPr>
        <w:t xml:space="preserve"> كلّها عن زيد بن ثابت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۲۹۳۰۰</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عن زيد بن ثابت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عن ابن 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نقلاً عن السلفي في جزء له عن ابن عبّاس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سيف بن هارون مولى آل جعدة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۷۳۴</w:t>
      </w:r>
      <w:r>
        <w:rPr>
          <w:rFonts w:ascii="IRNazanin" w:hAnsi="IRNazanin" w:eastAsia="IRNazanin"/>
          <w:b w:val="false"/>
          <w:b w:val="false"/>
          <w:bCs w:val="false"/>
          <w:i w:val="false"/>
          <w:i w:val="false"/>
          <w:iCs w:val="false"/>
          <w:color w:val="333333"/>
          <w:sz w:val="20"/>
          <w:sz w:val="20"/>
          <w:szCs w:val="20"/>
          <w:rtl w:val="true"/>
        </w:rPr>
        <w:t xml:space="preserve"> عن هارون مولى آل أبي جعدة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عن أنس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۱۱۶۸</w:t>
      </w:r>
      <w:r>
        <w:rPr>
          <w:rFonts w:ascii="IRNazanin" w:hAnsi="IRNazanin" w:eastAsia="IRNazanin"/>
          <w:b w:val="false"/>
          <w:b w:val="false"/>
          <w:bCs w:val="false"/>
          <w:i w:val="false"/>
          <w:i w:val="false"/>
          <w:iCs w:val="false"/>
          <w:color w:val="333333"/>
          <w:sz w:val="20"/>
          <w:sz w:val="20"/>
          <w:szCs w:val="20"/>
          <w:rtl w:val="true"/>
        </w:rPr>
        <w:t xml:space="preserve"> عن أنس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۲۹۲۹۹</w:t>
      </w:r>
      <w:r>
        <w:rPr>
          <w:rFonts w:ascii="IRNazanin" w:hAnsi="IRNazanin" w:eastAsia="IRNazanin"/>
          <w:b w:val="false"/>
          <w:b w:val="false"/>
          <w:bCs w:val="false"/>
          <w:i w:val="false"/>
          <w:i w:val="false"/>
          <w:iCs w:val="false"/>
          <w:color w:val="333333"/>
          <w:sz w:val="20"/>
          <w:sz w:val="20"/>
          <w:szCs w:val="20"/>
          <w:rtl w:val="true"/>
        </w:rPr>
        <w:t xml:space="preserve"> نقلاً عن الخطيب في الجامع </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نقلاً عن أبي نعيم في تاريخ أصبهان وابن اشته في المصاحف عن أنس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تنوّق وتنيّق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تجوّدَ وبالَغَ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نوق</w:t>
      </w:r>
      <w:r>
        <w:rPr>
          <w:rFonts w:eastAsia="IRNazanin" w:cs="IRNazanin"/>
          <w:b w:val="false"/>
          <w:bCs w:val="false"/>
          <w:i w:val="false"/>
          <w:iCs w:val="false"/>
          <w:color w:val="333333"/>
          <w:sz w:val="20"/>
          <w:szCs w:val="20"/>
          <w:rtl w:val="true"/>
        </w:rPr>
        <w:t>»)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۲۶۶۷</w:t>
      </w:r>
      <w:r>
        <w:rPr>
          <w:rFonts w:ascii="IRNazanin" w:hAnsi="IRNazanin" w:eastAsia="IRNazanin"/>
          <w:b w:val="false"/>
          <w:b w:val="false"/>
          <w:bCs w:val="false"/>
          <w:i w:val="false"/>
          <w:i w:val="false"/>
          <w:iCs w:val="false"/>
          <w:color w:val="333333"/>
          <w:sz w:val="20"/>
          <w:sz w:val="20"/>
          <w:szCs w:val="20"/>
          <w:rtl w:val="true"/>
        </w:rPr>
        <w:t xml:space="preserve"> عن قيس بن أبي حازم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۴۰۴۵</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لاقَ الدواةَ وأَلاقَها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 مِدادها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فَلاقَتِ الدواةُ ؛ لَصِقَ المدادُ بصوفِها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لاق</w:t>
      </w:r>
      <w:r>
        <w:rPr>
          <w:rFonts w:eastAsia="IRNazanin" w:cs="IRNazanin"/>
          <w:b w:val="false"/>
          <w:bCs w:val="false"/>
          <w:i w:val="false"/>
          <w:iCs w:val="false"/>
          <w:color w:val="333333"/>
          <w:sz w:val="20"/>
          <w:szCs w:val="20"/>
          <w:rtl w:val="true"/>
        </w:rPr>
        <w:t>»)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تحريفُ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قَطُّهُ مُحَرَّفا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 .</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الشفا بتعريف حقوق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۱۰۹۳</w:t>
      </w:r>
      <w:r>
        <w:rPr>
          <w:rFonts w:ascii="IRNazanin" w:hAnsi="IRNazanin" w:eastAsia="IRNazanin"/>
          <w:b w:val="false"/>
          <w:b w:val="false"/>
          <w:bCs w:val="false"/>
          <w:i w:val="false"/>
          <w:i w:val="false"/>
          <w:iCs w:val="false"/>
          <w:color w:val="333333"/>
          <w:sz w:val="20"/>
          <w:sz w:val="20"/>
          <w:szCs w:val="20"/>
          <w:rtl w:val="true"/>
        </w:rPr>
        <w:t xml:space="preserve"> ، أدب الإملاء والاستملاء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۲۹۵۶۶</w:t>
      </w:r>
      <w:r>
        <w:rPr>
          <w:rFonts w:ascii="IRNazanin" w:hAnsi="IRNazanin" w:eastAsia="IRNazanin"/>
          <w:b w:val="false"/>
          <w:b w:val="false"/>
          <w:bCs w:val="false"/>
          <w:i w:val="false"/>
          <w:i w:val="false"/>
          <w:iCs w:val="false"/>
          <w:color w:val="333333"/>
          <w:sz w:val="20"/>
          <w:sz w:val="20"/>
          <w:szCs w:val="20"/>
          <w:rtl w:val="true"/>
        </w:rPr>
        <w:t xml:space="preserve"> نقلاً عن الديلمي وكلّها عن معاوية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أنس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نقلاً عن الخطيب في تالي التلخيص وكلاهما عن أنس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نقلاً عن أبي داود في مراسيله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بشش</w:t>
      </w:r>
      <w:r>
        <w:rPr>
          <w:rFonts w:eastAsia="IRNazanin" w:cs="IRNazanin"/>
          <w:b w:val="false"/>
          <w:bCs w:val="false"/>
          <w:i w:val="false"/>
          <w:iCs w:val="false"/>
          <w:color w:val="333333"/>
          <w:sz w:val="20"/>
          <w:szCs w:val="20"/>
          <w:rtl w:val="true"/>
        </w:rPr>
        <w:t>»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متون ، در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دانش نامه خواهند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تأكيد بر گشاده رو بودن حكمرانان و كارگزاران </w:t>
      </w:r>
      <w:r>
        <w:rPr>
          <w:rFonts w:eastAsia="IRNazanin" w:cs="IRNazanin"/>
          <w:b w:val="false"/>
          <w:bCs w:val="false"/>
          <w:i w:val="false"/>
          <w:iCs w:val="false"/>
          <w:color w:val="333333"/>
          <w:sz w:val="20"/>
          <w:szCs w:val="20"/>
          <w:rtl w:val="true"/>
        </w:rPr>
        <w:t>)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گشاده رويى از روى مدارا و ملاحظه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بين رفتن كينه </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۲۴۸۲۶</w:t>
      </w:r>
      <w:r>
        <w:rPr>
          <w:rFonts w:ascii="IRNazanin" w:hAnsi="IRNazanin" w:eastAsia="IRNazanin"/>
          <w:b w:val="false"/>
          <w:b w:val="false"/>
          <w:bCs w:val="false"/>
          <w:i w:val="false"/>
          <w:i w:val="false"/>
          <w:iCs w:val="false"/>
          <w:color w:val="333333"/>
          <w:sz w:val="20"/>
          <w:sz w:val="20"/>
          <w:szCs w:val="20"/>
          <w:rtl w:val="true"/>
        </w:rPr>
        <w:t xml:space="preserve"> نقلاً عن ابن لال في مكارم الأخلاق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عبداللّه الأنصاري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الرضا عن آبائه عليهم السلام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عن ابنٍ لأبي هالة التميمي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الإخوان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۳۶۴۱</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۱۷۷۲۰</w:t>
      </w:r>
      <w:r>
        <w:rPr>
          <w:rFonts w:ascii="IRNazanin" w:hAnsi="IRNazanin" w:eastAsia="IRNazanin"/>
          <w:b w:val="false"/>
          <w:b w:val="false"/>
          <w:bCs w:val="false"/>
          <w:i w:val="false"/>
          <w:i w:val="false"/>
          <w:iCs w:val="false"/>
          <w:color w:val="333333"/>
          <w:sz w:val="20"/>
          <w:sz w:val="20"/>
          <w:szCs w:val="20"/>
          <w:rtl w:val="true"/>
        </w:rPr>
        <w:t xml:space="preserve"> ، الشمائل المحمّدية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۲۸۷۳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دلائل النبوّة للبيهقي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مداراة الناس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الصبيّ </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۷۸۳۸</w:t>
      </w:r>
      <w:r>
        <w:rPr>
          <w:rFonts w:ascii="IRNazanin" w:hAnsi="IRNazanin" w:eastAsia="IRNazanin"/>
          <w:b w:val="false"/>
          <w:b w:val="false"/>
          <w:bCs w:val="false"/>
          <w:i w:val="false"/>
          <w:i w:val="false"/>
          <w:iCs w:val="false"/>
          <w:color w:val="333333"/>
          <w:sz w:val="20"/>
          <w:sz w:val="20"/>
          <w:szCs w:val="20"/>
          <w:rtl w:val="true"/>
        </w:rPr>
        <w:t xml:space="preserve"> ، مداراة الناس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أضحك الناس سنّا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۲۸۲۴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المروءة </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الحسن بن الحسين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مسند إسحاق بن راهويه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۵۱۵۸</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عنه صلى الله عليه و آله نحوه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۷۱۸</w:t>
      </w:r>
      <w:r>
        <w:rPr>
          <w:rFonts w:ascii="IRNazanin" w:hAnsi="IRNazanin" w:eastAsia="IRNazanin"/>
          <w:b w:val="false"/>
          <w:b w:val="false"/>
          <w:bCs w:val="false"/>
          <w:i w:val="false"/>
          <w:i w:val="false"/>
          <w:iCs w:val="false"/>
          <w:color w:val="333333"/>
          <w:sz w:val="20"/>
          <w:sz w:val="20"/>
          <w:szCs w:val="20"/>
          <w:rtl w:val="true"/>
        </w:rPr>
        <w:t xml:space="preserve"> عن عبد العظيم الحسني عن الإمام الجواد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قَرَيتُ الضَّيفَ ـ من باب رَمى ـ قِرىً بالكسر والقصر ، والاسم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القَراءُ بالفتح والمدّ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قرى </w:t>
      </w:r>
      <w:r>
        <w:rPr>
          <w:rFonts w:eastAsia="IRNazanin" w:cs="IRNazanin"/>
          <w:b w:val="false"/>
          <w:bCs w:val="false"/>
          <w:i w:val="false"/>
          <w:iCs w:val="false"/>
          <w:color w:val="333333"/>
          <w:sz w:val="20"/>
          <w:szCs w:val="20"/>
          <w:rtl w:val="true"/>
        </w:rPr>
        <w:t>» )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 اين است كه چنان كه وعده عطا و احسان ، براى كسى كه طلب مى كند ، مژده است ، خوش رويى با او نيز براى او مژده است و او را اميدوار مى سازد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در اوّل ، آن مژده را بايد به او داد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خوش رويى نسبت به ديگرى ، يكى از دو ميهمانى كردن است ، يعنى حكم ميهمانى كردن را دارد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منبسط الوجه مُتهلِّلهُ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طلق </w:t>
      </w:r>
      <w:r>
        <w:rPr>
          <w:rFonts w:eastAsia="IRNazanin" w:cs="IRNazanin"/>
          <w:b w:val="false"/>
          <w:bCs w:val="false"/>
          <w:i w:val="false"/>
          <w:iCs w:val="false"/>
          <w:color w:val="333333"/>
          <w:sz w:val="20"/>
          <w:szCs w:val="20"/>
          <w:rtl w:val="true"/>
        </w:rPr>
        <w:t>» )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۱۴۷۱۵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۱۴۸۸۳</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۹۰۴۴</w:t>
      </w:r>
      <w:r>
        <w:rPr>
          <w:rFonts w:ascii="IRNazanin" w:hAnsi="IRNazanin" w:eastAsia="IRNazanin"/>
          <w:b w:val="false"/>
          <w:b w:val="false"/>
          <w:bCs w:val="false"/>
          <w:i w:val="false"/>
          <w:i w:val="false"/>
          <w:iCs w:val="false"/>
          <w:color w:val="333333"/>
          <w:sz w:val="20"/>
          <w:sz w:val="20"/>
          <w:szCs w:val="20"/>
          <w:rtl w:val="true"/>
        </w:rPr>
        <w:t xml:space="preserve"> كلّها عن جابر بن عبد اللّه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۴۰۸۴</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۲۱۰۹۳</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۲۰۶۵۸</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۲۳۲۶۵</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۱۱۸۲</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جابر بن سليم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۵۶۸۹</w:t>
      </w:r>
      <w:r>
        <w:rPr>
          <w:rFonts w:ascii="IRNazanin" w:hAnsi="IRNazanin" w:eastAsia="IRNazanin"/>
          <w:b w:val="false"/>
          <w:b w:val="false"/>
          <w:bCs w:val="false"/>
          <w:i w:val="false"/>
          <w:i w:val="false"/>
          <w:iCs w:val="false"/>
          <w:color w:val="333333"/>
          <w:sz w:val="20"/>
          <w:sz w:val="20"/>
          <w:szCs w:val="20"/>
          <w:rtl w:val="true"/>
        </w:rPr>
        <w:t xml:space="preserve">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۱۵۹۵۵</w:t>
      </w:r>
      <w:r>
        <w:rPr>
          <w:rFonts w:ascii="IRNazanin" w:hAnsi="IRNazanin" w:eastAsia="IRNazanin"/>
          <w:b w:val="false"/>
          <w:b w:val="false"/>
          <w:bCs w:val="false"/>
          <w:i w:val="false"/>
          <w:i w:val="false"/>
          <w:iCs w:val="false"/>
          <w:color w:val="333333"/>
          <w:sz w:val="20"/>
          <w:sz w:val="20"/>
          <w:szCs w:val="20"/>
          <w:rtl w:val="true"/>
        </w:rPr>
        <w:t xml:space="preserve"> عن أبي تميمة الهجيني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كلاهما عن أبي ذرّ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۱۶۴۴۴</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۱۶۴۴۵</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الحسن ،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نقلاً عن البيهقي عن الحسن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۴۳۹۸۶</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الإمام علي عليه السلام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۱۲۸۷</w:t>
      </w:r>
      <w:r>
        <w:rPr>
          <w:rFonts w:ascii="IRNazanin" w:hAnsi="IRNazanin" w:eastAsia="IRNazanin"/>
          <w:b w:val="false"/>
          <w:b w:val="false"/>
          <w:bCs w:val="false"/>
          <w:i w:val="false"/>
          <w:i w:val="false"/>
          <w:iCs w:val="false"/>
          <w:color w:val="333333"/>
          <w:sz w:val="20"/>
          <w:sz w:val="20"/>
          <w:szCs w:val="20"/>
          <w:rtl w:val="true"/>
        </w:rPr>
        <w:t xml:space="preserve"> عن عمر بن الخطّاب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وليس فيه ذيله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ونزلت </w:t>
      </w:r>
      <w:r>
        <w:rPr>
          <w:rFonts w:eastAsia="IRNazanin" w:cs="IRNazanin"/>
          <w:b w:val="false"/>
          <w:bCs w:val="false"/>
          <w:i w:val="false"/>
          <w:iCs w:val="false"/>
          <w:color w:val="333333"/>
          <w:sz w:val="20"/>
          <w:szCs w:val="20"/>
          <w:rtl w:val="true"/>
        </w:rPr>
        <w:t>»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۷۶۷۲</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أبي هريرة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۶۶۷</w:t>
      </w:r>
      <w:r>
        <w:rPr>
          <w:rFonts w:ascii="IRNazanin" w:hAnsi="IRNazanin" w:eastAsia="IRNazanin"/>
          <w:b w:val="false"/>
          <w:b w:val="false"/>
          <w:bCs w:val="false"/>
          <w:i w:val="false"/>
          <w:i w:val="false"/>
          <w:iCs w:val="false"/>
          <w:color w:val="333333"/>
          <w:sz w:val="20"/>
          <w:sz w:val="20"/>
          <w:szCs w:val="20"/>
          <w:rtl w:val="true"/>
        </w:rPr>
        <w:t xml:space="preserve"> عن جابر ، قضاء الحوائج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عن عمرو بن دينار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أنق </w:t>
      </w:r>
      <w:r>
        <w:rPr>
          <w:rFonts w:eastAsia="IRNazanin" w:cs="IRNazanin"/>
          <w:b w:val="false"/>
          <w:bCs w:val="false"/>
          <w:i w:val="false"/>
          <w:iCs w:val="false"/>
          <w:color w:val="333333"/>
          <w:sz w:val="20"/>
          <w:szCs w:val="20"/>
          <w:rtl w:val="true"/>
        </w:rPr>
        <w:t>» )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۱۲۱۷</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إسداء </w:t>
      </w:r>
      <w:r>
        <w:rPr>
          <w:rFonts w:eastAsia="IRNazanin" w:cs="IRNazanin"/>
          <w:b w:val="false"/>
          <w:bCs w:val="false"/>
          <w:i w:val="false"/>
          <w:iCs w:val="false"/>
          <w:color w:val="333333"/>
          <w:sz w:val="20"/>
          <w:szCs w:val="20"/>
          <w:rtl w:val="true"/>
        </w:rPr>
        <w:t>»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والعَونُ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رفد </w:t>
      </w:r>
      <w:r>
        <w:rPr>
          <w:rFonts w:eastAsia="IRNazanin" w:cs="IRNazanin"/>
          <w:b w:val="false"/>
          <w:bCs w:val="false"/>
          <w:i w:val="false"/>
          <w:iCs w:val="false"/>
          <w:color w:val="333333"/>
          <w:sz w:val="20"/>
          <w:szCs w:val="20"/>
          <w:rtl w:val="true"/>
        </w:rPr>
        <w:t>» )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عن حمّاد بن عيسى عمّن ذكره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۲۴۶۶</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عمّار الساباطي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يحيى بن عمران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۹۷۷</w:t>
      </w:r>
      <w:r>
        <w:rPr>
          <w:rFonts w:ascii="IRNazanin" w:hAnsi="IRNazanin" w:eastAsia="IRNazanin"/>
          <w:b w:val="false"/>
          <w:b w:val="false"/>
          <w:bCs w:val="false"/>
          <w:i w:val="false"/>
          <w:i w:val="false"/>
          <w:iCs w:val="false"/>
          <w:color w:val="333333"/>
          <w:sz w:val="20"/>
          <w:sz w:val="20"/>
          <w:szCs w:val="20"/>
          <w:rtl w:val="true"/>
        </w:rPr>
        <w:t xml:space="preserve"> كلّها عن الإمام الصادق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عن الفيّاض بن محمّد الطرسوسي ، عن الإمام الرضا عليه السلام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نقلاً عن مصباح الزائر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المُكاشَرَة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كاشَرَهُ ؛ إذا تبسّم في وجهه وانبَسَطَ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كشر </w:t>
      </w:r>
      <w:r>
        <w:rPr>
          <w:rFonts w:eastAsia="IRNazanin" w:cs="IRNazanin"/>
          <w:b w:val="false"/>
          <w:bCs w:val="false"/>
          <w:i w:val="false"/>
          <w:iCs w:val="false"/>
          <w:color w:val="333333"/>
          <w:sz w:val="20"/>
          <w:szCs w:val="20"/>
          <w:rtl w:val="true"/>
        </w:rPr>
        <w:t>» )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كلاهما عن أبي مريم الأنصاري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عن جابر ،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عن يونس بن عبد الرحمن عن الإمام الجواد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أسفل العَضُد إلى الإبط ، وهنا بمعنى التواضع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جنح </w:t>
      </w:r>
      <w:r>
        <w:rPr>
          <w:rFonts w:eastAsia="IRNazanin" w:cs="IRNazanin"/>
          <w:b w:val="false"/>
          <w:bCs w:val="false"/>
          <w:i w:val="false"/>
          <w:iCs w:val="false"/>
          <w:color w:val="333333"/>
          <w:sz w:val="20"/>
          <w:szCs w:val="20"/>
          <w:rtl w:val="true"/>
        </w:rPr>
        <w:t>» )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۵۸۹۷</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آسِ بين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سَوِّ بينهم واجعل كلّ واحدٍ منهم إسوَةَ خصمه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 </w:t>
      </w:r>
      <w:r>
        <w:rPr>
          <w:rFonts w:eastAsia="IRNazanin" w:cs="IRNazanin"/>
          <w:b w:val="false"/>
          <w:bCs w:val="false"/>
          <w:i w:val="false"/>
          <w:iCs w:val="false"/>
          <w:color w:val="333333"/>
          <w:sz w:val="20"/>
          <w:szCs w:val="20"/>
          <w:rtl w:val="true"/>
        </w:rPr>
        <w:t>» )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يَستَظهِرُ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يطلب الغلبة عليهم بما عرّفه اللّه من الحجج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w:t>
      </w:r>
      <w:r>
        <w:rPr>
          <w:rFonts w:eastAsia="IRNazanin" w:cs="IRNazanin"/>
          <w:b w:val="false"/>
          <w:bCs w:val="false"/>
          <w:i w:val="false"/>
          <w:iCs w:val="false"/>
          <w:color w:val="333333"/>
          <w:sz w:val="20"/>
          <w:szCs w:val="20"/>
          <w:rtl w:val="true"/>
        </w:rPr>
        <w:t>» )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نَخوَة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 وعُجب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نخا </w:t>
      </w:r>
      <w:r>
        <w:rPr>
          <w:rFonts w:eastAsia="IRNazanin" w:cs="IRNazanin"/>
          <w:b w:val="false"/>
          <w:bCs w:val="false"/>
          <w:i w:val="false"/>
          <w:iCs w:val="false"/>
          <w:color w:val="333333"/>
          <w:sz w:val="20"/>
          <w:szCs w:val="20"/>
          <w:rtl w:val="true"/>
        </w:rPr>
        <w:t>» )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الذي يكون فاصلاً بين بلاد المسلمين والكفّار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ثغر </w:t>
      </w:r>
      <w:r>
        <w:rPr>
          <w:rFonts w:eastAsia="IRNazanin" w:cs="IRNazanin"/>
          <w:b w:val="false"/>
          <w:bCs w:val="false"/>
          <w:i w:val="false"/>
          <w:iCs w:val="false"/>
          <w:color w:val="333333"/>
          <w:sz w:val="20"/>
          <w:szCs w:val="20"/>
          <w:rtl w:val="true"/>
        </w:rPr>
        <w:t>» )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الضِغثُ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الحُزمَةُ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ضغث </w:t>
      </w:r>
      <w:r>
        <w:rPr>
          <w:rFonts w:eastAsia="IRNazanin" w:cs="IRNazanin"/>
          <w:b w:val="false"/>
          <w:bCs w:val="false"/>
          <w:i w:val="false"/>
          <w:iCs w:val="false"/>
          <w:color w:val="333333"/>
          <w:sz w:val="20"/>
          <w:szCs w:val="20"/>
          <w:rtl w:val="true"/>
        </w:rPr>
        <w:t>» )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والظُلمُ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حيف </w:t>
      </w:r>
      <w:r>
        <w:rPr>
          <w:rFonts w:eastAsia="IRNazanin" w:cs="IRNazanin"/>
          <w:b w:val="false"/>
          <w:bCs w:val="false"/>
          <w:i w:val="false"/>
          <w:iCs w:val="false"/>
          <w:color w:val="333333"/>
          <w:sz w:val="20"/>
          <w:szCs w:val="20"/>
          <w:rtl w:val="true"/>
        </w:rPr>
        <w:t>» )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والكتاب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۶۸۷</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و أنساب الأشراف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بالرفع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 والجملة حالية 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 فبشره مجرور عطفا على وجهه وهو أظهر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آخرا ، كما يومي إليه قولها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أقبلت عليه بوجهك وبشرك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tl w:val="true"/>
        </w:rPr>
        <w:t>)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عن أبي يونس مولى عائشة ، المصنّف لعبدالرزّاق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۲۰۱۴۴</w:t>
      </w:r>
      <w:r>
        <w:rPr>
          <w:rFonts w:ascii="IRNazanin" w:hAnsi="IRNazanin" w:eastAsia="IRNazanin"/>
          <w:b w:val="false"/>
          <w:b w:val="false"/>
          <w:bCs w:val="false"/>
          <w:i w:val="false"/>
          <w:i w:val="false"/>
          <w:iCs w:val="false"/>
          <w:color w:val="333333"/>
          <w:sz w:val="20"/>
          <w:sz w:val="20"/>
          <w:szCs w:val="20"/>
          <w:rtl w:val="true"/>
        </w:rPr>
        <w:t xml:space="preserve"> عن عائشة وكلاهما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قلا </w:t>
      </w:r>
      <w:r>
        <w:rPr>
          <w:rFonts w:eastAsia="IRNazanin" w:cs="IRNazanin"/>
          <w:b w:val="false"/>
          <w:bCs w:val="false"/>
          <w:i w:val="false"/>
          <w:iCs w:val="false"/>
          <w:color w:val="333333"/>
          <w:sz w:val="20"/>
          <w:szCs w:val="20"/>
          <w:rtl w:val="true"/>
        </w:rPr>
        <w:t>» )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عن الحسين بن زيد عن الإمام الصادق عن آبائه عليهم السلام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۹۵۵۲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۷۵۵۴</w:t>
      </w:r>
      <w:r>
        <w:rPr>
          <w:rFonts w:ascii="IRNazanin" w:hAnsi="IRNazanin" w:eastAsia="IRNazanin"/>
          <w:b w:val="false"/>
          <w:b w:val="false"/>
          <w:bCs w:val="false"/>
          <w:i w:val="false"/>
          <w:i w:val="false"/>
          <w:iCs w:val="false"/>
          <w:color w:val="333333"/>
          <w:sz w:val="20"/>
          <w:sz w:val="20"/>
          <w:szCs w:val="20"/>
          <w:rtl w:val="true"/>
        </w:rPr>
        <w:t xml:space="preserve"> نقلاً عن كتاب الأخلاق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۸۳۱۹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العقوق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 </w:t>
      </w:r>
      <w:r>
        <w:rPr>
          <w:rFonts w:eastAsia="IRNazanin" w:cs="IRNazanin"/>
          <w:b w:val="false"/>
          <w:bCs w:val="false"/>
          <w:i w:val="false"/>
          <w:iCs w:val="false"/>
          <w:color w:val="333333"/>
          <w:sz w:val="20"/>
          <w:szCs w:val="20"/>
          <w:rtl w:val="true"/>
        </w:rPr>
        <w:t>» )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 الإثم ، الأذى ، الجناية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عرر </w:t>
      </w:r>
      <w:r>
        <w:rPr>
          <w:rFonts w:eastAsia="IRNazanin" w:cs="IRNazanin"/>
          <w:b w:val="false"/>
          <w:bCs w:val="false"/>
          <w:i w:val="false"/>
          <w:iCs w:val="false"/>
          <w:color w:val="333333"/>
          <w:sz w:val="20"/>
          <w:szCs w:val="20"/>
          <w:rtl w:val="true"/>
        </w:rPr>
        <w:t>» )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۹۴۷</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w:t>
      </w:r>
      <w:r>
        <w:rPr>
          <w:rFonts w:eastAsia="IRNazanin" w:cs="IRNazanin"/>
          <w:b w:val="false"/>
          <w:bCs w:val="false"/>
          <w:i w:val="false"/>
          <w:iCs w:val="false"/>
          <w:color w:val="333333"/>
          <w:sz w:val="20"/>
          <w:szCs w:val="20"/>
          <w:rtl w:val="true"/>
        </w:rPr>
        <w:t>» )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بحارالأنوار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عن الأصمعي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۱۱۴۷</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۶۶۹۴</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۱۲۶۹</w:t>
      </w:r>
      <w:r>
        <w:rPr>
          <w:rFonts w:ascii="IRNazanin" w:hAnsi="IRNazanin" w:eastAsia="IRNazanin"/>
          <w:b w:val="false"/>
          <w:b w:val="false"/>
          <w:bCs w:val="false"/>
          <w:i w:val="false"/>
          <w:i w:val="false"/>
          <w:iCs w:val="false"/>
          <w:color w:val="333333"/>
          <w:sz w:val="20"/>
          <w:sz w:val="20"/>
          <w:szCs w:val="20"/>
          <w:rtl w:val="true"/>
        </w:rPr>
        <w:t xml:space="preserve"> عن الحسين بن علوان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۵۹۹۷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المِزاحُ وما يُستملَح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دعب </w:t>
      </w:r>
      <w:r>
        <w:rPr>
          <w:rFonts w:eastAsia="IRNazanin" w:cs="IRNazanin"/>
          <w:b w:val="false"/>
          <w:bCs w:val="false"/>
          <w:i w:val="false"/>
          <w:iCs w:val="false"/>
          <w:color w:val="333333"/>
          <w:sz w:val="20"/>
          <w:szCs w:val="20"/>
          <w:rtl w:val="true"/>
        </w:rPr>
        <w:t>» )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هَشَّ هشاشَةً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فَرِحَ واستبشر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هشش </w:t>
      </w:r>
      <w:r>
        <w:rPr>
          <w:rFonts w:eastAsia="IRNazanin" w:cs="IRNazanin"/>
          <w:b w:val="false"/>
          <w:bCs w:val="false"/>
          <w:i w:val="false"/>
          <w:iCs w:val="false"/>
          <w:color w:val="333333"/>
          <w:sz w:val="20"/>
          <w:szCs w:val="20"/>
          <w:rtl w:val="true"/>
        </w:rPr>
        <w:t>» )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التجسُّسُ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التفتيش عن بواطن الاُمور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عن العورات ، والجاسوس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جسس </w:t>
      </w:r>
      <w:r>
        <w:rPr>
          <w:rFonts w:eastAsia="IRNazanin" w:cs="IRNazanin"/>
          <w:b w:val="false"/>
          <w:bCs w:val="false"/>
          <w:i w:val="false"/>
          <w:iCs w:val="false"/>
          <w:color w:val="333333"/>
          <w:sz w:val="20"/>
          <w:szCs w:val="20"/>
          <w:rtl w:val="true"/>
        </w:rPr>
        <w:t>» )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عبداللّه بن يونس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كيس </w:t>
      </w:r>
      <w:r>
        <w:rPr>
          <w:rFonts w:eastAsia="IRNazanin" w:cs="IRNazanin"/>
          <w:b w:val="false"/>
          <w:bCs w:val="false"/>
          <w:i w:val="false"/>
          <w:iCs w:val="false"/>
          <w:color w:val="333333"/>
          <w:sz w:val="20"/>
          <w:szCs w:val="20"/>
          <w:rtl w:val="true"/>
        </w:rPr>
        <w:t>» )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عبداللّه بن يونس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۴۰۲۰</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الكيّس الفطن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۱۰۹۶۳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۱۰۱۵۶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الرجل</w:t>
      </w:r>
      <w:r>
        <w:rPr>
          <w:rFonts w:eastAsia="IRNazanin" w:cs="IRNazanin"/>
          <w:b w:val="false"/>
          <w:bCs w:val="false"/>
          <w:i w:val="false"/>
          <w:iCs w:val="false"/>
          <w:color w:val="333333"/>
          <w:sz w:val="20"/>
          <w:szCs w:val="20"/>
          <w:rtl w:val="true"/>
        </w:rPr>
        <w:t>»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يُصاد بها من أيّ شيء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حبل </w:t>
      </w:r>
      <w:r>
        <w:rPr>
          <w:rFonts w:eastAsia="IRNazanin" w:cs="IRNazanin"/>
          <w:b w:val="false"/>
          <w:bCs w:val="false"/>
          <w:i w:val="false"/>
          <w:iCs w:val="false"/>
          <w:color w:val="333333"/>
          <w:sz w:val="20"/>
          <w:szCs w:val="20"/>
          <w:rtl w:val="true"/>
        </w:rPr>
        <w:t>» )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۶۱۰۱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۵۷۲۵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۶۰۳۲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تأكّد </w:t>
      </w:r>
      <w:r>
        <w:rPr>
          <w:rFonts w:eastAsia="IRNazanin" w:cs="IRNazanin"/>
          <w:b w:val="false"/>
          <w:bCs w:val="false"/>
          <w:i w:val="false"/>
          <w:iCs w:val="false"/>
          <w:color w:val="333333"/>
          <w:sz w:val="20"/>
          <w:szCs w:val="20"/>
          <w:rtl w:val="true"/>
        </w:rPr>
        <w:t>»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الأخلاق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عن حمّاد بن عيسى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في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سخم </w:t>
      </w:r>
      <w:r>
        <w:rPr>
          <w:rFonts w:eastAsia="IRNazanin" w:cs="IRNazanin"/>
          <w:b w:val="false"/>
          <w:bCs w:val="false"/>
          <w:i w:val="false"/>
          <w:iCs w:val="false"/>
          <w:color w:val="333333"/>
          <w:sz w:val="20"/>
          <w:szCs w:val="20"/>
          <w:rtl w:val="true"/>
        </w:rPr>
        <w:t>» )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سُماعة عن الإمام الكاظم عليه السلام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عنه صلى الله عليه و آله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الضِغنُ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ضغن </w:t>
      </w:r>
      <w:r>
        <w:rPr>
          <w:rFonts w:eastAsia="IRNazanin" w:cs="IRNazanin"/>
          <w:b w:val="false"/>
          <w:bCs w:val="false"/>
          <w:i w:val="false"/>
          <w:iCs w:val="false"/>
          <w:color w:val="333333"/>
          <w:sz w:val="20"/>
          <w:szCs w:val="20"/>
          <w:rtl w:val="true"/>
        </w:rPr>
        <w:t>» )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تحاتَت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تساقطت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 </w:t>
      </w:r>
      <w:r>
        <w:rPr>
          <w:rFonts w:eastAsia="IRNazanin" w:cs="IRNazanin"/>
          <w:b w:val="false"/>
          <w:bCs w:val="false"/>
          <w:i w:val="false"/>
          <w:iCs w:val="false"/>
          <w:color w:val="333333"/>
          <w:sz w:val="20"/>
          <w:szCs w:val="20"/>
          <w:rtl w:val="true"/>
        </w:rPr>
        <w:t>» )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الباقر أو الصادق عليهماالسلام ، وكأنّه سقط من النسّاخ أو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المصدر </w:t>
      </w:r>
      <w:r>
        <w:rPr>
          <w:rFonts w:eastAsia="IRNazanin" w:cs="IRNazanin"/>
          <w:b w:val="false"/>
          <w:bCs w:val="false"/>
          <w:i w:val="false"/>
          <w:iCs w:val="false"/>
          <w:color w:val="333333"/>
          <w:sz w:val="20"/>
          <w:szCs w:val="20"/>
          <w:rtl w:val="true"/>
        </w:rPr>
        <w:t>) .</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فضيل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سماعة بن مهران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۹۹۲</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امام باقر عليه السلام يا امام صادق عليه السلام است كه گويا از قلم ناسخان يا راويان ، افتاده است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اكفَهَرَّ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كفهر </w:t>
      </w:r>
      <w:r>
        <w:rPr>
          <w:rFonts w:eastAsia="IRNazanin" w:cs="IRNazanin"/>
          <w:b w:val="false"/>
          <w:bCs w:val="false"/>
          <w:i w:val="false"/>
          <w:iCs w:val="false"/>
          <w:color w:val="333333"/>
          <w:sz w:val="20"/>
          <w:szCs w:val="20"/>
          <w:rtl w:val="true"/>
        </w:rPr>
        <w:t>» )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۲۳۲۰</w:t>
      </w:r>
      <w:r>
        <w:rPr>
          <w:rFonts w:ascii="IRNazanin" w:hAnsi="IRNazanin" w:eastAsia="IRNazanin"/>
          <w:b w:val="false"/>
          <w:b w:val="false"/>
          <w:bCs w:val="false"/>
          <w:i w:val="false"/>
          <w:i w:val="false"/>
          <w:iCs w:val="false"/>
          <w:color w:val="333333"/>
          <w:sz w:val="20"/>
          <w:sz w:val="20"/>
          <w:szCs w:val="20"/>
          <w:rtl w:val="true"/>
        </w:rPr>
        <w:t xml:space="preserve"> عن ابن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و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حديقة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عن عبد الجبار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۱۳۳۰۸</w:t>
      </w:r>
      <w:r>
        <w:rPr>
          <w:rFonts w:ascii="IRNazanin" w:hAnsi="IRNazanin" w:eastAsia="IRNazanin"/>
          <w:b w:val="false"/>
          <w:b w:val="false"/>
          <w:bCs w:val="false"/>
          <w:i w:val="false"/>
          <w:i w:val="false"/>
          <w:iCs w:val="false"/>
          <w:color w:val="333333"/>
          <w:sz w:val="20"/>
          <w:sz w:val="20"/>
          <w:szCs w:val="20"/>
          <w:rtl w:val="true"/>
        </w:rPr>
        <w:t xml:space="preserve"> عن محمد بن عبد الجبار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جهان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قرآن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بصيرت</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 پايه برخى از پژوهش ها ، واژه بصيرت ، در فرهنگ هاى مختلف ، بيش از سى معنا را به خود اختصاص داده كه موضوع آينده و آينده نگرى در ميان بيشتر آنها مشترك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بررسى سير تاريخى اين واژه ، نشان مى دهد كه اين واژه ، از زبان سانسكريت و از شرق به غرب 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 اشتراك فرهنگى اين واژه ، در شرق و غربْ فراوان است كه مهم ترين آنها ، آينده نگرى و تفاوت اصلى در چگونگى آن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اولياى خدا ، در جستجوى شهود معنوى از طريق بصيرت اند ، در حالى كه رهبران و مديران ، در جستجوى بصيرتى هستند كه آينده سازمان خود را با موفّقيت ، قرين سازند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بصيرت در رهبرى و مديريت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اَزگُلى</w:t>
      </w:r>
      <w:r>
        <w:rPr>
          <w:rFonts w:eastAsia="IRNazanin" w:cs="IRNazanin"/>
          <w:b w:val="false"/>
          <w:bCs w:val="false"/>
          <w:i w:val="false"/>
          <w:iCs w:val="false"/>
          <w:color w:val="333333"/>
          <w:sz w:val="20"/>
          <w:szCs w:val="20"/>
          <w:rtl w:val="true"/>
        </w:rPr>
        <w:t>) .</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معرفت شناسى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 باره معناى خِرد</w:t>
      </w:r>
      <w:r>
        <w:rPr>
          <w:rFonts w:eastAsia="IRNazanin" w:cs="IRNazanin"/>
          <w:b w:val="false"/>
          <w:bCs w:val="false"/>
          <w:i w:val="false"/>
          <w:iCs w:val="false"/>
          <w:color w:val="333333"/>
          <w:sz w:val="20"/>
          <w:szCs w:val="20"/>
          <w:rtl w:val="true"/>
        </w:rPr>
        <w:t>) .</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معرفت شناسى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پژوهشى در باره معناى دانش</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خداشناسى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بصير</w:t>
      </w:r>
      <w:r>
        <w:rPr>
          <w:rFonts w:eastAsia="IRNazanin" w:cs="IRNazanin"/>
          <w:b w:val="false"/>
          <w:bCs w:val="false"/>
          <w:i w:val="false"/>
          <w:iCs w:val="false"/>
          <w:color w:val="333333"/>
          <w:sz w:val="20"/>
          <w:szCs w:val="20"/>
          <w:rtl w:val="true"/>
        </w:rPr>
        <w:t>)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دريافت عقل از خدا ـ كه در شمارى از احاديث آمده ـ ، اشاره به اين معناست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نامه عقايد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w:t>
      </w:r>
      <w:r>
        <w:rPr>
          <w:rFonts w:eastAsia="IRNazanin" w:cs="IRNazanin"/>
          <w:b w:val="false"/>
          <w:bCs w:val="false"/>
          <w:i w:val="false"/>
          <w:iCs w:val="false"/>
          <w:color w:val="333333"/>
          <w:sz w:val="20"/>
          <w:szCs w:val="20"/>
          <w:rtl w:val="true"/>
        </w:rPr>
        <w:t>)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بصيرت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اهل بصيرت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پيشوايان بصيرت</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۳۰۷۶۸</w:t>
      </w:r>
      <w:r>
        <w:rPr>
          <w:rFonts w:ascii="IRNazanin" w:hAnsi="IRNazanin" w:eastAsia="IRNazanin"/>
          <w:b w:val="false"/>
          <w:b w:val="false"/>
          <w:bCs w:val="false"/>
          <w:i w:val="false"/>
          <w:i w:val="false"/>
          <w:iCs w:val="false"/>
          <w:color w:val="333333"/>
          <w:sz w:val="20"/>
          <w:sz w:val="20"/>
          <w:szCs w:val="20"/>
          <w:rtl w:val="true"/>
        </w:rPr>
        <w:t xml:space="preserve"> نقلاً عن أبي الشيخ عن أبي ذر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۶۰۴۰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الغَيبَ في أمرِ آخِرَتِهِ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التوحيد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w:t>
      </w:r>
      <w:r>
        <w:rPr>
          <w:rFonts w:eastAsia="IRNazanin" w:cs="IRNazanin"/>
          <w:b w:val="false"/>
          <w:bCs w:val="false"/>
          <w:i w:val="false"/>
          <w:iCs w:val="false"/>
          <w:color w:val="333333"/>
          <w:sz w:val="20"/>
          <w:szCs w:val="20"/>
          <w:rtl w:val="true"/>
        </w:rPr>
        <w:t>»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نحوه وكلاهما عن الزهري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قتيبة عن الإمام الصادق عنه عليهماالسلام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عبد اللّه بن يونس عن الإمام الصادق عنه عليهماالسلام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عن محمّد بن يحيى والقاسم بن أيّوب العلوي عن الإمام الرضا عليه السلام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عن الإمام الرضا عليه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محمّد بن يزيد الطبري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السَّحماء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السوداء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سحم</w:t>
      </w:r>
      <w:r>
        <w:rPr>
          <w:rFonts w:eastAsia="IRNazanin" w:cs="IRNazanin"/>
          <w:b w:val="false"/>
          <w:bCs w:val="false"/>
          <w:i w:val="false"/>
          <w:iCs w:val="false"/>
          <w:color w:val="333333"/>
          <w:sz w:val="20"/>
          <w:szCs w:val="20"/>
          <w:rtl w:val="true"/>
        </w:rPr>
        <w:t>») .</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كلّها عن محمّد بن عبد اللّه الخراساني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بنظر 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ببصر لحظة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طرفة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لحظة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أبي هاشم الجعفري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كلاهما نقلاً عن تفسير النعماني عن إسماعيل بن جابر عن الإمام الصادق عليه السلام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w:t>
      </w:r>
      <w:r>
        <w:rPr>
          <w:rFonts w:eastAsia="IRNazanin" w:cs="IRNazanin"/>
          <w:b w:val="false"/>
          <w:bCs w:val="false"/>
          <w:i w:val="false"/>
          <w:iCs w:val="false"/>
          <w:color w:val="333333"/>
          <w:sz w:val="20"/>
          <w:szCs w:val="20"/>
          <w:rtl w:val="true"/>
        </w:rPr>
        <w:t>»)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بكر المرادي عن الإمام الكاظم عن آبائه عليهم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المرادي عن الإمام الكاظم عن أبيه عن جدّه عن الإمام زين العابدين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طباطبايى قدس سره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خداوند با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راستى بصيرت هايى براى شما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دلايل و براهين روشنى كه در آيات پيشين بر يگانگى خويش و نداشتن شريك اقامه كرده ، اشاره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 معناى آيه ، اين است كه اين حجّت ها ، بصيرت هايى هستند كه از جانب خدا به وسيله وحى براى ما آمده اند و خطاب ، از جانب پيامبر صلى الله عليه و آله است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عن عيسى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قلبه في نظر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بصره في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عن عمران بن سليمان عن عيسى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يكن قلبه في بصره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 يجعل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عن عيسى المرادي عن عيسى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يكن قلبه في بصر 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ولم يجعل </w:t>
      </w:r>
      <w:r>
        <w:rPr>
          <w:rFonts w:eastAsia="IRNazanin" w:cs="IRNazanin"/>
          <w:b w:val="false"/>
          <w:bCs w:val="false"/>
          <w:i w:val="false"/>
          <w:iCs w:val="false"/>
          <w:color w:val="333333"/>
          <w:sz w:val="20"/>
          <w:szCs w:val="20"/>
          <w:rtl w:val="true"/>
        </w:rPr>
        <w:t>... »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الصباح بن سيابة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عن سنان بن طريف ، 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البصيرة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 همان درجات ايمان است در اين سخن خداوند كه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دَرَجَاتٌ عِندَ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المتقرّئ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عن أبي عمرو الزبيري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وبأسانيد مختلفة عن الأصبغ بن نباتة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قبيصة عن جابر الأسدي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۵۲۱۹</w:t>
      </w:r>
      <w:r>
        <w:rPr>
          <w:rFonts w:ascii="IRNazanin" w:hAnsi="IRNazanin" w:eastAsia="IRNazanin"/>
          <w:b w:val="false"/>
          <w:b w:val="false"/>
          <w:bCs w:val="false"/>
          <w:i w:val="false"/>
          <w:i w:val="false"/>
          <w:iCs w:val="false"/>
          <w:color w:val="333333"/>
          <w:sz w:val="20"/>
          <w:sz w:val="20"/>
          <w:szCs w:val="20"/>
          <w:rtl w:val="true"/>
        </w:rPr>
        <w:t xml:space="preserve">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۲۰۰۳</w:t>
      </w:r>
      <w:r>
        <w:rPr>
          <w:rFonts w:ascii="IRNazanin" w:hAnsi="IRNazanin" w:eastAsia="IRNazanin"/>
          <w:b w:val="false"/>
          <w:b w:val="false"/>
          <w:bCs w:val="false"/>
          <w:i w:val="false"/>
          <w:i w:val="false"/>
          <w:iCs w:val="false"/>
          <w:color w:val="333333"/>
          <w:sz w:val="20"/>
          <w:sz w:val="20"/>
          <w:szCs w:val="20"/>
          <w:rtl w:val="true"/>
        </w:rPr>
        <w:t xml:space="preserve">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۴۰۸۵۰</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 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نقلاً عن كتاب أنيس العابدين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عبد اللّه بن القاسم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۱۰۵۳۵</w:t>
      </w:r>
      <w:r>
        <w:rPr>
          <w:rFonts w:ascii="IRNazanin" w:hAnsi="IRNazanin" w:eastAsia="IRNazanin"/>
          <w:b w:val="false"/>
          <w:b w:val="false"/>
          <w:bCs w:val="false"/>
          <w:i w:val="false"/>
          <w:i w:val="false"/>
          <w:iCs w:val="false"/>
          <w:color w:val="333333"/>
          <w:sz w:val="20"/>
          <w:sz w:val="20"/>
          <w:szCs w:val="20"/>
          <w:rtl w:val="true"/>
        </w:rPr>
        <w:t xml:space="preserve"> عن محمّد بن كعب القرظي عن رسول اللّه صلى الله عليه و آله وليس فيه ذيله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ما أبصروا وعلموا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عن عليّ بن سويد وج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رجال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۷۵۴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۸۵۹</w:t>
      </w:r>
      <w:r>
        <w:rPr>
          <w:rFonts w:ascii="IRNazanin" w:hAnsi="IRNazanin" w:eastAsia="IRNazanin"/>
          <w:b w:val="false"/>
          <w:b w:val="false"/>
          <w:bCs w:val="false"/>
          <w:i w:val="false"/>
          <w:i w:val="false"/>
          <w:iCs w:val="false"/>
          <w:color w:val="333333"/>
          <w:sz w:val="20"/>
          <w:sz w:val="20"/>
          <w:szCs w:val="20"/>
          <w:rtl w:val="true"/>
        </w:rPr>
        <w:t xml:space="preserve"> عن عليّ بن سويد النسائي وكلاهما نحوه،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يحيى بن عمران عن الإمام الصادق عن الإمام عليّ عليهماالسلام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عن الإمام عليّ عليهم السلام وكلاهما نحوه ،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الصُلبَةُ التي يسهل المشي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 الفكرة</w:t>
      </w:r>
      <w:r>
        <w:rPr>
          <w:rFonts w:eastAsia="IRNazanin" w:cs="IRNazanin"/>
          <w:b w:val="false"/>
          <w:bCs w:val="false"/>
          <w:i w:val="false"/>
          <w:iCs w:val="false"/>
          <w:color w:val="333333"/>
          <w:sz w:val="20"/>
          <w:szCs w:val="20"/>
          <w:rtl w:val="true"/>
        </w:rPr>
        <w:t>»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۱۱۶۳</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كلّها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عن أبي ذرّ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البُلوغِ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أمد</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۲۵۰۵</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۱۸۶۹</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كلها عن حماد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۱۰۶۹</w:t>
      </w:r>
      <w:r>
        <w:rPr>
          <w:rFonts w:ascii="IRNazanin" w:hAnsi="IRNazanin" w:eastAsia="IRNazanin"/>
          <w:b w:val="false"/>
          <w:b w:val="false"/>
          <w:bCs w:val="false"/>
          <w:i w:val="false"/>
          <w:i w:val="false"/>
          <w:iCs w:val="false"/>
          <w:color w:val="333333"/>
          <w:sz w:val="20"/>
          <w:sz w:val="20"/>
          <w:szCs w:val="20"/>
          <w:rtl w:val="true"/>
        </w:rPr>
        <w:t xml:space="preserve"> ،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عليّ بن الحسين بن زيد بن الإمام زين العابدين عن الإمام الرضا عن آبائه عليهم السلام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عن الإمام الرضا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عن الإمام عليّ عليه السلام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عن أنس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العمى ، من 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معاذ بن جبل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وقوة الأبدان من الضعف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الجهل ، من الظلم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الرضا عليه السلام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۵۲۰۶</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w:t>
      </w:r>
      <w:r>
        <w:rPr>
          <w:rFonts w:eastAsia="IRNazanin" w:cs="IRNazanin"/>
          <w:b w:val="false"/>
          <w:bCs w:val="false"/>
          <w:i w:val="false"/>
          <w:iCs w:val="false"/>
          <w:color w:val="333333"/>
          <w:sz w:val="20"/>
          <w:szCs w:val="20"/>
          <w:rtl w:val="true"/>
        </w:rPr>
        <w:t>»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۵۰۸</w:t>
      </w:r>
      <w:r>
        <w:rPr>
          <w:rFonts w:ascii="IRNazanin" w:hAnsi="IRNazanin" w:eastAsia="IRNazanin"/>
          <w:b w:val="false"/>
          <w:b w:val="false"/>
          <w:bCs w:val="false"/>
          <w:i w:val="false"/>
          <w:i w:val="false"/>
          <w:iCs w:val="false"/>
          <w:color w:val="333333"/>
          <w:sz w:val="20"/>
          <w:sz w:val="20"/>
          <w:szCs w:val="20"/>
          <w:rtl w:val="true"/>
        </w:rPr>
        <w:t xml:space="preserve"> عن زيد بن وهب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جامع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عن زيد بن أبي اُسامة و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 عليّ بن أبي حمزة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المرّة من الوَقر ؛ ثِقَلُ السمع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العَشوَة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الملتبس ، وأن يركب أمراً بجهل لا يعرف وجهه ، مأخوذ من عَشوة الليل ، وهي ظُلمته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نصير بن حمزة عن أبيه عن الإمام الصادق عن الإمام الباقر عن الإمام الحسين عن أبيه عليهم السلام عنه صلى الله عليه و آله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۷۸۰۲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۷۸۰۳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۸۰۹۳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۸۰۹۴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الوَخامةُ وسوء العاقبة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 </w:t>
      </w:r>
      <w:r>
        <w:rPr>
          <w:rFonts w:eastAsia="IRNazanin" w:cs="IRNazanin"/>
          <w:b w:val="false"/>
          <w:bCs w:val="false"/>
          <w:i w:val="false"/>
          <w:iCs w:val="false"/>
          <w:color w:val="333333"/>
          <w:sz w:val="20"/>
          <w:szCs w:val="20"/>
          <w:rtl w:val="true"/>
        </w:rPr>
        <w:t>» )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آنچه مايه بينش و بصيرت شماست و آنچه بايد به گوش شما رسانيده شود ، به شما گفته شده و راه درست ، به شما نمايانده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چشم و گوش خود را باز كنيد و راه درست را در پيش گيريد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ظاهرا مقصود آن است كه انديشيدن و تدبير قبل از انجام هر كار ، موجب بصيرت و فكر كردن بعد از انجام آن موجب حيرت و سرگردانى است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نقلاً عن الكتاب العتيق الغروي عن نوف البكالي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كِفلَينِ من رحمتك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نصيبين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كفل</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۷۹۶</w:t>
      </w:r>
      <w:r>
        <w:rPr>
          <w:rFonts w:ascii="IRNazanin" w:hAnsi="IRNazanin" w:eastAsia="IRNazanin"/>
          <w:b w:val="false"/>
          <w:b w:val="false"/>
          <w:bCs w:val="false"/>
          <w:i w:val="false"/>
          <w:i w:val="false"/>
          <w:iCs w:val="false"/>
          <w:color w:val="333333"/>
          <w:sz w:val="20"/>
          <w:sz w:val="20"/>
          <w:szCs w:val="20"/>
          <w:rtl w:val="true"/>
        </w:rPr>
        <w:t xml:space="preserve"> كلّها عن أبي حمزة الثمالي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۲۵۹۷</w:t>
      </w:r>
      <w:r>
        <w:rPr>
          <w:rFonts w:ascii="IRNazanin" w:hAnsi="IRNazanin" w:eastAsia="IRNazanin"/>
          <w:b w:val="false"/>
          <w:b w:val="false"/>
          <w:bCs w:val="false"/>
          <w:i w:val="false"/>
          <w:i w:val="false"/>
          <w:iCs w:val="false"/>
          <w:color w:val="333333"/>
          <w:sz w:val="20"/>
          <w:sz w:val="20"/>
          <w:szCs w:val="20"/>
          <w:rtl w:val="true"/>
        </w:rPr>
        <w:t xml:space="preserve"> كلّها عن محمّد الجعفي عن أبيه،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عبد الرحمن بن سيابة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شدّة 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تشبّه الفتنة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عبد الرحمن بن سيابة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وليس فيهما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نحوه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وسعة من عدمي ، وبصيرة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نحوه وكلاهما من دون إسنادٍ إلى أحدٍ من أهل البيت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 وقد يراد به حَلقَةُ الدُبُر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سته</w:t>
      </w:r>
      <w:r>
        <w:rPr>
          <w:rFonts w:eastAsia="IRNazanin" w:cs="IRNazanin"/>
          <w:b w:val="false"/>
          <w:bCs w:val="false"/>
          <w:i w:val="false"/>
          <w:iCs w:val="false"/>
          <w:color w:val="333333"/>
          <w:sz w:val="20"/>
          <w:szCs w:val="20"/>
          <w:rtl w:val="true"/>
        </w:rPr>
        <w:t>»)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۱۰۵۳۱</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۹۵۱۰</w:t>
      </w:r>
      <w:r>
        <w:rPr>
          <w:rFonts w:ascii="IRNazanin" w:hAnsi="IRNazanin" w:eastAsia="IRNazanin"/>
          <w:b w:val="false"/>
          <w:b w:val="false"/>
          <w:bCs w:val="false"/>
          <w:i w:val="false"/>
          <w:i w:val="false"/>
          <w:iCs w:val="false"/>
          <w:color w:val="333333"/>
          <w:sz w:val="20"/>
          <w:sz w:val="20"/>
          <w:szCs w:val="20"/>
          <w:rtl w:val="true"/>
        </w:rPr>
        <w:t xml:space="preserve"> ،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كلّها عن ابن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الفطنة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مصدر باب التفعيل ، والفطنة الحذق وجودة الفهم ، وقال 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سرعة هجوم النفس على حقائق ما تورده الحواس عليها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الفطنة إعمالها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تكون الإضافة إلى الفاعل ؛ أي جعل الفطنة الإنسان بصيراً ، أو إلى المفعول ، أي جعل الإنسان الفطنة بصيرة ، ويحتمل أن تكون التبصرة بمعنى الإبصار والرؤية ، فرؤيتها كناية عن التوجّه والتأمل فيها وفي مقتضاها ، فالإضافة إلى المفعول ، وحمله على الإضافة إلى الفاعل محوج إلى تكلّف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جابر عن الإمام الباقر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كلّها نحوه وليس فيها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واهتدى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عن قبيصة بن جابر الأسدي نحوه ، 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واهتدى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چه بر نشيمن خويش بخَزَد ، شايد كنايه از كودك بودن باشد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ـ</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المصدر ، وفي المصادر الاُخرى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استوعره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الوعر من الأرض ضدّ السهل ، أي استسهل ما استصعبه المتنعّمون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وعر</w:t>
      </w:r>
      <w:r>
        <w:rPr>
          <w:rFonts w:eastAsia="IRNazanin" w:cs="IRNazanin"/>
          <w:b w:val="false"/>
          <w:bCs w:val="false"/>
          <w:i w:val="false"/>
          <w:iCs w:val="false"/>
          <w:color w:val="333333"/>
          <w:sz w:val="20"/>
          <w:szCs w:val="20"/>
          <w:rtl w:val="true"/>
        </w:rPr>
        <w:t>»)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عن كميل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 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 وجهراً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دينه</w:t>
      </w:r>
      <w:r>
        <w:rPr>
          <w:rFonts w:eastAsia="IRNazanin" w:cs="IRNazanin"/>
          <w:b w:val="false"/>
          <w:bCs w:val="false"/>
          <w:i w:val="false"/>
          <w:iCs w:val="false"/>
          <w:color w:val="333333"/>
          <w:sz w:val="20"/>
          <w:szCs w:val="20"/>
          <w:rtl w:val="true"/>
        </w:rPr>
        <w:t>»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۳۶۹۰</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محمّد بن بهلول العبدي ، 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عن معاوية بن عمّار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الصُلبةُ التي يسهل المشي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نحوه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۳۸۹۱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سلك جدداً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۳۵۶۹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طِلاعُ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يملؤها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۲۷۵۸</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غررالحكم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الشُربَ الأوّل حتّى 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نهل</w:t>
      </w:r>
      <w:r>
        <w:rPr>
          <w:rFonts w:eastAsia="IRNazanin" w:cs="IRNazanin"/>
          <w:b w:val="false"/>
          <w:bCs w:val="false"/>
          <w:i w:val="false"/>
          <w:iCs w:val="false"/>
          <w:color w:val="333333"/>
          <w:sz w:val="20"/>
          <w:szCs w:val="20"/>
          <w:rtl w:val="true"/>
        </w:rPr>
        <w:t>»)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العَشوَةُ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 المُلتَبِسْ ويجمع على عَشَوات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عشو</w:t>
      </w:r>
      <w:r>
        <w:rPr>
          <w:rFonts w:eastAsia="IRNazanin" w:cs="IRNazanin"/>
          <w:b w:val="false"/>
          <w:bCs w:val="false"/>
          <w:i w:val="false"/>
          <w:iCs w:val="false"/>
          <w:color w:val="333333"/>
          <w:sz w:val="20"/>
          <w:szCs w:val="20"/>
          <w:rtl w:val="true"/>
        </w:rPr>
        <w:t>»)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التي لاماء فيها ولا أنيس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نحوه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۳۵۷۷</w:t>
      </w:r>
      <w:r>
        <w:rPr>
          <w:rFonts w:ascii="IRNazanin" w:hAnsi="IRNazanin" w:eastAsia="IRNazanin"/>
          <w:b w:val="false"/>
          <w:b w:val="false"/>
          <w:bCs w:val="false"/>
          <w:i w:val="false"/>
          <w:i w:val="false"/>
          <w:iCs w:val="false"/>
          <w:color w:val="333333"/>
          <w:sz w:val="20"/>
          <w:sz w:val="20"/>
          <w:szCs w:val="20"/>
          <w:rtl w:val="true"/>
        </w:rPr>
        <w:t xml:space="preserve"> وفيه صدره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ليومه النازل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عن أبي بصير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نقلاً عن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عن أبي الجارود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w:t>
      </w:r>
      <w:r>
        <w:rPr>
          <w:rFonts w:eastAsia="IRNazanin" w:cs="IRNazanin"/>
          <w:b w:val="false"/>
          <w:bCs w:val="false"/>
          <w:i w:val="false"/>
          <w:iCs w:val="false"/>
          <w:color w:val="333333"/>
          <w:sz w:val="20"/>
          <w:szCs w:val="20"/>
          <w:rtl w:val="true"/>
        </w:rPr>
        <w:t>»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يوضع على الجراحات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رهم</w:t>
      </w:r>
      <w:r>
        <w:rPr>
          <w:rFonts w:eastAsia="IRNazanin" w:cs="IRNazanin"/>
          <w:b w:val="false"/>
          <w:bCs w:val="false"/>
          <w:i w:val="false"/>
          <w:iCs w:val="false"/>
          <w:color w:val="333333"/>
          <w:sz w:val="20"/>
          <w:szCs w:val="20"/>
          <w:rtl w:val="true"/>
        </w:rPr>
        <w:t>»)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ميسم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الآلة التي يُكوى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أبكم ، هو الذي خُلِقَ أخرس لا يتكلّم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بكم</w:t>
      </w:r>
      <w:r>
        <w:rPr>
          <w:rFonts w:eastAsia="IRNazanin" w:cs="IRNazanin"/>
          <w:b w:val="false"/>
          <w:bCs w:val="false"/>
          <w:i w:val="false"/>
          <w:iCs w:val="false"/>
          <w:color w:val="333333"/>
          <w:sz w:val="20"/>
          <w:szCs w:val="20"/>
          <w:rtl w:val="true"/>
        </w:rPr>
        <w:t>»)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الأخيرين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قين</w:t>
      </w:r>
      <w:r>
        <w:rPr>
          <w:rFonts w:eastAsia="IRNazanin" w:cs="IRNazanin"/>
          <w:b w:val="false"/>
          <w:bCs w:val="false"/>
          <w:i w:val="false"/>
          <w:iCs w:val="false"/>
          <w:color w:val="333333"/>
          <w:sz w:val="20"/>
          <w:szCs w:val="20"/>
          <w:rtl w:val="true"/>
        </w:rPr>
        <w:t>»)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اخلَولَقَ الأَجلُ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تقادم عهده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اين جاى حديث ، مربوط به بيان حوادث و فتنه هاى آينده است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قسمت از حديث ، به بيان حال و روز مردم در روزگار جاهلى گريز مى زند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قسمت از حديث ، به پس از ظهور پيامبر صلى الله عليه و آله و مبارزات و جان فشانى هاى مسلمانان ، اشاره مى فرمايد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المرّة من الوَقْر ؛ ثِقَل السمع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العَشْوَة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من العشا ؛ أي سوء البصر بالليل والنهار ، أو العمى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الرسولين من رسل اللّه تعالى من الزمان الذي انقطعت فيه الرسالة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القَفْر أو المفازة لا ماءَ فيها ، أو الصحراء الواسعة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في الأمر قصدا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وطلب الأسَدّ ، ولم يُجاوز الحدّ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w:t>
      </w:r>
      <w:r>
        <w:rPr>
          <w:rFonts w:eastAsia="IRNazanin" w:cs="IRNazanin"/>
          <w:b w:val="false"/>
          <w:bCs w:val="false"/>
          <w:i w:val="false"/>
          <w:iCs w:val="false"/>
          <w:color w:val="333333"/>
          <w:sz w:val="20"/>
          <w:szCs w:val="20"/>
          <w:rtl w:val="true"/>
        </w:rPr>
        <w:t>») .</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 السلسلة العلويّة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 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كلاهما عن المفضّل بن عمر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حين سُئِلَ عن الآية الشريفة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لَتُسْئلُنَّ يَوْمَئذٍ عَنِ النَّعِيمِ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محمّد بن السائب الكلبي ،بحارالأنوار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يختلجُ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يتحرّك فيه شيء من الريبة والشكّ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اكتنفَهُ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أحاطوا به يمنةً ويسرة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سؤال از آيه شريف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لَتُسْئلُنَّ يَوْمَئذٍ عَنِ النَّعِيمِ</w:t>
      </w:r>
      <w:r>
        <w:rPr>
          <w:rFonts w:eastAsia="IRNazanin" w:cs="IRNazanin"/>
          <w:b w:val="false"/>
          <w:bCs w:val="false"/>
          <w:i w:val="false"/>
          <w:iCs w:val="false"/>
          <w:color w:val="333333"/>
          <w:sz w:val="20"/>
          <w:szCs w:val="20"/>
          <w:rtl w:val="true"/>
        </w:rPr>
        <w:t>»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 عن أبي الصباح الكناني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۱۳۷۲</w:t>
      </w:r>
      <w:r>
        <w:rPr>
          <w:rFonts w:ascii="IRNazanin" w:hAnsi="IRNazanin" w:eastAsia="IRNazanin"/>
          <w:b w:val="false"/>
          <w:b w:val="false"/>
          <w:bCs w:val="false"/>
          <w:i w:val="false"/>
          <w:i w:val="false"/>
          <w:iCs w:val="false"/>
          <w:color w:val="333333"/>
          <w:sz w:val="20"/>
          <w:sz w:val="20"/>
          <w:szCs w:val="20"/>
          <w:rtl w:val="true"/>
        </w:rPr>
        <w:t xml:space="preserve"> ،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۵۲۲۷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وكلّها عن عبد اللّه بن جراد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۵۱۸۲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الجاسوسُ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w:t>
      </w:r>
      <w:r>
        <w:rPr>
          <w:rFonts w:eastAsia="IRNazanin" w:cs="IRNazanin"/>
          <w:b w:val="false"/>
          <w:bCs w:val="false"/>
          <w:i w:val="false"/>
          <w:iCs w:val="false"/>
          <w:color w:val="333333"/>
          <w:sz w:val="20"/>
          <w:szCs w:val="20"/>
          <w:rtl w:val="true"/>
        </w:rPr>
        <w:t>»)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كمه</w:t>
      </w:r>
      <w:r>
        <w:rPr>
          <w:rFonts w:eastAsia="IRNazanin" w:cs="IRNazanin"/>
          <w:b w:val="false"/>
          <w:bCs w:val="false"/>
          <w:i w:val="false"/>
          <w:iCs w:val="false"/>
          <w:color w:val="333333"/>
          <w:sz w:val="20"/>
          <w:szCs w:val="20"/>
          <w:rtl w:val="true"/>
        </w:rPr>
        <w:t>»)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درر</w:t>
      </w:r>
      <w:r>
        <w:rPr>
          <w:rFonts w:eastAsia="IRNazanin" w:cs="IRNazanin"/>
          <w:b w:val="false"/>
          <w:bCs w:val="false"/>
          <w:i w:val="false"/>
          <w:iCs w:val="false"/>
          <w:color w:val="333333"/>
          <w:sz w:val="20"/>
          <w:szCs w:val="20"/>
          <w:rtl w:val="true"/>
        </w:rPr>
        <w:t>») .</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الطغيان عند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 </w:t>
      </w:r>
      <w:r>
        <w:rPr>
          <w:rFonts w:eastAsia="IRNazanin" w:cs="IRNazanin"/>
          <w:b w:val="false"/>
          <w:bCs w:val="false"/>
          <w:i w:val="false"/>
          <w:iCs w:val="false"/>
          <w:color w:val="333333"/>
          <w:sz w:val="20"/>
          <w:szCs w:val="20"/>
          <w:rtl w:val="true"/>
        </w:rPr>
        <w:t>»)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عن قثم بن العباس نحوه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البكم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الكمه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ذَوو ألسن ، لا إخوان 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ذَوو كلام ، لا أحرار 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العَمَهُ في البصيرة كالعمى في البَصَر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نقلاً عن توحيد المفضّل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لَقِناً غير 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فَهِماً غيرُ 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لقن</w:t>
      </w:r>
      <w:r>
        <w:rPr>
          <w:rFonts w:eastAsia="IRNazanin" w:cs="IRNazanin"/>
          <w:b w:val="false"/>
          <w:bCs w:val="false"/>
          <w:i w:val="false"/>
          <w:iCs w:val="false"/>
          <w:color w:val="333333"/>
          <w:sz w:val="20"/>
          <w:szCs w:val="20"/>
          <w:rtl w:val="true"/>
        </w:rPr>
        <w:t>»)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كلاهما نحوه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كلّها عن كميل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دَمَغَهُ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شجَّهُ بحيث يبلغ الدماغ فيَهلكُهُ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دمغ</w:t>
      </w:r>
      <w:r>
        <w:rPr>
          <w:rFonts w:eastAsia="IRNazanin" w:cs="IRNazanin"/>
          <w:b w:val="false"/>
          <w:bCs w:val="false"/>
          <w:i w:val="false"/>
          <w:iCs w:val="false"/>
          <w:color w:val="333333"/>
          <w:sz w:val="20"/>
          <w:szCs w:val="20"/>
          <w:rtl w:val="true"/>
        </w:rPr>
        <w:t>»)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w:t>
      </w:r>
      <w:r>
        <w:rPr>
          <w:rFonts w:ascii="IRNazanin" w:hAnsi="IRNazanin" w:eastAsia="IRNazanin"/>
          <w:b w:val="false"/>
          <w:b w:val="false"/>
          <w:bCs w:val="false"/>
          <w:i w:val="false"/>
          <w:i w:val="false"/>
          <w:iCs w:val="false"/>
          <w:color w:val="333333"/>
          <w:sz w:val="20"/>
          <w:sz w:val="20"/>
          <w:szCs w:val="20"/>
          <w:rtl w:val="true"/>
        </w:rPr>
        <w:t xml:space="preserve"> كلّها عن طلحة بن زيد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بكر المرادي عن الإمام الكاظم عن آبائه عليهم السلام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۹۷۴</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بكر المرادي عن الإمام الكاظم عن أبيه عن جدّه عن الإمام زين العابدين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 المناقب لابن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۱۲۹۷</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والإمام الباقر عليهماالسلام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 تاريخ أصبهان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۶۱۹۴</w:t>
      </w:r>
      <w:r>
        <w:rPr>
          <w:rFonts w:ascii="IRNazanin" w:hAnsi="IRNazanin" w:eastAsia="IRNazanin"/>
          <w:b w:val="false"/>
          <w:b w:val="false"/>
          <w:bCs w:val="false"/>
          <w:i w:val="false"/>
          <w:i w:val="false"/>
          <w:iCs w:val="false"/>
          <w:color w:val="333333"/>
          <w:sz w:val="20"/>
          <w:sz w:val="20"/>
          <w:szCs w:val="20"/>
          <w:rtl w:val="true"/>
        </w:rPr>
        <w:t xml:space="preserve"> نقلاً عن أبي عبد الرحمن السلمي في كتاب المواعظ والوصايا وكلاهما عن ابن عباس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أمله</w:t>
      </w:r>
      <w:r>
        <w:rPr>
          <w:rFonts w:eastAsia="IRNazanin" w:cs="IRNazanin"/>
          <w:b w:val="false"/>
          <w:bCs w:val="false"/>
          <w:i w:val="false"/>
          <w:iCs w:val="false"/>
          <w:color w:val="333333"/>
          <w:sz w:val="20"/>
          <w:szCs w:val="20"/>
          <w:rtl w:val="true"/>
        </w:rPr>
        <w:t>» .</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۱۵۷۰</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 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أعمته</w:t>
      </w:r>
      <w:r>
        <w:rPr>
          <w:rFonts w:eastAsia="IRNazanin" w:cs="IRNazanin"/>
          <w:b w:val="false"/>
          <w:bCs w:val="false"/>
          <w:i w:val="false"/>
          <w:iCs w:val="false"/>
          <w:color w:val="333333"/>
          <w:sz w:val="20"/>
          <w:szCs w:val="20"/>
          <w:rtl w:val="true"/>
        </w:rPr>
        <w:t>»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منهج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منار الهدى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منهج 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فتنتها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منار الهدى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 .</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 والباطل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 .</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۳۳۳۷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وأكسبته عمهاً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وألبسته عمى</w:t>
      </w:r>
      <w:r>
        <w:rPr>
          <w:rFonts w:eastAsia="IRNazanin" w:cs="IRNazanin"/>
          <w:b w:val="false"/>
          <w:bCs w:val="false"/>
          <w:i w:val="false"/>
          <w:iCs w:val="false"/>
          <w:color w:val="333333"/>
          <w:sz w:val="20"/>
          <w:szCs w:val="20"/>
          <w:rtl w:val="true"/>
        </w:rPr>
        <w:t>»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۸۲۹۵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w:t>
      </w:r>
      <w:r>
        <w:rPr>
          <w:rFonts w:eastAsia="IRNazanin" w:cs="IRNazanin"/>
          <w:b w:val="false"/>
          <w:bCs w:val="false"/>
          <w:i w:val="false"/>
          <w:iCs w:val="false"/>
          <w:color w:val="333333"/>
          <w:sz w:val="20"/>
          <w:szCs w:val="20"/>
          <w:rtl w:val="true"/>
        </w:rPr>
        <w:t>» .</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۱۵۵۶</w:t>
      </w:r>
      <w:r>
        <w:rPr>
          <w:rFonts w:ascii="IRNazanin" w:hAnsi="IRNazanin" w:eastAsia="IRNazanin"/>
          <w:b w:val="false"/>
          <w:b w:val="false"/>
          <w:bCs w:val="false"/>
          <w:i w:val="false"/>
          <w:i w:val="false"/>
          <w:iCs w:val="false"/>
          <w:color w:val="333333"/>
          <w:sz w:val="20"/>
          <w:sz w:val="20"/>
          <w:szCs w:val="20"/>
          <w:rtl w:val="true"/>
        </w:rPr>
        <w:t xml:space="preserve"> كلاهما عن أبي جميلة عن الإمام الصادق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عنه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۵۸۱۴</w:t>
      </w:r>
      <w:r>
        <w:rPr>
          <w:rFonts w:ascii="IRNazanin" w:hAnsi="IRNazanin" w:eastAsia="IRNazanin"/>
          <w:b w:val="false"/>
          <w:b w:val="false"/>
          <w:bCs w:val="false"/>
          <w:i w:val="false"/>
          <w:i w:val="false"/>
          <w:iCs w:val="false"/>
          <w:color w:val="333333"/>
          <w:sz w:val="20"/>
          <w:sz w:val="20"/>
          <w:szCs w:val="20"/>
          <w:rtl w:val="true"/>
        </w:rPr>
        <w:t xml:space="preserve"> ، المجازات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عن أبي الدرداء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۵۱۳۰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۲۱۷۵۲</w:t>
      </w:r>
      <w:r>
        <w:rPr>
          <w:rFonts w:ascii="IRNazanin" w:hAnsi="IRNazanin" w:eastAsia="IRNazanin"/>
          <w:b w:val="false"/>
          <w:b w:val="false"/>
          <w:bCs w:val="false"/>
          <w:i w:val="false"/>
          <w:i w:val="false"/>
          <w:iCs w:val="false"/>
          <w:color w:val="333333"/>
          <w:sz w:val="20"/>
          <w:sz w:val="20"/>
          <w:szCs w:val="20"/>
          <w:rtl w:val="true"/>
        </w:rPr>
        <w:t xml:space="preserve"> ، 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كلّها عن أبي الدرداء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أعشاه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۵۸۰۷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عمياء عن 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عميّة عن معايب</w:t>
      </w:r>
      <w:r>
        <w:rPr>
          <w:rFonts w:eastAsia="IRNazanin" w:cs="IRNazanin"/>
          <w:b w:val="false"/>
          <w:bCs w:val="false"/>
          <w:i w:val="false"/>
          <w:iCs w:val="false"/>
          <w:color w:val="333333"/>
          <w:sz w:val="20"/>
          <w:szCs w:val="20"/>
          <w:rtl w:val="true"/>
        </w:rPr>
        <w:t>»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عبد اللّه 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كلّها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۶۱۷۰</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۱۵۷۸</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كلّها عن سلمان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كلّها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مُضِلٍّ غير مُرشِد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غوى</w:t>
      </w:r>
      <w:r>
        <w:rPr>
          <w:rFonts w:eastAsia="IRNazanin" w:cs="IRNazanin"/>
          <w:b w:val="false"/>
          <w:bCs w:val="false"/>
          <w:i w:val="false"/>
          <w:iCs w:val="false"/>
          <w:color w:val="333333"/>
          <w:sz w:val="20"/>
          <w:szCs w:val="20"/>
          <w:rtl w:val="true"/>
        </w:rPr>
        <w:t>»)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 خصائص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۳۶۳۱</w:t>
      </w:r>
      <w:r>
        <w:rPr>
          <w:rFonts w:ascii="IRNazanin" w:hAnsi="IRNazanin" w:eastAsia="IRNazanin"/>
          <w:b w:val="false"/>
          <w:b w:val="false"/>
          <w:bCs w:val="false"/>
          <w:i w:val="false"/>
          <w:i w:val="false"/>
          <w:iCs w:val="false"/>
          <w:color w:val="333333"/>
          <w:sz w:val="20"/>
          <w:sz w:val="20"/>
          <w:szCs w:val="20"/>
          <w:rtl w:val="true"/>
        </w:rPr>
        <w:t xml:space="preserve">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أغدفت المرأة قناعها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أرسلته على وجهها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غدف</w:t>
      </w:r>
      <w:r>
        <w:rPr>
          <w:rFonts w:eastAsia="IRNazanin" w:cs="IRNazanin"/>
          <w:b w:val="false"/>
          <w:bCs w:val="false"/>
          <w:i w:val="false"/>
          <w:iCs w:val="false"/>
          <w:color w:val="333333"/>
          <w:sz w:val="20"/>
          <w:szCs w:val="20"/>
          <w:rtl w:val="true"/>
        </w:rPr>
        <w:t>»)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بغض</w:t>
      </w:r>
      <w:r>
        <w:rPr>
          <w:rFonts w:eastAsia="IRNazanin" w:cs="IRNazanin"/>
          <w:b w:val="false"/>
          <w:bCs w:val="false"/>
          <w:i w:val="false"/>
          <w:iCs w:val="false"/>
          <w:color w:val="333333"/>
          <w:sz w:val="20"/>
          <w:szCs w:val="20"/>
          <w:rtl w:val="true"/>
        </w:rPr>
        <w:t>»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بغض</w:t>
      </w:r>
      <w:r>
        <w:rPr>
          <w:rFonts w:eastAsia="IRNazanin" w:cs="IRNazanin"/>
          <w:b w:val="false"/>
          <w:bCs w:val="false"/>
          <w:i w:val="false"/>
          <w:iCs w:val="false"/>
          <w:color w:val="333333"/>
          <w:sz w:val="20"/>
          <w:szCs w:val="20"/>
          <w:rtl w:val="true"/>
        </w:rPr>
        <w:t>» .</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بغض</w:t>
      </w:r>
      <w:r>
        <w:rPr>
          <w:rFonts w:eastAsia="IRNazanin" w:cs="IRNazanin"/>
          <w:b w:val="false"/>
          <w:bCs w:val="false"/>
          <w:i w:val="false"/>
          <w:iCs w:val="false"/>
          <w:color w:val="333333"/>
          <w:sz w:val="20"/>
          <w:szCs w:val="20"/>
          <w:rtl w:val="true"/>
        </w:rPr>
        <w:t>»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w:t>
      </w:r>
      <w:r>
        <w:rPr>
          <w:rFonts w:eastAsia="IRNazanin" w:cs="IRNazanin"/>
          <w:b w:val="false"/>
          <w:bCs w:val="false"/>
          <w:i w:val="false"/>
          <w:iCs w:val="false"/>
          <w:color w:val="333333"/>
          <w:sz w:val="20"/>
          <w:szCs w:val="20"/>
          <w:rtl w:val="true"/>
        </w:rPr>
        <w:t>»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التحقيق فى كلمات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الميزان فى تفسير القرآن ،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الكلّيات ،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قرآن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۵۸۷</w:t>
      </w:r>
      <w:r>
        <w:rPr>
          <w:rFonts w:eastAsia="IRNazanin" w:cs="IRNazanin"/>
          <w:b w:val="false"/>
          <w:bCs w:val="false"/>
          <w:i w:val="false"/>
          <w:iCs w:val="false"/>
          <w:color w:val="333333"/>
          <w:sz w:val="20"/>
          <w:szCs w:val="20"/>
          <w:rtl w:val="true"/>
        </w:rPr>
        <w:t>) .</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ممتحنه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بَدَا بَيْنَنَا وَ بَيْنَكُمُ الْعَدَاوَةُ وَ الْبَغْضَآءُ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الشَّيْطَانُ أَن يُوقِعَ بَيْنَكُمُ الْعَدَاوَةَ وَالْبَغْضَآءَ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ضحى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نكوهش كسى كه مردم را دشمن بدارد و مردم ، او را</w:t>
      </w:r>
      <w:r>
        <w:rPr>
          <w:rFonts w:eastAsia="IRNazanin" w:cs="IRNazanin"/>
          <w:b w:val="false"/>
          <w:bCs w:val="false"/>
          <w:i w:val="false"/>
          <w:iCs w:val="false"/>
          <w:color w:val="333333"/>
          <w:sz w:val="20"/>
          <w:szCs w:val="20"/>
          <w:rtl w:val="true"/>
        </w:rPr>
        <w:t>) .</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يكم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دشمنى با يكديگر و آشتى دادن دو دشمن</w:t>
      </w:r>
      <w:r>
        <w:rPr>
          <w:rFonts w:eastAsia="IRNazanin" w:cs="IRNazanin"/>
          <w:b w:val="false"/>
          <w:bCs w:val="false"/>
          <w:i w:val="false"/>
          <w:iCs w:val="false"/>
          <w:color w:val="333333"/>
          <w:sz w:val="20"/>
          <w:szCs w:val="20"/>
          <w:rtl w:val="true"/>
        </w:rPr>
        <w:t>)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سوم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خاستگاه هاى كينه</w:t>
      </w:r>
      <w:r>
        <w:rPr>
          <w:rFonts w:eastAsia="IRNazanin" w:cs="IRNazanin"/>
          <w:b w:val="false"/>
          <w:bCs w:val="false"/>
          <w:i w:val="false"/>
          <w:iCs w:val="false"/>
          <w:color w:val="333333"/>
          <w:sz w:val="20"/>
          <w:szCs w:val="20"/>
          <w:rtl w:val="true"/>
        </w:rPr>
        <w:t>)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كين ورزى</w:t>
      </w:r>
      <w:r>
        <w:rPr>
          <w:rFonts w:eastAsia="IRNazanin" w:cs="IRNazanin"/>
          <w:b w:val="false"/>
          <w:bCs w:val="false"/>
          <w:i w:val="false"/>
          <w:iCs w:val="false"/>
          <w:color w:val="333333"/>
          <w:sz w:val="20"/>
          <w:szCs w:val="20"/>
          <w:rtl w:val="true"/>
        </w:rPr>
        <w:t>)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پنجم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درمان كينه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 عدّة الداعى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زوال آمدن دولت</w:t>
      </w:r>
      <w:r>
        <w:rPr>
          <w:rFonts w:eastAsia="IRNazanin" w:cs="IRNazanin"/>
          <w:b w:val="false"/>
          <w:bCs w:val="false"/>
          <w:i w:val="false"/>
          <w:iCs w:val="false"/>
          <w:color w:val="333333"/>
          <w:sz w:val="20"/>
          <w:szCs w:val="20"/>
          <w:rtl w:val="true"/>
        </w:rPr>
        <w:t>)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دورى از خداوند عز و جل</w:t>
      </w:r>
      <w:r>
        <w:rPr>
          <w:rFonts w:eastAsia="IRNazanin" w:cs="IRNazanin"/>
          <w:b w:val="false"/>
          <w:bCs w:val="false"/>
          <w:i w:val="false"/>
          <w:iCs w:val="false"/>
          <w:color w:val="333333"/>
          <w:sz w:val="20"/>
          <w:szCs w:val="20"/>
          <w:rtl w:val="true"/>
        </w:rPr>
        <w:t>)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برحذر داشتن از دشمنى با اينان</w:t>
      </w:r>
      <w:r>
        <w:rPr>
          <w:rFonts w:eastAsia="IRNazanin" w:cs="IRNazanin"/>
          <w:b w:val="false"/>
          <w:bCs w:val="false"/>
          <w:i w:val="false"/>
          <w:iCs w:val="false"/>
          <w:color w:val="333333"/>
          <w:sz w:val="20"/>
          <w:szCs w:val="20"/>
          <w:rtl w:val="true"/>
        </w:rPr>
        <w:t>)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خاستگاه هاى كينه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w:t>
      </w:r>
      <w:r>
        <w:rPr>
          <w:rFonts w:eastAsia="IRNazanin" w:cs="IRNazanin"/>
          <w:b w:val="false"/>
          <w:bCs w:val="false"/>
          <w:i w:val="false"/>
          <w:iCs w:val="false"/>
          <w:color w:val="333333"/>
          <w:sz w:val="20"/>
          <w:szCs w:val="20"/>
          <w:rtl w:val="true"/>
        </w:rPr>
        <w:t>) .</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ناسازگارى ميان ارواح</w:t>
      </w:r>
      <w:r>
        <w:rPr>
          <w:rFonts w:eastAsia="IRNazanin" w:cs="IRNazanin"/>
          <w:b w:val="false"/>
          <w:bCs w:val="false"/>
          <w:i w:val="false"/>
          <w:iCs w:val="false"/>
          <w:color w:val="333333"/>
          <w:sz w:val="20"/>
          <w:szCs w:val="20"/>
          <w:rtl w:val="true"/>
        </w:rPr>
        <w:t>) .</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سبك سرى</w:t>
      </w:r>
      <w:r>
        <w:rPr>
          <w:rFonts w:eastAsia="IRNazanin" w:cs="IRNazanin"/>
          <w:b w:val="false"/>
          <w:bCs w:val="false"/>
          <w:i w:val="false"/>
          <w:iCs w:val="false"/>
          <w:color w:val="333333"/>
          <w:sz w:val="20"/>
          <w:szCs w:val="20"/>
          <w:rtl w:val="true"/>
        </w:rPr>
        <w:t>) .</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 .</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بداخلاقى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بدگمانى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خودشيفتگى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خصلت ها</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دنيادوستى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چينى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ستيزه جويى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 سرزنش كردن و گِله گزارى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خصلت ها</w:t>
      </w:r>
      <w:r>
        <w:rPr>
          <w:rFonts w:eastAsia="IRNazanin" w:cs="IRNazanin"/>
          <w:b w:val="false"/>
          <w:bCs w:val="false"/>
          <w:i w:val="false"/>
          <w:iCs w:val="false"/>
          <w:color w:val="333333"/>
          <w:sz w:val="20"/>
          <w:szCs w:val="20"/>
          <w:rtl w:val="true"/>
        </w:rPr>
        <w:t>)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صحيفه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 عدّة الداعى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المصنّف ، ابن ابى شيبه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كسانى كه سزاوار دشمنى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دشمنان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بدعت 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گنهكار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منحرف از دين</w:t>
      </w:r>
      <w:r>
        <w:rPr>
          <w:rFonts w:eastAsia="IRNazanin" w:cs="IRNazanin"/>
          <w:b w:val="false"/>
          <w:bCs w:val="false"/>
          <w:i w:val="false"/>
          <w:iCs w:val="false"/>
          <w:color w:val="333333"/>
          <w:sz w:val="20"/>
          <w:szCs w:val="20"/>
          <w:rtl w:val="true"/>
        </w:rPr>
        <w:t>)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دعاى بيستم </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دانش 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حذر بودن از كسى كه دل ، او را دشمن مى دارد</w:t>
      </w:r>
      <w:r>
        <w:rPr>
          <w:rFonts w:eastAsia="IRNazanin" w:cs="IRNazanin"/>
          <w:b w:val="false"/>
          <w:bCs w:val="false"/>
          <w:i w:val="false"/>
          <w:iCs w:val="false"/>
          <w:color w:val="333333"/>
          <w:sz w:val="20"/>
          <w:szCs w:val="20"/>
          <w:rtl w:val="true"/>
        </w:rPr>
        <w:t>) .</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۹۷۷۰</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۱۰۲۲۳</w:t>
      </w:r>
      <w:r>
        <w:rPr>
          <w:rFonts w:ascii="IRNazanin" w:hAnsi="IRNazanin" w:eastAsia="IRNazanin"/>
          <w:b w:val="false"/>
          <w:b w:val="false"/>
          <w:bCs w:val="false"/>
          <w:i w:val="false"/>
          <w:i w:val="false"/>
          <w:iCs w:val="false"/>
          <w:color w:val="333333"/>
          <w:sz w:val="20"/>
          <w:sz w:val="20"/>
          <w:szCs w:val="20"/>
          <w:rtl w:val="true"/>
        </w:rPr>
        <w:t xml:space="preserve">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۲۱۰۶۰</w:t>
      </w:r>
      <w:r>
        <w:rPr>
          <w:rFonts w:ascii="IRNazanin" w:hAnsi="IRNazanin" w:eastAsia="IRNazanin"/>
          <w:b w:val="false"/>
          <w:b w:val="false"/>
          <w:bCs w:val="false"/>
          <w:i w:val="false"/>
          <w:i w:val="false"/>
          <w:iCs w:val="false"/>
          <w:color w:val="333333"/>
          <w:sz w:val="20"/>
          <w:sz w:val="20"/>
          <w:szCs w:val="20"/>
          <w:rtl w:val="true"/>
        </w:rPr>
        <w:t xml:space="preserve"> كلّها عن أبي هريرة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۴۳۰۹۷</w:t>
      </w:r>
      <w:r>
        <w:rPr>
          <w:rFonts w:ascii="IRNazanin" w:hAnsi="IRNazanin" w:eastAsia="IRNazanin"/>
          <w:b w:val="false"/>
          <w:b w:val="false"/>
          <w:bCs w:val="false"/>
          <w:i w:val="false"/>
          <w:i w:val="false"/>
          <w:iCs w:val="false"/>
          <w:color w:val="333333"/>
          <w:sz w:val="20"/>
          <w:sz w:val="20"/>
          <w:szCs w:val="20"/>
          <w:rtl w:val="true"/>
        </w:rPr>
        <w:t xml:space="preserve"> نقلاً عن ابن عدي في الكامل عن أنس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تَحَسَّسَ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تَطَلَّبَهُ وتَبَحَّثَهُ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حسس</w:t>
      </w:r>
      <w:r>
        <w:rPr>
          <w:rFonts w:eastAsia="IRNazanin" w:cs="IRNazanin"/>
          <w:b w:val="false"/>
          <w:bCs w:val="false"/>
          <w:i w:val="false"/>
          <w:iCs w:val="false"/>
          <w:color w:val="333333"/>
          <w:sz w:val="20"/>
          <w:szCs w:val="20"/>
          <w:rtl w:val="true"/>
        </w:rPr>
        <w:t>») .</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التَّناجُشُ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السلعة أو المهر ليسمع بذلك فيزاد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نجش</w:t>
      </w:r>
      <w:r>
        <w:rPr>
          <w:rFonts w:eastAsia="IRNazanin" w:cs="IRNazanin"/>
          <w:b w:val="false"/>
          <w:bCs w:val="false"/>
          <w:i w:val="false"/>
          <w:iCs w:val="false"/>
          <w:color w:val="333333"/>
          <w:sz w:val="20"/>
          <w:szCs w:val="20"/>
          <w:rtl w:val="true"/>
        </w:rPr>
        <w:t>») .</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۲۲۵۳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۵۷۱۷</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۱۰۷۰۶</w:t>
      </w:r>
      <w:r>
        <w:rPr>
          <w:rFonts w:ascii="IRNazanin" w:hAnsi="IRNazanin" w:eastAsia="IRNazanin"/>
          <w:b w:val="false"/>
          <w:b w:val="false"/>
          <w:bCs w:val="false"/>
          <w:i w:val="false"/>
          <w:i w:val="false"/>
          <w:iCs w:val="false"/>
          <w:color w:val="333333"/>
          <w:sz w:val="20"/>
          <w:sz w:val="20"/>
          <w:szCs w:val="20"/>
          <w:rtl w:val="true"/>
        </w:rPr>
        <w:t xml:space="preserve"> كلّها عن أبي هريرة والثلاثة الأخيرة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۴۴۰۲۶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شحن</w:t>
      </w:r>
      <w:r>
        <w:rPr>
          <w:rFonts w:eastAsia="IRNazanin" w:cs="IRNazanin"/>
          <w:b w:val="false"/>
          <w:bCs w:val="false"/>
          <w:i w:val="false"/>
          <w:iCs w:val="false"/>
          <w:color w:val="333333"/>
          <w:sz w:val="20"/>
          <w:szCs w:val="20"/>
          <w:rtl w:val="true"/>
        </w:rPr>
        <w:t>»)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عن دارم بن قبيصة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والتهاوي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والتهاذي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وتهاوى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سقط بعضهم في أثر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هوى</w:t>
      </w:r>
      <w:r>
        <w:rPr>
          <w:rFonts w:eastAsia="IRNazanin" w:cs="IRNazanin"/>
          <w:b w:val="false"/>
          <w:bCs w:val="false"/>
          <w:i w:val="false"/>
          <w:iCs w:val="false"/>
          <w:color w:val="333333"/>
          <w:sz w:val="20"/>
          <w:szCs w:val="20"/>
          <w:rtl w:val="true"/>
        </w:rPr>
        <w:t>»)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۹۰۶</w:t>
      </w:r>
      <w:r>
        <w:rPr>
          <w:rFonts w:ascii="IRNazanin" w:hAnsi="IRNazanin" w:eastAsia="IRNazanin"/>
          <w:b w:val="false"/>
          <w:b w:val="false"/>
          <w:bCs w:val="false"/>
          <w:i w:val="false"/>
          <w:i w:val="false"/>
          <w:iCs w:val="false"/>
          <w:color w:val="333333"/>
          <w:sz w:val="20"/>
          <w:sz w:val="20"/>
          <w:szCs w:val="20"/>
          <w:rtl w:val="true"/>
        </w:rPr>
        <w:t xml:space="preserve"> ؛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اصم ، به معناى كر و ناشنواست ، و چون ماه رجب ، از ماه هاى حرام است و جنگ در آن ، حرام و ممنوع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 كه در آن ، صداى چكاچك شمشيرها به گوش نمى رسد ، بدان اصم مى گويند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نسخه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ريزش رحمت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نقلاً عن قصص الأنبياء للراوندي وفي النسخة التى بأيدينا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ينقصنّ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تبغض</w:t>
      </w:r>
      <w:r>
        <w:rPr>
          <w:rFonts w:eastAsia="IRNazanin" w:cs="IRNazanin"/>
          <w:b w:val="false"/>
          <w:bCs w:val="false"/>
          <w:i w:val="false"/>
          <w:iCs w:val="false"/>
          <w:color w:val="333333"/>
          <w:sz w:val="20"/>
          <w:szCs w:val="20"/>
          <w:rtl w:val="true"/>
        </w:rPr>
        <w:t>»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۵۸۵۸</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كلّها عن جميل بن صالح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والعَون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 .</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۱۰۷۷۵</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۱۱۶۴۱</w:t>
      </w:r>
      <w:r>
        <w:rPr>
          <w:rFonts w:ascii="IRNazanin" w:hAnsi="IRNazanin" w:eastAsia="IRNazanin"/>
          <w:b w:val="false"/>
          <w:b w:val="false"/>
          <w:bCs w:val="false"/>
          <w:i w:val="false"/>
          <w:i w:val="false"/>
          <w:iCs w:val="false"/>
          <w:color w:val="333333"/>
          <w:sz w:val="20"/>
          <w:sz w:val="20"/>
          <w:szCs w:val="20"/>
          <w:rtl w:val="true"/>
        </w:rPr>
        <w:t xml:space="preserve"> ، نصب الراية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كلاهما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۴۴۰۴۶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۷۳۱۱</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۹۰۱۶</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خطأ مطبعي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۲۲۳۲</w:t>
      </w:r>
      <w:r>
        <w:rPr>
          <w:rFonts w:ascii="IRNazanin" w:hAnsi="IRNazanin" w:eastAsia="IRNazanin"/>
          <w:b w:val="false"/>
          <w:b w:val="false"/>
          <w:bCs w:val="false"/>
          <w:i w:val="false"/>
          <w:i w:val="false"/>
          <w:iCs w:val="false"/>
          <w:color w:val="333333"/>
          <w:sz w:val="20"/>
          <w:sz w:val="20"/>
          <w:szCs w:val="20"/>
          <w:rtl w:val="true"/>
        </w:rPr>
        <w:t xml:space="preserve"> ، جامع بيان العلم وفضله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عن الزبير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۱۱۵۲</w:t>
      </w:r>
      <w:r>
        <w:rPr>
          <w:rFonts w:ascii="IRNazanin" w:hAnsi="IRNazanin" w:eastAsia="IRNazanin"/>
          <w:b w:val="false"/>
          <w:b w:val="false"/>
          <w:bCs w:val="false"/>
          <w:i w:val="false"/>
          <w:i w:val="false"/>
          <w:iCs w:val="false"/>
          <w:color w:val="333333"/>
          <w:sz w:val="20"/>
          <w:sz w:val="20"/>
          <w:szCs w:val="20"/>
          <w:rtl w:val="true"/>
        </w:rPr>
        <w:t xml:space="preserve"> عن أبي موسى المجاشعي عن الإمام الرضا عن آبائه عليهم السلام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الخصلَةُ التي من شأنها أن تَحلِقَ ؛ أي تُهلِكَ وتَستأصِلَ الدين كما يَستأصلُ الموسى الشَعر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w:t>
      </w:r>
      <w:r>
        <w:rPr>
          <w:rFonts w:eastAsia="IRNazanin" w:cs="IRNazanin"/>
          <w:b w:val="false"/>
          <w:bCs w:val="false"/>
          <w:i w:val="false"/>
          <w:iCs w:val="false"/>
          <w:color w:val="333333"/>
          <w:sz w:val="20"/>
          <w:szCs w:val="20"/>
          <w:rtl w:val="true"/>
        </w:rPr>
        <w:t>») .</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۵۴۸۵</w:t>
      </w:r>
      <w:r>
        <w:rPr>
          <w:rFonts w:ascii="IRNazanin" w:hAnsi="IRNazanin" w:eastAsia="IRNazanin"/>
          <w:b w:val="false"/>
          <w:b w:val="false"/>
          <w:bCs w:val="false"/>
          <w:i w:val="false"/>
          <w:i w:val="false"/>
          <w:iCs w:val="false"/>
          <w:color w:val="333333"/>
          <w:sz w:val="20"/>
          <w:sz w:val="20"/>
          <w:szCs w:val="20"/>
          <w:rtl w:val="true"/>
        </w:rPr>
        <w:t xml:space="preserve"> نقلاً عن الدار قطني في الإفراد عن أبي الدرداء نحوه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۴۹۱۹</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۲۵۰۹</w:t>
      </w:r>
      <w:r>
        <w:rPr>
          <w:rFonts w:ascii="IRNazanin" w:hAnsi="IRNazanin" w:eastAsia="IRNazanin"/>
          <w:b w:val="false"/>
          <w:b w:val="false"/>
          <w:bCs w:val="false"/>
          <w:i w:val="false"/>
          <w:i w:val="false"/>
          <w:iCs w:val="false"/>
          <w:color w:val="333333"/>
          <w:sz w:val="20"/>
          <w:sz w:val="20"/>
          <w:szCs w:val="20"/>
          <w:rtl w:val="true"/>
        </w:rPr>
        <w:t xml:space="preserve"> ومسند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۱۱۰۹۳</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حبيب الأحول ،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عمرو الأفرق وحذيفة بن منصور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۱۰۶۶</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المفضّل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كان من قِبَل المَرأة ؛ مثل الأب والأخ ، وهم الأَختانُ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عند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فَخَتَنُ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 ابنته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ختن</w:t>
      </w:r>
      <w:r>
        <w:rPr>
          <w:rFonts w:eastAsia="IRNazanin" w:cs="IRNazanin"/>
          <w:b w:val="false"/>
          <w:bCs w:val="false"/>
          <w:i w:val="false"/>
          <w:iCs w:val="false"/>
          <w:color w:val="333333"/>
          <w:sz w:val="20"/>
          <w:szCs w:val="20"/>
          <w:rtl w:val="true"/>
        </w:rPr>
        <w:t>»)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وأفتديهما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وأفتديها</w:t>
      </w:r>
      <w:r>
        <w:rPr>
          <w:rFonts w:eastAsia="IRNazanin" w:cs="IRNazanin"/>
          <w:b w:val="false"/>
          <w:bCs w:val="false"/>
          <w:i w:val="false"/>
          <w:iCs w:val="false"/>
          <w:color w:val="333333"/>
          <w:sz w:val="20"/>
          <w:szCs w:val="20"/>
          <w:rtl w:val="true"/>
        </w:rPr>
        <w:t>»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عزز</w:t>
      </w:r>
      <w:r>
        <w:rPr>
          <w:rFonts w:eastAsia="IRNazanin" w:cs="IRNazanin"/>
          <w:b w:val="false"/>
          <w:bCs w:val="false"/>
          <w:i w:val="false"/>
          <w:iCs w:val="false"/>
          <w:color w:val="333333"/>
          <w:sz w:val="20"/>
          <w:szCs w:val="20"/>
          <w:rtl w:val="true"/>
        </w:rPr>
        <w:t>»)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نحوه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يتغامس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يك از ما دو نفر ، از ديگرى وثيقه گرفت كه ديگر نسبت به يكديگر ، ادّعايى نداشته باشيم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الشَنآنُ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شنأ</w:t>
      </w:r>
      <w:r>
        <w:rPr>
          <w:rFonts w:eastAsia="IRNazanin" w:cs="IRNazanin"/>
          <w:b w:val="false"/>
          <w:bCs w:val="false"/>
          <w:i w:val="false"/>
          <w:iCs w:val="false"/>
          <w:color w:val="333333"/>
          <w:sz w:val="20"/>
          <w:szCs w:val="20"/>
          <w:rtl w:val="true"/>
        </w:rPr>
        <w:t>» ) .</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مقه</w:t>
      </w:r>
      <w:r>
        <w:rPr>
          <w:rFonts w:eastAsia="IRNazanin" w:cs="IRNazanin"/>
          <w:b w:val="false"/>
          <w:bCs w:val="false"/>
          <w:i w:val="false"/>
          <w:iCs w:val="false"/>
          <w:color w:val="333333"/>
          <w:sz w:val="20"/>
          <w:szCs w:val="20"/>
          <w:rtl w:val="true"/>
        </w:rPr>
        <w:t>» ) .</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الإغضاءُ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التغافل عن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غضى</w:t>
      </w:r>
      <w:r>
        <w:rPr>
          <w:rFonts w:eastAsia="IRNazanin" w:cs="IRNazanin"/>
          <w:b w:val="false"/>
          <w:bCs w:val="false"/>
          <w:i w:val="false"/>
          <w:iCs w:val="false"/>
          <w:color w:val="333333"/>
          <w:sz w:val="20"/>
          <w:szCs w:val="20"/>
          <w:rtl w:val="true"/>
        </w:rPr>
        <w:t>» ) .</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۴۴۱۴۳</w:t>
      </w:r>
      <w:r>
        <w:rPr>
          <w:rFonts w:ascii="IRNazanin" w:hAnsi="IRNazanin" w:eastAsia="IRNazanin"/>
          <w:b w:val="false"/>
          <w:b w:val="false"/>
          <w:bCs w:val="false"/>
          <w:i w:val="false"/>
          <w:i w:val="false"/>
          <w:iCs w:val="false"/>
          <w:color w:val="333333"/>
          <w:sz w:val="20"/>
          <w:sz w:val="20"/>
          <w:szCs w:val="20"/>
          <w:rtl w:val="true"/>
        </w:rPr>
        <w:t xml:space="preserve"> نقلاً عن أبي نعيم والديلمي عن جعفر بن محمّد عن أبيه معضلاً ، وعن ابن النجّار عن جعفر بن محمّد عن آبائه عن عليّ بن أبي طالب عليهم السلام موصولاً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الأقران</w:t>
      </w:r>
      <w:r>
        <w:rPr>
          <w:rFonts w:eastAsia="IRNazanin" w:cs="IRNazanin"/>
          <w:b w:val="false"/>
          <w:bCs w:val="false"/>
          <w:i w:val="false"/>
          <w:iCs w:val="false"/>
          <w:color w:val="333333"/>
          <w:sz w:val="20"/>
          <w:szCs w:val="20"/>
          <w:rtl w:val="true"/>
        </w:rPr>
        <w:t>» .</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خديعة باللسان بالقول اللطيف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خلب</w:t>
      </w:r>
      <w:r>
        <w:rPr>
          <w:rFonts w:eastAsia="IRNazanin" w:cs="IRNazanin"/>
          <w:b w:val="false"/>
          <w:bCs w:val="false"/>
          <w:i w:val="false"/>
          <w:iCs w:val="false"/>
          <w:color w:val="333333"/>
          <w:sz w:val="20"/>
          <w:szCs w:val="20"/>
          <w:rtl w:val="true"/>
        </w:rPr>
        <w:t>»)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كلاهما عن عبد اللّه بن يونس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تأويل الآيات الظاهرة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عارفا</w:t>
      </w:r>
      <w:r>
        <w:rPr>
          <w:rFonts w:eastAsia="IRNazanin" w:cs="IRNazanin"/>
          <w:b w:val="false"/>
          <w:bCs w:val="false"/>
          <w:i w:val="false"/>
          <w:iCs w:val="false"/>
          <w:color w:val="333333"/>
          <w:sz w:val="20"/>
          <w:szCs w:val="20"/>
          <w:rtl w:val="true"/>
        </w:rPr>
        <w:t>» .</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۷۳۷</w:t>
      </w:r>
      <w:r>
        <w:rPr>
          <w:rFonts w:ascii="IRNazanin" w:hAnsi="IRNazanin" w:eastAsia="IRNazanin"/>
          <w:b w:val="false"/>
          <w:b w:val="false"/>
          <w:bCs w:val="false"/>
          <w:i w:val="false"/>
          <w:i w:val="false"/>
          <w:iCs w:val="false"/>
          <w:color w:val="333333"/>
          <w:sz w:val="20"/>
          <w:sz w:val="20"/>
          <w:szCs w:val="20"/>
          <w:rtl w:val="true"/>
        </w:rPr>
        <w:t xml:space="preserve"> ، كشف اليقين ،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۳۵۱۱</w:t>
      </w:r>
      <w:r>
        <w:rPr>
          <w:rFonts w:ascii="IRNazanin" w:hAnsi="IRNazanin" w:eastAsia="IRNazanin"/>
          <w:b w:val="false"/>
          <w:b w:val="false"/>
          <w:bCs w:val="false"/>
          <w:i w:val="false"/>
          <w:i w:val="false"/>
          <w:iCs w:val="false"/>
          <w:color w:val="333333"/>
          <w:sz w:val="20"/>
          <w:sz w:val="20"/>
          <w:szCs w:val="20"/>
          <w:rtl w:val="true"/>
        </w:rPr>
        <w:t xml:space="preserve"> كلاهما نحوه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كلّها عن ابن عبّاس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تفسير الثعلبي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عن جرير بن عبداللّه البجلي ؛ 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وليس فيه صدره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عن جرير بن عبداللّه البجلي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يَصُفُّ قَدَميهِ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صفن</w:t>
      </w:r>
      <w:r>
        <w:rPr>
          <w:rFonts w:eastAsia="IRNazanin" w:cs="IRNazanin"/>
          <w:b w:val="false"/>
          <w:bCs w:val="false"/>
          <w:i w:val="false"/>
          <w:iCs w:val="false"/>
          <w:color w:val="333333"/>
          <w:sz w:val="20"/>
          <w:szCs w:val="20"/>
          <w:rtl w:val="true"/>
        </w:rPr>
        <w:t>») .</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۴۷۱۲</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ابن عبّاس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۳۳۹۱۰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كلاهما عن ابن عبّاس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۷۳۴۲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۹۰۱</w:t>
      </w:r>
      <w:r>
        <w:rPr>
          <w:rFonts w:ascii="IRNazanin" w:hAnsi="IRNazanin" w:eastAsia="IRNazanin"/>
          <w:b w:val="false"/>
          <w:b w:val="false"/>
          <w:bCs w:val="false"/>
          <w:i w:val="false"/>
          <w:i w:val="false"/>
          <w:iCs w:val="false"/>
          <w:color w:val="333333"/>
          <w:sz w:val="20"/>
          <w:sz w:val="20"/>
          <w:szCs w:val="20"/>
          <w:rtl w:val="true"/>
        </w:rPr>
        <w:t xml:space="preserve"> عن اُمّ سلمة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۶۹۸۸</w:t>
      </w:r>
      <w:r>
        <w:rPr>
          <w:rFonts w:ascii="IRNazanin" w:hAnsi="IRNazanin" w:eastAsia="IRNazanin"/>
          <w:b w:val="false"/>
          <w:b w:val="false"/>
          <w:bCs w:val="false"/>
          <w:i w:val="false"/>
          <w:i w:val="false"/>
          <w:iCs w:val="false"/>
          <w:color w:val="333333"/>
          <w:sz w:val="20"/>
          <w:sz w:val="20"/>
          <w:szCs w:val="20"/>
          <w:rtl w:val="true"/>
        </w:rPr>
        <w:t xml:space="preserve"> عن ابن مسعود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۸۸۰۰</w:t>
      </w:r>
      <w:r>
        <w:rPr>
          <w:rFonts w:ascii="IRNazanin" w:hAnsi="IRNazanin" w:eastAsia="IRNazanin"/>
          <w:b w:val="false"/>
          <w:b w:val="false"/>
          <w:bCs w:val="false"/>
          <w:i w:val="false"/>
          <w:i w:val="false"/>
          <w:iCs w:val="false"/>
          <w:color w:val="333333"/>
          <w:sz w:val="20"/>
          <w:sz w:val="20"/>
          <w:szCs w:val="20"/>
          <w:rtl w:val="true"/>
        </w:rPr>
        <w:t xml:space="preserve"> عن يعلى بن مرّة الثقفي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۳۲۹۵۳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عن عمّار بن ياسر و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۶۲۳</w:t>
      </w:r>
      <w:r>
        <w:rPr>
          <w:rFonts w:ascii="IRNazanin" w:hAnsi="IRNazanin" w:eastAsia="IRNazanin"/>
          <w:b w:val="false"/>
          <w:b w:val="false"/>
          <w:bCs w:val="false"/>
          <w:i w:val="false"/>
          <w:i w:val="false"/>
          <w:iCs w:val="false"/>
          <w:color w:val="333333"/>
          <w:sz w:val="20"/>
          <w:sz w:val="20"/>
          <w:szCs w:val="20"/>
          <w:rtl w:val="true"/>
        </w:rPr>
        <w:t xml:space="preserve"> عن ابن عباس وكلاهما نحوه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كلاهما نحوه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كلها عن زرّ بن حبيش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عن الحسن بن عبداللّه الرازي التميمي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 كنزالفوائد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كلاهما عن زرّ بن حبيش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۸۸۳۱</w:t>
      </w:r>
      <w:r>
        <w:rPr>
          <w:rFonts w:ascii="IRNazanin" w:hAnsi="IRNazanin" w:eastAsia="IRNazanin"/>
          <w:b w:val="false"/>
          <w:b w:val="false"/>
          <w:bCs w:val="false"/>
          <w:i w:val="false"/>
          <w:i w:val="false"/>
          <w:iCs w:val="false"/>
          <w:color w:val="333333"/>
          <w:sz w:val="20"/>
          <w:sz w:val="20"/>
          <w:szCs w:val="20"/>
          <w:rtl w:val="true"/>
        </w:rPr>
        <w:t xml:space="preserve"> ،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w:t>
      </w:r>
      <w:r>
        <w:rPr>
          <w:rFonts w:ascii="IRNazanin" w:hAnsi="IRNazanin" w:eastAsia="IRNazanin"/>
          <w:b w:val="false"/>
          <w:b w:val="false"/>
          <w:bCs w:val="false"/>
          <w:i w:val="false"/>
          <w:i w:val="false"/>
          <w:iCs w:val="false"/>
          <w:color w:val="333333"/>
          <w:sz w:val="20"/>
          <w:sz w:val="20"/>
          <w:szCs w:val="20"/>
          <w:rtl w:val="true"/>
        </w:rPr>
        <w:t xml:space="preserve"> نحوه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۸۳۱۶</w:t>
      </w:r>
      <w:r>
        <w:rPr>
          <w:rFonts w:ascii="IRNazanin" w:hAnsi="IRNazanin" w:eastAsia="IRNazanin"/>
          <w:b w:val="false"/>
          <w:b w:val="false"/>
          <w:bCs w:val="false"/>
          <w:i w:val="false"/>
          <w:i w:val="false"/>
          <w:iCs w:val="false"/>
          <w:color w:val="333333"/>
          <w:sz w:val="20"/>
          <w:sz w:val="20"/>
          <w:szCs w:val="20"/>
          <w:rtl w:val="true"/>
        </w:rPr>
        <w:t xml:space="preserve"> كلّها عن جابر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تأويل الآيات الظاهرة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كلاهما عن جابر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نقلاً عن المناقب لابن شهر آشوب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تُقالُ عندَ الهَلكةِ ، ويقالُ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في جهنّم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w:t>
      </w:r>
      <w:r>
        <w:rPr>
          <w:rFonts w:eastAsia="IRNazanin" w:cs="IRNazanin"/>
          <w:b w:val="false"/>
          <w:bCs w:val="false"/>
          <w:i w:val="false"/>
          <w:iCs w:val="false"/>
          <w:color w:val="333333"/>
          <w:sz w:val="20"/>
          <w:szCs w:val="20"/>
          <w:rtl w:val="true"/>
        </w:rPr>
        <w:t>») .</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۴۶۴۰</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۱۰۹۲</w:t>
      </w:r>
      <w:r>
        <w:rPr>
          <w:rFonts w:ascii="IRNazanin" w:hAnsi="IRNazanin" w:eastAsia="IRNazanin"/>
          <w:b w:val="false"/>
          <w:b w:val="false"/>
          <w:bCs w:val="false"/>
          <w:i w:val="false"/>
          <w:i w:val="false"/>
          <w:iCs w:val="false"/>
          <w:color w:val="333333"/>
          <w:sz w:val="20"/>
          <w:sz w:val="20"/>
          <w:szCs w:val="20"/>
          <w:rtl w:val="true"/>
        </w:rPr>
        <w:t xml:space="preserve"> نحوه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۸۸۲۳</w:t>
      </w:r>
      <w:r>
        <w:rPr>
          <w:rFonts w:ascii="IRNazanin" w:hAnsi="IRNazanin" w:eastAsia="IRNazanin"/>
          <w:b w:val="false"/>
          <w:b w:val="false"/>
          <w:bCs w:val="false"/>
          <w:i w:val="false"/>
          <w:i w:val="false"/>
          <w:iCs w:val="false"/>
          <w:color w:val="333333"/>
          <w:sz w:val="20"/>
          <w:sz w:val="20"/>
          <w:szCs w:val="20"/>
          <w:rtl w:val="true"/>
        </w:rPr>
        <w:t xml:space="preserve"> والأربعة الأخيرة نحوه وكلّها عن ابن عبّاس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عن ابن عبّاس نحوه </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۷۶۰</w:t>
      </w:r>
      <w:r>
        <w:rPr>
          <w:rFonts w:ascii="IRNazanin" w:hAnsi="IRNazanin" w:eastAsia="IRNazanin"/>
          <w:b w:val="false"/>
          <w:b w:val="false"/>
          <w:bCs w:val="false"/>
          <w:i w:val="false"/>
          <w:i w:val="false"/>
          <w:iCs w:val="false"/>
          <w:color w:val="333333"/>
          <w:sz w:val="20"/>
          <w:sz w:val="20"/>
          <w:szCs w:val="20"/>
          <w:rtl w:val="true"/>
        </w:rPr>
        <w:t xml:space="preserve"> عن سلمان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الخَيشومُ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أقصى الأنف ، ومنهم من يُطلقُه على 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خشم</w:t>
      </w:r>
      <w:r>
        <w:rPr>
          <w:rFonts w:eastAsia="IRNazanin" w:cs="IRNazanin"/>
          <w:b w:val="false"/>
          <w:bCs w:val="false"/>
          <w:i w:val="false"/>
          <w:iCs w:val="false"/>
          <w:color w:val="333333"/>
          <w:sz w:val="20"/>
          <w:szCs w:val="20"/>
          <w:rtl w:val="true"/>
        </w:rPr>
        <w:t>») .</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الاجتماع والكثرة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مجمع البيان و مشكاة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بجملتها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الغارات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بحذافيرها</w:t>
      </w:r>
      <w:r>
        <w:rPr>
          <w:rFonts w:eastAsia="IRNazanin" w:cs="IRNazanin"/>
          <w:b w:val="false"/>
          <w:bCs w:val="false"/>
          <w:i w:val="false"/>
          <w:iCs w:val="false"/>
          <w:color w:val="333333"/>
          <w:sz w:val="20"/>
          <w:szCs w:val="20"/>
          <w:rtl w:val="true"/>
        </w:rPr>
        <w:t>» .</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۸۲۳</w:t>
      </w:r>
      <w:r>
        <w:rPr>
          <w:rFonts w:ascii="IRNazanin" w:hAnsi="IRNazanin" w:eastAsia="IRNazanin"/>
          <w:b w:val="false"/>
          <w:b w:val="false"/>
          <w:bCs w:val="false"/>
          <w:i w:val="false"/>
          <w:i w:val="false"/>
          <w:iCs w:val="false"/>
          <w:color w:val="333333"/>
          <w:sz w:val="20"/>
          <w:sz w:val="20"/>
          <w:szCs w:val="20"/>
          <w:rtl w:val="true"/>
        </w:rPr>
        <w:t xml:space="preserve"> ، الغارات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عن فرقد البجلي نحوه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۳۷۱۷</w:t>
      </w:r>
      <w:r>
        <w:rPr>
          <w:rFonts w:ascii="IRNazanin" w:hAnsi="IRNazanin" w:eastAsia="IRNazanin"/>
          <w:b w:val="false"/>
          <w:b w:val="false"/>
          <w:bCs w:val="false"/>
          <w:i w:val="false"/>
          <w:i w:val="false"/>
          <w:iCs w:val="false"/>
          <w:color w:val="333333"/>
          <w:sz w:val="20"/>
          <w:sz w:val="20"/>
          <w:szCs w:val="20"/>
          <w:rtl w:val="true"/>
        </w:rPr>
        <w:t xml:space="preserve"> ، فضائل الصحابة لابن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۱۰۸۶</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۴۱۵۱</w:t>
      </w:r>
      <w:r>
        <w:rPr>
          <w:rFonts w:ascii="IRNazanin" w:hAnsi="IRNazanin" w:eastAsia="IRNazanin"/>
          <w:b w:val="false"/>
          <w:b w:val="false"/>
          <w:bCs w:val="false"/>
          <w:i w:val="false"/>
          <w:i w:val="false"/>
          <w:iCs w:val="false"/>
          <w:color w:val="333333"/>
          <w:sz w:val="20"/>
          <w:sz w:val="20"/>
          <w:szCs w:val="20"/>
          <w:rtl w:val="true"/>
        </w:rPr>
        <w:t xml:space="preserve"> كلاهما عن جابر بن عبداللّه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نحوه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عن زيد بن أرقم وكلاهما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عن المناقب لابن شهر آشوب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عن عبداللّه التميمي عن الإمام الرضا عن آبائه عليهم السلام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عن عبداللّه بن ميمون عن الإمام الصادق عن أبيه عليهماالسلام عن عبداللّه بن عمر نحوه </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 والظاهر أنّ اللفظة فارسية والمراد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اللباس الخشن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۳۵۱۰</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۳۵۵۶</w:t>
      </w:r>
      <w:r>
        <w:rPr>
          <w:rFonts w:ascii="IRNazanin" w:hAnsi="IRNazanin" w:eastAsia="IRNazanin"/>
          <w:b w:val="false"/>
          <w:b w:val="false"/>
          <w:bCs w:val="false"/>
          <w:i w:val="false"/>
          <w:i w:val="false"/>
          <w:iCs w:val="false"/>
          <w:color w:val="333333"/>
          <w:sz w:val="20"/>
          <w:sz w:val="20"/>
          <w:szCs w:val="20"/>
          <w:rtl w:val="true"/>
        </w:rPr>
        <w:t xml:space="preserve"> ، السنن الكبرى للنسائي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۸۳۷۱</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۱۰۱۲</w:t>
      </w:r>
      <w:r>
        <w:rPr>
          <w:rFonts w:ascii="IRNazanin" w:hAnsi="IRNazanin" w:eastAsia="IRNazanin"/>
          <w:b w:val="false"/>
          <w:b w:val="false"/>
          <w:bCs w:val="false"/>
          <w:i w:val="false"/>
          <w:i w:val="false"/>
          <w:iCs w:val="false"/>
          <w:color w:val="333333"/>
          <w:sz w:val="20"/>
          <w:sz w:val="20"/>
          <w:szCs w:val="20"/>
          <w:rtl w:val="true"/>
        </w:rPr>
        <w:t xml:space="preserve"> كلها عن المسور بن مخرمة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۳۴۲۲۲</w:t>
      </w:r>
      <w:r>
        <w:rPr>
          <w:rFonts w:ascii="IRNazanin" w:hAnsi="IRNazanin" w:eastAsia="IRNazanin"/>
          <w:b w:val="false"/>
          <w:b w:val="false"/>
          <w:bCs w:val="false"/>
          <w:i w:val="false"/>
          <w:i w:val="false"/>
          <w:iCs w:val="false"/>
          <w:color w:val="333333"/>
          <w:sz w:val="20"/>
          <w:sz w:val="20"/>
          <w:szCs w:val="20"/>
          <w:rtl w:val="true"/>
        </w:rPr>
        <w:t xml:space="preserve"> ؛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عن عامر الشعبي والحسن البصري وسفيان الثوري ومجاهد وابن جبير وجابر الأنصاري والإمام الباقر والإمام الصادق عليهماالسلام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الباقر عن آبائه عليهم السلام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عن داود بن سليمان الفراء عن الإمام الرضا عن آبائه عليهم السلام عنه صلى الله عليه و آله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ابن عباس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۳۴۲۳۷</w:t>
      </w:r>
      <w:r>
        <w:rPr>
          <w:rFonts w:ascii="IRNazanin" w:hAnsi="IRNazanin" w:eastAsia="IRNazanin"/>
          <w:b w:val="false"/>
          <w:b w:val="false"/>
          <w:bCs w:val="false"/>
          <w:i w:val="false"/>
          <w:i w:val="false"/>
          <w:iCs w:val="false"/>
          <w:color w:val="333333"/>
          <w:sz w:val="20"/>
          <w:sz w:val="20"/>
          <w:szCs w:val="20"/>
          <w:rtl w:val="true"/>
        </w:rPr>
        <w:t xml:space="preserve"> نقلاً عن الديلمي عن الإمام عليّ عليه السلام </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۴۷۳۰</w:t>
      </w:r>
      <w:r>
        <w:rPr>
          <w:rFonts w:ascii="IRNazanin" w:hAnsi="IRNazanin" w:eastAsia="IRNazanin"/>
          <w:b w:val="false"/>
          <w:b w:val="false"/>
          <w:bCs w:val="false"/>
          <w:i w:val="false"/>
          <w:i w:val="false"/>
          <w:iCs w:val="false"/>
          <w:color w:val="333333"/>
          <w:sz w:val="20"/>
          <w:sz w:val="20"/>
          <w:szCs w:val="20"/>
          <w:rtl w:val="true"/>
        </w:rPr>
        <w:t xml:space="preserve"> عن عمر بن علي عن الإمام الصادق عن آبائه عليهم السلام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عن علي بن عمر بن علي عن الإمام الصادق عن آبائه عليهم السلام عنه صلى الله عليه و آله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۳۴۲۳۸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۹۵۴</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xml:space="preserve"> كلاهما عن علي بن عمر بن علي عن الإمام الصادق عن آبائه عليهم السلام عنه صلى الله عليه و آله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عن الحسين بن زيد عن الإمام الصادق عليه السلام عنه صلى الله عليه و آله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۴۷۷۶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۳۴۷۹</w:t>
      </w:r>
      <w:r>
        <w:rPr>
          <w:rFonts w:ascii="IRNazanin" w:hAnsi="IRNazanin" w:eastAsia="IRNazanin"/>
          <w:b w:val="false"/>
          <w:b w:val="false"/>
          <w:bCs w:val="false"/>
          <w:i w:val="false"/>
          <w:i w:val="false"/>
          <w:iCs w:val="false"/>
          <w:color w:val="333333"/>
          <w:sz w:val="20"/>
          <w:sz w:val="20"/>
          <w:szCs w:val="20"/>
          <w:rtl w:val="true"/>
        </w:rPr>
        <w:t xml:space="preserve"> نحوه وكلاهما عن سلمان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۳۴۲۸۶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شرح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۱۰۳۲</w:t>
      </w:r>
      <w:r>
        <w:rPr>
          <w:rFonts w:ascii="IRNazanin" w:hAnsi="IRNazanin" w:eastAsia="IRNazanin"/>
          <w:b w:val="false"/>
          <w:b w:val="false"/>
          <w:bCs w:val="false"/>
          <w:i w:val="false"/>
          <w:i w:val="false"/>
          <w:iCs w:val="false"/>
          <w:color w:val="333333"/>
          <w:sz w:val="20"/>
          <w:sz w:val="20"/>
          <w:szCs w:val="20"/>
          <w:rtl w:val="true"/>
        </w:rPr>
        <w:t xml:space="preserve"> كلاهما عن سلمان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۴۷۹۵</w:t>
      </w:r>
      <w:r>
        <w:rPr>
          <w:rFonts w:ascii="IRNazanin" w:hAnsi="IRNazanin" w:eastAsia="IRNazanin"/>
          <w:b w:val="false"/>
          <w:b w:val="false"/>
          <w:bCs w:val="false"/>
          <w:i w:val="false"/>
          <w:i w:val="false"/>
          <w:iCs w:val="false"/>
          <w:color w:val="333333"/>
          <w:sz w:val="20"/>
          <w:sz w:val="20"/>
          <w:szCs w:val="20"/>
          <w:rtl w:val="true"/>
        </w:rPr>
        <w:t xml:space="preserve"> ، مسند أبي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۶۱۸۷</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۳۴۲۶۸</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عن أبي هريرة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عن عباس بن الوليد عن أبيه عن الإمام الصادق عليه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أشرار</w:t>
      </w:r>
      <w:r>
        <w:rPr>
          <w:rFonts w:eastAsia="IRNazanin" w:cs="IRNazanin"/>
          <w:b w:val="false"/>
          <w:bCs w:val="false"/>
          <w:i w:val="false"/>
          <w:iCs w:val="false"/>
          <w:color w:val="333333"/>
          <w:sz w:val="20"/>
          <w:szCs w:val="20"/>
          <w:rtl w:val="true"/>
        </w:rPr>
        <w:t>» .</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w:t>
      </w:r>
      <w:r>
        <w:rPr>
          <w:rFonts w:ascii="IRNazanin" w:hAnsi="IRNazanin" w:eastAsia="IRNazanin"/>
          <w:b w:val="false"/>
          <w:b w:val="false"/>
          <w:bCs w:val="false"/>
          <w:i w:val="false"/>
          <w:i w:val="false"/>
          <w:iCs w:val="false"/>
          <w:color w:val="333333"/>
          <w:sz w:val="20"/>
          <w:sz w:val="20"/>
          <w:szCs w:val="20"/>
          <w:rtl w:val="true"/>
        </w:rPr>
        <w:t xml:space="preserve"> عن حسين بن زيد بن علي عن الإمام الصادق عن آبائه عليهم السلام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قذف الريق القليل ، وهو أقلّ من التفل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نفث</w:t>
      </w:r>
      <w:r>
        <w:rPr>
          <w:rFonts w:eastAsia="IRNazanin" w:cs="IRNazanin"/>
          <w:b w:val="false"/>
          <w:bCs w:val="false"/>
          <w:i w:val="false"/>
          <w:iCs w:val="false"/>
          <w:color w:val="333333"/>
          <w:sz w:val="20"/>
          <w:szCs w:val="20"/>
          <w:rtl w:val="true"/>
        </w:rPr>
        <w:t>») .</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۴۹۶۱</w:t>
      </w:r>
      <w:r>
        <w:rPr>
          <w:rFonts w:ascii="IRNazanin" w:hAnsi="IRNazanin" w:eastAsia="IRNazanin"/>
          <w:b w:val="false"/>
          <w:b w:val="false"/>
          <w:bCs w:val="false"/>
          <w:i w:val="false"/>
          <w:i w:val="false"/>
          <w:iCs w:val="false"/>
          <w:color w:val="333333"/>
          <w:sz w:val="20"/>
          <w:sz w:val="20"/>
          <w:szCs w:val="20"/>
          <w:rtl w:val="true"/>
        </w:rPr>
        <w:t xml:space="preserve"> عن أبي هريرة و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۶۵۴۸</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۶۵۶۰</w:t>
      </w:r>
      <w:r>
        <w:rPr>
          <w:rFonts w:ascii="IRNazanin" w:hAnsi="IRNazanin" w:eastAsia="IRNazanin"/>
          <w:b w:val="false"/>
          <w:b w:val="false"/>
          <w:bCs w:val="false"/>
          <w:i w:val="false"/>
          <w:i w:val="false"/>
          <w:iCs w:val="false"/>
          <w:color w:val="333333"/>
          <w:sz w:val="20"/>
          <w:sz w:val="20"/>
          <w:szCs w:val="20"/>
          <w:rtl w:val="true"/>
        </w:rPr>
        <w:t xml:space="preserve"> كلاهما عن أنس نحوه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 أبي اُمامة من دون إسناد إليه صلى الله عليه و آله نحوه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در اصل عربى حديث ـ تُفْ ريزه انداختن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نفخات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معناى دميدن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 ها ، كنايه از القائات و وسوسه هاى شيطان است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۱۲۹۷</w:t>
      </w:r>
      <w:r>
        <w:rPr>
          <w:rFonts w:ascii="IRNazanin" w:hAnsi="IRNazanin" w:eastAsia="IRNazanin"/>
          <w:b w:val="false"/>
          <w:b w:val="false"/>
          <w:bCs w:val="false"/>
          <w:i w:val="false"/>
          <w:i w:val="false"/>
          <w:iCs w:val="false"/>
          <w:color w:val="333333"/>
          <w:sz w:val="20"/>
          <w:sz w:val="20"/>
          <w:szCs w:val="20"/>
          <w:rtl w:val="true"/>
        </w:rPr>
        <w:t xml:space="preserve"> عن الإمام زين العابدين والإمام الباقر عليهماالسلام </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هشام بن سالم وحفص بن البختري و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عن الصباح بن سيابة نحوه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كنزالعمّال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وتألّبوا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وتناكحوا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وتألّبوا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تجّمعوا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w:t>
      </w:r>
      <w:r>
        <w:rPr>
          <w:rFonts w:eastAsia="IRNazanin" w:cs="IRNazanin"/>
          <w:b w:val="false"/>
          <w:bCs w:val="false"/>
          <w:i w:val="false"/>
          <w:iCs w:val="false"/>
          <w:color w:val="333333"/>
          <w:sz w:val="20"/>
          <w:szCs w:val="20"/>
          <w:rtl w:val="true"/>
        </w:rPr>
        <w:t>») .</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۷۹۲۳</w:t>
      </w:r>
      <w:r>
        <w:rPr>
          <w:rFonts w:ascii="IRNazanin" w:hAnsi="IRNazanin" w:eastAsia="IRNazanin"/>
          <w:b w:val="false"/>
          <w:b w:val="false"/>
          <w:bCs w:val="false"/>
          <w:i w:val="false"/>
          <w:i w:val="false"/>
          <w:iCs w:val="false"/>
          <w:color w:val="333333"/>
          <w:sz w:val="20"/>
          <w:sz w:val="20"/>
          <w:szCs w:val="20"/>
          <w:rtl w:val="true"/>
        </w:rPr>
        <w:t xml:space="preserve"> عن ابن أبي مليكة عن الإمام عليّ عليه السلام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۴۳۸۴۱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كنز العمّال ، 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تناكحوا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وصلت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معناى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 آمدن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داستان شدن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كه مناسب تر است </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كنز العمّال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ولاة الحكّام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كارگزاران حكومت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عن محمد بن مسلم وغيره عن الإمام الصادق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۷۵۴</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والثلاثة الأخيره عن أبي حمزة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صَدَعَ بِالحقِّ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تكلَّمَ به جهارا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عن المفضّل بن عمر ،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۷۵۸۰</w:t>
      </w:r>
      <w:r>
        <w:rPr>
          <w:rFonts w:ascii="IRNazanin" w:hAnsi="IRNazanin" w:eastAsia="IRNazanin"/>
          <w:b w:val="false"/>
          <w:b w:val="false"/>
          <w:bCs w:val="false"/>
          <w:i w:val="false"/>
          <w:i w:val="false"/>
          <w:iCs w:val="false"/>
          <w:color w:val="333333"/>
          <w:sz w:val="20"/>
          <w:sz w:val="20"/>
          <w:szCs w:val="20"/>
          <w:rtl w:val="true"/>
        </w:rPr>
        <w:t xml:space="preserve"> عن ابن عبّاس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image" Target="media/image2.jpeg"/><Relationship Id="rId577" Type="http://schemas.openxmlformats.org/officeDocument/2006/relationships/image" Target="media/image2.jpeg"/><Relationship Id="rId578" Type="http://schemas.openxmlformats.org/officeDocument/2006/relationships/footer" Target="footer571.xml"/><Relationship Id="rId579" Type="http://schemas.openxmlformats.org/officeDocument/2006/relationships/footnotes" Target="footnotes.xml"/><Relationship Id="rId580" Type="http://schemas.openxmlformats.org/officeDocument/2006/relationships/numbering" Target="numbering.xml"/><Relationship Id="rId581" Type="http://schemas.openxmlformats.org/officeDocument/2006/relationships/fontTable" Target="fontTable.xml"/><Relationship Id="rId582" Type="http://schemas.openxmlformats.org/officeDocument/2006/relationships/settings" Target="settings.xml"/><Relationship Id="rId5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585</Pages>
  <Words>65874</Words>
  <Characters>219197</Characters>
  <CharactersWithSpaces>283239</CharactersWithSpaces>
  <Paragraphs>1833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2026-08-23T19:20:13Z</dcterms:created>
  <dc:creator>ghaemiyeh.com</dc:creator>
  <dc:description/>
  <dc:language>en-US</dc:language>
  <cp:lastModifiedBy/>
  <dcterms:modified xsi:type="dcterms:W3CDTF">2026-08-23T22:50:27Z</dcterms:modified>
  <cp:revision>1</cp:revision>
  <dc:subject/>
  <dc:title>دانشنامه قرآن و حدیث فارسی - عربی جلد 13</dc:title>
</cp:coreProperties>
</file>

<file path=docProps/custom.xml><?xml version="1.0" encoding="utf-8"?>
<Properties xmlns="http://schemas.openxmlformats.org/officeDocument/2006/custom-properties" xmlns:vt="http://schemas.openxmlformats.org/officeDocument/2006/docPropsVTypes"/>
</file>