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 VICTIM LOST IN SAGHIFAh </w:t>
      </w:r>
      <w:r>
        <w:rPr>
          <w:rtl w:val="true"/>
        </w:rPr>
        <w:t xml:space="preserve">جلد </w:t>
      </w:r>
      <w:r>
        <w:rPr/>
        <w:t>3</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939_3224264995">
            <w:r>
              <w:rPr>
                <w:webHidden/>
                <w:rStyle w:val="IndexLink"/>
              </w:rPr>
              <w:t>ID Book</w:t>
              <w:tab/>
              <w:t>5</w:t>
            </w:r>
          </w:hyperlink>
        </w:p>
        <w:p>
          <w:pPr>
            <w:pStyle w:val="Contents2"/>
            <w:tabs>
              <w:tab w:val="clear" w:pos="8743"/>
              <w:tab w:val="right" w:pos="9026" w:leader="dot"/>
            </w:tabs>
            <w:bidi w:val="0"/>
            <w:rPr/>
          </w:pPr>
          <w:hyperlink w:anchor="__RefHeading___Toc45941_3224264995">
            <w:r>
              <w:rPr>
                <w:webHidden/>
                <w:rStyle w:val="IndexLink"/>
              </w:rPr>
              <w:t>Dedicated to</w:t>
              <w:tab/>
              <w:t>5</w:t>
            </w:r>
          </w:hyperlink>
        </w:p>
        <w:p>
          <w:pPr>
            <w:pStyle w:val="Contents2"/>
            <w:tabs>
              <w:tab w:val="clear" w:pos="8743"/>
              <w:tab w:val="right" w:pos="9026" w:leader="dot"/>
            </w:tabs>
            <w:bidi w:val="0"/>
            <w:rPr/>
          </w:pPr>
          <w:hyperlink w:anchor="__RefHeading___Toc45943_3224264995">
            <w:r>
              <w:rPr>
                <w:webHidden/>
                <w:rStyle w:val="IndexLink"/>
              </w:rPr>
              <w:t>Acknowledgement</w:t>
              <w:tab/>
              <w:t>5</w:t>
            </w:r>
          </w:hyperlink>
        </w:p>
        <w:p>
          <w:pPr>
            <w:pStyle w:val="Contents2"/>
            <w:tabs>
              <w:tab w:val="clear" w:pos="8743"/>
              <w:tab w:val="right" w:pos="9026" w:leader="dot"/>
            </w:tabs>
            <w:bidi w:val="0"/>
            <w:rPr/>
          </w:pPr>
          <w:hyperlink w:anchor="__RefHeading___Toc45945_3224264995">
            <w:r>
              <w:rPr>
                <w:webHidden/>
                <w:rStyle w:val="IndexLink"/>
              </w:rPr>
              <w:t>Preface</w:t>
              <w:tab/>
              <w:t>5</w:t>
            </w:r>
          </w:hyperlink>
        </w:p>
        <w:p>
          <w:pPr>
            <w:pStyle w:val="Contents3"/>
            <w:tabs>
              <w:tab w:val="clear" w:pos="8459"/>
              <w:tab w:val="right" w:pos="9026" w:leader="dot"/>
            </w:tabs>
            <w:bidi w:val="0"/>
            <w:rPr/>
          </w:pPr>
          <w:hyperlink w:anchor="__RefHeading___Toc45947_3224264995">
            <w:r>
              <w:rPr>
                <w:webHidden/>
                <w:rStyle w:val="IndexLink"/>
              </w:rPr>
              <w:t>Preface</w:t>
              <w:tab/>
              <w:t>5</w:t>
            </w:r>
          </w:hyperlink>
        </w:p>
        <w:p>
          <w:pPr>
            <w:pStyle w:val="Contents3"/>
            <w:tabs>
              <w:tab w:val="clear" w:pos="8459"/>
              <w:tab w:val="right" w:pos="9026" w:leader="dot"/>
            </w:tabs>
            <w:bidi w:val="0"/>
            <w:rPr/>
          </w:pPr>
          <w:hyperlink w:anchor="__RefHeading___Toc45949_3224264995">
            <w:r>
              <w:rPr>
                <w:webHidden/>
                <w:rStyle w:val="IndexLink"/>
              </w:rPr>
              <w:t>ّ</w:t>
            </w:r>
            <w:r>
              <w:rPr>
                <w:rStyle w:val="IndexLink"/>
              </w:rPr>
              <w:t>Footnote</w:t>
              <w:tab/>
              <w:t>9</w:t>
            </w:r>
          </w:hyperlink>
        </w:p>
        <w:p>
          <w:pPr>
            <w:pStyle w:val="Contents2"/>
            <w:tabs>
              <w:tab w:val="clear" w:pos="8743"/>
              <w:tab w:val="right" w:pos="9026" w:leader="dot"/>
            </w:tabs>
            <w:bidi w:val="0"/>
            <w:rPr/>
          </w:pPr>
          <w:hyperlink w:anchor="__RefHeading___Toc45951_3224264995">
            <w:r>
              <w:rPr>
                <w:webHidden/>
                <w:rStyle w:val="IndexLink"/>
              </w:rPr>
              <w:t>Motive of this Research</w:t>
              <w:tab/>
              <w:t>9</w:t>
            </w:r>
          </w:hyperlink>
        </w:p>
        <w:p>
          <w:pPr>
            <w:pStyle w:val="Contents3"/>
            <w:tabs>
              <w:tab w:val="clear" w:pos="8459"/>
              <w:tab w:val="right" w:pos="9026" w:leader="dot"/>
            </w:tabs>
            <w:bidi w:val="0"/>
            <w:rPr/>
          </w:pPr>
          <w:hyperlink w:anchor="__RefHeading___Toc45953_3224264995">
            <w:r>
              <w:rPr>
                <w:webHidden/>
                <w:rStyle w:val="IndexLink"/>
              </w:rPr>
              <w:t>Motive of this Research</w:t>
              <w:tab/>
              <w:t>9</w:t>
            </w:r>
          </w:hyperlink>
        </w:p>
        <w:p>
          <w:pPr>
            <w:pStyle w:val="Contents3"/>
            <w:tabs>
              <w:tab w:val="clear" w:pos="8459"/>
              <w:tab w:val="right" w:pos="9026" w:leader="dot"/>
            </w:tabs>
            <w:bidi w:val="0"/>
            <w:rPr/>
          </w:pPr>
          <w:hyperlink w:anchor="__RefHeading___Toc45955_3224264995">
            <w:r>
              <w:rPr>
                <w:webHidden/>
                <w:rStyle w:val="IndexLink"/>
              </w:rPr>
              <w:t>Analysis of Honorable Ustad Sayyid Muhammad Dhiyabaadi about the reign of Caliphs[1]</w:t>
              <w:tab/>
              <w:t>17</w:t>
            </w:r>
          </w:hyperlink>
        </w:p>
        <w:p>
          <w:pPr>
            <w:pStyle w:val="Contents3"/>
            <w:tabs>
              <w:tab w:val="clear" w:pos="8459"/>
              <w:tab w:val="right" w:pos="9026" w:leader="dot"/>
            </w:tabs>
            <w:bidi w:val="0"/>
            <w:rPr/>
          </w:pPr>
          <w:hyperlink w:anchor="__RefHeading___Toc45957_3224264995">
            <w:r>
              <w:rPr>
                <w:webHidden/>
                <w:rStyle w:val="IndexLink"/>
              </w:rPr>
              <w:t>Footnote</w:t>
              <w:tab/>
              <w:t>20</w:t>
            </w:r>
          </w:hyperlink>
        </w:p>
        <w:p>
          <w:pPr>
            <w:pStyle w:val="Contents2"/>
            <w:tabs>
              <w:tab w:val="clear" w:pos="8743"/>
              <w:tab w:val="right" w:pos="9026" w:leader="dot"/>
            </w:tabs>
            <w:bidi w:val="0"/>
            <w:rPr/>
          </w:pPr>
          <w:hyperlink w:anchor="__RefHeading___Toc45959_3224264995">
            <w:r>
              <w:rPr>
                <w:webHidden/>
                <w:rStyle w:val="IndexLink"/>
              </w:rPr>
              <w:t>Introduction Claim of Righteous Caliphate is Untrue</w:t>
              <w:tab/>
              <w:t>22</w:t>
            </w:r>
          </w:hyperlink>
        </w:p>
        <w:p>
          <w:pPr>
            <w:pStyle w:val="Contents3"/>
            <w:tabs>
              <w:tab w:val="clear" w:pos="8459"/>
              <w:tab w:val="right" w:pos="9026" w:leader="dot"/>
            </w:tabs>
            <w:bidi w:val="0"/>
            <w:rPr/>
          </w:pPr>
          <w:hyperlink w:anchor="__RefHeading___Toc45961_3224264995">
            <w:r>
              <w:rPr>
                <w:webHidden/>
                <w:rStyle w:val="IndexLink"/>
              </w:rPr>
              <w:t>Introduction Claim of Righteous Caliphate is Untrue</w:t>
              <w:tab/>
              <w:t>22</w:t>
            </w:r>
          </w:hyperlink>
        </w:p>
        <w:p>
          <w:pPr>
            <w:pStyle w:val="Contents3"/>
            <w:tabs>
              <w:tab w:val="clear" w:pos="8459"/>
              <w:tab w:val="right" w:pos="9026" w:leader="dot"/>
            </w:tabs>
            <w:bidi w:val="0"/>
            <w:rPr/>
          </w:pPr>
          <w:hyperlink w:anchor="__RefHeading___Toc45963_3224264995">
            <w:r>
              <w:rPr>
                <w:webHidden/>
                <w:rStyle w:val="IndexLink"/>
              </w:rPr>
              <w:t>Footnote</w:t>
              <w:tab/>
              <w:t>36</w:t>
            </w:r>
          </w:hyperlink>
        </w:p>
        <w:p>
          <w:pPr>
            <w:pStyle w:val="Contents2"/>
            <w:tabs>
              <w:tab w:val="clear" w:pos="8743"/>
              <w:tab w:val="right" w:pos="9026" w:leader="dot"/>
            </w:tabs>
            <w:bidi w:val="0"/>
            <w:rPr/>
          </w:pPr>
          <w:hyperlink w:anchor="__RefHeading___Toc45965_3224264995">
            <w:r>
              <w:rPr>
                <w:webHidden/>
                <w:rStyle w:val="IndexLink"/>
              </w:rPr>
              <w:t>Discourse One Piety and Simplicity Scrutinized</w:t>
              <w:tab/>
              <w:t>38</w:t>
            </w:r>
          </w:hyperlink>
        </w:p>
        <w:p>
          <w:pPr>
            <w:pStyle w:val="Contents3"/>
            <w:tabs>
              <w:tab w:val="clear" w:pos="8459"/>
              <w:tab w:val="right" w:pos="9026" w:leader="dot"/>
            </w:tabs>
            <w:bidi w:val="0"/>
            <w:rPr/>
          </w:pPr>
          <w:hyperlink w:anchor="__RefHeading___Toc45967_3224264995">
            <w:r>
              <w:rPr>
                <w:webHidden/>
                <w:rStyle w:val="IndexLink"/>
              </w:rPr>
              <w:t>Motive of Caliphs’ Piety</w:t>
              <w:tab/>
              <w:t>38</w:t>
            </w:r>
          </w:hyperlink>
        </w:p>
        <w:p>
          <w:pPr>
            <w:pStyle w:val="Contents3"/>
            <w:tabs>
              <w:tab w:val="clear" w:pos="8459"/>
              <w:tab w:val="right" w:pos="9026" w:leader="dot"/>
            </w:tabs>
            <w:bidi w:val="0"/>
            <w:rPr/>
          </w:pPr>
          <w:hyperlink w:anchor="__RefHeading___Toc45969_3224264995">
            <w:r>
              <w:rPr>
                <w:webHidden/>
                <w:rStyle w:val="IndexLink"/>
              </w:rPr>
              <w:t>Political Piety</w:t>
              <w:tab/>
              <w:t>41</w:t>
            </w:r>
          </w:hyperlink>
        </w:p>
        <w:p>
          <w:pPr>
            <w:pStyle w:val="Contents3"/>
            <w:tabs>
              <w:tab w:val="clear" w:pos="8459"/>
              <w:tab w:val="right" w:pos="9026" w:leader="dot"/>
            </w:tabs>
            <w:bidi w:val="0"/>
            <w:rPr/>
          </w:pPr>
          <w:hyperlink w:anchor="__RefHeading___Toc45971_3224264995">
            <w:r>
              <w:rPr>
                <w:webHidden/>
                <w:rStyle w:val="IndexLink"/>
              </w:rPr>
              <w:t>Piety or Public Deception</w:t>
              <w:tab/>
              <w:t>42</w:t>
            </w:r>
          </w:hyperlink>
        </w:p>
        <w:p>
          <w:pPr>
            <w:pStyle w:val="Contents3"/>
            <w:tabs>
              <w:tab w:val="clear" w:pos="8459"/>
              <w:tab w:val="right" w:pos="9026" w:leader="dot"/>
            </w:tabs>
            <w:bidi w:val="0"/>
            <w:rPr/>
          </w:pPr>
          <w:hyperlink w:anchor="__RefHeading___Toc45973_3224264995">
            <w:r>
              <w:rPr>
                <w:webHidden/>
                <w:rStyle w:val="IndexLink"/>
              </w:rPr>
              <w:t>Hypocritical Piety</w:t>
              <w:tab/>
              <w:t>43</w:t>
            </w:r>
          </w:hyperlink>
        </w:p>
        <w:p>
          <w:pPr>
            <w:pStyle w:val="Contents3"/>
            <w:tabs>
              <w:tab w:val="clear" w:pos="8459"/>
              <w:tab w:val="right" w:pos="9026" w:leader="dot"/>
            </w:tabs>
            <w:bidi w:val="0"/>
            <w:rPr/>
          </w:pPr>
          <w:hyperlink w:anchor="__RefHeading___Toc45975_3224264995">
            <w:r>
              <w:rPr>
                <w:webHidden/>
                <w:rStyle w:val="IndexLink"/>
              </w:rPr>
              <w:t>Personal use of Public Funds</w:t>
              <w:tab/>
              <w:t>48</w:t>
            </w:r>
          </w:hyperlink>
        </w:p>
        <w:p>
          <w:pPr>
            <w:pStyle w:val="Contents3"/>
            <w:tabs>
              <w:tab w:val="clear" w:pos="8459"/>
              <w:tab w:val="right" w:pos="9026" w:leader="dot"/>
            </w:tabs>
            <w:bidi w:val="0"/>
            <w:rPr/>
          </w:pPr>
          <w:hyperlink w:anchor="__RefHeading___Toc45977_3224264995">
            <w:r>
              <w:rPr>
                <w:webHidden/>
                <w:rStyle w:val="IndexLink"/>
              </w:rPr>
              <w:t>Clandestine Luxury</w:t>
              <w:tab/>
              <w:t>53</w:t>
            </w:r>
          </w:hyperlink>
        </w:p>
        <w:p>
          <w:pPr>
            <w:pStyle w:val="Contents3"/>
            <w:tabs>
              <w:tab w:val="clear" w:pos="8459"/>
              <w:tab w:val="right" w:pos="9026" w:leader="dot"/>
            </w:tabs>
            <w:bidi w:val="0"/>
            <w:rPr/>
          </w:pPr>
          <w:hyperlink w:anchor="__RefHeading___Toc45979_3224264995">
            <w:r>
              <w:rPr>
                <w:webHidden/>
                <w:rStyle w:val="IndexLink"/>
              </w:rPr>
              <w:t>Support to Royal life and Hoarding Wealth</w:t>
              <w:tab/>
              <w:t>55</w:t>
            </w:r>
          </w:hyperlink>
        </w:p>
        <w:p>
          <w:pPr>
            <w:pStyle w:val="Contents3"/>
            <w:tabs>
              <w:tab w:val="clear" w:pos="8459"/>
              <w:tab w:val="right" w:pos="9026" w:leader="dot"/>
            </w:tabs>
            <w:bidi w:val="0"/>
            <w:rPr/>
          </w:pPr>
          <w:hyperlink w:anchor="__RefHeading___Toc45981_3224264995">
            <w:r>
              <w:rPr>
                <w:webHidden/>
                <w:rStyle w:val="IndexLink"/>
              </w:rPr>
              <w:t>1 – Support to Muawiyah</w:t>
              <w:tab/>
              <w:t>55</w:t>
            </w:r>
          </w:hyperlink>
        </w:p>
        <w:p>
          <w:pPr>
            <w:pStyle w:val="Contents3"/>
            <w:tabs>
              <w:tab w:val="clear" w:pos="8459"/>
              <w:tab w:val="right" w:pos="9026" w:leader="dot"/>
            </w:tabs>
            <w:bidi w:val="0"/>
            <w:rPr/>
          </w:pPr>
          <w:hyperlink w:anchor="__RefHeading___Toc45983_3224264995">
            <w:r>
              <w:rPr>
                <w:webHidden/>
                <w:rStyle w:val="IndexLink"/>
              </w:rPr>
              <w:t>2 – Support to Tameem[73]</w:t>
              <w:tab/>
              <w:t>57</w:t>
            </w:r>
          </w:hyperlink>
        </w:p>
        <w:p>
          <w:pPr>
            <w:pStyle w:val="Contents3"/>
            <w:tabs>
              <w:tab w:val="clear" w:pos="8459"/>
              <w:tab w:val="right" w:pos="9026" w:leader="dot"/>
            </w:tabs>
            <w:bidi w:val="0"/>
            <w:rPr/>
          </w:pPr>
          <w:hyperlink w:anchor="__RefHeading___Toc45985_3224264995">
            <w:r>
              <w:rPr>
                <w:webHidden/>
                <w:rStyle w:val="IndexLink"/>
              </w:rPr>
              <w:t>3 – Support to Zaid bin Thabit[78]</w:t>
              <w:tab/>
              <w:t>57</w:t>
            </w:r>
          </w:hyperlink>
        </w:p>
        <w:p>
          <w:pPr>
            <w:pStyle w:val="Contents3"/>
            <w:tabs>
              <w:tab w:val="clear" w:pos="8459"/>
              <w:tab w:val="right" w:pos="9026" w:leader="dot"/>
            </w:tabs>
            <w:bidi w:val="0"/>
            <w:rPr/>
          </w:pPr>
          <w:hyperlink w:anchor="__RefHeading___Toc45987_3224264995">
            <w:r>
              <w:rPr>
                <w:webHidden/>
                <w:rStyle w:val="IndexLink"/>
              </w:rPr>
              <w:t>4 – Support to Qunfudh</w:t>
              <w:tab/>
              <w:t>57</w:t>
            </w:r>
          </w:hyperlink>
        </w:p>
        <w:p>
          <w:pPr>
            <w:pStyle w:val="Contents3"/>
            <w:tabs>
              <w:tab w:val="clear" w:pos="8459"/>
              <w:tab w:val="right" w:pos="9026" w:leader="dot"/>
            </w:tabs>
            <w:bidi w:val="0"/>
            <w:rPr/>
          </w:pPr>
          <w:hyperlink w:anchor="__RefHeading___Toc45989_3224264995">
            <w:r>
              <w:rPr>
                <w:webHidden/>
                <w:rStyle w:val="IndexLink"/>
              </w:rPr>
              <w:t>Properties of Staff Members</w:t>
              <w:tab/>
              <w:t>57</w:t>
            </w:r>
          </w:hyperlink>
        </w:p>
        <w:p>
          <w:pPr>
            <w:pStyle w:val="Contents3"/>
            <w:tabs>
              <w:tab w:val="clear" w:pos="8459"/>
              <w:tab w:val="right" w:pos="9026" w:leader="dot"/>
            </w:tabs>
            <w:bidi w:val="0"/>
            <w:rPr/>
          </w:pPr>
          <w:hyperlink w:anchor="__RefHeading___Toc45991_3224264995">
            <w:r>
              <w:rPr>
                <w:webHidden/>
                <w:rStyle w:val="IndexLink"/>
              </w:rPr>
              <w:t>Selection of officers</w:t>
              <w:tab/>
              <w:t>59</w:t>
            </w:r>
          </w:hyperlink>
        </w:p>
        <w:p>
          <w:pPr>
            <w:pStyle w:val="Contents3"/>
            <w:tabs>
              <w:tab w:val="clear" w:pos="8459"/>
              <w:tab w:val="right" w:pos="9026" w:leader="dot"/>
            </w:tabs>
            <w:bidi w:val="0"/>
            <w:rPr/>
          </w:pPr>
          <w:hyperlink w:anchor="__RefHeading___Toc45993_3224264995">
            <w:r>
              <w:rPr>
                <w:webHidden/>
                <w:rStyle w:val="IndexLink"/>
              </w:rPr>
              <w:t>A) Selection of Mughaira bin Shoba</w:t>
              <w:tab/>
              <w:t>59</w:t>
            </w:r>
          </w:hyperlink>
        </w:p>
        <w:p>
          <w:pPr>
            <w:pStyle w:val="Contents3"/>
            <w:tabs>
              <w:tab w:val="clear" w:pos="8459"/>
              <w:tab w:val="right" w:pos="9026" w:leader="dot"/>
            </w:tabs>
            <w:bidi w:val="0"/>
            <w:rPr/>
          </w:pPr>
          <w:hyperlink w:anchor="__RefHeading___Toc45995_3224264995">
            <w:r>
              <w:rPr>
                <w:webHidden/>
                <w:rStyle w:val="IndexLink"/>
              </w:rPr>
              <w:t>B) Selection of Khalid bin Waleed</w:t>
              <w:tab/>
              <w:t>60</w:t>
            </w:r>
          </w:hyperlink>
        </w:p>
        <w:p>
          <w:pPr>
            <w:pStyle w:val="Contents3"/>
            <w:tabs>
              <w:tab w:val="clear" w:pos="8459"/>
              <w:tab w:val="right" w:pos="9026" w:leader="dot"/>
            </w:tabs>
            <w:bidi w:val="0"/>
            <w:rPr/>
          </w:pPr>
          <w:hyperlink w:anchor="__RefHeading___Toc45997_3224264995">
            <w:r>
              <w:rPr>
                <w:webHidden/>
                <w:rStyle w:val="IndexLink"/>
              </w:rPr>
              <w:t>C) Selection of Amr bin Aas</w:t>
              <w:tab/>
              <w:t>60</w:t>
            </w:r>
          </w:hyperlink>
        </w:p>
        <w:p>
          <w:pPr>
            <w:pStyle w:val="Contents3"/>
            <w:tabs>
              <w:tab w:val="clear" w:pos="8459"/>
              <w:tab w:val="right" w:pos="9026" w:leader="dot"/>
            </w:tabs>
            <w:bidi w:val="0"/>
            <w:rPr/>
          </w:pPr>
          <w:hyperlink w:anchor="__RefHeading___Toc45999_3224264995">
            <w:r>
              <w:rPr>
                <w:webHidden/>
                <w:rStyle w:val="IndexLink"/>
              </w:rPr>
              <w:t>Piety without a Holy war</w:t>
              <w:tab/>
              <w:t>61</w:t>
            </w:r>
          </w:hyperlink>
        </w:p>
        <w:p>
          <w:pPr>
            <w:pStyle w:val="Contents3"/>
            <w:tabs>
              <w:tab w:val="clear" w:pos="8459"/>
              <w:tab w:val="right" w:pos="9026" w:leader="dot"/>
            </w:tabs>
            <w:bidi w:val="0"/>
            <w:rPr/>
          </w:pPr>
          <w:hyperlink w:anchor="__RefHeading___Toc46001_3224264995">
            <w:r>
              <w:rPr>
                <w:webHidden/>
                <w:rStyle w:val="IndexLink"/>
              </w:rPr>
              <w:t>Pleasant Food</w:t>
              <w:tab/>
              <w:t>62</w:t>
            </w:r>
          </w:hyperlink>
        </w:p>
        <w:p>
          <w:pPr>
            <w:pStyle w:val="Contents3"/>
            <w:tabs>
              <w:tab w:val="clear" w:pos="8459"/>
              <w:tab w:val="right" w:pos="9026" w:leader="dot"/>
            </w:tabs>
            <w:bidi w:val="0"/>
            <w:rPr/>
          </w:pPr>
          <w:hyperlink w:anchor="__RefHeading___Toc46003_3224264995">
            <w:r>
              <w:rPr>
                <w:webHidden/>
                <w:rStyle w:val="IndexLink"/>
              </w:rPr>
              <w:t>Rivalry to piety of Amirul Momineen (a.s.)</w:t>
              <w:tab/>
              <w:t>64</w:t>
            </w:r>
          </w:hyperlink>
        </w:p>
        <w:p>
          <w:pPr>
            <w:pStyle w:val="Contents3"/>
            <w:tabs>
              <w:tab w:val="clear" w:pos="8459"/>
              <w:tab w:val="right" w:pos="9026" w:leader="dot"/>
            </w:tabs>
            <w:bidi w:val="0"/>
            <w:rPr/>
          </w:pPr>
          <w:hyperlink w:anchor="__RefHeading___Toc46005_3224264995">
            <w:r>
              <w:rPr>
                <w:webHidden/>
                <w:rStyle w:val="IndexLink"/>
              </w:rPr>
              <w:t>Footnote</w:t>
              <w:tab/>
              <w:t>65</w:t>
            </w:r>
          </w:hyperlink>
        </w:p>
        <w:p>
          <w:pPr>
            <w:pStyle w:val="Contents2"/>
            <w:tabs>
              <w:tab w:val="clear" w:pos="8743"/>
              <w:tab w:val="right" w:pos="9026" w:leader="dot"/>
            </w:tabs>
            <w:bidi w:val="0"/>
            <w:rPr/>
          </w:pPr>
          <w:hyperlink w:anchor="__RefHeading___Toc46007_3224264995">
            <w:r>
              <w:rPr>
                <w:webHidden/>
                <w:rStyle w:val="IndexLink"/>
              </w:rPr>
              <w:t>Discourse Two Scrutiny of Social Justice</w:t>
              <w:tab/>
              <w:t>74</w:t>
            </w:r>
          </w:hyperlink>
        </w:p>
        <w:p>
          <w:pPr>
            <w:pStyle w:val="Contents3"/>
            <w:tabs>
              <w:tab w:val="clear" w:pos="8459"/>
              <w:tab w:val="right" w:pos="9026" w:leader="dot"/>
            </w:tabs>
            <w:bidi w:val="0"/>
            <w:rPr/>
          </w:pPr>
          <w:hyperlink w:anchor="__RefHeading___Toc46009_3224264995">
            <w:r>
              <w:rPr>
                <w:webHidden/>
                <w:rStyle w:val="IndexLink"/>
              </w:rPr>
              <w:t>Help to the Deprived</w:t>
              <w:tab/>
              <w:t>74</w:t>
            </w:r>
          </w:hyperlink>
        </w:p>
        <w:p>
          <w:pPr>
            <w:pStyle w:val="Contents3"/>
            <w:tabs>
              <w:tab w:val="clear" w:pos="8459"/>
              <w:tab w:val="right" w:pos="9026" w:leader="dot"/>
            </w:tabs>
            <w:bidi w:val="0"/>
            <w:rPr/>
          </w:pPr>
          <w:hyperlink w:anchor="__RefHeading___Toc46011_3224264995">
            <w:r>
              <w:rPr>
                <w:webHidden/>
                <w:rStyle w:val="IndexLink"/>
              </w:rPr>
              <w:t>Love for the People</w:t>
              <w:tab/>
              <w:t>77</w:t>
            </w:r>
          </w:hyperlink>
        </w:p>
        <w:p>
          <w:pPr>
            <w:pStyle w:val="Contents3"/>
            <w:tabs>
              <w:tab w:val="clear" w:pos="8459"/>
              <w:tab w:val="right" w:pos="9026" w:leader="dot"/>
            </w:tabs>
            <w:bidi w:val="0"/>
            <w:rPr/>
          </w:pPr>
          <w:hyperlink w:anchor="__RefHeading___Toc46013_3224264995">
            <w:r>
              <w:rPr>
                <w:webHidden/>
                <w:rStyle w:val="IndexLink"/>
              </w:rPr>
              <w:t>Social Classes</w:t>
              <w:tab/>
              <w:t>77</w:t>
            </w:r>
          </w:hyperlink>
        </w:p>
        <w:p>
          <w:pPr>
            <w:pStyle w:val="Contents3"/>
            <w:tabs>
              <w:tab w:val="clear" w:pos="8459"/>
              <w:tab w:val="right" w:pos="9026" w:leader="dot"/>
            </w:tabs>
            <w:bidi w:val="0"/>
            <w:rPr/>
          </w:pPr>
          <w:hyperlink w:anchor="__RefHeading___Toc46015_3224264995">
            <w:r>
              <w:rPr>
                <w:webHidden/>
                <w:rStyle w:val="IndexLink"/>
              </w:rPr>
              <w:t>Policy of Racial Discrimination</w:t>
              <w:tab/>
              <w:t>82</w:t>
            </w:r>
          </w:hyperlink>
        </w:p>
        <w:p>
          <w:pPr>
            <w:pStyle w:val="Contents3"/>
            <w:tabs>
              <w:tab w:val="clear" w:pos="8459"/>
              <w:tab w:val="right" w:pos="9026" w:leader="dot"/>
            </w:tabs>
            <w:bidi w:val="0"/>
            <w:rPr/>
          </w:pPr>
          <w:hyperlink w:anchor="__RefHeading___Toc46017_3224264995">
            <w:r>
              <w:rPr>
                <w:webHidden/>
                <w:rStyle w:val="IndexLink"/>
              </w:rPr>
              <w:t>1 – Prohibition for non-Arabs to enter Medina</w:t>
              <w:tab/>
              <w:t>84</w:t>
            </w:r>
          </w:hyperlink>
        </w:p>
        <w:p>
          <w:pPr>
            <w:pStyle w:val="Contents3"/>
            <w:tabs>
              <w:tab w:val="clear" w:pos="8459"/>
              <w:tab w:val="right" w:pos="9026" w:leader="dot"/>
            </w:tabs>
            <w:bidi w:val="0"/>
            <w:rPr/>
          </w:pPr>
          <w:hyperlink w:anchor="__RefHeading___Toc46019_3224264995">
            <w:r>
              <w:rPr>
                <w:webHidden/>
                <w:rStyle w:val="IndexLink"/>
              </w:rPr>
              <w:t>2 – Retaliation of Arab through non-Arab prohibited</w:t>
              <w:tab/>
              <w:t>84</w:t>
            </w:r>
          </w:hyperlink>
        </w:p>
        <w:p>
          <w:pPr>
            <w:pStyle w:val="Contents3"/>
            <w:tabs>
              <w:tab w:val="clear" w:pos="8459"/>
              <w:tab w:val="right" w:pos="9026" w:leader="dot"/>
            </w:tabs>
            <w:bidi w:val="0"/>
            <w:rPr/>
          </w:pPr>
          <w:hyperlink w:anchor="__RefHeading___Toc46021_3224264995">
            <w:r>
              <w:rPr>
                <w:webHidden/>
                <w:rStyle w:val="IndexLink"/>
              </w:rPr>
              <w:t>3 – Prohibition to Speak in Language other than Arabic</w:t>
              <w:tab/>
              <w:t>85</w:t>
            </w:r>
          </w:hyperlink>
        </w:p>
        <w:p>
          <w:pPr>
            <w:pStyle w:val="Contents3"/>
            <w:tabs>
              <w:tab w:val="clear" w:pos="8459"/>
              <w:tab w:val="right" w:pos="9026" w:leader="dot"/>
            </w:tabs>
            <w:bidi w:val="0"/>
            <w:rPr/>
          </w:pPr>
          <w:hyperlink w:anchor="__RefHeading___Toc46023_3224264995">
            <w:r>
              <w:rPr>
                <w:webHidden/>
                <w:rStyle w:val="IndexLink"/>
              </w:rPr>
              <w:t>4 – Objection against Rulership of Nobles over Quraish</w:t>
              <w:tab/>
              <w:t>85</w:t>
            </w:r>
          </w:hyperlink>
        </w:p>
        <w:p>
          <w:pPr>
            <w:pStyle w:val="Contents3"/>
            <w:tabs>
              <w:tab w:val="clear" w:pos="8459"/>
              <w:tab w:val="right" w:pos="9026" w:leader="dot"/>
            </w:tabs>
            <w:bidi w:val="0"/>
            <w:rPr/>
          </w:pPr>
          <w:hyperlink w:anchor="__RefHeading___Toc46025_3224264995">
            <w:r>
              <w:rPr>
                <w:webHidden/>
                <w:rStyle w:val="IndexLink"/>
              </w:rPr>
              <w:t>5 – Restriction for Non-Arabs to marry Arab ladies</w:t>
              <w:tab/>
              <w:t>85</w:t>
            </w:r>
          </w:hyperlink>
        </w:p>
        <w:p>
          <w:pPr>
            <w:pStyle w:val="Contents3"/>
            <w:tabs>
              <w:tab w:val="clear" w:pos="8459"/>
              <w:tab w:val="right" w:pos="9026" w:leader="dot"/>
            </w:tabs>
            <w:bidi w:val="0"/>
            <w:rPr/>
          </w:pPr>
          <w:hyperlink w:anchor="__RefHeading___Toc46027_3224264995">
            <w:r>
              <w:rPr>
                <w:webHidden/>
                <w:rStyle w:val="IndexLink"/>
              </w:rPr>
              <w:t>6 – Minimum possible allowance for non-Arabs from public treasury</w:t>
              <w:tab/>
              <w:t>85</w:t>
            </w:r>
          </w:hyperlink>
        </w:p>
        <w:p>
          <w:pPr>
            <w:pStyle w:val="Contents3"/>
            <w:tabs>
              <w:tab w:val="clear" w:pos="8459"/>
              <w:tab w:val="right" w:pos="9026" w:leader="dot"/>
            </w:tabs>
            <w:bidi w:val="0"/>
            <w:rPr/>
          </w:pPr>
          <w:hyperlink w:anchor="__RefHeading___Toc46029_3224264995">
            <w:r>
              <w:rPr>
                <w:webHidden/>
                <w:rStyle w:val="IndexLink"/>
              </w:rPr>
              <w:t>7 – Distinction between an Arab living in a town and an Arab living in deserts</w:t>
              <w:tab/>
              <w:t>86</w:t>
            </w:r>
          </w:hyperlink>
        </w:p>
        <w:p>
          <w:pPr>
            <w:pStyle w:val="Contents3"/>
            <w:tabs>
              <w:tab w:val="clear" w:pos="8459"/>
              <w:tab w:val="right" w:pos="9026" w:leader="dot"/>
            </w:tabs>
            <w:bidi w:val="0"/>
            <w:rPr/>
          </w:pPr>
          <w:hyperlink w:anchor="__RefHeading___Toc46031_3224264995">
            <w:r>
              <w:rPr>
                <w:webHidden/>
                <w:rStyle w:val="IndexLink"/>
              </w:rPr>
              <w:t>Racial discrimination Resulted in Advantage to Arabs</w:t>
              <w:tab/>
              <w:t>87</w:t>
            </w:r>
          </w:hyperlink>
        </w:p>
        <w:p>
          <w:pPr>
            <w:pStyle w:val="Contents3"/>
            <w:tabs>
              <w:tab w:val="clear" w:pos="8459"/>
              <w:tab w:val="right" w:pos="9026" w:leader="dot"/>
            </w:tabs>
            <w:bidi w:val="0"/>
            <w:rPr/>
          </w:pPr>
          <w:hyperlink w:anchor="__RefHeading___Toc46033_3224264995">
            <w:r>
              <w:rPr>
                <w:webHidden/>
                <w:rStyle w:val="IndexLink"/>
              </w:rPr>
              <w:t>Cause of Rulers’ Greatness in view of Arabs</w:t>
              <w:tab/>
              <w:t>89</w:t>
            </w:r>
          </w:hyperlink>
        </w:p>
        <w:p>
          <w:pPr>
            <w:pStyle w:val="Contents3"/>
            <w:tabs>
              <w:tab w:val="clear" w:pos="8459"/>
              <w:tab w:val="right" w:pos="9026" w:leader="dot"/>
            </w:tabs>
            <w:bidi w:val="0"/>
            <w:rPr/>
          </w:pPr>
          <w:hyperlink w:anchor="__RefHeading___Toc46035_3224264995">
            <w:r>
              <w:rPr>
                <w:webHidden/>
                <w:rStyle w:val="IndexLink"/>
              </w:rPr>
              <w:t>Influence of Greatness of Rulers over Ali’s Government</w:t>
              <w:tab/>
              <w:t>90</w:t>
            </w:r>
          </w:hyperlink>
        </w:p>
        <w:p>
          <w:pPr>
            <w:pStyle w:val="Contents3"/>
            <w:tabs>
              <w:tab w:val="clear" w:pos="8459"/>
              <w:tab w:val="right" w:pos="9026" w:leader="dot"/>
            </w:tabs>
            <w:bidi w:val="0"/>
            <w:rPr/>
          </w:pPr>
          <w:hyperlink w:anchor="__RefHeading___Toc46037_3224264995">
            <w:r>
              <w:rPr>
                <w:webHidden/>
                <w:rStyle w:val="IndexLink"/>
              </w:rPr>
              <w:t>Footnote</w:t>
              <w:tab/>
              <w:t>93</w:t>
            </w:r>
          </w:hyperlink>
        </w:p>
        <w:p>
          <w:pPr>
            <w:pStyle w:val="Contents2"/>
            <w:tabs>
              <w:tab w:val="clear" w:pos="8743"/>
              <w:tab w:val="right" w:pos="9026" w:leader="dot"/>
            </w:tabs>
            <w:bidi w:val="0"/>
            <w:rPr/>
          </w:pPr>
          <w:hyperlink w:anchor="__RefHeading___Toc46039_3224264995">
            <w:r>
              <w:rPr>
                <w:webHidden/>
                <w:rStyle w:val="IndexLink"/>
              </w:rPr>
              <w:t>Discourse Three Scrutiny of Judicial justice</w:t>
              <w:tab/>
              <w:t>100</w:t>
            </w:r>
          </w:hyperlink>
        </w:p>
        <w:p>
          <w:pPr>
            <w:pStyle w:val="Contents3"/>
            <w:tabs>
              <w:tab w:val="clear" w:pos="8459"/>
              <w:tab w:val="right" w:pos="9026" w:leader="dot"/>
            </w:tabs>
            <w:bidi w:val="0"/>
            <w:rPr/>
          </w:pPr>
          <w:hyperlink w:anchor="__RefHeading___Toc46041_3224264995">
            <w:r>
              <w:rPr>
                <w:webHidden/>
                <w:rStyle w:val="IndexLink"/>
              </w:rPr>
              <w:t>Double standards in judgment 1 – Two ways of dealing – with Zahra and Jabir bin Abdullah Ansaari</w:t>
              <w:tab/>
              <w:t>100</w:t>
            </w:r>
          </w:hyperlink>
        </w:p>
        <w:p>
          <w:pPr>
            <w:pStyle w:val="Contents3"/>
            <w:tabs>
              <w:tab w:val="clear" w:pos="8459"/>
              <w:tab w:val="right" w:pos="9026" w:leader="dot"/>
            </w:tabs>
            <w:bidi w:val="0"/>
            <w:rPr/>
          </w:pPr>
          <w:hyperlink w:anchor="__RefHeading___Toc46043_3224264995">
            <w:r>
              <w:rPr>
                <w:webHidden/>
                <w:rStyle w:val="IndexLink"/>
              </w:rPr>
              <w:t>2 – Double Standard Treatment between Son of Amr Aas and Ubadah bin Samit</w:t>
              <w:tab/>
              <w:t>103</w:t>
            </w:r>
          </w:hyperlink>
        </w:p>
        <w:p>
          <w:pPr>
            <w:pStyle w:val="Contents3"/>
            <w:tabs>
              <w:tab w:val="clear" w:pos="8459"/>
              <w:tab w:val="right" w:pos="9026" w:leader="dot"/>
            </w:tabs>
            <w:bidi w:val="0"/>
            <w:rPr/>
          </w:pPr>
          <w:hyperlink w:anchor="__RefHeading___Toc46045_3224264995">
            <w:r>
              <w:rPr>
                <w:webHidden/>
                <w:rStyle w:val="IndexLink"/>
              </w:rPr>
              <w:t>3 – Different Treatment between the Son of Amr Aas and Mughaira bin Shoba</w:t>
              <w:tab/>
              <w:t>104</w:t>
            </w:r>
          </w:hyperlink>
        </w:p>
        <w:p>
          <w:pPr>
            <w:pStyle w:val="Contents3"/>
            <w:tabs>
              <w:tab w:val="clear" w:pos="8459"/>
              <w:tab w:val="right" w:pos="9026" w:leader="dot"/>
            </w:tabs>
            <w:bidi w:val="0"/>
            <w:rPr/>
          </w:pPr>
          <w:hyperlink w:anchor="__RefHeading___Toc46047_3224264995">
            <w:r>
              <w:rPr>
                <w:webHidden/>
                <w:rStyle w:val="IndexLink"/>
              </w:rPr>
              <w:t>Ignoring Calls of Oppressed</w:t>
              <w:tab/>
              <w:t>105</w:t>
            </w:r>
          </w:hyperlink>
        </w:p>
        <w:p>
          <w:pPr>
            <w:pStyle w:val="Contents3"/>
            <w:tabs>
              <w:tab w:val="clear" w:pos="8459"/>
              <w:tab w:val="right" w:pos="9026" w:leader="dot"/>
            </w:tabs>
            <w:bidi w:val="0"/>
            <w:rPr/>
          </w:pPr>
          <w:hyperlink w:anchor="__RefHeading___Toc46049_3224264995">
            <w:r>
              <w:rPr>
                <w:webHidden/>
                <w:rStyle w:val="IndexLink"/>
              </w:rPr>
              <w:t>Footnote</w:t>
              <w:tab/>
              <w:t>107</w:t>
            </w:r>
          </w:hyperlink>
        </w:p>
        <w:p>
          <w:pPr>
            <w:pStyle w:val="Contents2"/>
            <w:tabs>
              <w:tab w:val="clear" w:pos="8743"/>
              <w:tab w:val="right" w:pos="9026" w:leader="dot"/>
            </w:tabs>
            <w:bidi w:val="0"/>
            <w:rPr/>
          </w:pPr>
          <w:hyperlink w:anchor="__RefHeading___Toc46051_3224264995">
            <w:r>
              <w:rPr>
                <w:webHidden/>
                <w:rStyle w:val="IndexLink"/>
              </w:rPr>
              <w:t>Discourse Four</w:t>
              <w:tab/>
              <w:t>108</w:t>
            </w:r>
          </w:hyperlink>
        </w:p>
        <w:p>
          <w:pPr>
            <w:pStyle w:val="Contents3"/>
            <w:tabs>
              <w:tab w:val="clear" w:pos="8459"/>
              <w:tab w:val="right" w:pos="9026" w:leader="dot"/>
            </w:tabs>
            <w:bidi w:val="0"/>
            <w:rPr/>
          </w:pPr>
          <w:hyperlink w:anchor="__RefHeading___Toc46053_3224264995">
            <w:r>
              <w:rPr>
                <w:webHidden/>
                <w:rStyle w:val="IndexLink"/>
              </w:rPr>
              <w:t>Type of dealing with legal opponents( Iron-handed policy)</w:t>
              <w:tab/>
              <w:t>108</w:t>
            </w:r>
          </w:hyperlink>
        </w:p>
        <w:p>
          <w:pPr>
            <w:pStyle w:val="Contents3"/>
            <w:tabs>
              <w:tab w:val="clear" w:pos="8459"/>
              <w:tab w:val="right" w:pos="9026" w:leader="dot"/>
            </w:tabs>
            <w:bidi w:val="0"/>
            <w:rPr/>
          </w:pPr>
          <w:hyperlink w:anchor="__RefHeading___Toc46055_3224264995">
            <w:r>
              <w:rPr>
                <w:webHidden/>
                <w:rStyle w:val="IndexLink"/>
              </w:rPr>
              <w:t>Stamp of Apostasy</w:t>
              <w:tab/>
              <w:t>111</w:t>
            </w:r>
          </w:hyperlink>
        </w:p>
        <w:p>
          <w:pPr>
            <w:pStyle w:val="Contents3"/>
            <w:tabs>
              <w:tab w:val="clear" w:pos="8459"/>
              <w:tab w:val="right" w:pos="9026" w:leader="dot"/>
            </w:tabs>
            <w:bidi w:val="0"/>
            <w:rPr/>
          </w:pPr>
          <w:hyperlink w:anchor="__RefHeading___Toc46057_3224264995">
            <w:r>
              <w:rPr>
                <w:webHidden/>
                <w:rStyle w:val="IndexLink"/>
              </w:rPr>
              <w:t>Examples of Caliphate facing its legal opponents (A – Malik bin Nuwairah)</w:t>
              <w:tab/>
              <w:t>129</w:t>
            </w:r>
          </w:hyperlink>
        </w:p>
        <w:p>
          <w:pPr>
            <w:pStyle w:val="Contents3"/>
            <w:tabs>
              <w:tab w:val="clear" w:pos="8459"/>
              <w:tab w:val="right" w:pos="9026" w:leader="dot"/>
            </w:tabs>
            <w:bidi w:val="0"/>
            <w:rPr/>
          </w:pPr>
          <w:hyperlink w:anchor="__RefHeading___Toc46059_3224264995">
            <w:r>
              <w:rPr>
                <w:webHidden/>
                <w:rStyle w:val="IndexLink"/>
              </w:rPr>
              <w:t>Two Reminders</w:t>
              <w:tab/>
              <w:t>130</w:t>
            </w:r>
          </w:hyperlink>
        </w:p>
        <w:p>
          <w:pPr>
            <w:pStyle w:val="Contents3"/>
            <w:tabs>
              <w:tab w:val="clear" w:pos="8459"/>
              <w:tab w:val="right" w:pos="9026" w:leader="dot"/>
            </w:tabs>
            <w:bidi w:val="0"/>
            <w:rPr/>
          </w:pPr>
          <w:hyperlink w:anchor="__RefHeading___Toc46061_3224264995">
            <w:r>
              <w:rPr>
                <w:webHidden/>
                <w:rStyle w:val="IndexLink"/>
              </w:rPr>
              <w:t>B – Saad bin Ubadah</w:t>
              <w:tab/>
              <w:t>134</w:t>
            </w:r>
          </w:hyperlink>
        </w:p>
        <w:p>
          <w:pPr>
            <w:pStyle w:val="Contents3"/>
            <w:tabs>
              <w:tab w:val="clear" w:pos="8459"/>
              <w:tab w:val="right" w:pos="9026" w:leader="dot"/>
            </w:tabs>
            <w:bidi w:val="0"/>
            <w:rPr/>
          </w:pPr>
          <w:hyperlink w:anchor="__RefHeading___Toc46063_3224264995">
            <w:r>
              <w:rPr>
                <w:webHidden/>
                <w:rStyle w:val="IndexLink"/>
              </w:rPr>
              <w:t>C – Umme Farwa[122]</w:t>
              <w:tab/>
              <w:t>136</w:t>
            </w:r>
          </w:hyperlink>
        </w:p>
        <w:p>
          <w:pPr>
            <w:pStyle w:val="Contents3"/>
            <w:tabs>
              <w:tab w:val="clear" w:pos="8459"/>
              <w:tab w:val="right" w:pos="9026" w:leader="dot"/>
            </w:tabs>
            <w:bidi w:val="0"/>
            <w:rPr/>
          </w:pPr>
          <w:hyperlink w:anchor="__RefHeading___Toc46065_3224264995">
            <w:r>
              <w:rPr>
                <w:webHidden/>
                <w:rStyle w:val="IndexLink"/>
              </w:rPr>
              <w:t>Fujayat al-Salma was burnt</w:t>
              <w:tab/>
              <w:t>136</w:t>
            </w:r>
          </w:hyperlink>
        </w:p>
        <w:p>
          <w:pPr>
            <w:pStyle w:val="Contents3"/>
            <w:tabs>
              <w:tab w:val="clear" w:pos="8459"/>
              <w:tab w:val="right" w:pos="9026" w:leader="dot"/>
            </w:tabs>
            <w:bidi w:val="0"/>
            <w:rPr/>
          </w:pPr>
          <w:hyperlink w:anchor="__RefHeading___Toc46067_3224264995">
            <w:r>
              <w:rPr>
                <w:webHidden/>
                <w:rStyle w:val="IndexLink"/>
              </w:rPr>
              <w:t>Footnote</w:t>
              <w:tab/>
              <w:t>138</w:t>
            </w:r>
          </w:hyperlink>
        </w:p>
        <w:p>
          <w:pPr>
            <w:pStyle w:val="Contents2"/>
            <w:tabs>
              <w:tab w:val="clear" w:pos="8743"/>
              <w:tab w:val="right" w:pos="9026" w:leader="dot"/>
            </w:tabs>
            <w:bidi w:val="0"/>
            <w:rPr/>
          </w:pPr>
          <w:hyperlink w:anchor="__RefHeading___Toc46069_3224264995">
            <w:r>
              <w:rPr>
                <w:webHidden/>
                <w:rStyle w:val="IndexLink"/>
              </w:rPr>
              <w:t>Discourse Five</w:t>
              <w:tab/>
              <w:t>147</w:t>
            </w:r>
          </w:hyperlink>
        </w:p>
        <w:p>
          <w:pPr>
            <w:pStyle w:val="Contents3"/>
            <w:tabs>
              <w:tab w:val="clear" w:pos="8459"/>
              <w:tab w:val="right" w:pos="9026" w:leader="dot"/>
            </w:tabs>
            <w:bidi w:val="0"/>
            <w:rPr/>
          </w:pPr>
          <w:hyperlink w:anchor="__RefHeading___Toc46071_3224264995">
            <w:r>
              <w:rPr>
                <w:webHidden/>
                <w:rStyle w:val="IndexLink"/>
              </w:rPr>
              <w:t>Analysis of Individual and Social Liberties Dealing with youth ( A) Dealing with Zaid bin Muawiyah Qashari)</w:t>
              <w:tab/>
              <w:t>147</w:t>
            </w:r>
          </w:hyperlink>
        </w:p>
        <w:p>
          <w:pPr>
            <w:pStyle w:val="Contents3"/>
            <w:tabs>
              <w:tab w:val="clear" w:pos="8459"/>
              <w:tab w:val="right" w:pos="9026" w:leader="dot"/>
            </w:tabs>
            <w:bidi w:val="0"/>
            <w:rPr/>
          </w:pPr>
          <w:hyperlink w:anchor="__RefHeading___Toc46073_3224264995">
            <w:r>
              <w:rPr>
                <w:webHidden/>
                <w:rStyle w:val="IndexLink"/>
              </w:rPr>
              <w:t>B) Behavior with Nasr bin Hajjaj</w:t>
              <w:tab/>
              <w:t>156</w:t>
            </w:r>
          </w:hyperlink>
        </w:p>
        <w:p>
          <w:pPr>
            <w:pStyle w:val="Contents3"/>
            <w:tabs>
              <w:tab w:val="clear" w:pos="8459"/>
              <w:tab w:val="right" w:pos="9026" w:leader="dot"/>
            </w:tabs>
            <w:bidi w:val="0"/>
            <w:rPr/>
          </w:pPr>
          <w:hyperlink w:anchor="__RefHeading___Toc46075_3224264995">
            <w:r>
              <w:rPr>
                <w:webHidden/>
                <w:rStyle w:val="IndexLink"/>
              </w:rPr>
              <w:t>Sacrifices of Limitations</w:t>
              <w:tab/>
              <w:t>157</w:t>
            </w:r>
          </w:hyperlink>
        </w:p>
        <w:p>
          <w:pPr>
            <w:pStyle w:val="Contents3"/>
            <w:tabs>
              <w:tab w:val="clear" w:pos="8459"/>
              <w:tab w:val="right" w:pos="9026" w:leader="dot"/>
            </w:tabs>
            <w:bidi w:val="0"/>
            <w:rPr/>
          </w:pPr>
          <w:hyperlink w:anchor="__RefHeading___Toc46077_3224264995">
            <w:r>
              <w:rPr>
                <w:webHidden/>
                <w:rStyle w:val="IndexLink"/>
              </w:rPr>
              <w:t>A) Ibn Abbas</w:t>
              <w:tab/>
              <w:t>158</w:t>
            </w:r>
          </w:hyperlink>
        </w:p>
        <w:p>
          <w:pPr>
            <w:pStyle w:val="Contents3"/>
            <w:tabs>
              <w:tab w:val="clear" w:pos="8459"/>
              <w:tab w:val="right" w:pos="9026" w:leader="dot"/>
            </w:tabs>
            <w:bidi w:val="0"/>
            <w:rPr/>
          </w:pPr>
          <w:hyperlink w:anchor="__RefHeading___Toc46079_3224264995">
            <w:r>
              <w:rPr>
                <w:webHidden/>
                <w:rStyle w:val="IndexLink"/>
              </w:rPr>
              <w:t>Roughness and Extremism</w:t>
              <w:tab/>
              <w:t>161</w:t>
            </w:r>
          </w:hyperlink>
        </w:p>
        <w:p>
          <w:pPr>
            <w:pStyle w:val="Contents3"/>
            <w:tabs>
              <w:tab w:val="clear" w:pos="8459"/>
              <w:tab w:val="right" w:pos="9026" w:leader="dot"/>
            </w:tabs>
            <w:bidi w:val="0"/>
            <w:rPr/>
          </w:pPr>
          <w:hyperlink w:anchor="__RefHeading___Toc46081_3224264995">
            <w:r>
              <w:rPr>
                <w:webHidden/>
                <w:rStyle w:val="IndexLink"/>
              </w:rPr>
              <w:t>Footnote</w:t>
              <w:tab/>
              <w:t>164</w:t>
            </w:r>
          </w:hyperlink>
        </w:p>
        <w:p>
          <w:pPr>
            <w:pStyle w:val="Contents2"/>
            <w:tabs>
              <w:tab w:val="clear" w:pos="8743"/>
              <w:tab w:val="right" w:pos="9026" w:leader="dot"/>
            </w:tabs>
            <w:bidi w:val="0"/>
            <w:rPr/>
          </w:pPr>
          <w:hyperlink w:anchor="__RefHeading___Toc46083_3224264995">
            <w:r>
              <w:rPr>
                <w:webHidden/>
                <w:rStyle w:val="IndexLink"/>
              </w:rPr>
              <w:t>Conclusion</w:t>
              <w:tab/>
              <w:t>168</w:t>
            </w:r>
          </w:hyperlink>
        </w:p>
        <w:p>
          <w:pPr>
            <w:pStyle w:val="Contents3"/>
            <w:tabs>
              <w:tab w:val="clear" w:pos="8459"/>
              <w:tab w:val="right" w:pos="9026" w:leader="dot"/>
            </w:tabs>
            <w:bidi w:val="0"/>
            <w:rPr/>
          </w:pPr>
          <w:hyperlink w:anchor="__RefHeading___Toc46085_3224264995">
            <w:r>
              <w:rPr>
                <w:webHidden/>
                <w:rStyle w:val="IndexLink"/>
              </w:rPr>
              <w:t>Zahra’s speech describes the social conditions after usurpation of Caliphate and identifies the ills in politics and government</w:t>
              <w:tab/>
              <w:t>168</w:t>
            </w:r>
          </w:hyperlink>
        </w:p>
        <w:p>
          <w:pPr>
            <w:pStyle w:val="Contents3"/>
            <w:tabs>
              <w:tab w:val="clear" w:pos="8459"/>
              <w:tab w:val="right" w:pos="9026" w:leader="dot"/>
            </w:tabs>
            <w:bidi w:val="0"/>
            <w:rPr/>
          </w:pPr>
          <w:hyperlink w:anchor="__RefHeading___Toc46087_3224264995">
            <w:r>
              <w:rPr>
                <w:webHidden/>
                <w:rStyle w:val="IndexLink"/>
              </w:rPr>
              <w:t>Footnote</w:t>
              <w:tab/>
              <w:t>169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889_196316"/>
      <w:bookmarkStart w:id="1" w:name="pg16889_196316"/>
      <w:bookmarkEnd w:id="1"/>
    </w:p>
    <w:p>
      <w:pPr>
        <w:pStyle w:val="Heading2"/>
        <w:numPr>
          <w:ilvl w:val="1"/>
          <w:numId w:val="1"/>
        </w:numPr>
        <w:bidi w:val="0"/>
        <w:jc w:val="left"/>
        <w:rPr/>
      </w:pPr>
      <w:bookmarkStart w:id="2" w:name="pg16889_196316"/>
      <w:bookmarkStart w:id="3" w:name="__RefHeading___Toc45939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Labbaf, Ali,</w:t>
      </w:r>
    </w:p>
    <w:p>
      <w:pPr>
        <w:pStyle w:val="BookText"/>
        <w:bidi w:val="0"/>
        <w:jc w:val="both"/>
        <w:rPr/>
      </w:pPr>
      <w:r>
        <w:rPr>
          <w:rFonts w:eastAsia="Times New Roman" w:cs="Times New Roman" w:ascii="Times New Roman" w:hAnsi="Times New Roman"/>
          <w:color w:val="111111"/>
          <w:sz w:val="28"/>
          <w:szCs w:val="28"/>
          <w:lang w:val="en-US"/>
        </w:rPr>
        <w:t>A Victim Lost in Saqifah/ Ali Labbaf; Translated by Hassan Najafi.-Qum: Ansariyan, 2008.</w:t>
      </w:r>
    </w:p>
    <w:p>
      <w:pPr>
        <w:pStyle w:val="BookText"/>
        <w:bidi w:val="0"/>
        <w:jc w:val="both"/>
        <w:rPr/>
      </w:pPr>
      <w:r>
        <w:rPr>
          <w:rFonts w:eastAsia="Times New Roman" w:cs="Times New Roman" w:ascii="Times New Roman" w:hAnsi="Times New Roman"/>
          <w:color w:val="111111"/>
          <w:sz w:val="28"/>
          <w:szCs w:val="28"/>
          <w:lang w:val="en-US"/>
        </w:rPr>
        <w:t>576 P.</w:t>
      </w:r>
    </w:p>
    <w:p>
      <w:pPr>
        <w:pStyle w:val="BookText"/>
        <w:bidi w:val="0"/>
        <w:jc w:val="both"/>
        <w:rPr/>
      </w:pPr>
      <w:r>
        <w:rPr>
          <w:rFonts w:eastAsia="Times New Roman" w:cs="Times New Roman" w:ascii="Times New Roman" w:hAnsi="Times New Roman"/>
          <w:color w:val="111111"/>
          <w:sz w:val="28"/>
          <w:szCs w:val="28"/>
          <w:lang w:val="en-US"/>
        </w:rPr>
        <w:t>ISBN: 978-964-438-976–8</w:t>
      </w:r>
    </w:p>
    <w:p>
      <w:pPr>
        <w:pStyle w:val="BookText"/>
        <w:bidi w:val="0"/>
        <w:jc w:val="both"/>
        <w:rPr/>
      </w:pPr>
      <w:r>
        <w:rPr>
          <w:rFonts w:eastAsia="Times New Roman" w:cs="Times New Roman" w:ascii="Times New Roman" w:hAnsi="Times New Roman"/>
          <w:color w:val="111111"/>
          <w:sz w:val="28"/>
          <w:szCs w:val="28"/>
          <w:lang w:val="en-US"/>
        </w:rPr>
        <w:t xml:space="preserve">Original Title: </w:t>
      </w:r>
      <w:r>
        <w:rPr>
          <w:rFonts w:ascii="IRNazanin" w:hAnsi="IRNazanin" w:eastAsia="IRNazanin"/>
          <w:color w:val="111111"/>
          <w:sz w:val="28"/>
          <w:sz w:val="28"/>
          <w:szCs w:val="28"/>
          <w:rtl w:val="true"/>
          <w:lang w:bidi="fa-IR"/>
        </w:rPr>
        <w:t>مظلومي گمشده در سقيفه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Saqifeh Bani Sa’edeh. 2. Ali ibn Abitaleb, Imam I. 599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661 – Proof of Calihpate. I. Najafi, Hasan, Tr.</w:t>
      </w:r>
    </w:p>
    <w:p>
      <w:pPr>
        <w:pStyle w:val="BookText"/>
        <w:bidi w:val="0"/>
        <w:jc w:val="both"/>
        <w:rPr/>
      </w:pPr>
      <w:r>
        <w:rPr>
          <w:rFonts w:eastAsia="Times New Roman" w:cs="Times New Roman" w:ascii="Times New Roman" w:hAnsi="Times New Roman"/>
          <w:color w:val="111111"/>
          <w:sz w:val="28"/>
          <w:szCs w:val="28"/>
          <w:lang w:val="en-US"/>
        </w:rPr>
        <w:t>294.452 BP 223.54 .L3</w:t>
      </w:r>
    </w:p>
    <w:p>
      <w:pPr>
        <w:pStyle w:val="Heading2"/>
        <w:numPr>
          <w:ilvl w:val="1"/>
          <w:numId w:val="1"/>
        </w:numPr>
        <w:bidi w:val="0"/>
        <w:jc w:val="left"/>
        <w:rPr/>
      </w:pPr>
      <w:bookmarkStart w:id="5" w:name="__RefHeading___Toc45941_3224264995"/>
      <w:bookmarkStart w:id="6" w:name="_Toc2"/>
      <w:bookmarkEnd w:id="5"/>
      <w:r>
        <w:rPr/>
        <w:t>Dedicated to</w:t>
      </w:r>
      <w:bookmarkEnd w:id="6"/>
    </w:p>
    <w:p>
      <w:pPr>
        <w:pStyle w:val="BookText"/>
        <w:bidi w:val="0"/>
        <w:jc w:val="both"/>
        <w:rPr/>
      </w:pPr>
      <w:r>
        <w:rPr>
          <w:rFonts w:eastAsia="Times New Roman" w:cs="Times New Roman" w:ascii="Times New Roman" w:hAnsi="Times New Roman"/>
          <w:color w:val="111111"/>
          <w:sz w:val="28"/>
          <w:szCs w:val="28"/>
          <w:lang w:val="en-US"/>
        </w:rPr>
        <w:t>Zahra (s.a.) who bore most pains until the moment of her martyrdom because of Saqifah. Fatima Research and Study Group</w:t>
      </w:r>
    </w:p>
    <w:p>
      <w:pPr>
        <w:pStyle w:val="Heading2"/>
        <w:numPr>
          <w:ilvl w:val="1"/>
          <w:numId w:val="1"/>
        </w:numPr>
        <w:bidi w:val="0"/>
        <w:jc w:val="left"/>
        <w:rPr/>
      </w:pPr>
      <w:bookmarkStart w:id="7" w:name="__RefHeading___Toc45943_3224264995"/>
      <w:bookmarkStart w:id="8" w:name="_Toc3"/>
      <w:bookmarkEnd w:id="7"/>
      <w:r>
        <w:rPr/>
        <w:t>Acknowledgement</w:t>
      </w:r>
      <w:bookmarkEnd w:id="8"/>
    </w:p>
    <w:p>
      <w:pPr>
        <w:pStyle w:val="BookText"/>
        <w:bidi w:val="0"/>
        <w:jc w:val="both"/>
        <w:rPr/>
      </w:pPr>
      <w:r>
        <w:rPr>
          <w:rFonts w:eastAsia="Times New Roman" w:cs="Times New Roman" w:ascii="Times New Roman" w:hAnsi="Times New Roman"/>
          <w:color w:val="111111"/>
          <w:sz w:val="28"/>
          <w:szCs w:val="28"/>
          <w:lang w:val="en-US"/>
        </w:rPr>
        <w:t>Acknowledgement The Ansariyan Publications would like to express acknowledgement to Syed Athar Rizvi and Dr. Hasan Najafi for their contributions to the translation of this work into English. Acknowledgement The Ansariyan Publications would like to express acknowledgement to Syed Athar Rizvi and Dr. Hasan Najafi for their contributions to the translation of this work into English.</w:t>
      </w:r>
    </w:p>
    <w:p>
      <w:pPr>
        <w:pStyle w:val="Heading2"/>
        <w:numPr>
          <w:ilvl w:val="1"/>
          <w:numId w:val="1"/>
        </w:numPr>
        <w:bidi w:val="0"/>
        <w:jc w:val="left"/>
        <w:rPr/>
      </w:pPr>
      <w:bookmarkStart w:id="9" w:name="__RefHeading___Toc45945_3224264995"/>
      <w:bookmarkStart w:id="10" w:name="_Toc4"/>
      <w:bookmarkEnd w:id="9"/>
      <w:r>
        <w:rPr/>
        <w:t>Preface</w:t>
      </w:r>
      <w:bookmarkEnd w:id="10"/>
    </w:p>
    <w:p>
      <w:pPr>
        <w:pStyle w:val="Heading3"/>
        <w:numPr>
          <w:ilvl w:val="2"/>
          <w:numId w:val="1"/>
        </w:numPr>
        <w:bidi w:val="0"/>
        <w:jc w:val="left"/>
        <w:rPr/>
      </w:pPr>
      <w:bookmarkStart w:id="11" w:name="__RefHeading___Toc45947_3224264995"/>
      <w:bookmarkStart w:id="12" w:name="_Toc5"/>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By: Ustad Sayyid Muhammad Dhiyabaadi</w:t>
      </w:r>
    </w:p>
    <w:p>
      <w:pPr>
        <w:pStyle w:val="BookText"/>
        <w:bidi w:val="0"/>
        <w:jc w:val="both"/>
        <w:rPr/>
      </w:pPr>
      <w:r>
        <w:rPr>
          <w:rFonts w:eastAsia="Times New Roman" w:cs="Times New Roman" w:ascii="Times New Roman" w:hAnsi="Times New Roman"/>
          <w:color w:val="111111"/>
          <w:sz w:val="28"/>
          <w:szCs w:val="28"/>
          <w:lang w:val="en-US"/>
        </w:rPr>
        <w:t>for the First and Second Editions In His Exalted Name I have read this book with care and attention and found it a collection compiled with a motive emanated from an ardent belief in the fundamentals of Shia school, which is the only clear manifestation of Islam. The great deal of constancy and research is much appreciable, which is further espoused with truth, sincerity and openness in dealing with the doubts by way of evaluation and review. Furthermore, it rises from staunch love and affection to defend the sanctity of divinely ordained authority of Ahle Bayt of Prophet, peace be on them.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Regretfully it is being witnessed that there are individuals having long been fed at the widespread table of the Prophet’s Ahle Bayt who are under mandate of reason and religion to strengthen the foundation of the school of those sacred rays of divine throne. However, they have no regard to the bread they have grown upon. They have weakened, rather ruined the very pillars of Shia school disguised as if adhering to truth and defending the sanctity of Islamic unity which is only a deceptive show and a polite blow. Tabarra; that is distancing oneself from enemies of the Prophet’s Ahle Bayt and despising them is one of the two keystones of religion. They have created a question mark against it.</w:t>
      </w:r>
    </w:p>
    <w:p>
      <w:pPr>
        <w:pStyle w:val="BookText"/>
        <w:bidi w:val="0"/>
        <w:rPr/>
      </w:pPr>
      <w:r>
        <w:rPr>
          <w:rFonts w:eastAsia="Times New Roman" w:cs="Times New Roman" w:ascii="Times New Roman" w:hAnsi="Times New Roman"/>
          <w:color w:val="111111"/>
          <w:sz w:val="28"/>
          <w:szCs w:val="28"/>
          <w:lang w:val="en-US"/>
        </w:rPr>
        <w:t>They claim that it is against Quran and tradition. Sometimes according to them, the office of Imamate is a separate entity independent from Caliphate. Sometime in principles of belief also they have created a base and a branch. They introduce belief in Imamate as a branch, as a subsidiary thing liable to personal jurisprudence. As such, it does not constitute any obligation on the part of the person in event of his denial. Sometimes the words and deeds of Amirul Momineen Ali (a.s.), in his dealings with Caliphs is a ground to them to justify their allegation that Ali was totally in agreement with their Caliphate.</w:t>
      </w:r>
    </w:p>
    <w:p>
      <w:pPr>
        <w:pStyle w:val="BookText"/>
        <w:bidi w:val="0"/>
        <w:jc w:val="both"/>
        <w:rPr/>
      </w:pPr>
      <w:r>
        <w:rPr>
          <w:rFonts w:eastAsia="Times New Roman" w:cs="Times New Roman" w:ascii="Times New Roman" w:hAnsi="Times New Roman"/>
          <w:color w:val="111111"/>
          <w:sz w:val="28"/>
          <w:szCs w:val="28"/>
          <w:lang w:val="en-US"/>
        </w:rPr>
        <w:t>It seems that they have not heard the painful cries of that oppressed Imam that used to come out of his aching heart as he says: “When Allah took the Prophet (to himself) a group of men went back on their tracks. The ways (of misguidance) ruined them and they placed trust in deceitful intriguers, showed consideration to other than kinsmen, abandoned the kin whom they had been ordered to love and shifted the building from its strong foundation and built it in other than its (proper) place. They are the source of every shortcoming and the door of gropers in the dark. They were moving to and fro in amazement and lay intoxicated in the way of the people of the Pharaohs.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either bent on this world and taking support on it or away from faith and removed from it.” (Nahjul Balagha, Faid, Sermon 150 End of Part Two) Attention to it is a matter of absolute necessity. Research about a true religion is the most essential element of life for Islamic society. A tangible proof of its salubrity and originality of being from divine should be brought home to people. The minds of young generation should be enlightened with regard to its principles and fundamentals as well as to defend the precincts of its sanctity. This does not mean sedition among groups or creating differences in thoughts of people. It is a matter of regret that there are individuals who refrain from discussing facts about religion and analyzing issues pertaining to beliefs and its literature. Their excuse is to preserve unity. Those who discuss and debate such matters perhaps are accused of sedition causing disunity and creating crevices in a concrete block of unity.</w:t>
      </w:r>
    </w:p>
    <w:p>
      <w:pPr>
        <w:pStyle w:val="BookText"/>
        <w:bidi w:val="0"/>
        <w:rPr/>
      </w:pPr>
      <w:r>
        <w:rPr>
          <w:rFonts w:eastAsia="Times New Roman" w:cs="Times New Roman" w:ascii="Times New Roman" w:hAnsi="Times New Roman"/>
          <w:color w:val="111111"/>
          <w:sz w:val="28"/>
          <w:szCs w:val="28"/>
          <w:lang w:val="en-US"/>
        </w:rPr>
        <w:t>It seems that this fact has escaped their sight. Unity appreciated by reason and religion – and at the same time a sacred one – is unity that should be framed over the pivot of truth rotating around truth. Otherwise it will be a unity at wrong (supposing if it comes into being). It will be unholy unity resulting in nothing but loss, havoc and emptiness. It is natural first to know the truth. Then people should be invited towards unity based on truth. This needs to undergo a discussion and all-sided research in religion to find out what is there after truth except losing the way and going astray.[1] Now the present collection which is an output of a year-long labor of a group of learned, believer youths and committed persons; to do justice to it, one should say honestly that it has originated from faith and a staunch love towards the most sacred position of divinely authorized Guardianship (Wilayat) of Amirul Momineen Ali (a.s.) and Ahle Bayt of Prophet. Peace be upon them all.</w:t>
      </w:r>
    </w:p>
    <w:p>
      <w:pPr>
        <w:pStyle w:val="BookText"/>
        <w:bidi w:val="0"/>
        <w:jc w:val="both"/>
        <w:rPr/>
      </w:pPr>
      <w:r>
        <w:rPr>
          <w:rFonts w:eastAsia="Times New Roman" w:cs="Times New Roman" w:ascii="Times New Roman" w:hAnsi="Times New Roman"/>
          <w:color w:val="111111"/>
          <w:sz w:val="28"/>
          <w:szCs w:val="28"/>
          <w:lang w:val="en-US"/>
        </w:rPr>
        <w:t>Those who are acquainted with the task of writing books know that constancy in discourses and in scattered writings of speculators is not easy. Grouping and collecting the doubted data from spoken words and writings and then their orderly arrangement and classification, then to make it coherent is not an easy job. Obvious it is as to what could be the corrupt aftermaths begotten by a doubtful belief.</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not allowed this to escape without replying. In this regard, they have made full use of books of great scholars of religion and faith. Considering all this, one should honestly acknowledge the difficulty and labor involved in it. One cannot undergo this burden unless one is blessed with moral impetus and love to defend the true faith. Therefore all who love Shia faith, particularly the youths, will read this collection with interest in order to know how conjectures and allegations are spread which should not go without answering. In the end, I beseech the Lord to bless the author and his colleagues with prosperity in both the worlds and bestow upon him bounty of service to religion in future also.</w:t>
      </w:r>
      <w:bookmarkStart w:id="13" w:name="pg16889_196319"/>
    </w:p>
    <w:p>
      <w:pPr>
        <w:pStyle w:val="BookText"/>
        <w:bidi w:val="0"/>
        <w:rPr/>
      </w:pPr>
      <w:bookmarkEnd w:id="13"/>
      <w:r>
        <w:rPr>
          <w:rFonts w:eastAsia="Times New Roman" w:cs="Times New Roman" w:ascii="Times New Roman" w:hAnsi="Times New Roman"/>
          <w:color w:val="111111"/>
          <w:sz w:val="28"/>
          <w:szCs w:val="28"/>
          <w:lang w:val="en-US"/>
        </w:rPr>
        <w:t>1-10-80 (9th Shawwal 1422) Sayyid Muhammad Dhiyabaadi By the Grace of the Almighty, this valuable book: A Victim Lost in Saqifah[2] is being published for the second time, revised and with additional data on some parts of original text. After reading the additional matter, I realized that it was necessary for the original text as it completes it. I hope for continuation of such a service to religion on the part of the author by the grace of God. 12-8-83 (18th Ramadan al-Mubarak 1425) Sayyid Muhammad Dhiyabaadi</w:t>
      </w:r>
    </w:p>
    <w:p>
      <w:pPr>
        <w:pStyle w:val="Heading3"/>
        <w:numPr>
          <w:ilvl w:val="2"/>
          <w:numId w:val="1"/>
        </w:numPr>
        <w:bidi w:val="0"/>
        <w:jc w:val="left"/>
        <w:rPr/>
      </w:pPr>
      <w:bookmarkStart w:id="14" w:name="__RefHeading___Toc45949_3224264995"/>
      <w:bookmarkStart w:id="15" w:name="_Toc6"/>
      <w:bookmarkEnd w:id="14"/>
      <w:r>
        <w:rPr/>
        <w:t>ّ</w:t>
      </w:r>
      <w:r>
        <w:rPr/>
        <w:t>Footnote</w:t>
      </w:r>
      <w:bookmarkEnd w:id="15"/>
    </w:p>
    <w:p>
      <w:pPr>
        <w:pStyle w:val="BookText"/>
        <w:bidi w:val="0"/>
        <w:jc w:val="both"/>
        <w:rPr/>
      </w:pPr>
      <w:r>
        <w:rPr>
          <w:rFonts w:eastAsia="Times New Roman" w:cs="Times New Roman" w:ascii="Times New Roman" w:hAnsi="Times New Roman"/>
          <w:color w:val="111111"/>
          <w:sz w:val="28"/>
          <w:szCs w:val="28"/>
          <w:lang w:val="en-US"/>
        </w:rPr>
        <w:t>[1] Surah Yunus 10:32</w:t>
      </w:r>
    </w:p>
    <w:p>
      <w:pPr>
        <w:pStyle w:val="BookText"/>
        <w:bidi w:val="0"/>
        <w:jc w:val="both"/>
        <w:rPr/>
      </w:pPr>
      <w:r>
        <w:rPr>
          <w:rFonts w:eastAsia="Times New Roman" w:cs="Times New Roman" w:ascii="Times New Roman" w:hAnsi="Times New Roman"/>
          <w:color w:val="111111"/>
          <w:sz w:val="28"/>
          <w:szCs w:val="28"/>
          <w:lang w:val="en-US"/>
        </w:rPr>
        <w:t>[2] [1] The title of this set of volumes is adapted on the work written by Martyr Dr. Paknijad under the same title with the hope that it will be published again after being out of print for so many years.</w:t>
      </w:r>
    </w:p>
    <w:p>
      <w:pPr>
        <w:pStyle w:val="Heading2"/>
        <w:numPr>
          <w:ilvl w:val="1"/>
          <w:numId w:val="1"/>
        </w:numPr>
        <w:bidi w:val="0"/>
        <w:jc w:val="left"/>
        <w:rPr/>
      </w:pPr>
      <w:bookmarkStart w:id="16" w:name="__RefHeading___Toc45951_3224264995"/>
      <w:bookmarkStart w:id="17" w:name="_Toc7"/>
      <w:bookmarkEnd w:id="16"/>
      <w:r>
        <w:rPr/>
        <w:t>Motive of this Research</w:t>
      </w:r>
      <w:bookmarkEnd w:id="17"/>
    </w:p>
    <w:p>
      <w:pPr>
        <w:pStyle w:val="Heading3"/>
        <w:numPr>
          <w:ilvl w:val="2"/>
          <w:numId w:val="1"/>
        </w:numPr>
        <w:bidi w:val="0"/>
        <w:jc w:val="left"/>
        <w:rPr/>
      </w:pPr>
      <w:bookmarkStart w:id="18" w:name="__RefHeading___Toc45953_3224264995"/>
      <w:bookmarkStart w:id="19" w:name="_Toc8"/>
      <w:bookmarkEnd w:id="18"/>
      <w:r>
        <w:rPr/>
        <w:t>Motive of this Research</w:t>
      </w:r>
      <w:bookmarkEnd w:id="19"/>
    </w:p>
    <w:p>
      <w:pPr>
        <w:pStyle w:val="BookText"/>
        <w:bidi w:val="0"/>
        <w:jc w:val="both"/>
        <w:rPr/>
      </w:pPr>
      <w:r>
        <w:rPr>
          <w:rFonts w:eastAsia="Times New Roman" w:cs="Times New Roman" w:ascii="Times New Roman" w:hAnsi="Times New Roman"/>
          <w:color w:val="111111"/>
          <w:sz w:val="28"/>
          <w:szCs w:val="28"/>
          <w:lang w:val="en-US"/>
        </w:rPr>
        <w:t>Analysis of the method and type of His Eminence, Amirul Momineen Ali’s (a.s.) government was one of the subjects for a thorough research in recent years, that is two years (Solar) were named after Imam Ali (a.s.). This resulted in an abundant output in this field, either in books or in shape of articles written on this matter.</w:t>
      </w:r>
    </w:p>
    <w:p>
      <w:pPr>
        <w:pStyle w:val="BookText"/>
        <w:bidi w:val="0"/>
        <w:jc w:val="both"/>
        <w:rPr/>
      </w:pPr>
      <w:r>
        <w:rPr>
          <w:rFonts w:eastAsia="Times New Roman" w:cs="Times New Roman" w:ascii="Times New Roman" w:hAnsi="Times New Roman"/>
          <w:color w:val="111111"/>
          <w:sz w:val="28"/>
          <w:szCs w:val="28"/>
          <w:lang w:val="en-US"/>
        </w:rPr>
        <w:t>Our main aim of writing this is to gauge the originality of these endeavors by means of criticism and analysis into claims such as: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Eminence, Ali (a.s.) was not a governor or an administrator in an ordinary sense. He was not a Caliph as those of Umayyad and Abbasid dynasties. But he was a Caliph at parity with Abu Bakr and Umar!</w:t>
      </w:r>
    </w:p>
    <w:p>
      <w:pPr>
        <w:pStyle w:val="BookText"/>
        <w:bidi w:val="0"/>
        <w:rPr/>
      </w:pPr>
      <w:r>
        <w:rPr>
          <w:rFonts w:eastAsia="Times New Roman" w:cs="Times New Roman" w:ascii="Times New Roman" w:hAnsi="Times New Roman"/>
          <w:color w:val="111111"/>
          <w:sz w:val="28"/>
          <w:szCs w:val="28"/>
          <w:lang w:val="en-US"/>
        </w:rPr>
        <w:t>The pivot around which policies of our Lord and Master Ali rotated was the spirit that protected Caliphate of the prophets and the way of the Righteous Caliphs.”![1]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statement is not correct that Caliphate of the preceding Caliphs and the four members, altogether, differed from one another in thought, policy and aims. Each of these four Caliphs was a mirror reflecting one image. They together reflected and represented Caliphate of the Prophet. One spirit ran between the four. These four collectively completed one image, one system and one aim.”![2]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Salient here is conduct and true faith of Caliphs in Islam and divine teachings. Humility of Caliphs, their unanimity in word and deed, their moderation and honesty is worth appreciating. Scrutiny into their life shows that they collectively had one and same moral and manner.”![3]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Islam was subject of conversation and Islamic teachings and law, Ali did not discriminate between the learned and ignorant. In the same way was Umar.”![4]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like Umar in piety of a poor life.”![5]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strict and hard like Umar. He acted as per laws of religion.”[6]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answer these claims and conjectures we have tried to scrutinize the praises rendered to Caliphs and their rule. We have tried to display contrasts and contradictions in narrations based on documents of Sunni sources. This will assist the reader to conclude for himself in the light of proofs and reach a judgment about the claims made in this regard.</w:t>
      </w:r>
    </w:p>
    <w:p>
      <w:pPr>
        <w:pStyle w:val="BookText"/>
        <w:bidi w:val="0"/>
        <w:rPr/>
      </w:pPr>
      <w:r>
        <w:rPr>
          <w:rFonts w:eastAsia="Times New Roman" w:cs="Times New Roman" w:ascii="Times New Roman" w:hAnsi="Times New Roman"/>
          <w:color w:val="111111"/>
          <w:sz w:val="28"/>
          <w:szCs w:val="28"/>
          <w:lang w:val="en-US"/>
        </w:rPr>
        <w:t>Reminder</w:t>
      </w:r>
    </w:p>
    <w:p>
      <w:pPr>
        <w:pStyle w:val="BookText"/>
        <w:bidi w:val="0"/>
        <w:jc w:val="both"/>
        <w:rPr/>
      </w:pPr>
      <w:r>
        <w:rPr>
          <w:rFonts w:eastAsia="Times New Roman" w:cs="Times New Roman" w:ascii="Times New Roman" w:hAnsi="Times New Roman"/>
          <w:color w:val="111111"/>
          <w:sz w:val="28"/>
          <w:szCs w:val="28"/>
          <w:lang w:val="en-US"/>
        </w:rPr>
        <w:t>Perhaps after reading the above statements our reader might ask why in this analysis of thirteen years of the rule of two Caliphs nothing is mentioned about usurpation of Ali’s Caliphate which is followed by denial of his Imamate and Wilayat, attack on Zahra’s house which resulted in the martyrdom of Zahra (s.a.) and Mohsin Ibne Ali (a.s.), usurpation of Fadak, denial of Khums and inheritance etc. and all the other crimes committed with regard to Ahle Bayt (a.s.)?</w:t>
      </w:r>
    </w:p>
    <w:p>
      <w:pPr>
        <w:pStyle w:val="BookText"/>
        <w:bidi w:val="0"/>
        <w:jc w:val="both"/>
        <w:rPr/>
      </w:pPr>
      <w:r>
        <w:rPr>
          <w:rFonts w:eastAsia="Times New Roman" w:cs="Times New Roman" w:ascii="Times New Roman" w:hAnsi="Times New Roman"/>
          <w:color w:val="111111"/>
          <w:sz w:val="28"/>
          <w:szCs w:val="28"/>
          <w:lang w:val="en-US"/>
        </w:rPr>
        <w:t>Because these events themselves are self-explanatory about the behaviors and moral of Caliphs and their tyrant rule.</w:t>
      </w:r>
    </w:p>
    <w:p>
      <w:pPr>
        <w:pStyle w:val="BookText"/>
        <w:bidi w:val="0"/>
        <w:jc w:val="both"/>
        <w:rPr/>
      </w:pPr>
      <w:r>
        <w:rPr>
          <w:rFonts w:eastAsia="Times New Roman" w:cs="Times New Roman" w:ascii="Times New Roman" w:hAnsi="Times New Roman"/>
          <w:color w:val="111111"/>
          <w:sz w:val="28"/>
          <w:szCs w:val="28"/>
          <w:lang w:val="en-US"/>
        </w:rPr>
        <w:t>In the same way some of you might think that if the analysis done so far had been compared with the method of administration of Imam Ali (a.s.) the result would have been more beneficial and satisfactory.</w:t>
      </w:r>
    </w:p>
    <w:p>
      <w:pPr>
        <w:pStyle w:val="BookText"/>
        <w:bidi w:val="0"/>
        <w:jc w:val="both"/>
        <w:rPr/>
      </w:pPr>
      <w:r>
        <w:rPr>
          <w:rFonts w:eastAsia="Times New Roman" w:cs="Times New Roman" w:ascii="Times New Roman" w:hAnsi="Times New Roman"/>
          <w:color w:val="111111"/>
          <w:sz w:val="28"/>
          <w:szCs w:val="28"/>
          <w:lang w:val="en-US"/>
        </w:rPr>
        <w:t>In reply, we should say that the thing which impeded us to write these points is that extensive influence of the outlook of open-minded people who urge us to avoid criticizing this period of thirteen years. They insist to not compare this period with Ali’s government. Else, the reader would see the simplicity and matchlessness of Ali’s government in those days. The reader would see the status of freedom and liberty. Thus they say: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there not been shed the pure blood of these men of liberty, equality and justice; and had there not been the self gleaming path of God and its devotees, today we would have thought Islam and the spirit of Quran and Prophet’s traditions to be in the royal court of Uthman, sycophant courtiers, deceptive people, the Green palace of Muawiyah and his murder agents, the ignorant days’ arrogance and Arab bigotry. Not in the astonishing life of Ali and not in the simplicity, equality and freedom of the government of Abu Bakr and Umar.”![7]</w:t>
      </w:r>
    </w:p>
    <w:p>
      <w:pPr>
        <w:pStyle w:val="BookText"/>
        <w:bidi w:val="0"/>
        <w:rPr/>
      </w:pPr>
      <w:r>
        <w:rPr>
          <w:rFonts w:eastAsia="Times New Roman" w:cs="Times New Roman" w:ascii="Times New Roman" w:hAnsi="Times New Roman"/>
          <w:color w:val="111111"/>
          <w:sz w:val="28"/>
          <w:szCs w:val="28"/>
          <w:lang w:val="en-US"/>
        </w:rPr>
        <w:t>In continuation of this same text written as preface to the book of Hujr bin Adi, we read in the footnote: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the criticism of Shia narrated from Ali’s tongue that personifies the spirit of Islam, is accurate and detailed. But no historian having a least information about world politics will ever judge the government of these two renowned companions of Prophet at the scale of Choesroe’s and Caesar’s governments. He cannot resist admiring these governments. The only misfortune of these two, Abu Bakr and Umar, was that their rival was Ali an extraordinary man. Historians judge them at the level of Ali and hence condemn them.</w:t>
      </w:r>
    </w:p>
    <w:p>
      <w:pPr>
        <w:pStyle w:val="BookText"/>
        <w:bidi w:val="0"/>
        <w:jc w:val="both"/>
        <w:rPr/>
      </w:pPr>
      <w:r>
        <w:rPr>
          <w:rFonts w:eastAsia="Times New Roman" w:cs="Times New Roman" w:ascii="Times New Roman" w:hAnsi="Times New Roman"/>
          <w:color w:val="111111"/>
          <w:sz w:val="28"/>
          <w:szCs w:val="28"/>
          <w:lang w:val="en-US"/>
        </w:rPr>
        <w:t>If there were no Ali the rule of Abu Bakr and Umar would have been recognized as the best government in the world and a model.”![8]</w:t>
      </w:r>
    </w:p>
    <w:p>
      <w:pPr>
        <w:pStyle w:val="BookText"/>
        <w:bidi w:val="0"/>
        <w:jc w:val="both"/>
        <w:rPr/>
      </w:pPr>
      <w:r>
        <w:rPr>
          <w:rFonts w:eastAsia="Times New Roman" w:cs="Times New Roman" w:ascii="Times New Roman" w:hAnsi="Times New Roman"/>
          <w:color w:val="111111"/>
          <w:sz w:val="28"/>
          <w:szCs w:val="28"/>
          <w:lang w:val="en-US"/>
        </w:rPr>
        <w:t>Regarding the analysis of the question why Iran displayed its weakness when the soldiers entered,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quite obvious as to why: Umar was then the Caliph and advisors and commanders were close companions of Prophet. (continuation of the footnote). Indeed, in comparison to Ali they did have shortcomings and weakness. However comparing to Sassanides and Rome they were paragons of freedom and justice in the eyes of non-Muslims.”![9]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seems necessary to scrutinize the system current in those days in order to provide information to our Shia youths. It is a dire necessity of the day that they, our youths, should become strong and powerful with knowledge to be able to answer such conjectures or not fall a prey to these conjectures. They should be acquainted with relative historical documents to make their answers weighty with reason and evidence. We will to try to prove here to our youths that Caliphs within themselves were not bound to any teaching of Islam. They wanted Islam only to the extent of their interests to have a ground to put their foot. They needed Islam as much as they needed power because Islam gave them a ground to establish their power. Therefore when necessary to their own interests they did not hesitate to crush under their feet principles and fundamentals of freedom and justice. On most occasions, they too acted as Romans and Sassanides. The only difference was that their rule was in a guise and name of Islam. From one side the name of Islam covered their real horrible designs and from the other side dishonest historians did not record the truth. Therefore it vanished from the history also. The record of thirteen years’ tyrant rule was wiped out from the annals. Therefore we face a great many difficulties on way of research; we face many shortages and lack of documents. For instance: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bin Hanbal in his book Al Ilal (The Causes) says: Abu Awana[10] in his book had recorded the defects of the companions of Prophet of God. Salam bin Abi Mutee came to him and said: Give this book to me. Abu Awana gave to him the book. Salam took and burnt it.[11]</w:t>
      </w:r>
    </w:p>
    <w:p>
      <w:pPr>
        <w:pStyle w:val="BookText"/>
        <w:bidi w:val="0"/>
        <w:jc w:val="both"/>
        <w:rPr/>
      </w:pPr>
      <w:r>
        <w:rPr>
          <w:rFonts w:eastAsia="Times New Roman" w:cs="Times New Roman" w:ascii="Times New Roman" w:hAnsi="Times New Roman"/>
          <w:color w:val="111111"/>
          <w:sz w:val="28"/>
          <w:szCs w:val="28"/>
          <w:lang w:val="en-US"/>
        </w:rPr>
        <w:t>Ahmad bin Hanbal in the same book has narrated from Abdur Rahman bin Mahdi that: I seek forgiveness of Allah for having seen the book of Abu Awana.[12]</w:t>
      </w:r>
    </w:p>
    <w:p>
      <w:pPr>
        <w:pStyle w:val="BookText"/>
        <w:bidi w:val="0"/>
        <w:jc w:val="both"/>
        <w:rPr/>
      </w:pPr>
      <w:r>
        <w:rPr>
          <w:rFonts w:eastAsia="Times New Roman" w:cs="Times New Roman" w:ascii="Times New Roman" w:hAnsi="Times New Roman"/>
          <w:color w:val="111111"/>
          <w:sz w:val="28"/>
          <w:szCs w:val="28"/>
          <w:lang w:val="en-US"/>
        </w:rPr>
        <w:t>He seeks God’s forgiveness for having seen the book. And another one takes the book and burns it without the owner’s permission.</w:t>
      </w:r>
    </w:p>
    <w:p>
      <w:pPr>
        <w:pStyle w:val="BookText"/>
        <w:bidi w:val="0"/>
        <w:jc w:val="both"/>
        <w:rPr/>
      </w:pPr>
      <w:r>
        <w:rPr>
          <w:rFonts w:eastAsia="Times New Roman" w:cs="Times New Roman" w:ascii="Times New Roman" w:hAnsi="Times New Roman"/>
          <w:color w:val="111111"/>
          <w:sz w:val="28"/>
          <w:szCs w:val="28"/>
          <w:lang w:val="en-US"/>
        </w:rPr>
        <w:t>In the biography of Abdul Rahman bin Kharash is written that he had recorded the defects of Abu Bakr and Umar in two volumes.</w:t>
      </w:r>
    </w:p>
    <w:p>
      <w:pPr>
        <w:pStyle w:val="BookText"/>
        <w:bidi w:val="0"/>
        <w:jc w:val="both"/>
        <w:rPr/>
      </w:pPr>
      <w:r>
        <w:rPr>
          <w:rFonts w:eastAsia="Times New Roman" w:cs="Times New Roman" w:ascii="Times New Roman" w:hAnsi="Times New Roman"/>
          <w:color w:val="111111"/>
          <w:sz w:val="28"/>
          <w:szCs w:val="28"/>
          <w:lang w:val="en-US"/>
        </w:rPr>
        <w:t>In the biography of Husain bin Hasan Ashqar it is mentioned: Ahmad bin Hanbal has narrated traditions from him and said that no one has called him a liar.</w:t>
      </w:r>
    </w:p>
    <w:p>
      <w:pPr>
        <w:pStyle w:val="BookText"/>
        <w:bidi w:val="0"/>
        <w:jc w:val="both"/>
        <w:rPr/>
      </w:pPr>
      <w:r>
        <w:rPr>
          <w:rFonts w:eastAsia="Times New Roman" w:cs="Times New Roman" w:ascii="Times New Roman" w:hAnsi="Times New Roman"/>
          <w:color w:val="111111"/>
          <w:sz w:val="28"/>
          <w:szCs w:val="28"/>
          <w:lang w:val="en-US"/>
        </w:rPr>
        <w:t>Someone told Ahmad bin Hanbal that Husain bin Hasan Ashqar narrated traditions against Abu Bakr and Umar and that he had a separate chapter in his book in this regard.</w:t>
      </w:r>
    </w:p>
    <w:p>
      <w:pPr>
        <w:pStyle w:val="BookText"/>
        <w:bidi w:val="0"/>
        <w:jc w:val="both"/>
        <w:rPr/>
      </w:pPr>
      <w:r>
        <w:rPr>
          <w:rFonts w:eastAsia="Times New Roman" w:cs="Times New Roman" w:ascii="Times New Roman" w:hAnsi="Times New Roman"/>
          <w:color w:val="111111"/>
          <w:sz w:val="28"/>
          <w:szCs w:val="28"/>
          <w:lang w:val="en-US"/>
        </w:rPr>
        <w:t>Ahmad bin Hanbal said that he (Ashqar) was no more competent and trustworthy to be quoted traditions from.[13]</w:t>
      </w:r>
    </w:p>
    <w:p>
      <w:pPr>
        <w:pStyle w:val="BookText"/>
        <w:bidi w:val="0"/>
        <w:jc w:val="both"/>
        <w:rPr/>
      </w:pPr>
      <w:r>
        <w:rPr>
          <w:rFonts w:eastAsia="Times New Roman" w:cs="Times New Roman" w:ascii="Times New Roman" w:hAnsi="Times New Roman"/>
          <w:color w:val="111111"/>
          <w:sz w:val="28"/>
          <w:szCs w:val="28"/>
          <w:lang w:val="en-US"/>
        </w:rPr>
        <w:t>Where are those two parts or chapters about defects of Abu Bakr and Umar?</w:t>
      </w:r>
    </w:p>
    <w:p>
      <w:pPr>
        <w:pStyle w:val="BookText"/>
        <w:bidi w:val="0"/>
        <w:jc w:val="both"/>
        <w:rPr/>
      </w:pPr>
      <w:r>
        <w:rPr>
          <w:rFonts w:eastAsia="Times New Roman" w:cs="Times New Roman" w:ascii="Times New Roman" w:hAnsi="Times New Roman"/>
          <w:color w:val="111111"/>
          <w:sz w:val="28"/>
          <w:szCs w:val="28"/>
          <w:lang w:val="en-US"/>
        </w:rPr>
        <w:t>Why nothing from its contents is narrated and reached us?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Ahmad bin Hanbal understood that Husain bin Hasan Ashqar has narrated traditions against Abu Bakr and Umar he changes his opinion. Ashqar, all of a sudden becomes a liar, unreliable and untrustworthy. He is not worth relating from. Why? But why!</w:t>
      </w:r>
    </w:p>
    <w:p>
      <w:pPr>
        <w:pStyle w:val="BookText"/>
        <w:bidi w:val="0"/>
        <w:rPr/>
      </w:pPr>
      <w:r>
        <w:rPr>
          <w:rFonts w:eastAsia="Times New Roman" w:cs="Times New Roman" w:ascii="Times New Roman" w:hAnsi="Times New Roman"/>
          <w:color w:val="111111"/>
          <w:sz w:val="28"/>
          <w:szCs w:val="28"/>
          <w:lang w:val="en-US"/>
        </w:rPr>
        <w:t>In the biography of many great tradition scholars except the authors of Sihah Sitta it is mentioned:</w:t>
      </w:r>
    </w:p>
    <w:p>
      <w:pPr>
        <w:pStyle w:val="BookText"/>
        <w:bidi w:val="0"/>
        <w:jc w:val="both"/>
        <w:rPr/>
      </w:pPr>
      <w:r>
        <w:rPr>
          <w:rFonts w:eastAsia="Times New Roman" w:cs="Times New Roman" w:ascii="Times New Roman" w:hAnsi="Times New Roman"/>
          <w:color w:val="111111"/>
          <w:sz w:val="28"/>
          <w:szCs w:val="28"/>
          <w:lang w:val="en-US"/>
        </w:rPr>
        <w:t>They used to abuse Abu Bakr and Umar. For instance, see the biographies of Ismail bin Abdur Rahman,[14] Taleed bin Sulaiman,[15] and Ja’far Ibn Sulaiman al-Zabyee[16] and others.[17]</w:t>
      </w:r>
    </w:p>
    <w:p>
      <w:pPr>
        <w:pStyle w:val="BookText"/>
        <w:bidi w:val="0"/>
        <w:jc w:val="both"/>
        <w:rPr/>
      </w:pPr>
      <w:r>
        <w:rPr>
          <w:rFonts w:eastAsia="Times New Roman" w:cs="Times New Roman" w:ascii="Times New Roman" w:hAnsi="Times New Roman"/>
          <w:color w:val="111111"/>
          <w:sz w:val="28"/>
          <w:szCs w:val="28"/>
          <w:lang w:val="en-US"/>
        </w:rPr>
        <w:t>In the middle of third century curse and abuse of Abu Bakr and Umar was a common practice. Zaid bin Qadama who lived in that period (3rd Century) writes:</w:t>
      </w:r>
    </w:p>
    <w:p>
      <w:pPr>
        <w:pStyle w:val="BookText"/>
        <w:bidi w:val="0"/>
        <w:jc w:val="both"/>
        <w:rPr/>
      </w:pPr>
      <w:r>
        <w:rPr>
          <w:rFonts w:eastAsia="Times New Roman" w:cs="Times New Roman" w:ascii="Times New Roman" w:hAnsi="Times New Roman"/>
          <w:color w:val="111111"/>
          <w:sz w:val="28"/>
          <w:szCs w:val="28"/>
          <w:lang w:val="en-US"/>
        </w:rPr>
        <w:t>What a time has come! People abuse Abu Bakr and Umar.[18] This matter spread till in the Sixth Century prominent hadith scholar of Ahle Sunnat Abdul Mughees bin Zuhair bin Harb Hanbali Baghdadi wrote a book in praise of Yazid bin Muawiyah. He defended Yazid and prohibited cursing him (Yazid). The author of the book was asked why he had written it. He replied: To prevent the people from cursing the Caliphs.[19]</w:t>
      </w:r>
    </w:p>
    <w:p>
      <w:pPr>
        <w:pStyle w:val="BookText"/>
        <w:bidi w:val="0"/>
        <w:jc w:val="both"/>
        <w:rPr/>
      </w:pPr>
      <w:r>
        <w:rPr>
          <w:rFonts w:eastAsia="Times New Roman" w:cs="Times New Roman" w:ascii="Times New Roman" w:hAnsi="Times New Roman"/>
          <w:color w:val="111111"/>
          <w:sz w:val="28"/>
          <w:szCs w:val="28"/>
          <w:lang w:val="en-US"/>
        </w:rPr>
        <w:t>At the end of the eighth century we come across Taftazani. In Sharh al-Maqasid (Explanation of Purposes) he says:</w:t>
      </w:r>
    </w:p>
    <w:p>
      <w:pPr>
        <w:pStyle w:val="BookText"/>
        <w:bidi w:val="0"/>
        <w:jc w:val="both"/>
        <w:rPr/>
      </w:pPr>
      <w:r>
        <w:rPr>
          <w:rFonts w:eastAsia="Times New Roman" w:cs="Times New Roman" w:ascii="Times New Roman" w:hAnsi="Times New Roman"/>
          <w:color w:val="111111"/>
          <w:sz w:val="28"/>
          <w:szCs w:val="28"/>
          <w:lang w:val="en-US"/>
        </w:rPr>
        <w:t>If it is asked why some religious scholars consider Yazid eligible for curse but still consider it impermissible to curse him? In reply we say: It is so because that they may prevent cursing of persons beyond Yazid (Abu Bakr, Umar, Uthman and Muawiyah etc.)[20]…”[21]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view of what we said, after necessary search in sources we first conclude that there are many scholars and writers of Sunni school who have written about the impolite and indecent behavior and conduct of companions of Prophet either during his lifetime or after his death. But these narrations are missing mostly due to various reasons. Or these narrations are distorted.</w:t>
      </w:r>
    </w:p>
    <w:p>
      <w:pPr>
        <w:pStyle w:val="BookText"/>
        <w:bidi w:val="0"/>
        <w:rPr/>
      </w:pPr>
      <w:r>
        <w:rPr>
          <w:rFonts w:eastAsia="Times New Roman" w:cs="Times New Roman" w:ascii="Times New Roman" w:hAnsi="Times New Roman"/>
          <w:color w:val="111111"/>
          <w:sz w:val="28"/>
          <w:szCs w:val="28"/>
          <w:lang w:val="en-US"/>
        </w:rPr>
        <w:t>Ibn Adi, died 365 Hijra, writes about Ibn Kharash:</w:t>
      </w:r>
    </w:p>
    <w:p>
      <w:pPr>
        <w:pStyle w:val="BookText"/>
        <w:bidi w:val="0"/>
        <w:jc w:val="both"/>
        <w:rPr/>
      </w:pPr>
      <w:r>
        <w:rPr>
          <w:rFonts w:eastAsia="Times New Roman" w:cs="Times New Roman" w:ascii="Times New Roman" w:hAnsi="Times New Roman"/>
          <w:color w:val="111111"/>
          <w:sz w:val="28"/>
          <w:szCs w:val="28"/>
          <w:lang w:val="en-US"/>
        </w:rPr>
        <w:t>He wrote two volumes containing defects and shameful actions of Abu Bakr and Umar.</w:t>
      </w:r>
    </w:p>
    <w:p>
      <w:pPr>
        <w:pStyle w:val="BookText"/>
        <w:bidi w:val="0"/>
        <w:jc w:val="both"/>
        <w:rPr/>
      </w:pPr>
      <w:r>
        <w:rPr>
          <w:rFonts w:eastAsia="Times New Roman" w:cs="Times New Roman" w:ascii="Times New Roman" w:hAnsi="Times New Roman"/>
          <w:color w:val="111111"/>
          <w:sz w:val="28"/>
          <w:szCs w:val="28"/>
          <w:lang w:val="en-US"/>
        </w:rPr>
        <w:t>Then Ibn Adi regards it most reliable.[22]</w:t>
      </w:r>
    </w:p>
    <w:p>
      <w:pPr>
        <w:pStyle w:val="BookText"/>
        <w:bidi w:val="0"/>
        <w:jc w:val="both"/>
        <w:rPr/>
      </w:pPr>
      <w:r>
        <w:rPr>
          <w:rFonts w:eastAsia="Times New Roman" w:cs="Times New Roman" w:ascii="Times New Roman" w:hAnsi="Times New Roman"/>
          <w:color w:val="111111"/>
          <w:sz w:val="28"/>
          <w:szCs w:val="28"/>
          <w:lang w:val="en-US"/>
        </w:rPr>
        <w:t>In the biography of Abdul Razzaq bin Hamaam he writes after praising him very much:</w:t>
      </w:r>
    </w:p>
    <w:p>
      <w:pPr>
        <w:pStyle w:val="BookText"/>
        <w:bidi w:val="0"/>
        <w:jc w:val="both"/>
        <w:rPr/>
      </w:pPr>
      <w:r>
        <w:rPr>
          <w:rFonts w:eastAsia="Times New Roman" w:cs="Times New Roman" w:ascii="Times New Roman" w:hAnsi="Times New Roman"/>
          <w:color w:val="111111"/>
          <w:sz w:val="28"/>
          <w:szCs w:val="28"/>
          <w:lang w:val="en-US"/>
        </w:rPr>
        <w:t>He has many things by way of defects of some companions and Caliphs which I shall not mention in my book. He has mentioned excellences of the Prophet’s Household and shameful behavior of companions and Caliphs, which is hard to accept.</w:t>
      </w:r>
    </w:p>
    <w:p>
      <w:pPr>
        <w:pStyle w:val="BookText"/>
        <w:bidi w:val="0"/>
        <w:jc w:val="both"/>
        <w:rPr/>
      </w:pPr>
      <w:r>
        <w:rPr>
          <w:rFonts w:eastAsia="Times New Roman" w:cs="Times New Roman" w:ascii="Times New Roman" w:hAnsi="Times New Roman"/>
          <w:color w:val="111111"/>
          <w:sz w:val="28"/>
          <w:szCs w:val="28"/>
          <w:lang w:val="en-US"/>
        </w:rPr>
        <w:t>Ibn Adi considers this also reliable.[23]</w:t>
      </w:r>
    </w:p>
    <w:p>
      <w:pPr>
        <w:pStyle w:val="BookText"/>
        <w:bidi w:val="0"/>
        <w:jc w:val="both"/>
        <w:rPr/>
      </w:pPr>
      <w:r>
        <w:rPr>
          <w:rFonts w:eastAsia="Times New Roman" w:cs="Times New Roman" w:ascii="Times New Roman" w:hAnsi="Times New Roman"/>
          <w:color w:val="111111"/>
          <w:sz w:val="28"/>
          <w:szCs w:val="28"/>
          <w:lang w:val="en-US"/>
        </w:rPr>
        <w:t>Zahabi (d. 798 A.H.) in the biographies of Abu Sult Haravi[24] and Rawajini[25] and similarly Ibn Hajar (d. 852 A.H.) in the biography of Ja’far bin Sulaiman[26] have mentioned the defects of Caliphs. According to them it is a weakness to mention the defects of companions and Caliphs.</w:t>
      </w:r>
    </w:p>
    <w:p>
      <w:pPr>
        <w:pStyle w:val="BookText"/>
        <w:bidi w:val="0"/>
        <w:jc w:val="both"/>
        <w:rPr/>
      </w:pPr>
      <w:r>
        <w:rPr>
          <w:rFonts w:eastAsia="Times New Roman" w:cs="Times New Roman" w:ascii="Times New Roman" w:hAnsi="Times New Roman"/>
          <w:color w:val="111111"/>
          <w:sz w:val="28"/>
          <w:szCs w:val="28"/>
          <w:lang w:val="en-US"/>
        </w:rPr>
        <w:t>In his Sahih, Muslim has mentioned:</w:t>
      </w:r>
    </w:p>
    <w:p>
      <w:pPr>
        <w:pStyle w:val="BookText"/>
        <w:bidi w:val="0"/>
        <w:jc w:val="both"/>
        <w:rPr/>
      </w:pPr>
      <w:r>
        <w:rPr>
          <w:rFonts w:eastAsia="Times New Roman" w:cs="Times New Roman" w:ascii="Times New Roman" w:hAnsi="Times New Roman"/>
          <w:color w:val="111111"/>
          <w:sz w:val="28"/>
          <w:szCs w:val="28"/>
          <w:lang w:val="en-US"/>
        </w:rPr>
        <w:t>Abdullah bin Mubarak used to say in public: Do not narrate anything from the tongue of Umar bin Thabit because he speaks ill of companions.[27]</w:t>
      </w:r>
    </w:p>
    <w:p>
      <w:pPr>
        <w:pStyle w:val="BookText"/>
        <w:bidi w:val="0"/>
        <w:jc w:val="both"/>
        <w:rPr/>
      </w:pPr>
      <w:r>
        <w:rPr>
          <w:rFonts w:eastAsia="Times New Roman" w:cs="Times New Roman" w:ascii="Times New Roman" w:hAnsi="Times New Roman"/>
          <w:color w:val="111111"/>
          <w:sz w:val="28"/>
          <w:szCs w:val="28"/>
          <w:lang w:val="en-US"/>
        </w:rPr>
        <w:t>In this regard we can refer to biographies of Ahmad bin Muhammad Ibn Saeed bin Uqda,[28] Ismail bin Abdur Rahman,[29] Taleed bin Sulaiman,[30] Qadasi,[31] Amr bin Shimr,[32] Muhammad bin Abdullah Shaibani,[33] Ziyad bin Mundhir[34] and others.[35]</w:t>
      </w:r>
    </w:p>
    <w:p>
      <w:pPr>
        <w:pStyle w:val="BookText"/>
        <w:bidi w:val="0"/>
        <w:jc w:val="both"/>
        <w:rPr/>
      </w:pPr>
      <w:r>
        <w:rPr>
          <w:rFonts w:eastAsia="Times New Roman" w:cs="Times New Roman" w:ascii="Times New Roman" w:hAnsi="Times New Roman"/>
          <w:color w:val="111111"/>
          <w:sz w:val="28"/>
          <w:szCs w:val="28"/>
          <w:lang w:val="en-US"/>
        </w:rPr>
        <w:t>Why did they curse Abu Bakr and Umar?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a narration or narrations reach them that encouraged them to curse them and themselves gave permission to curse the First and Second Caliph? Now where have those narrations and matters gone?”[36]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information certainly was within books. So what happened to those books?</w:t>
      </w:r>
    </w:p>
    <w:p>
      <w:pPr>
        <w:pStyle w:val="BookText"/>
        <w:bidi w:val="0"/>
        <w:jc w:val="both"/>
        <w:rPr/>
      </w:pPr>
      <w:r>
        <w:rPr>
          <w:rFonts w:eastAsia="Times New Roman" w:cs="Times New Roman" w:ascii="Times New Roman" w:hAnsi="Times New Roman"/>
          <w:color w:val="111111"/>
          <w:sz w:val="28"/>
          <w:szCs w:val="28"/>
          <w:lang w:val="en-US"/>
        </w:rPr>
        <w:t>Did they meet some other fate? Ahmad bin Hanbal says that the books were burnt. Whether all that information is locked in boxes of bigotry and obduracy? Or it is concealed in obstinacy and stubbornness? It is another tyranny that made such rare information inaccessible.</w:t>
      </w:r>
    </w:p>
    <w:p>
      <w:pPr>
        <w:pStyle w:val="BookText"/>
        <w:bidi w:val="0"/>
        <w:jc w:val="both"/>
        <w:rPr/>
      </w:pPr>
      <w:r>
        <w:rPr>
          <w:rFonts w:eastAsia="Times New Roman" w:cs="Times New Roman" w:ascii="Times New Roman" w:hAnsi="Times New Roman"/>
          <w:color w:val="111111"/>
          <w:sz w:val="28"/>
          <w:szCs w:val="28"/>
          <w:lang w:val="en-US"/>
        </w:rPr>
        <w:t>Zahabi writes:</w:t>
      </w:r>
    </w:p>
    <w:p>
      <w:pPr>
        <w:pStyle w:val="BookText"/>
        <w:bidi w:val="0"/>
        <w:jc w:val="both"/>
        <w:rPr/>
      </w:pPr>
      <w:r>
        <w:rPr>
          <w:rFonts w:eastAsia="Times New Roman" w:cs="Times New Roman" w:ascii="Times New Roman" w:hAnsi="Times New Roman"/>
          <w:color w:val="111111"/>
          <w:sz w:val="28"/>
          <w:szCs w:val="28"/>
          <w:lang w:val="en-US"/>
        </w:rPr>
        <w:t>Though writings and books are full of texts that convey disputes, brawls and skirmishes among companions, however at the same time some stories are short of documents and proofs. We must hide them. We must destroy them. This will pave way to make the people to love companions. People must be made pleased with them.</w:t>
      </w:r>
    </w:p>
    <w:p>
      <w:pPr>
        <w:pStyle w:val="BookText"/>
        <w:bidi w:val="0"/>
        <w:jc w:val="both"/>
        <w:rPr/>
      </w:pPr>
      <w:r>
        <w:rPr>
          <w:rFonts w:eastAsia="Times New Roman" w:cs="Times New Roman" w:ascii="Times New Roman" w:hAnsi="Times New Roman"/>
          <w:color w:val="111111"/>
          <w:sz w:val="28"/>
          <w:szCs w:val="28"/>
          <w:lang w:val="en-US"/>
        </w:rPr>
        <w:t>Concealing such matters is compulsory on all generally and on the scholars especially…[37]”[38]</w:t>
      </w:r>
    </w:p>
    <w:p>
      <w:pPr>
        <w:pStyle w:val="BookText"/>
        <w:bidi w:val="0"/>
        <w:jc w:val="both"/>
        <w:rPr/>
      </w:pPr>
      <w:r>
        <w:rPr>
          <w:rFonts w:eastAsia="Times New Roman" w:cs="Times New Roman" w:ascii="Times New Roman" w:hAnsi="Times New Roman"/>
          <w:color w:val="111111"/>
          <w:sz w:val="28"/>
          <w:szCs w:val="28"/>
          <w:lang w:val="en-US"/>
        </w:rPr>
        <w:t>This reflects to our readers how difficult has become the job of scrutiny or research into history of the thirteen years since passing away of Prophet. Therefore it must be said: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Discussions in this book have limited scope and from the whole it is very little. This clearly shows that Islam served their own interest and was a tool to them to do what they wanted. They had no belief in its teachings. The enthusiastic reader will shift from plain thinking towards Caliphs’ government under the title of Islam to the depths of thought. If one performs a postmortem of those days one will see the cause of illness of Islam and the reason for its decline. Then he will be able to reach a correct and accurate judgment.</w:t>
      </w:r>
      <w:bookmarkStart w:id="20" w:name="pg16889_196327"/>
    </w:p>
    <w:p>
      <w:pPr>
        <w:pStyle w:val="Heading3"/>
        <w:numPr>
          <w:ilvl w:val="2"/>
          <w:numId w:val="1"/>
        </w:numPr>
        <w:bidi w:val="0"/>
        <w:jc w:val="left"/>
        <w:rPr/>
      </w:pPr>
      <w:bookmarkStart w:id="21" w:name="__RefHeading___Toc45955_3224264995"/>
      <w:bookmarkStart w:id="22" w:name="_Toc9"/>
      <w:bookmarkEnd w:id="20"/>
      <w:bookmarkEnd w:id="21"/>
      <w:r>
        <w:rPr/>
        <w:t>Analysis of Honorable Ustad Sayyid Muhammad Dhiyabaadi about the reign of Caliphs[1]</w:t>
      </w:r>
      <w:bookmarkEnd w:id="22"/>
    </w:p>
    <w:p>
      <w:pPr>
        <w:pStyle w:val="BookText"/>
        <w:bidi w:val="0"/>
        <w:jc w:val="both"/>
        <w:rPr/>
      </w:pPr>
      <w:r>
        <w:rPr>
          <w:rFonts w:eastAsia="Times New Roman" w:cs="Times New Roman" w:ascii="Times New Roman" w:hAnsi="Times New Roman"/>
          <w:color w:val="111111"/>
          <w:sz w:val="28"/>
          <w:szCs w:val="28"/>
          <w:lang w:val="en-US"/>
        </w:rPr>
        <w:t>Analysis of Honorable Ustad Sayyid Muhammad Dhiyabaadi about the reign of Caliphs[39]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might not be out of place here to remind them by way of admonishment. We mean the simple-minded people.</w:t>
      </w:r>
    </w:p>
    <w:p>
      <w:pPr>
        <w:pStyle w:val="BookText"/>
        <w:bidi w:val="0"/>
        <w:jc w:val="both"/>
        <w:rPr/>
      </w:pPr>
      <w:r>
        <w:rPr>
          <w:rFonts w:eastAsia="Times New Roman" w:cs="Times New Roman" w:ascii="Times New Roman" w:hAnsi="Times New Roman"/>
          <w:color w:val="111111"/>
          <w:sz w:val="28"/>
          <w:szCs w:val="28"/>
          <w:lang w:val="en-US"/>
        </w:rPr>
        <w:t>Sometimes we hear and read appreciations of deeds of the first category hypocrites of early days of Islam. They made wars and expanded territories of Islam. They extended far and wide the rule of Quran and laws of Islam. They lived a simple life. They were humble and were not worldly men. They hated the world and its enchantments. Such a show demonstrated by those hypocrites, indeed, has gone a long way to deceive many simple-minded people. They believe that it was a service to Islam and Muslims. It was propaganda in name of Islam disseminated by them. Therefore they consider those hypocrites worthy of praise. These simple-minded believe that a good deed should be praised and a bad one censured.</w:t>
      </w:r>
    </w:p>
    <w:p>
      <w:pPr>
        <w:pStyle w:val="BookText"/>
        <w:bidi w:val="0"/>
        <w:jc w:val="both"/>
        <w:rPr/>
      </w:pPr>
      <w:r>
        <w:rPr>
          <w:rFonts w:eastAsia="Times New Roman" w:cs="Times New Roman" w:ascii="Times New Roman" w:hAnsi="Times New Roman"/>
          <w:color w:val="111111"/>
          <w:sz w:val="28"/>
          <w:szCs w:val="28"/>
          <w:lang w:val="en-US"/>
        </w:rPr>
        <w:t>We have this to comment to tell them in reply to such thinking and such conclusions: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you must know the wrong or sin in usurping something which does not belong to one. The office of Caliphate was already made known by the Prophet as to whom it belongs. But this was snatched away in a plot designed since long and in secrecy. The infallible Imam was set aside. In other words, he was discarded. Caliphate, which belonged to Ali by Divine command, was against God’s orders taken from Ali. This action ended in undesired consequences which contrast to God’s obvious orders and His Prophet’s instructions and teachings. By so doing, they changed the straight path of Islam shown by God and the Prophet. They indulged the society into misfortune and perversion. Everything went wrong. The direction, which was towards heaven, was changed to hell.</w:t>
      </w:r>
    </w:p>
    <w:p>
      <w:pPr>
        <w:pStyle w:val="BookText"/>
        <w:bidi w:val="0"/>
        <w:rPr/>
      </w:pPr>
      <w:r>
        <w:rPr>
          <w:rFonts w:eastAsia="Times New Roman" w:cs="Times New Roman" w:ascii="Times New Roman" w:hAnsi="Times New Roman"/>
          <w:color w:val="111111"/>
          <w:sz w:val="28"/>
          <w:szCs w:val="28"/>
          <w:lang w:val="en-US"/>
        </w:rPr>
        <w:t>If you could understand this crime and reach into its depths then only you can guess or at least imagine the dimensions resulted therefrom. You can hear its agonies from the tongue of history of Islam. You will then be able to see the real ugly faces of these betrayers hidden in the guise of Islam. They concealed their face of paganhood behind a veil of false Islam. There is no havoc that they did not bring to the Muslims. There no calamity they did not bring for Islam.</w:t>
      </w:r>
    </w:p>
    <w:p>
      <w:pPr>
        <w:pStyle w:val="BookText"/>
        <w:bidi w:val="0"/>
        <w:jc w:val="both"/>
        <w:rPr/>
      </w:pPr>
      <w:r>
        <w:rPr>
          <w:rFonts w:eastAsia="Times New Roman" w:cs="Times New Roman" w:ascii="Times New Roman" w:hAnsi="Times New Roman"/>
          <w:color w:val="111111"/>
          <w:sz w:val="28"/>
          <w:szCs w:val="28"/>
          <w:lang w:val="en-US"/>
        </w:rPr>
        <w:t>They led the Ummah to a horrible valley of darkness. You will understand that their good deeds too were not good. In those good actions were hidden several crimes. Their good actions were their additional crimes, harmful and hurtful to mankind.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A cheater comes to you. By a trick, he occupies your house and expels you from there. Then he behaves as if he is the real master of everything. He expands the house and builds it in the way he wants. He decorates and paints it after his own taste. This rogue got hold of your house by force and fraud, by trick and tyranny. So his later actions such as building and rebuilding and decorating the house would be regarded by you as service to you? Would you be indebted to him? Would you owe any gratitude to him? Of course not! It is usurpation. It is immoral. It is a transgression. It is regarded a sin, a crime, a tyranny.</w:t>
      </w:r>
    </w:p>
    <w:p>
      <w:pPr>
        <w:pStyle w:val="BookText"/>
        <w:bidi w:val="0"/>
        <w:rPr/>
      </w:pPr>
      <w:r>
        <w:rPr>
          <w:rFonts w:eastAsia="Times New Roman" w:cs="Times New Roman" w:ascii="Times New Roman" w:hAnsi="Times New Roman"/>
          <w:color w:val="111111"/>
          <w:sz w:val="28"/>
          <w:szCs w:val="28"/>
          <w:lang w:val="en-US"/>
        </w:rPr>
        <w:t>In the same way we know that they forcibly occupied the seat and place of the Prophet and laid hands on the Prophet’s pulpit and niche. Their outward show was their good actions that they fought against pagans and the tribes of Arabs and Ajam (non-Arab).</w:t>
      </w:r>
    </w:p>
    <w:p>
      <w:pPr>
        <w:pStyle w:val="BookText"/>
        <w:bidi w:val="0"/>
        <w:jc w:val="both"/>
        <w:rPr/>
      </w:pPr>
      <w:r>
        <w:rPr>
          <w:rFonts w:eastAsia="Times New Roman" w:cs="Times New Roman" w:ascii="Times New Roman" w:hAnsi="Times New Roman"/>
          <w:color w:val="111111"/>
          <w:sz w:val="28"/>
          <w:szCs w:val="28"/>
          <w:lang w:val="en-US"/>
        </w:rPr>
        <w:t>They also waged wars and occupied countries where they hoisted the Islamic flag. They posed themselves as protectors of justice and guards of Islamic territories. They showed themselves as executors of Divine laws. In this respect, they even scourged their own son for his wrong or sin. But any of their deeds, however admirable, was not to the pleasure of God. From the root it was wrong. It originated from illegitimacy. They first robbed and from usurpation, they spent on good things. Therefore they did not deserve reward. They stand answerable for their very first step – that is their occupation of the Prophet’s seat which should have been occupied by his rightful successor, Ali. Their every good deed shall be counted as a sin for them.</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without having the capability and divine permission claimed to be Prophet’s successor, which is a divine office (caller towards Allah), in the view of Quran he is the greatest liar and most unjust being and will be liable to the most terrible punishments and most serious chastisements; even though from the position of the usurped pulpit and prayer niche in a show of piety delivers lectures of guidance calling people to god-worship, truth, honesty, trustworthiness and fear of God. And he makes war on the infidels and defeats them widening the territories of Islam and bringing countries under the banner of Quran!</w:t>
      </w:r>
      <w:bookmarkStart w:id="23" w:name="pg16889_196330"/>
    </w:p>
    <w:p>
      <w:pPr>
        <w:pStyle w:val="BookText"/>
        <w:bidi w:val="0"/>
        <w:rPr/>
      </w:pPr>
      <w:bookmarkEnd w:id="23"/>
      <w:r>
        <w:rPr>
          <w:rFonts w:eastAsia="Times New Roman" w:cs="Times New Roman" w:ascii="Times New Roman" w:hAnsi="Times New Roman"/>
          <w:color w:val="111111"/>
          <w:sz w:val="28"/>
          <w:szCs w:val="28"/>
          <w:lang w:val="en-US"/>
        </w:rPr>
        <w:t>Possibly the simple-minded people on the basis of this outward show could have accepted them as contributors to Islam and Quran. But their real features with real identities are seen by those who have insight and look deeply into issues. The lack of leadership of an infallible Imam was the cause of these fatal results that the tyrant Caliphs prepared ground for peoples’ negative thinking. They made people to doubt about the divine religion. They posed Islam as a tool to expand territories and to gain worldly purposes. Islam was looked upon not as a religion but a reason to rule and govern.”[40]</w:t>
      </w:r>
    </w:p>
    <w:p>
      <w:pPr>
        <w:pStyle w:val="Heading3"/>
        <w:numPr>
          <w:ilvl w:val="2"/>
          <w:numId w:val="1"/>
        </w:numPr>
        <w:bidi w:val="0"/>
        <w:jc w:val="left"/>
        <w:rPr/>
      </w:pPr>
      <w:bookmarkStart w:id="24" w:name="__RefHeading___Toc45957_3224264995"/>
      <w:bookmarkStart w:id="25" w:name="_Toc10"/>
      <w:bookmarkEnd w:id="24"/>
      <w:r>
        <w:rPr/>
        <w:t>Footnote</w:t>
      </w:r>
      <w:bookmarkEnd w:id="25"/>
    </w:p>
    <w:p>
      <w:pPr>
        <w:pStyle w:val="BookText"/>
        <w:bidi w:val="0"/>
        <w:jc w:val="both"/>
        <w:rPr/>
      </w:pPr>
      <w:r>
        <w:rPr>
          <w:rFonts w:eastAsia="Times New Roman" w:cs="Times New Roman" w:ascii="Times New Roman" w:hAnsi="Times New Roman"/>
          <w:color w:val="111111"/>
          <w:sz w:val="28"/>
          <w:szCs w:val="28"/>
          <w:lang w:val="en-US"/>
        </w:rPr>
        <w:t>[1] Abdul Qadir Dahqaan Siraawaani: Article quoted in Nida-e-Islam Magazine, Issue No. 17, (9000 copies), Spring 83, Pg. 14</w:t>
      </w:r>
    </w:p>
    <w:p>
      <w:pPr>
        <w:pStyle w:val="BookText"/>
        <w:bidi w:val="0"/>
        <w:jc w:val="both"/>
        <w:rPr/>
      </w:pPr>
      <w:r>
        <w:rPr>
          <w:rFonts w:eastAsia="Times New Roman" w:cs="Times New Roman" w:ascii="Times New Roman" w:hAnsi="Times New Roman"/>
          <w:color w:val="111111"/>
          <w:sz w:val="28"/>
          <w:szCs w:val="28"/>
          <w:lang w:val="en-US"/>
        </w:rPr>
        <w:t>[2] Ibid. Article quoted in Nida-e-Islam Magazine, Issue No. 2, (copies not mentioned), Summer 79, Pg. 30; Bani Khatam wa Deen-e-Kamil (1st Edition 1379), Pgs. 102-103</w:t>
      </w:r>
    </w:p>
    <w:p>
      <w:pPr>
        <w:pStyle w:val="BookText"/>
        <w:bidi w:val="0"/>
        <w:jc w:val="both"/>
        <w:rPr/>
      </w:pPr>
      <w:r>
        <w:rPr>
          <w:rFonts w:eastAsia="Times New Roman" w:cs="Times New Roman" w:ascii="Times New Roman" w:hAnsi="Times New Roman"/>
          <w:color w:val="111111"/>
          <w:sz w:val="28"/>
          <w:szCs w:val="28"/>
          <w:lang w:val="en-US"/>
        </w:rPr>
        <w:t>[3] Fawad Farooqi: Beest-o-panj Saal Sukoot-e-Ali (2nd Edition 1379), Pgs. 49-50</w:t>
      </w:r>
    </w:p>
    <w:p>
      <w:pPr>
        <w:pStyle w:val="BookText"/>
        <w:bidi w:val="0"/>
        <w:jc w:val="both"/>
        <w:rPr/>
      </w:pPr>
      <w:r>
        <w:rPr>
          <w:rFonts w:eastAsia="Times New Roman" w:cs="Times New Roman" w:ascii="Times New Roman" w:hAnsi="Times New Roman"/>
          <w:color w:val="111111"/>
          <w:sz w:val="28"/>
          <w:szCs w:val="28"/>
          <w:lang w:val="en-US"/>
        </w:rPr>
        <w:t>[4] Ibid. Beest-o-panj Saal Sukoot-e-Ali (2nd Edition 1379), Pg. 101</w:t>
      </w:r>
    </w:p>
    <w:p>
      <w:pPr>
        <w:pStyle w:val="BookText"/>
        <w:bidi w:val="0"/>
        <w:jc w:val="both"/>
        <w:rPr/>
      </w:pPr>
      <w:r>
        <w:rPr>
          <w:rFonts w:eastAsia="Times New Roman" w:cs="Times New Roman" w:ascii="Times New Roman" w:hAnsi="Times New Roman"/>
          <w:color w:val="111111"/>
          <w:sz w:val="28"/>
          <w:szCs w:val="28"/>
          <w:lang w:val="en-US"/>
        </w:rPr>
        <w:t>[5] Ibid. Beest-o-panj Saal Sukoot-e-Ali (2nd Edition 1379), Pg. 139</w:t>
      </w:r>
    </w:p>
    <w:p>
      <w:pPr>
        <w:pStyle w:val="BookText"/>
        <w:bidi w:val="0"/>
        <w:jc w:val="both"/>
        <w:rPr/>
      </w:pPr>
      <w:r>
        <w:rPr>
          <w:rFonts w:eastAsia="Times New Roman" w:cs="Times New Roman" w:ascii="Times New Roman" w:hAnsi="Times New Roman"/>
          <w:color w:val="111111"/>
          <w:sz w:val="28"/>
          <w:szCs w:val="28"/>
          <w:lang w:val="en-US"/>
        </w:rPr>
        <w:t>[6] Ibid. Beest-o-panj Saal Sukoot-e-Ali (2nd Edition 1379), Pg. 244</w:t>
      </w:r>
    </w:p>
    <w:p>
      <w:pPr>
        <w:pStyle w:val="BookText"/>
        <w:bidi w:val="0"/>
        <w:jc w:val="both"/>
        <w:rPr/>
      </w:pPr>
      <w:r>
        <w:rPr>
          <w:rFonts w:eastAsia="Times New Roman" w:cs="Times New Roman" w:ascii="Times New Roman" w:hAnsi="Times New Roman"/>
          <w:color w:val="111111"/>
          <w:sz w:val="28"/>
          <w:szCs w:val="28"/>
          <w:lang w:val="en-US"/>
        </w:rPr>
        <w:t>[7] Dr. Ali Shariati: Husain Warith-e-Adam (Collected Writings 19), 1st Edition Pg. 356</w:t>
      </w:r>
    </w:p>
    <w:p>
      <w:pPr>
        <w:pStyle w:val="BookText"/>
        <w:bidi w:val="0"/>
        <w:jc w:val="both"/>
        <w:rPr/>
      </w:pPr>
      <w:r>
        <w:rPr>
          <w:rFonts w:eastAsia="Times New Roman" w:cs="Times New Roman" w:ascii="Times New Roman" w:hAnsi="Times New Roman"/>
          <w:color w:val="111111"/>
          <w:sz w:val="28"/>
          <w:szCs w:val="28"/>
          <w:lang w:val="en-US"/>
        </w:rPr>
        <w:t>[8] Ibid. Husain Warith-e-Adam (Collected Writings 19), Pg. 356</w:t>
      </w:r>
    </w:p>
    <w:p>
      <w:pPr>
        <w:pStyle w:val="BookText"/>
        <w:bidi w:val="0"/>
        <w:jc w:val="both"/>
        <w:rPr/>
      </w:pPr>
      <w:r>
        <w:rPr>
          <w:rFonts w:eastAsia="Times New Roman" w:cs="Times New Roman" w:ascii="Times New Roman" w:hAnsi="Times New Roman"/>
          <w:color w:val="111111"/>
          <w:sz w:val="28"/>
          <w:szCs w:val="28"/>
          <w:lang w:val="en-US"/>
        </w:rPr>
        <w:t>[9] Dr. Ali Shariati: Tarikh O Shanakht-e-Adyan (Collected Writings 15), Vol. 2, (8th Edition 1381), Pg. 18</w:t>
      </w:r>
    </w:p>
    <w:p>
      <w:pPr>
        <w:pStyle w:val="BookText"/>
        <w:bidi w:val="0"/>
        <w:jc w:val="both"/>
        <w:rPr/>
      </w:pPr>
      <w:r>
        <w:rPr>
          <w:rFonts w:eastAsia="Times New Roman" w:cs="Times New Roman" w:ascii="Times New Roman" w:hAnsi="Times New Roman"/>
          <w:color w:val="111111"/>
          <w:sz w:val="28"/>
          <w:szCs w:val="28"/>
          <w:lang w:val="en-US"/>
        </w:rPr>
        <w:t>[10] Abu Awana was a prominent Hafiz and scholar of Ahle Sunnat</w:t>
      </w:r>
    </w:p>
    <w:p>
      <w:pPr>
        <w:pStyle w:val="BookText"/>
        <w:bidi w:val="0"/>
        <w:jc w:val="both"/>
        <w:rPr/>
      </w:pPr>
      <w:r>
        <w:rPr>
          <w:rFonts w:eastAsia="Times New Roman" w:cs="Times New Roman" w:ascii="Times New Roman" w:hAnsi="Times New Roman"/>
          <w:color w:val="111111"/>
          <w:sz w:val="28"/>
          <w:szCs w:val="28"/>
          <w:lang w:val="en-US"/>
        </w:rPr>
        <w:t>[11] Quoted from: Al-Ilal war-Rijaal, Vol. 1, Pg. 60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Quoted from: Al-Ilal war-Rijaal, Vol. 3, Pg. 92 (New Edition)</w:t>
      </w:r>
    </w:p>
    <w:p>
      <w:pPr>
        <w:pStyle w:val="BookText"/>
        <w:bidi w:val="0"/>
        <w:rPr/>
      </w:pPr>
      <w:r>
        <w:rPr>
          <w:rFonts w:eastAsia="Times New Roman" w:cs="Times New Roman" w:ascii="Times New Roman" w:hAnsi="Times New Roman"/>
          <w:color w:val="111111"/>
          <w:sz w:val="28"/>
          <w:szCs w:val="28"/>
          <w:lang w:val="en-US"/>
        </w:rPr>
        <w:t>[13] Quoted from: Tahdhib at-Tahdhib, Vol. 2, Pg. 291</w:t>
      </w:r>
    </w:p>
    <w:p>
      <w:pPr>
        <w:pStyle w:val="BookText"/>
        <w:bidi w:val="0"/>
        <w:jc w:val="both"/>
        <w:rPr/>
      </w:pPr>
      <w:r>
        <w:rPr>
          <w:rFonts w:eastAsia="Times New Roman" w:cs="Times New Roman" w:ascii="Times New Roman" w:hAnsi="Times New Roman"/>
          <w:color w:val="111111"/>
          <w:sz w:val="28"/>
          <w:szCs w:val="28"/>
          <w:lang w:val="en-US"/>
        </w:rPr>
        <w:t>[14] Quoted from: Tahdhib at-Tahdhib, Vol. 1, Pg. 274</w:t>
      </w:r>
    </w:p>
    <w:p>
      <w:pPr>
        <w:pStyle w:val="BookText"/>
        <w:bidi w:val="0"/>
        <w:jc w:val="both"/>
        <w:rPr/>
      </w:pPr>
      <w:r>
        <w:rPr>
          <w:rFonts w:eastAsia="Times New Roman" w:cs="Times New Roman" w:ascii="Times New Roman" w:hAnsi="Times New Roman"/>
          <w:color w:val="111111"/>
          <w:sz w:val="28"/>
          <w:szCs w:val="28"/>
          <w:lang w:val="en-US"/>
        </w:rPr>
        <w:t>[15] Quoted from: Tahdhib al-Kamal, Vol. 4, Pg. 322</w:t>
      </w:r>
    </w:p>
    <w:p>
      <w:pPr>
        <w:pStyle w:val="BookText"/>
        <w:bidi w:val="0"/>
        <w:jc w:val="both"/>
        <w:rPr/>
      </w:pPr>
      <w:r>
        <w:rPr>
          <w:rFonts w:eastAsia="Times New Roman" w:cs="Times New Roman" w:ascii="Times New Roman" w:hAnsi="Times New Roman"/>
          <w:color w:val="111111"/>
          <w:sz w:val="28"/>
          <w:szCs w:val="28"/>
          <w:lang w:val="en-US"/>
        </w:rPr>
        <w:t>[16] Quoted from: Tahdhib at-Tahdhib, Vol. 2, Pgs. 82-83</w:t>
      </w:r>
    </w:p>
    <w:p>
      <w:pPr>
        <w:pStyle w:val="BookText"/>
        <w:bidi w:val="0"/>
        <w:jc w:val="both"/>
        <w:rPr/>
      </w:pPr>
      <w:r>
        <w:rPr>
          <w:rFonts w:eastAsia="Times New Roman" w:cs="Times New Roman" w:ascii="Times New Roman" w:hAnsi="Times New Roman"/>
          <w:color w:val="111111"/>
          <w:sz w:val="28"/>
          <w:szCs w:val="28"/>
          <w:lang w:val="en-US"/>
        </w:rPr>
        <w:t>[17] Ustad Sayyid Ali Husaini Milani: Guftaarhai-e-Peeramoon Mazloomiyat-e-Bartareen Banu (Translation: Masood Shikohi), Pgs. 38-40</w:t>
      </w:r>
    </w:p>
    <w:p>
      <w:pPr>
        <w:pStyle w:val="BookText"/>
        <w:bidi w:val="0"/>
        <w:jc w:val="both"/>
        <w:rPr/>
      </w:pPr>
      <w:r>
        <w:rPr>
          <w:rFonts w:eastAsia="Times New Roman" w:cs="Times New Roman" w:ascii="Times New Roman" w:hAnsi="Times New Roman"/>
          <w:color w:val="111111"/>
          <w:sz w:val="28"/>
          <w:szCs w:val="28"/>
          <w:lang w:val="en-US"/>
        </w:rPr>
        <w:t>[18] Quoted from: Tahdhib at-Tahdhib, Vol. 3, Pg. 264</w:t>
      </w:r>
    </w:p>
    <w:p>
      <w:pPr>
        <w:pStyle w:val="BookText"/>
        <w:bidi w:val="0"/>
        <w:jc w:val="both"/>
        <w:rPr/>
      </w:pPr>
      <w:r>
        <w:rPr>
          <w:rFonts w:eastAsia="Times New Roman" w:cs="Times New Roman" w:ascii="Times New Roman" w:hAnsi="Times New Roman"/>
          <w:color w:val="111111"/>
          <w:sz w:val="28"/>
          <w:szCs w:val="28"/>
          <w:lang w:val="en-US"/>
        </w:rPr>
        <w:t>[From his statement it seems that talking about the defects of Caliphs was a common practice in those days]</w:t>
      </w:r>
    </w:p>
    <w:p>
      <w:pPr>
        <w:pStyle w:val="BookText"/>
        <w:bidi w:val="0"/>
        <w:jc w:val="both"/>
        <w:rPr/>
      </w:pPr>
      <w:r>
        <w:rPr>
          <w:rFonts w:eastAsia="Times New Roman" w:cs="Times New Roman" w:ascii="Times New Roman" w:hAnsi="Times New Roman"/>
          <w:color w:val="111111"/>
          <w:sz w:val="28"/>
          <w:szCs w:val="28"/>
          <w:lang w:val="en-US"/>
        </w:rPr>
        <w:t>[19] Quoted from: Seer Alaamun Nubla, Vol. 21, Pg. 161</w:t>
      </w:r>
    </w:p>
    <w:p>
      <w:pPr>
        <w:pStyle w:val="BookText"/>
        <w:bidi w:val="0"/>
        <w:jc w:val="both"/>
        <w:rPr/>
      </w:pPr>
      <w:r>
        <w:rPr>
          <w:rFonts w:eastAsia="Times New Roman" w:cs="Times New Roman" w:ascii="Times New Roman" w:hAnsi="Times New Roman"/>
          <w:color w:val="111111"/>
          <w:sz w:val="28"/>
          <w:szCs w:val="28"/>
          <w:lang w:val="en-US"/>
        </w:rPr>
        <w:t>[20] Quoted from: Sharh Maqasid, Vol. 5, Pg. 311</w:t>
      </w:r>
    </w:p>
    <w:p>
      <w:pPr>
        <w:pStyle w:val="BookText"/>
        <w:bidi w:val="0"/>
        <w:jc w:val="both"/>
        <w:rPr/>
      </w:pPr>
      <w:r>
        <w:rPr>
          <w:rFonts w:eastAsia="Times New Roman" w:cs="Times New Roman" w:ascii="Times New Roman" w:hAnsi="Times New Roman"/>
          <w:color w:val="111111"/>
          <w:sz w:val="28"/>
          <w:szCs w:val="28"/>
          <w:lang w:val="en-US"/>
        </w:rPr>
        <w:t>[21] Ibid. Pgs. 41-42</w:t>
      </w:r>
    </w:p>
    <w:p>
      <w:pPr>
        <w:pStyle w:val="BookText"/>
        <w:bidi w:val="0"/>
        <w:jc w:val="both"/>
        <w:rPr/>
      </w:pPr>
      <w:r>
        <w:rPr>
          <w:rFonts w:eastAsia="Times New Roman" w:cs="Times New Roman" w:ascii="Times New Roman" w:hAnsi="Times New Roman"/>
          <w:color w:val="111111"/>
          <w:sz w:val="28"/>
          <w:szCs w:val="28"/>
          <w:lang w:val="en-US"/>
        </w:rPr>
        <w:t>[22] Quoted from: Al-Kamil fee Zo’fa ar-Rijaal, Vol. 5, Pg. 519</w:t>
      </w:r>
    </w:p>
    <w:p>
      <w:pPr>
        <w:pStyle w:val="BookText"/>
        <w:bidi w:val="0"/>
        <w:jc w:val="both"/>
        <w:rPr/>
      </w:pPr>
      <w:r>
        <w:rPr>
          <w:rFonts w:eastAsia="Times New Roman" w:cs="Times New Roman" w:ascii="Times New Roman" w:hAnsi="Times New Roman"/>
          <w:color w:val="111111"/>
          <w:sz w:val="28"/>
          <w:szCs w:val="28"/>
          <w:lang w:val="en-US"/>
        </w:rPr>
        <w:t>[23] Quoted from same source, Vol. 6, Pg. 545</w:t>
      </w:r>
    </w:p>
    <w:p>
      <w:pPr>
        <w:pStyle w:val="BookText"/>
        <w:bidi w:val="0"/>
        <w:jc w:val="both"/>
        <w:rPr/>
      </w:pPr>
      <w:r>
        <w:rPr>
          <w:rFonts w:eastAsia="Times New Roman" w:cs="Times New Roman" w:ascii="Times New Roman" w:hAnsi="Times New Roman"/>
          <w:color w:val="111111"/>
          <w:sz w:val="28"/>
          <w:szCs w:val="28"/>
          <w:lang w:val="en-US"/>
        </w:rPr>
        <w:t>[24] Quoted from: Seer Alaamun Nubla, Vol. 11, Pgs. 447-448</w:t>
      </w:r>
    </w:p>
    <w:p>
      <w:pPr>
        <w:pStyle w:val="BookText"/>
        <w:bidi w:val="0"/>
        <w:jc w:val="both"/>
        <w:rPr/>
      </w:pPr>
      <w:r>
        <w:rPr>
          <w:rFonts w:eastAsia="Times New Roman" w:cs="Times New Roman" w:ascii="Times New Roman" w:hAnsi="Times New Roman"/>
          <w:color w:val="111111"/>
          <w:sz w:val="28"/>
          <w:szCs w:val="28"/>
          <w:lang w:val="en-US"/>
        </w:rPr>
        <w:t>[25] Quoted from same source, Vol. 11, Pgs. 537-538</w:t>
      </w:r>
    </w:p>
    <w:p>
      <w:pPr>
        <w:pStyle w:val="BookText"/>
        <w:bidi w:val="0"/>
        <w:jc w:val="both"/>
        <w:rPr/>
      </w:pPr>
      <w:r>
        <w:rPr>
          <w:rFonts w:eastAsia="Times New Roman" w:cs="Times New Roman" w:ascii="Times New Roman" w:hAnsi="Times New Roman"/>
          <w:color w:val="111111"/>
          <w:sz w:val="28"/>
          <w:szCs w:val="28"/>
          <w:lang w:val="en-US"/>
        </w:rPr>
        <w:t>[26] Quoted from: Tahdhib at-Tahdhib, Vol. 2, Pg. 83</w:t>
      </w:r>
    </w:p>
    <w:p>
      <w:pPr>
        <w:pStyle w:val="BookText"/>
        <w:bidi w:val="0"/>
        <w:jc w:val="both"/>
        <w:rPr/>
      </w:pPr>
      <w:r>
        <w:rPr>
          <w:rFonts w:eastAsia="Times New Roman" w:cs="Times New Roman" w:ascii="Times New Roman" w:hAnsi="Times New Roman"/>
          <w:color w:val="111111"/>
          <w:sz w:val="28"/>
          <w:szCs w:val="28"/>
          <w:lang w:val="en-US"/>
        </w:rPr>
        <w:t>[27] Quoted from: Sahih Muslim, Vol. 1, Pg. 12</w:t>
      </w:r>
    </w:p>
    <w:p>
      <w:pPr>
        <w:pStyle w:val="BookText"/>
        <w:bidi w:val="0"/>
        <w:jc w:val="both"/>
        <w:rPr/>
      </w:pPr>
      <w:r>
        <w:rPr>
          <w:rFonts w:eastAsia="Times New Roman" w:cs="Times New Roman" w:ascii="Times New Roman" w:hAnsi="Times New Roman"/>
          <w:color w:val="111111"/>
          <w:sz w:val="28"/>
          <w:szCs w:val="28"/>
          <w:lang w:val="en-US"/>
        </w:rPr>
        <w:t>[28] Quoted from: Al-Kashful Hadith, Pg. 70</w:t>
      </w:r>
    </w:p>
    <w:p>
      <w:pPr>
        <w:pStyle w:val="BookText"/>
        <w:bidi w:val="0"/>
        <w:jc w:val="both"/>
        <w:rPr/>
      </w:pPr>
      <w:r>
        <w:rPr>
          <w:rFonts w:eastAsia="Times New Roman" w:cs="Times New Roman" w:ascii="Times New Roman" w:hAnsi="Times New Roman"/>
          <w:color w:val="111111"/>
          <w:sz w:val="28"/>
          <w:szCs w:val="28"/>
          <w:lang w:val="en-US"/>
        </w:rPr>
        <w:t>[29] Quoted from: Tahdhib at-Tahdhib, Vol. 1, Pgs. 273-274</w:t>
      </w:r>
    </w:p>
    <w:p>
      <w:pPr>
        <w:pStyle w:val="BookText"/>
        <w:bidi w:val="0"/>
        <w:jc w:val="both"/>
        <w:rPr/>
      </w:pPr>
      <w:r>
        <w:rPr>
          <w:rFonts w:eastAsia="Times New Roman" w:cs="Times New Roman" w:ascii="Times New Roman" w:hAnsi="Times New Roman"/>
          <w:color w:val="111111"/>
          <w:sz w:val="28"/>
          <w:szCs w:val="28"/>
          <w:lang w:val="en-US"/>
        </w:rPr>
        <w:t>[30] Quoted from same source, Vol. 1, Pg. 447</w:t>
      </w:r>
    </w:p>
    <w:p>
      <w:pPr>
        <w:pStyle w:val="BookText"/>
        <w:bidi w:val="0"/>
        <w:jc w:val="both"/>
        <w:rPr/>
      </w:pPr>
      <w:r>
        <w:rPr>
          <w:rFonts w:eastAsia="Times New Roman" w:cs="Times New Roman" w:ascii="Times New Roman" w:hAnsi="Times New Roman"/>
          <w:color w:val="111111"/>
          <w:sz w:val="28"/>
          <w:szCs w:val="28"/>
          <w:lang w:val="en-US"/>
        </w:rPr>
        <w:t>[31] Quoted from: Seer Alaamun Nubla, Vol. 18, Pg. 12</w:t>
      </w:r>
    </w:p>
    <w:p>
      <w:pPr>
        <w:pStyle w:val="BookText"/>
        <w:bidi w:val="0"/>
        <w:jc w:val="both"/>
        <w:rPr/>
      </w:pPr>
      <w:r>
        <w:rPr>
          <w:rFonts w:eastAsia="Times New Roman" w:cs="Times New Roman" w:ascii="Times New Roman" w:hAnsi="Times New Roman"/>
          <w:color w:val="111111"/>
          <w:sz w:val="28"/>
          <w:szCs w:val="28"/>
          <w:lang w:val="en-US"/>
        </w:rPr>
        <w:t>[32] Quoted from: Lisanul Mizan,, Vol. 4, Pg. 366</w:t>
      </w:r>
    </w:p>
    <w:p>
      <w:pPr>
        <w:pStyle w:val="BookText"/>
        <w:bidi w:val="0"/>
        <w:jc w:val="both"/>
        <w:rPr/>
      </w:pPr>
      <w:r>
        <w:rPr>
          <w:rFonts w:eastAsia="Times New Roman" w:cs="Times New Roman" w:ascii="Times New Roman" w:hAnsi="Times New Roman"/>
          <w:color w:val="111111"/>
          <w:sz w:val="28"/>
          <w:szCs w:val="28"/>
          <w:lang w:val="en-US"/>
        </w:rPr>
        <w:t>[33] Quoted from same source, Vol. 5, Pg. 231</w:t>
      </w:r>
    </w:p>
    <w:p>
      <w:pPr>
        <w:pStyle w:val="BookText"/>
        <w:bidi w:val="0"/>
        <w:jc w:val="both"/>
        <w:rPr/>
      </w:pPr>
      <w:r>
        <w:rPr>
          <w:rFonts w:eastAsia="Times New Roman" w:cs="Times New Roman" w:ascii="Times New Roman" w:hAnsi="Times New Roman"/>
          <w:color w:val="111111"/>
          <w:sz w:val="28"/>
          <w:szCs w:val="28"/>
          <w:lang w:val="en-US"/>
        </w:rPr>
        <w:t>[34] Quoted from: Al-Majrooheen (By Ibne Hibban), Vol. 1, Pg. 302; Refer: Tahdhib al-Kamal, Vol. 10, Pg. 136 &amp; Vol. 21, Pg. 594</w:t>
      </w:r>
    </w:p>
    <w:p>
      <w:pPr>
        <w:pStyle w:val="BookText"/>
        <w:bidi w:val="0"/>
        <w:jc w:val="both"/>
        <w:rPr/>
      </w:pPr>
      <w:r>
        <w:rPr>
          <w:rFonts w:eastAsia="Times New Roman" w:cs="Times New Roman" w:ascii="Times New Roman" w:hAnsi="Times New Roman"/>
          <w:color w:val="111111"/>
          <w:sz w:val="28"/>
          <w:szCs w:val="28"/>
          <w:lang w:val="en-US"/>
        </w:rPr>
        <w:t>[35] Shaykh Abduz Zahra Mahdi: Bibliography of Al-Hujoom Alaa Bait-e-Fatima, Pgs. 186-188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 Ustad Sayyid Ali Husaini Milani: Guftaarhai-e-Peeramoon Mazloomiyat-e-Bartareen Banu (Translation: Masood Shikohi), Pg. 40</w:t>
      </w:r>
      <w:bookmarkStart w:id="26" w:name="pg16889_196332"/>
    </w:p>
    <w:p>
      <w:pPr>
        <w:pStyle w:val="BookText"/>
        <w:bidi w:val="0"/>
        <w:rPr/>
      </w:pPr>
      <w:bookmarkEnd w:id="26"/>
      <w:r>
        <w:rPr>
          <w:rFonts w:eastAsia="Times New Roman" w:cs="Times New Roman" w:ascii="Times New Roman" w:hAnsi="Times New Roman"/>
          <w:color w:val="111111"/>
          <w:sz w:val="28"/>
          <w:szCs w:val="28"/>
          <w:lang w:val="en-US"/>
        </w:rPr>
        <w:t>[37] Quoted from: Seer Alaamun Nubla, Vol. 10, Pgs. 92-93</w:t>
      </w:r>
    </w:p>
    <w:p>
      <w:pPr>
        <w:pStyle w:val="BookText"/>
        <w:bidi w:val="0"/>
        <w:jc w:val="both"/>
        <w:rPr/>
      </w:pPr>
      <w:r>
        <w:rPr>
          <w:rFonts w:eastAsia="Times New Roman" w:cs="Times New Roman" w:ascii="Times New Roman" w:hAnsi="Times New Roman"/>
          <w:color w:val="111111"/>
          <w:sz w:val="28"/>
          <w:szCs w:val="28"/>
          <w:lang w:val="en-US"/>
        </w:rPr>
        <w:t>[38] Shaykh Abduz Zahra Mahdi: Bibliography of Al-Hujoom Alaa Bait-e-Fatima, Pg. 190</w:t>
      </w:r>
    </w:p>
    <w:p>
      <w:pPr>
        <w:pStyle w:val="BookText"/>
        <w:bidi w:val="0"/>
        <w:jc w:val="both"/>
        <w:rPr/>
      </w:pPr>
      <w:r>
        <w:rPr>
          <w:rFonts w:eastAsia="Times New Roman" w:cs="Times New Roman" w:ascii="Times New Roman" w:hAnsi="Times New Roman"/>
          <w:color w:val="111111"/>
          <w:sz w:val="28"/>
          <w:szCs w:val="28"/>
          <w:lang w:val="en-US"/>
        </w:rPr>
        <w:t>[39] This text is included with permission from the author.</w:t>
      </w:r>
    </w:p>
    <w:p>
      <w:pPr>
        <w:pStyle w:val="BookText"/>
        <w:bidi w:val="0"/>
        <w:jc w:val="both"/>
        <w:rPr/>
      </w:pPr>
      <w:r>
        <w:rPr>
          <w:rFonts w:eastAsia="Times New Roman" w:cs="Times New Roman" w:ascii="Times New Roman" w:hAnsi="Times New Roman"/>
          <w:color w:val="111111"/>
          <w:sz w:val="28"/>
          <w:szCs w:val="28"/>
          <w:lang w:val="en-US"/>
        </w:rPr>
        <w:t>[40] Extract from Dar Justujoo-e-Ilm-e-Deen (In search of religious knowledge), Pgs. 165-182</w:t>
      </w:r>
    </w:p>
    <w:p>
      <w:pPr>
        <w:pStyle w:val="Heading2"/>
        <w:numPr>
          <w:ilvl w:val="1"/>
          <w:numId w:val="1"/>
        </w:numPr>
        <w:bidi w:val="0"/>
        <w:jc w:val="left"/>
        <w:rPr/>
      </w:pPr>
      <w:bookmarkStart w:id="27" w:name="__RefHeading___Toc45959_3224264995"/>
      <w:bookmarkStart w:id="28" w:name="_Toc11"/>
      <w:bookmarkEnd w:id="27"/>
      <w:r>
        <w:rPr/>
        <w:t>Introduction Claim of Righteous Caliphate is Untrue</w:t>
      </w:r>
      <w:bookmarkEnd w:id="28"/>
    </w:p>
    <w:p>
      <w:pPr>
        <w:pStyle w:val="Heading3"/>
        <w:numPr>
          <w:ilvl w:val="2"/>
          <w:numId w:val="1"/>
        </w:numPr>
        <w:bidi w:val="0"/>
        <w:jc w:val="left"/>
        <w:rPr/>
      </w:pPr>
      <w:bookmarkStart w:id="29" w:name="__RefHeading___Toc45961_3224264995"/>
      <w:bookmarkStart w:id="30" w:name="_Toc12"/>
      <w:bookmarkEnd w:id="29"/>
      <w:r>
        <w:rPr/>
        <w:t>Introduction Claim of Righteous Caliphate is Untrue</w:t>
      </w:r>
      <w:bookmarkEnd w:id="30"/>
    </w:p>
    <w:p>
      <w:pPr>
        <w:pStyle w:val="BookText"/>
        <w:bidi w:val="0"/>
        <w:jc w:val="both"/>
        <w:rPr/>
      </w:pPr>
      <w:r>
        <w:rPr>
          <w:rFonts w:eastAsia="Times New Roman" w:cs="Times New Roman" w:ascii="Times New Roman" w:hAnsi="Times New Roman"/>
          <w:color w:val="111111"/>
          <w:sz w:val="28"/>
          <w:szCs w:val="28"/>
          <w:lang w:val="en-US"/>
        </w:rPr>
        <w:t>Before we scrutinize praises about government and personalities of Caliphs, let us see what Righteous Caliphate is, which is claimed by today’s defenders of Caliphs and their government.</w:t>
      </w:r>
    </w:p>
    <w:p>
      <w:pPr>
        <w:pStyle w:val="BookText"/>
        <w:bidi w:val="0"/>
        <w:jc w:val="both"/>
        <w:rPr/>
      </w:pPr>
      <w:r>
        <w:rPr>
          <w:rFonts w:eastAsia="Times New Roman" w:cs="Times New Roman" w:ascii="Times New Roman" w:hAnsi="Times New Roman"/>
          <w:color w:val="111111"/>
          <w:sz w:val="28"/>
          <w:szCs w:val="28"/>
          <w:lang w:val="en-US"/>
        </w:rPr>
        <w:t>What we grasp from the writing of this group is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Righteous Caliphate represents fully and completely the Prophet’s way of thinking, his thought, his attitude and his behavior.”![1]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period of Righteous Caliphate, Caliphs totally represented the Prophet’s thought and attitude. And even displayed his way of life.”![2]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ignore the evidence and historical documents as to what extent and what length they go to establish this claim. We even ignore whether the documents belie the claim totally. What we want in this preface is to awaken the readers from their somnolence towards such expressions and distorted belief of Sunni sect about the position of prophethood and personality of the Seal of prophets.[3] We only want to have a short reference to the verbal outlook of Sunni scholars regarding the position of Caliph. We would like to scrutinize their display of Caliphs’ personality and criticize what is demonstrated in relation to the reader’s mentality about the Prophet’s pristine personality. It is this image that naturally strikes the reader’s mind and it is our object to mend or erase it totally therefrom.</w:t>
      </w:r>
    </w:p>
    <w:p>
      <w:pPr>
        <w:pStyle w:val="BookText"/>
        <w:bidi w:val="0"/>
        <w:rPr/>
      </w:pPr>
      <w:r>
        <w:rPr>
          <w:rFonts w:eastAsia="Times New Roman" w:cs="Times New Roman" w:ascii="Times New Roman" w:hAnsi="Times New Roman"/>
          <w:color w:val="111111"/>
          <w:sz w:val="28"/>
          <w:szCs w:val="28"/>
          <w:lang w:val="en-US"/>
        </w:rPr>
        <w:t>In anticipation of a correct outlook from our reader on these conjectures, we discuss prophethood. In the meantime, we shall dwell on the outlook of prominent scholars of Sunni sect in the field of Caliphate. Our discussion will prove that this Sunni school acknowledges that scandalous and most detested qualities did exist in the person of Caliph. But the said school does not consider such undesired qualities an impediment for one to become a Caliph. Such mentality incites them to lower the station of the Prophet. It is easy for them to bring down the position of the Prophet from its actual standard. Therefore this group of writers cannot claim that Caliphate of Abu Bakr and Umar mirror every detail of the Prophet[4] – that too prophethood based on a sound reason and pristine human nature. However in the mind of the reader such essays do impart its effect and influence. This can only be eschewed if the writer makes known his perverted beliefs in prophethood beforehand. They draw similarity between prophethood (of their own creation) and Caliphate: Caliphate, which is:</w:t>
      </w:r>
    </w:p>
    <w:p>
      <w:pPr>
        <w:pStyle w:val="BookText"/>
        <w:bidi w:val="0"/>
        <w:jc w:val="both"/>
        <w:rPr/>
      </w:pPr>
      <w:r>
        <w:rPr>
          <w:rFonts w:eastAsia="Times New Roman" w:cs="Times New Roman" w:ascii="Times New Roman" w:hAnsi="Times New Roman"/>
          <w:color w:val="111111"/>
          <w:sz w:val="28"/>
          <w:szCs w:val="28"/>
          <w:lang w:val="en-US"/>
        </w:rPr>
        <w:t>A) Qadi Abu Bakr Muhammad bin Tayyab Baqilani (d. 403 Lunar) writes in his book Al-Tamheed that this school allows its followers to believe him in place of the Prophet as his Caliph in spite of his sins, low moral and corrupted personality. He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cannot be deposed because of his atrocities, confiscation of people’s properties, lashing innocent people and not respecting and protecting rights of people.”[5]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Saad al-Din, Masood bin Umar Taftazani (d. 792 Lunar) writes in his book Sharh al-Aqaid al-Nasafiya: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cannot be deposed or dismissed from his position because of his sins, corruption and tyranny.”[6]</w:t>
      </w:r>
    </w:p>
    <w:p>
      <w:pPr>
        <w:pStyle w:val="BookText"/>
        <w:bidi w:val="0"/>
        <w:jc w:val="both"/>
        <w:rPr/>
      </w:pPr>
      <w:r>
        <w:rPr>
          <w:rFonts w:eastAsia="Times New Roman" w:cs="Times New Roman" w:ascii="Times New Roman" w:hAnsi="Times New Roman"/>
          <w:color w:val="111111"/>
          <w:sz w:val="28"/>
          <w:szCs w:val="28"/>
          <w:lang w:val="en-US"/>
        </w:rPr>
        <w:t>He writes in this book Sharh al-Maqasid: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Caliph dies and a person having qualifications of Imamate – without getting allegiance or having been appointed by the previous Caliphs – forcibly takes the seat of Caliphate, the position of vicegerency of the Prophet will be established for him and in the same way – according to the view nearest to correctness – even if he is corrupt and ignorant… and the Caliph cannot be deposed on the ground of corruption and sins.”[7]</w:t>
      </w:r>
    </w:p>
    <w:p>
      <w:pPr>
        <w:pStyle w:val="BookText"/>
        <w:bidi w:val="0"/>
        <w:jc w:val="both"/>
        <w:rPr/>
      </w:pPr>
      <w:r>
        <w:rPr>
          <w:rFonts w:eastAsia="Times New Roman" w:cs="Times New Roman" w:ascii="Times New Roman" w:hAnsi="Times New Roman"/>
          <w:color w:val="111111"/>
          <w:sz w:val="28"/>
          <w:szCs w:val="28"/>
          <w:lang w:val="en-US"/>
        </w:rPr>
        <w:t>C) In addition to these two quotations, we add one more here from the book Al-Vikhaye Fi Fiqh al-Hanafia.[8] This shows the identity of the Caliph in the Sunni school: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Caliph drinks wine the punishment prescribed by Shariah cannot be carried out on him because he is a representative of God.”[9]</w:t>
      </w:r>
    </w:p>
    <w:p>
      <w:pPr>
        <w:pStyle w:val="BookText"/>
        <w:bidi w:val="0"/>
        <w:jc w:val="both"/>
        <w:rPr/>
      </w:pPr>
      <w:r>
        <w:rPr>
          <w:rFonts w:eastAsia="Times New Roman" w:cs="Times New Roman" w:ascii="Times New Roman" w:hAnsi="Times New Roman"/>
          <w:color w:val="111111"/>
          <w:sz w:val="28"/>
          <w:szCs w:val="28"/>
          <w:lang w:val="en-US"/>
        </w:rPr>
        <w:t>Such statements in books of the School of Caliphate clearly show that from the viewpoint of this school there is on objection if the Caliph happens to be profane, perfidious, a sinner or an alcoholic also. This shows that their Caliphs were men of such qualities. They gave allowance from these bad qualities and exempted them from conditions that quality one for the office of Caliphate. Our reader can conceive what type of men they were who for thirteen years occupied the divine office of Caliphate.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belief of this sect, a Caliph can be a tyrant. He can oppress the people and commit any sin he desires. He can snatch from the people’s belongings what attracts him; and can still remain Caliph of the Prophet of God. At the same time they claim that Righteous Caliphate is a true representation of the Prophet in all respects.</w:t>
      </w:r>
    </w:p>
    <w:p>
      <w:pPr>
        <w:pStyle w:val="BookText"/>
        <w:bidi w:val="0"/>
        <w:rPr/>
      </w:pPr>
      <w:r>
        <w:rPr>
          <w:rFonts w:eastAsia="Times New Roman" w:cs="Times New Roman" w:ascii="Times New Roman" w:hAnsi="Times New Roman"/>
          <w:color w:val="111111"/>
          <w:sz w:val="28"/>
          <w:szCs w:val="28"/>
          <w:lang w:val="en-US"/>
        </w:rPr>
        <w:t>On the basis of this identification of the personality of the Caliph we conclude that neither the Caliph nor Caliphate carries remotest resemblance to the person of Prophet and prophethood. The real face of the Prophet is attractive, endearing, worthy of respect and regard while the office of prophethood is divine and awe-inspiring. However Caliphate is not in line with prophethood because it is short of divine attributes and deprived of those high and glorious qualities of the Prophet. This is the reason that we witness no moral at all with the Caliph. Further, we see his enthusiasm to destroy that beautiful image of Prophet to have occupied his place. It is a false claim that his Caliphate is Rashida; that it is a true reflection of the Prophet’s character. It is a trap and a guise they are dressed in. It is a device to fool people. The claim provides them an excuse to prolong their rule and strengthen yoke on the necks of masses. They claim that their Righteous Caliphate reflects the face of the Prophet while they usurped his face as soon as he died.[10]</w:t>
      </w:r>
    </w:p>
    <w:p>
      <w:pPr>
        <w:pStyle w:val="BookText"/>
        <w:bidi w:val="0"/>
        <w:jc w:val="both"/>
        <w:rPr/>
      </w:pPr>
      <w:r>
        <w:rPr>
          <w:rFonts w:eastAsia="Times New Roman" w:cs="Times New Roman" w:ascii="Times New Roman" w:hAnsi="Times New Roman"/>
          <w:color w:val="111111"/>
          <w:sz w:val="28"/>
          <w:szCs w:val="28"/>
          <w:lang w:val="en-US"/>
        </w:rPr>
        <w:t>Now with this knowledge of intellectual bases of Ahle Sunnat regarding the issue of Caliphate how can we trust the point of view of “Second revival of the system of Caliphate” which is expressed by the unity-mongers who think that this is the only possible solution for the present situation to bring Islamic unity? This is itself a question!!!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it be accepted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system of Caliphate of Sunni sect can bring unity among Muslims and in all Islamic countries…”![11]</w:t>
      </w:r>
    </w:p>
    <w:p>
      <w:pPr>
        <w:pStyle w:val="BookText"/>
        <w:bidi w:val="0"/>
        <w:jc w:val="both"/>
        <w:rPr/>
      </w:pPr>
      <w:r>
        <w:rPr>
          <w:rFonts w:eastAsia="Times New Roman" w:cs="Times New Roman" w:ascii="Times New Roman" w:hAnsi="Times New Roman"/>
          <w:color w:val="111111"/>
          <w:sz w:val="28"/>
          <w:szCs w:val="28"/>
          <w:lang w:val="en-US"/>
        </w:rPr>
        <w:t>To acquaint you further with the outlook of the enthusiasts of this movement in the Islamic world we quote here the epitome of their thought: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Modern historians, both western and Muslims, cannot refrain themselves from praising the Second Caliph of Prophet Muhammad. They consider his Caliphate as a consummate and complete Caliphate. The Sunni sect particularly is of such a belief. They (the Sunnis) think that Quranic principles were carried out by Umar. He laid the foundation of the leadership of society on the basis of religious politeness. He catered to the aspirations of Islam. They consider it a renovation of Caliphate on democratic basis.”![12]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Mirza Rizayee Kermani narrates from Sayyid Jamaluddin Asadabadi (1254-1314 Lunar) that he (Sayyid Jamaluddin)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difference of word Ali and Umar must be kept aside and then one must look at Caliphate.”[13]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Shaikh Muhammad Abduh (1266-1323 Lunar), considered the greatest student of Sayyid Jamal, in totality repeats the views of his teacher, in a more refined way.</w:t>
      </w:r>
    </w:p>
    <w:p>
      <w:pPr>
        <w:pStyle w:val="BookText"/>
        <w:bidi w:val="0"/>
        <w:jc w:val="both"/>
        <w:rPr/>
      </w:pPr>
      <w:r>
        <w:rPr>
          <w:rFonts w:eastAsia="Times New Roman" w:cs="Times New Roman" w:ascii="Times New Roman" w:hAnsi="Times New Roman"/>
          <w:color w:val="111111"/>
          <w:sz w:val="28"/>
          <w:szCs w:val="28"/>
          <w:lang w:val="en-US"/>
        </w:rPr>
        <w:t>Even though political views of Abduh are not so liberal as his thoughts about reform of religion but he seems to be a believer in principle of Caliphate and its central position.[14]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bases his sociology and psychology on things that Muhammad bin Abdul Wahab had invited the people to.</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Muhammad Abduh was supported in his view by Sayyid Muhammad Rasheed Riza, a close friend and a devoted pupil who published ‘Al Munar’ magazine and disseminated his thoughts in the world.”[15]</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Rasheed Riza (1354-1382 Lunar) a close student of Abduh considered Caliphate as the best means to achieve Islamic unity. He was a defender of early Caliphate. That is the Caliphate of Abu Bakr and Umar and some Bani Umayyah persons like Umar bin Abdul Aziz.[16] To him these Caliphs were paragons.[17]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Abdur Rahman Kaukabi (1271-1320 Lunar) another pupil of Sayyid Jamal was also a supporter of early Caliphate. It was a model to him. Islamic unity was possible through that Caliphate.[18]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Hasan Banna (1368 Lunar), founder of Muslim Brotherhood too, like Rasheed Riza was an advocate of Islamic Caliphate. What Muslim Brotherhood wanted from the theory of Islamic government is the same idea of Rasheed Riza but in a stronger sense.[19]</w:t>
      </w:r>
    </w:p>
    <w:p>
      <w:pPr>
        <w:pStyle w:val="BookText"/>
        <w:bidi w:val="0"/>
        <w:jc w:val="both"/>
        <w:rPr/>
      </w:pPr>
      <w:r>
        <w:rPr>
          <w:rFonts w:eastAsia="Times New Roman" w:cs="Times New Roman" w:ascii="Times New Roman" w:hAnsi="Times New Roman"/>
          <w:color w:val="111111"/>
          <w:sz w:val="28"/>
          <w:szCs w:val="28"/>
          <w:lang w:val="en-US"/>
        </w:rPr>
        <w:t>At the end of this short introduction, we would like to remark that historical documents indicate that differences even existed between Abu Bakr and Umar. Contradictory to general belief there existed a wide gulf between the two in their aims, motives, political programs, way of thinking and the method.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apparent behavior of those two can be only considered as a political program framed in accordance to the demands of time.”[20]</w:t>
      </w:r>
    </w:p>
    <w:p>
      <w:pPr>
        <w:pStyle w:val="BookText"/>
        <w:bidi w:val="0"/>
        <w:jc w:val="both"/>
        <w:rPr/>
      </w:pPr>
      <w:r>
        <w:rPr>
          <w:rFonts w:eastAsia="Times New Roman" w:cs="Times New Roman" w:ascii="Times New Roman" w:hAnsi="Times New Roman"/>
          <w:color w:val="111111"/>
          <w:sz w:val="28"/>
          <w:szCs w:val="28"/>
          <w:lang w:val="en-US"/>
        </w:rPr>
        <w:t>Historical evidences that show a deep gulf between the thoughts of the First Caliph who differed in his practice with the second in dimensions of gaining power and exercising his influence in society. This difference stretched and attained two different identities, which can be said to be opposed to each other.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Saeed bin Jubair narrates: Someone mentioned the name of Abu Bakr and Umar in the presence of Abdullah bin Umar bin Khattab.</w:t>
      </w:r>
    </w:p>
    <w:p>
      <w:pPr>
        <w:pStyle w:val="BookText"/>
        <w:bidi w:val="0"/>
        <w:jc w:val="both"/>
        <w:rPr/>
      </w:pPr>
      <w:r>
        <w:rPr>
          <w:rFonts w:eastAsia="Times New Roman" w:cs="Times New Roman" w:ascii="Times New Roman" w:hAnsi="Times New Roman"/>
          <w:color w:val="111111"/>
          <w:sz w:val="28"/>
          <w:szCs w:val="28"/>
          <w:lang w:val="en-US"/>
        </w:rPr>
        <w:t>Another in the group said: By God they were the sun and light for the Ummah.</w:t>
      </w:r>
    </w:p>
    <w:p>
      <w:pPr>
        <w:pStyle w:val="BookText"/>
        <w:bidi w:val="0"/>
        <w:jc w:val="both"/>
        <w:rPr/>
      </w:pPr>
      <w:r>
        <w:rPr>
          <w:rFonts w:eastAsia="Times New Roman" w:cs="Times New Roman" w:ascii="Times New Roman" w:hAnsi="Times New Roman"/>
          <w:color w:val="111111"/>
          <w:sz w:val="28"/>
          <w:szCs w:val="28"/>
          <w:lang w:val="en-US"/>
        </w:rPr>
        <w:t>Abdullah bin Umar asked: How did you derive this conclusion?</w:t>
      </w:r>
    </w:p>
    <w:p>
      <w:pPr>
        <w:pStyle w:val="BookText"/>
        <w:bidi w:val="0"/>
        <w:jc w:val="both"/>
        <w:rPr/>
      </w:pPr>
      <w:r>
        <w:rPr>
          <w:rFonts w:eastAsia="Times New Roman" w:cs="Times New Roman" w:ascii="Times New Roman" w:hAnsi="Times New Roman"/>
          <w:color w:val="111111"/>
          <w:sz w:val="28"/>
          <w:szCs w:val="28"/>
          <w:lang w:val="en-US"/>
        </w:rPr>
        <w:t>The man said that they were allies in Caliphate.</w:t>
      </w:r>
    </w:p>
    <w:p>
      <w:pPr>
        <w:pStyle w:val="BookText"/>
        <w:bidi w:val="0"/>
        <w:jc w:val="both"/>
        <w:rPr/>
      </w:pPr>
      <w:r>
        <w:rPr>
          <w:rFonts w:eastAsia="Times New Roman" w:cs="Times New Roman" w:ascii="Times New Roman" w:hAnsi="Times New Roman"/>
          <w:color w:val="111111"/>
          <w:sz w:val="28"/>
          <w:szCs w:val="28"/>
          <w:lang w:val="en-US"/>
        </w:rPr>
        <w:t>Ibne Umar said that it was not so. On the contrary they had differences among themselves. One day I was with my father when he restricted from seeing any. In the meantime Abdur Rahman Ibne Abu Bakr came and sought permission to see my father. My father said: This is also a bad four-legged crawler. But in spite of it he is better than his father.</w:t>
      </w:r>
    </w:p>
    <w:p>
      <w:pPr>
        <w:pStyle w:val="BookText"/>
        <w:bidi w:val="0"/>
        <w:jc w:val="both"/>
        <w:rPr/>
      </w:pPr>
      <w:r>
        <w:rPr>
          <w:rFonts w:eastAsia="Times New Roman" w:cs="Times New Roman" w:ascii="Times New Roman" w:hAnsi="Times New Roman"/>
          <w:color w:val="111111"/>
          <w:sz w:val="28"/>
          <w:szCs w:val="28"/>
          <w:lang w:val="en-US"/>
        </w:rPr>
        <w:t>My father’s words horrified me. I asked: Is Abdur Rahman better than his father?</w:t>
      </w:r>
    </w:p>
    <w:p>
      <w:pPr>
        <w:pStyle w:val="BookText"/>
        <w:bidi w:val="0"/>
        <w:jc w:val="both"/>
        <w:rPr/>
      </w:pPr>
      <w:r>
        <w:rPr>
          <w:rFonts w:eastAsia="Times New Roman" w:cs="Times New Roman" w:ascii="Times New Roman" w:hAnsi="Times New Roman"/>
          <w:color w:val="111111"/>
          <w:sz w:val="28"/>
          <w:szCs w:val="28"/>
          <w:lang w:val="en-US"/>
        </w:rPr>
        <w:t>My father said: O motherless! Who is there not better than his father! Ask him to enter…</w:t>
      </w:r>
    </w:p>
    <w:p>
      <w:pPr>
        <w:pStyle w:val="BookText"/>
        <w:bidi w:val="0"/>
        <w:jc w:val="both"/>
        <w:rPr/>
      </w:pPr>
      <w:r>
        <w:rPr>
          <w:rFonts w:eastAsia="Times New Roman" w:cs="Times New Roman" w:ascii="Times New Roman" w:hAnsi="Times New Roman"/>
          <w:color w:val="111111"/>
          <w:sz w:val="28"/>
          <w:szCs w:val="28"/>
          <w:lang w:val="en-US"/>
        </w:rPr>
        <w:t>After Abdur Rahman went away my father turned to me and said: Until today you were in ignorance about the things in which this great fool of Bani Teem (Abu Bakr) went ahead of me and the tyranny he did to me.</w:t>
      </w:r>
    </w:p>
    <w:p>
      <w:pPr>
        <w:pStyle w:val="BookText"/>
        <w:bidi w:val="0"/>
        <w:jc w:val="both"/>
        <w:rPr/>
      </w:pPr>
      <w:r>
        <w:rPr>
          <w:rFonts w:eastAsia="Times New Roman" w:cs="Times New Roman" w:ascii="Times New Roman" w:hAnsi="Times New Roman"/>
          <w:color w:val="111111"/>
          <w:sz w:val="28"/>
          <w:szCs w:val="28"/>
          <w:lang w:val="en-US"/>
        </w:rPr>
        <w:t>I said: I had no knowledge of this.</w:t>
      </w:r>
    </w:p>
    <w:p>
      <w:pPr>
        <w:pStyle w:val="BookText"/>
        <w:bidi w:val="0"/>
        <w:jc w:val="both"/>
        <w:rPr/>
      </w:pPr>
      <w:r>
        <w:rPr>
          <w:rFonts w:eastAsia="Times New Roman" w:cs="Times New Roman" w:ascii="Times New Roman" w:hAnsi="Times New Roman"/>
          <w:color w:val="111111"/>
          <w:sz w:val="28"/>
          <w:szCs w:val="28"/>
          <w:lang w:val="en-US"/>
        </w:rPr>
        <w:t>My father said: I had not expected you to know it.</w:t>
      </w:r>
    </w:p>
    <w:p>
      <w:pPr>
        <w:pStyle w:val="BookText"/>
        <w:bidi w:val="0"/>
        <w:jc w:val="both"/>
        <w:rPr/>
      </w:pPr>
      <w:r>
        <w:rPr>
          <w:rFonts w:eastAsia="Times New Roman" w:cs="Times New Roman" w:ascii="Times New Roman" w:hAnsi="Times New Roman"/>
          <w:color w:val="111111"/>
          <w:sz w:val="28"/>
          <w:szCs w:val="28"/>
          <w:lang w:val="en-US"/>
        </w:rPr>
        <w:t>I said: He (Abu Bakr) is dearer to the people than the light of their eyes.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said: Yes, it is so in spite of your father’s anger.</w:t>
      </w:r>
    </w:p>
    <w:p>
      <w:pPr>
        <w:pStyle w:val="BookText"/>
        <w:bidi w:val="0"/>
        <w:rPr/>
      </w:pPr>
      <w:r>
        <w:rPr>
          <w:rFonts w:eastAsia="Times New Roman" w:cs="Times New Roman" w:ascii="Times New Roman" w:hAnsi="Times New Roman"/>
          <w:color w:val="111111"/>
          <w:sz w:val="28"/>
          <w:szCs w:val="28"/>
          <w:lang w:val="en-US"/>
        </w:rPr>
        <w:t>I said: O father, don’t you want to disclose the secret to the public?</w:t>
      </w:r>
    </w:p>
    <w:p>
      <w:pPr>
        <w:pStyle w:val="BookText"/>
        <w:bidi w:val="0"/>
        <w:jc w:val="both"/>
        <w:rPr/>
      </w:pPr>
      <w:r>
        <w:rPr>
          <w:rFonts w:eastAsia="Times New Roman" w:cs="Times New Roman" w:ascii="Times New Roman" w:hAnsi="Times New Roman"/>
          <w:color w:val="111111"/>
          <w:sz w:val="28"/>
          <w:szCs w:val="28"/>
          <w:lang w:val="en-US"/>
        </w:rPr>
        <w:t>My father said: How it could be possible when the people love him more than the light of their own eyes? If I do so people would not believe me. And as a consequence they would break my head with a rock. Later my father showed courage and on Friday told the people: Know that! Allegiance of Abu Bakr was a job done in haste and without thought. God saved the people from it evil. You must kill whoever invites you to do Bay’at like Abu Bakr.”[21]</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Shareek bin Abdullah Nakhayee narrates from Abu Moosa Ashari that he (Abu Moosa) went to Hajj in the company of Umar. When we arrived Mecca, says Abu Moosa, I wanted to see Umar. Therefore he went to the place he had chosen for his residence. On the way, he met Mughaira bin Shoba. He too wanted to meet Umar. So we both followed the same way. On the way, we talked about Umar and his reaching to Caliphate. The talk brought within its folds Abu Bakr. I told Mughaira that Abu Bakr was insistent upon Umar becoming Caliph. Mughaira attested my view. He added that the people were not inclined to Umar to become Caliph. They had hatred towards Umar. They viewed no benefit to them in his Caliphate.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who opposed Umar? Mughaira said: O, Abu Moosa! As if you don’t know to what extent the tribe of Quraish is jealous. Here Quraish means the tribe of Teem. Abu Bakr belongs to this tribe. If jealousy could be split into ten parts, nine would go to Quraish and remaining to all the people.</w:t>
      </w:r>
    </w:p>
    <w:p>
      <w:pPr>
        <w:pStyle w:val="BookText"/>
        <w:bidi w:val="0"/>
        <w:rPr/>
      </w:pPr>
      <w:r>
        <w:rPr>
          <w:rFonts w:eastAsia="Times New Roman" w:cs="Times New Roman" w:ascii="Times New Roman" w:hAnsi="Times New Roman"/>
          <w:color w:val="111111"/>
          <w:sz w:val="28"/>
          <w:szCs w:val="28"/>
          <w:lang w:val="en-US"/>
        </w:rPr>
        <w:t>I told Mughaira to be silent. He seemed to ignore the favor of Quraish to the people and the people were indebted to them. We were busy talking and in the meantime, we reached the residence of Umar. He was not there. We were told that he had just left. From there we went to the sacred Mosque and saw Umar going around the Kaaba, so we also started doing the same.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finished he came and stood among us leaning on Mughaira. He asked where we were coming from. We said that we wanted to see him, since he was not there we came here. Mughaira looked at me and laughed. Umar did not seem pleased with his laughing; and asked why he laughed. Mughaira said that he was talking on his way with Abu Moosa, at which I laughed then Umar asked what the matter was. We narrated to him the subject on which we had talked and told him the views exchanged between us over jealousy of Quraish. Then we told him about one who had approached Abu Bakr to persuade him to abstain from nominating Umar to Caliphate. Umar then sighed a long sigh and said: May your mother wail for you, Mughaira. Nine out of ten; what? It is nothing. It is ninety-nine out of hundred. Ninety-nine would go to this group of Quraish and the remaining one to others. And in that one too Quraish shares with others. Umar was calmed down to a certain extant after saying that sentence. Then he (Umar) asked: So you want me to inform you about the most jealous of Quraish? We asked to him to do. He asked: How that could be possible when you are wearing clothes. We asked him what connection it had with our clothes. He said: I am afraid the secret might creep out of the cloak. We said that he must have meant us. He said it was true. So we all together went to his (Umar’s) residence.</w:t>
      </w:r>
    </w:p>
    <w:p>
      <w:pPr>
        <w:pStyle w:val="BookText"/>
        <w:bidi w:val="0"/>
        <w:rPr/>
      </w:pPr>
      <w:r>
        <w:rPr>
          <w:rFonts w:eastAsia="Times New Roman" w:cs="Times New Roman" w:ascii="Times New Roman" w:hAnsi="Times New Roman"/>
          <w:color w:val="111111"/>
          <w:sz w:val="28"/>
          <w:szCs w:val="28"/>
          <w:lang w:val="en-US"/>
        </w:rPr>
        <w:t>He pulled out his hands from us and entered but asked us to remain outside. In the meantime, I told Mughaira that our conversation seemed to have influenced him. Since he asked us to wait here because perhaps he would say the rest to us. He said that we too were after the same. We were asked to come in and we entered. We saw that Umar was relaxing stretched on his back. He again asked us to respect the secret. We again assured him not to worry in this respect. Then he got up to close the door. A guard was standing at the door. Umar ordered him to go; and he went. He closed the door came and sat in our company. He asked us to repeat the question in order to hear the answer from him. We reminded him that he had told us that he would inform us who the most jealous one among Quraish was. He answered that we had asked the most difficult thing. He proceeded and said that we should not disclose it as long as he was alive.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Moosa says that he thought to himself that the reason for his grievance could be Talha and Zubair because they did not like Umar to be Caliph. They had even told Abu Bakr not to nominate him. From subsequent words I understood that he meant someone else. Umar sighed again. We told him that whatever we know was only supposition. Umar asked against whom our supposition was. We said that they were those who had asked Abu Bakr to not make Umar a Caliph.</w:t>
      </w:r>
    </w:p>
    <w:p>
      <w:pPr>
        <w:pStyle w:val="BookText"/>
        <w:bidi w:val="0"/>
        <w:rPr/>
      </w:pPr>
      <w:r>
        <w:rPr>
          <w:rFonts w:eastAsia="Times New Roman" w:cs="Times New Roman" w:ascii="Times New Roman" w:hAnsi="Times New Roman"/>
          <w:color w:val="111111"/>
          <w:sz w:val="28"/>
          <w:szCs w:val="28"/>
          <w:lang w:val="en-US"/>
        </w:rPr>
        <w:t>Umar said: No. by God, it is not so. It is Abu Bakr himself – the most jealous of Quraish.</w:t>
      </w:r>
    </w:p>
    <w:p>
      <w:pPr>
        <w:pStyle w:val="BookText"/>
        <w:bidi w:val="0"/>
        <w:jc w:val="both"/>
        <w:rPr/>
      </w:pPr>
      <w:r>
        <w:rPr>
          <w:rFonts w:eastAsia="Times New Roman" w:cs="Times New Roman" w:ascii="Times New Roman" w:hAnsi="Times New Roman"/>
          <w:color w:val="111111"/>
          <w:sz w:val="28"/>
          <w:szCs w:val="28"/>
          <w:lang w:val="en-US"/>
        </w:rPr>
        <w:t>Then Umar cast his head down for a long time. I looked at Mughaira and Mughaira stared at me. We too cast our heads down. Silence prevailed for a long time. We guessed that Umar was sorry for telling us the secret. Then Umar continued: How sad! This man of no weight at all from Bani Teem! He advanced his own gain and pushed me behind. He committed tyranny and a sin against me, made me lag behind.</w:t>
      </w:r>
    </w:p>
    <w:p>
      <w:pPr>
        <w:pStyle w:val="BookText"/>
        <w:bidi w:val="0"/>
        <w:jc w:val="both"/>
        <w:rPr/>
      </w:pPr>
      <w:r>
        <w:rPr>
          <w:rFonts w:eastAsia="Times New Roman" w:cs="Times New Roman" w:ascii="Times New Roman" w:hAnsi="Times New Roman"/>
          <w:color w:val="111111"/>
          <w:sz w:val="28"/>
          <w:szCs w:val="28"/>
          <w:lang w:val="en-US"/>
        </w:rPr>
        <w:t>Mughaira said: O Chief! We know what you say, but we don’t know how he kept you behind by sin?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Abu Bakr did not do that till I lost hope in Caliphate because I knew that people were not with me. I pushed him ahead. Otherwise he would have never enjoyed the sweet taste of Caliphate. Had I obeyed my own brother, Yazid bin Khattab it would have been far better to me. I lifted him high. I supported him. I got Caliphate confirmed in his favor. I made simple for him the issue of Caliphate. I closed every trouble-creating issue for him. When he got the job, he adhered to it blindly without a thought of me. Alas! Hell to me! I was hoping the government will turn its face toward me. By God, Abu Bakr did not gain anything besides the measure a sparrow needs to be fed. He lost that too ultimately.</w:t>
      </w:r>
    </w:p>
    <w:p>
      <w:pPr>
        <w:pStyle w:val="BookText"/>
        <w:bidi w:val="0"/>
        <w:rPr/>
      </w:pPr>
      <w:r>
        <w:rPr>
          <w:rFonts w:eastAsia="Times New Roman" w:cs="Times New Roman" w:ascii="Times New Roman" w:hAnsi="Times New Roman"/>
          <w:color w:val="111111"/>
          <w:sz w:val="28"/>
          <w:szCs w:val="28"/>
          <w:lang w:val="en-US"/>
        </w:rPr>
        <w:t>Mughaira said: What was the obstacle in your reaching to Caliphate. On the day of Saqifah, Abu Bakr offered Caliphate to you. You yourself returned it to him and now you feel sorry for it.</w:t>
      </w:r>
    </w:p>
    <w:p>
      <w:pPr>
        <w:pStyle w:val="BookText"/>
        <w:bidi w:val="0"/>
        <w:jc w:val="both"/>
        <w:rPr/>
      </w:pPr>
      <w:r>
        <w:rPr>
          <w:rFonts w:eastAsia="Times New Roman" w:cs="Times New Roman" w:ascii="Times New Roman" w:hAnsi="Times New Roman"/>
          <w:color w:val="111111"/>
          <w:sz w:val="28"/>
          <w:szCs w:val="28"/>
          <w:lang w:val="en-US"/>
        </w:rPr>
        <w:t>Umar said: May your mother lament for you. I thought you are one of the shrewdest and cleverest Arabs, but now it seems that you have no knowledge of what happened there. This man played a trick on me. So I too cheated him. He found me cleverer than a hen that eats stones.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further added: When Abu Bakr saw the welcome of the people to him he became sure that they will not prefer anyone. He was very much anxious to know my mind then. He wanted to know whether I would campaign against him. Whether I would surrender to my inner inclination to Caliphate? He wanted to test me by inciting me towards the position. For this reason, he offered the Caliphate to me. On the other hand he very well knew and I too know that if he had surrendered Caliphate to me people would have never complied and responded favorably. In spite of my deep attachment to that position, he (Abu Bakr) found me clever and also circumspect. Though I might have given a positive answer to attain that office but people would have prevented it to reach me. Abu Bakr would have reserved in his heart implacable hatred and rancor against me. I would never have been safe from him. I came to know that people hate me.</w:t>
      </w:r>
    </w:p>
    <w:p>
      <w:pPr>
        <w:pStyle w:val="BookText"/>
        <w:bidi w:val="0"/>
        <w:rPr/>
      </w:pPr>
      <w:r>
        <w:rPr>
          <w:rFonts w:eastAsia="Times New Roman" w:cs="Times New Roman" w:ascii="Times New Roman" w:hAnsi="Times New Roman"/>
          <w:color w:val="111111"/>
          <w:sz w:val="28"/>
          <w:szCs w:val="28"/>
          <w:lang w:val="en-US"/>
        </w:rPr>
        <w:t>Umar continued his talk and finally said: Didn’t you hear people were shouting: O Abu Bakr! We don’t want anyone other than you. You are befitting one to Caliphate.</w:t>
      </w:r>
    </w:p>
    <w:p>
      <w:pPr>
        <w:pStyle w:val="BookText"/>
        <w:bidi w:val="0"/>
        <w:jc w:val="both"/>
        <w:rPr/>
      </w:pPr>
      <w:r>
        <w:rPr>
          <w:rFonts w:eastAsia="Times New Roman" w:cs="Times New Roman" w:ascii="Times New Roman" w:hAnsi="Times New Roman"/>
          <w:color w:val="111111"/>
          <w:sz w:val="28"/>
          <w:szCs w:val="28"/>
          <w:lang w:val="en-US"/>
        </w:rPr>
        <w:t>Finally he said: When he heard people calling his name he became so glad that he became invigorated. I do not forget the envy Abu Bakr had against me. Someone had backbitten me to Abu Bakr. Abu Bakr had scolded me. The story is not new. Ashath was captured and brought before Abu Bakr. Abu Bakr did a favor to him and set him free. He even gave his sister in marriage to him. I visited Abu Bakr when Ashath was sitting with him. I told Ashath: O Enemy of God! You became apostate after having become a Muslim. You have turned back and taken the way of denial.</w:t>
      </w:r>
    </w:p>
    <w:p>
      <w:pPr>
        <w:pStyle w:val="BookText"/>
        <w:bidi w:val="0"/>
        <w:jc w:val="both"/>
        <w:rPr/>
      </w:pPr>
      <w:r>
        <w:rPr>
          <w:rFonts w:eastAsia="Times New Roman" w:cs="Times New Roman" w:ascii="Times New Roman" w:hAnsi="Times New Roman"/>
          <w:color w:val="111111"/>
          <w:sz w:val="28"/>
          <w:szCs w:val="28"/>
          <w:lang w:val="en-US"/>
        </w:rPr>
        <w:t>Ashath looked at me seriously. I thought he wanted to talk to me. But in his view, the time was not suitable. After sometime he met me in a by lane of Medina and asked whether it was I who had told those words. Umar said: Yes, it was me. Further Umar told him that the punishment awaiting him was more detrimental and pernicious than the sentence he had uttered.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Ashath said: I am very much distressed because of you because you are compelled to be a follower of Abu Bakr. I swear by God, that which made me disobey Abu Bakr was his getting ahead of you in Caliphate. Had you been the Caliph you would never have seen any insurgency from me.</w:t>
      </w:r>
    </w:p>
    <w:p>
      <w:pPr>
        <w:pStyle w:val="BookText"/>
        <w:bidi w:val="0"/>
        <w:rPr/>
      </w:pPr>
      <w:r>
        <w:rPr>
          <w:rFonts w:eastAsia="Times New Roman" w:cs="Times New Roman" w:ascii="Times New Roman" w:hAnsi="Times New Roman"/>
          <w:color w:val="111111"/>
          <w:sz w:val="28"/>
          <w:szCs w:val="28"/>
          <w:lang w:val="en-US"/>
        </w:rPr>
        <w:t>Umar: Yes, it is so. Now what do you advise me?</w:t>
      </w:r>
    </w:p>
    <w:p>
      <w:pPr>
        <w:pStyle w:val="BookText"/>
        <w:bidi w:val="0"/>
        <w:jc w:val="both"/>
        <w:rPr/>
      </w:pPr>
      <w:r>
        <w:rPr>
          <w:rFonts w:eastAsia="Times New Roman" w:cs="Times New Roman" w:ascii="Times New Roman" w:hAnsi="Times New Roman"/>
          <w:color w:val="111111"/>
          <w:sz w:val="28"/>
          <w:szCs w:val="28"/>
          <w:lang w:val="en-US"/>
        </w:rPr>
        <w:t>Ashath: Now is not the time to advise. It is time to be patient.</w:t>
      </w:r>
    </w:p>
    <w:p>
      <w:pPr>
        <w:pStyle w:val="BookText"/>
        <w:bidi w:val="0"/>
        <w:jc w:val="both"/>
        <w:rPr/>
      </w:pPr>
      <w:r>
        <w:rPr>
          <w:rFonts w:eastAsia="Times New Roman" w:cs="Times New Roman" w:ascii="Times New Roman" w:hAnsi="Times New Roman"/>
          <w:color w:val="111111"/>
          <w:sz w:val="28"/>
          <w:szCs w:val="28"/>
          <w:lang w:val="en-US"/>
        </w:rPr>
        <w:t>Umar said that they separated after that much conversation. Ashath on his way met Zibirqaan bin Badr and narrated the whole conversation to him. He too had filed a request with Abu Bakr.</w:t>
      </w:r>
    </w:p>
    <w:p>
      <w:pPr>
        <w:pStyle w:val="BookText"/>
        <w:bidi w:val="0"/>
        <w:jc w:val="both"/>
        <w:rPr/>
      </w:pPr>
      <w:r>
        <w:rPr>
          <w:rFonts w:eastAsia="Times New Roman" w:cs="Times New Roman" w:ascii="Times New Roman" w:hAnsi="Times New Roman"/>
          <w:color w:val="111111"/>
          <w:sz w:val="28"/>
          <w:szCs w:val="28"/>
          <w:lang w:val="en-US"/>
        </w:rPr>
        <w:t>Abu Bakr wrote a letter to Umar expressing his anger, sorrow and censure. Umar too replied to Abu Bakr in the following words:</w:t>
      </w:r>
    </w:p>
    <w:p>
      <w:pPr>
        <w:pStyle w:val="BookText"/>
        <w:bidi w:val="0"/>
        <w:jc w:val="both"/>
        <w:rPr/>
      </w:pPr>
      <w:r>
        <w:rPr>
          <w:rFonts w:eastAsia="Times New Roman" w:cs="Times New Roman" w:ascii="Times New Roman" w:hAnsi="Times New Roman"/>
          <w:color w:val="111111"/>
          <w:sz w:val="28"/>
          <w:szCs w:val="28"/>
          <w:lang w:val="en-US"/>
        </w:rPr>
        <w:t>I swear by God! I will prevent you from continuing this job or I will reveal the secret that is between me and you. If the horse riders heard it they will disseminate it along the route they traverse and at the destination they arrive. In this current condition, if you want, let us be at forgiveness towards each other. The secret too will remain unrevealed.</w:t>
      </w:r>
    </w:p>
    <w:p>
      <w:pPr>
        <w:pStyle w:val="BookText"/>
        <w:bidi w:val="0"/>
        <w:jc w:val="both"/>
        <w:rPr/>
      </w:pPr>
      <w:r>
        <w:rPr>
          <w:rFonts w:eastAsia="Times New Roman" w:cs="Times New Roman" w:ascii="Times New Roman" w:hAnsi="Times New Roman"/>
          <w:color w:val="111111"/>
          <w:sz w:val="28"/>
          <w:szCs w:val="28"/>
          <w:lang w:val="en-US"/>
        </w:rPr>
        <w:t>After this letter, Abu Bakr told Umar: We should remain on terms as before. This Caliphate too will be yours shortly.</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added: After these words of Abu Bakr I thought that he will return me Caliphate before Friday passes between us. But he did not care. He did not even refer to this matter. He never mentioned it any more until he died. As long as he was Caliph, he never paid attention to his words. He always pressed his teeth due to the excess of malice and envy towards me until he died and was disappointed that he will no more be a Caliph.</w:t>
      </w:r>
      <w:bookmarkStart w:id="31" w:name="pg16889_196346"/>
    </w:p>
    <w:p>
      <w:pPr>
        <w:pStyle w:val="BookText"/>
        <w:bidi w:val="0"/>
        <w:rPr/>
      </w:pPr>
      <w:bookmarkEnd w:id="31"/>
      <w:r>
        <w:rPr>
          <w:rFonts w:eastAsia="Times New Roman" w:cs="Times New Roman" w:ascii="Times New Roman" w:hAnsi="Times New Roman"/>
          <w:color w:val="111111"/>
          <w:sz w:val="28"/>
          <w:szCs w:val="28"/>
          <w:lang w:val="en-US"/>
        </w:rPr>
        <w:t>Please keep secret from people particularly from Bani Hashim whatever I told you. Do not disclose it at all. Now if you like you may go.</w:t>
      </w:r>
    </w:p>
    <w:p>
      <w:pPr>
        <w:pStyle w:val="BookText"/>
        <w:bidi w:val="0"/>
        <w:jc w:val="both"/>
        <w:rPr/>
      </w:pPr>
      <w:r>
        <w:rPr>
          <w:rFonts w:eastAsia="Times New Roman" w:cs="Times New Roman" w:ascii="Times New Roman" w:hAnsi="Times New Roman"/>
          <w:color w:val="111111"/>
          <w:sz w:val="28"/>
          <w:szCs w:val="28"/>
          <w:lang w:val="en-US"/>
        </w:rPr>
        <w:t>We got up and left amazed at what we had heard. By God, we did not disclose his secret until he was killed.”[22]</w:t>
      </w:r>
    </w:p>
    <w:p>
      <w:pPr>
        <w:pStyle w:val="Heading3"/>
        <w:numPr>
          <w:ilvl w:val="2"/>
          <w:numId w:val="1"/>
        </w:numPr>
        <w:bidi w:val="0"/>
        <w:jc w:val="left"/>
        <w:rPr/>
      </w:pPr>
      <w:bookmarkStart w:id="32" w:name="__RefHeading___Toc45963_3224264995"/>
      <w:bookmarkStart w:id="33" w:name="_Toc13"/>
      <w:bookmarkEnd w:id="32"/>
      <w:r>
        <w:rPr/>
        <w:t>Footnote</w:t>
      </w:r>
      <w:bookmarkEnd w:id="33"/>
    </w:p>
    <w:p>
      <w:pPr>
        <w:pStyle w:val="BookText"/>
        <w:bidi w:val="0"/>
        <w:jc w:val="both"/>
        <w:rPr/>
      </w:pPr>
      <w:r>
        <w:rPr>
          <w:rFonts w:eastAsia="Times New Roman" w:cs="Times New Roman" w:ascii="Times New Roman" w:hAnsi="Times New Roman"/>
          <w:color w:val="111111"/>
          <w:sz w:val="28"/>
          <w:szCs w:val="28"/>
          <w:lang w:val="en-US"/>
        </w:rPr>
        <w:t>[1] Abdul Qadir Dahqaan Siraawaani: Article quoted in Nida-e-Islam Magazine, Issue No. 2, Summer 79, Pg. 30</w:t>
      </w:r>
    </w:p>
    <w:p>
      <w:pPr>
        <w:pStyle w:val="BookText"/>
        <w:bidi w:val="0"/>
        <w:jc w:val="both"/>
        <w:rPr/>
      </w:pPr>
      <w:r>
        <w:rPr>
          <w:rFonts w:eastAsia="Times New Roman" w:cs="Times New Roman" w:ascii="Times New Roman" w:hAnsi="Times New Roman"/>
          <w:color w:val="111111"/>
          <w:sz w:val="28"/>
          <w:szCs w:val="28"/>
          <w:lang w:val="en-US"/>
        </w:rPr>
        <w:t>[2] Ibid. Article quoted in Nida-e-Islam Magazine, Issue No. 2, Summer 79, Pgs. 30-31</w:t>
      </w:r>
    </w:p>
    <w:p>
      <w:pPr>
        <w:pStyle w:val="BookText"/>
        <w:bidi w:val="0"/>
        <w:jc w:val="both"/>
        <w:rPr/>
      </w:pPr>
      <w:r>
        <w:rPr>
          <w:rFonts w:eastAsia="Times New Roman" w:cs="Times New Roman" w:ascii="Times New Roman" w:hAnsi="Times New Roman"/>
          <w:color w:val="111111"/>
          <w:sz w:val="28"/>
          <w:szCs w:val="28"/>
          <w:lang w:val="en-US"/>
        </w:rPr>
        <w:t>[3] For Example: Refer: Allamah Sayyid Murtuza Askari: Naqsh-e-Aaimma Dar Ahya-e-Deen (Role of Imams in the Revival of Religion, Vol. 4 of collection of Naqsh translated and published separately), Role of the Imams in Revival of Religion, Vol. 1-7</w:t>
      </w:r>
    </w:p>
    <w:p>
      <w:pPr>
        <w:pStyle w:val="BookText"/>
        <w:bidi w:val="0"/>
        <w:jc w:val="both"/>
        <w:rPr/>
      </w:pPr>
      <w:r>
        <w:rPr>
          <w:rFonts w:eastAsia="Times New Roman" w:cs="Times New Roman" w:ascii="Times New Roman" w:hAnsi="Times New Roman"/>
          <w:color w:val="111111"/>
          <w:sz w:val="28"/>
          <w:szCs w:val="28"/>
          <w:lang w:val="en-US"/>
        </w:rPr>
        <w:t>[4] Title of article in Issue No. 2 from Nida-e-Islam Magazine</w:t>
      </w:r>
    </w:p>
    <w:p>
      <w:pPr>
        <w:pStyle w:val="BookText"/>
        <w:bidi w:val="0"/>
        <w:jc w:val="both"/>
        <w:rPr/>
      </w:pPr>
      <w:r>
        <w:rPr>
          <w:rFonts w:eastAsia="Times New Roman" w:cs="Times New Roman" w:ascii="Times New Roman" w:hAnsi="Times New Roman"/>
          <w:color w:val="111111"/>
          <w:sz w:val="28"/>
          <w:szCs w:val="28"/>
          <w:lang w:val="en-US"/>
        </w:rPr>
        <w:t>[5] Ustad Ja’far Subhani: Peshwayi az Nazar-e-Islam (Leadership in the view of Islam), Pg. 21</w:t>
      </w:r>
    </w:p>
    <w:p>
      <w:pPr>
        <w:pStyle w:val="BookText"/>
        <w:bidi w:val="0"/>
        <w:jc w:val="both"/>
        <w:rPr/>
      </w:pPr>
      <w:r>
        <w:rPr>
          <w:rFonts w:eastAsia="Times New Roman" w:cs="Times New Roman" w:ascii="Times New Roman" w:hAnsi="Times New Roman"/>
          <w:color w:val="111111"/>
          <w:sz w:val="28"/>
          <w:szCs w:val="28"/>
          <w:lang w:val="en-US"/>
        </w:rPr>
        <w:t>[6] Ibid. Pg. 24</w:t>
      </w:r>
    </w:p>
    <w:p>
      <w:pPr>
        <w:pStyle w:val="BookText"/>
        <w:bidi w:val="0"/>
        <w:jc w:val="both"/>
        <w:rPr/>
      </w:pPr>
      <w:r>
        <w:rPr>
          <w:rFonts w:eastAsia="Times New Roman" w:cs="Times New Roman" w:ascii="Times New Roman" w:hAnsi="Times New Roman"/>
          <w:color w:val="111111"/>
          <w:sz w:val="28"/>
          <w:szCs w:val="28"/>
          <w:lang w:val="en-US"/>
        </w:rPr>
        <w:t>[7] Ibid. Pg. 21</w:t>
      </w:r>
    </w:p>
    <w:p>
      <w:pPr>
        <w:pStyle w:val="BookText"/>
        <w:bidi w:val="0"/>
        <w:jc w:val="both"/>
        <w:rPr/>
      </w:pPr>
      <w:r>
        <w:rPr>
          <w:rFonts w:eastAsia="Times New Roman" w:cs="Times New Roman" w:ascii="Times New Roman" w:hAnsi="Times New Roman"/>
          <w:color w:val="111111"/>
          <w:sz w:val="28"/>
          <w:szCs w:val="28"/>
          <w:lang w:val="en-US"/>
        </w:rPr>
        <w:t>[8] [Apparently the title of the original book is Waqayatur Rawaya fee Masail al-Hidayah, by Mahmood bin Ubaidullah Mahboobi (died around 673 Lunar Year) about the Hanafite Fiqh. (Refer: Kashfuz Zunoon, Vol. 6, Pg. 406; Hadiyatul Aarifeen, Vol. 2, Pg. 406; Mojam al-Moallifeen, Vol. 12, 178)]</w:t>
      </w:r>
    </w:p>
    <w:p>
      <w:pPr>
        <w:pStyle w:val="BookText"/>
        <w:bidi w:val="0"/>
        <w:jc w:val="both"/>
        <w:rPr/>
      </w:pPr>
      <w:r>
        <w:rPr>
          <w:rFonts w:eastAsia="Times New Roman" w:cs="Times New Roman" w:ascii="Times New Roman" w:hAnsi="Times New Roman"/>
          <w:color w:val="111111"/>
          <w:sz w:val="28"/>
          <w:szCs w:val="28"/>
          <w:lang w:val="en-US"/>
        </w:rPr>
        <w:t>[9] Ibid. Pg. 23</w:t>
      </w:r>
    </w:p>
    <w:p>
      <w:pPr>
        <w:pStyle w:val="BookText"/>
        <w:bidi w:val="0"/>
        <w:jc w:val="both"/>
        <w:rPr/>
      </w:pPr>
      <w:r>
        <w:rPr>
          <w:rFonts w:eastAsia="Times New Roman" w:cs="Times New Roman" w:ascii="Times New Roman" w:hAnsi="Times New Roman"/>
          <w:color w:val="111111"/>
          <w:sz w:val="28"/>
          <w:szCs w:val="28"/>
          <w:lang w:val="en-US"/>
        </w:rPr>
        <w:t>[10] For more details refer to Al-Imamah fee Ahaammal Kutub al-Kalaamiya wa Aqeedatush Shiatul Imamiyah by Sayyid Ali Husaini Milani.</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a criticism of discussions on Imamate and Caliphate in three books of Ahle Sunnah: Sharh Mawaqif, Sharh Maqasid and Sharh Aqaid Nasafiya.</w:t>
      </w:r>
    </w:p>
    <w:p>
      <w:pPr>
        <w:pStyle w:val="BookText"/>
        <w:bidi w:val="0"/>
        <w:rPr/>
      </w:pPr>
      <w:r>
        <w:rPr>
          <w:rFonts w:eastAsia="Times New Roman" w:cs="Times New Roman" w:ascii="Times New Roman" w:hAnsi="Times New Roman"/>
          <w:color w:val="111111"/>
          <w:sz w:val="28"/>
          <w:szCs w:val="28"/>
          <w:lang w:val="en-US"/>
        </w:rPr>
        <w:t>[11] Sayyid Ahmad Mawassaqi: Istiratazi-e-Wahdat (Strategy of Unity), Vol. 2, Pg. 106</w:t>
      </w:r>
    </w:p>
    <w:p>
      <w:pPr>
        <w:pStyle w:val="BookText"/>
        <w:bidi w:val="0"/>
        <w:jc w:val="both"/>
        <w:rPr/>
      </w:pPr>
      <w:r>
        <w:rPr>
          <w:rFonts w:eastAsia="Times New Roman" w:cs="Times New Roman" w:ascii="Times New Roman" w:hAnsi="Times New Roman"/>
          <w:color w:val="111111"/>
          <w:sz w:val="28"/>
          <w:szCs w:val="28"/>
          <w:lang w:val="en-US"/>
        </w:rPr>
        <w:t>[12] Wilfred Madelung: Succession to Muhammad, Pg. 109</w:t>
      </w:r>
    </w:p>
    <w:p>
      <w:pPr>
        <w:pStyle w:val="BookText"/>
        <w:bidi w:val="0"/>
        <w:jc w:val="both"/>
        <w:rPr/>
      </w:pPr>
      <w:r>
        <w:rPr>
          <w:rFonts w:eastAsia="Times New Roman" w:cs="Times New Roman" w:ascii="Times New Roman" w:hAnsi="Times New Roman"/>
          <w:color w:val="111111"/>
          <w:sz w:val="28"/>
          <w:szCs w:val="28"/>
          <w:lang w:val="en-US"/>
        </w:rPr>
        <w:t>[13] Nazim-ul-Islam Kermani: Tarikh-e-Bedaari-e-Iraniaan (History of Iranian Awakening), Vol. 1, Pgs. 114-115; Dr. Sayyid Ja’far Shaheedi in his article titled, ‘Wahdat-e-Gumshudai Ke Bayad Yaft, Amma Che Gune Wa Az Kuja?’ printed in the book of Kitab-e-Wahdat; have accepted the authenticity of this historical quotation.</w:t>
      </w:r>
    </w:p>
    <w:p>
      <w:pPr>
        <w:pStyle w:val="BookText"/>
        <w:bidi w:val="0"/>
        <w:jc w:val="both"/>
        <w:rPr/>
      </w:pPr>
      <w:r>
        <w:rPr>
          <w:rFonts w:eastAsia="Times New Roman" w:cs="Times New Roman" w:ascii="Times New Roman" w:hAnsi="Times New Roman"/>
          <w:color w:val="111111"/>
          <w:sz w:val="28"/>
          <w:szCs w:val="28"/>
          <w:lang w:val="en-US"/>
        </w:rPr>
        <w:t>[14] Refer: Dr. Hamid Inayat: Seeri Dar Andisha Siyasi Arab</w:t>
      </w:r>
    </w:p>
    <w:p>
      <w:pPr>
        <w:pStyle w:val="BookText"/>
        <w:bidi w:val="0"/>
        <w:jc w:val="both"/>
        <w:rPr/>
      </w:pPr>
      <w:r>
        <w:rPr>
          <w:rFonts w:eastAsia="Times New Roman" w:cs="Times New Roman" w:ascii="Times New Roman" w:hAnsi="Times New Roman"/>
          <w:color w:val="111111"/>
          <w:sz w:val="28"/>
          <w:szCs w:val="28"/>
          <w:lang w:val="en-US"/>
        </w:rPr>
        <w:t>[15] Ali Asghar Faqihi: Wahhabiyaan, Research and Study of the Beliefs of the Wahabis, Pgs. 407-408</w:t>
      </w:r>
    </w:p>
    <w:p>
      <w:pPr>
        <w:pStyle w:val="BookText"/>
        <w:bidi w:val="0"/>
        <w:jc w:val="both"/>
        <w:rPr/>
      </w:pPr>
      <w:r>
        <w:rPr>
          <w:rFonts w:eastAsia="Times New Roman" w:cs="Times New Roman" w:ascii="Times New Roman" w:hAnsi="Times New Roman"/>
          <w:color w:val="111111"/>
          <w:sz w:val="28"/>
          <w:szCs w:val="28"/>
          <w:lang w:val="en-US"/>
        </w:rPr>
        <w:t>[16] [When Umar bin Abdul Aziz used to study under his maternal uncle, Ubaidullah bin Umar bin Khattab in Medina, he himself used to talk ill of Ali Ibne Abi Talib (a.s.)]</w:t>
      </w:r>
    </w:p>
    <w:p>
      <w:pPr>
        <w:pStyle w:val="BookText"/>
        <w:bidi w:val="0"/>
        <w:jc w:val="both"/>
        <w:rPr/>
      </w:pPr>
      <w:r>
        <w:rPr>
          <w:rFonts w:eastAsia="Times New Roman" w:cs="Times New Roman" w:ascii="Times New Roman" w:hAnsi="Times New Roman"/>
          <w:color w:val="111111"/>
          <w:sz w:val="28"/>
          <w:szCs w:val="28"/>
          <w:lang w:val="en-US"/>
        </w:rPr>
        <w:t>Ibne Asakir in his Tarikh Damishq has written about the enmity of Umar bin Abdul Aziz to Ahle Bayt (a.s.) in the report of his entry into Medina:</w:t>
      </w:r>
    </w:p>
    <w:p>
      <w:pPr>
        <w:pStyle w:val="BookText"/>
        <w:bidi w:val="0"/>
        <w:jc w:val="both"/>
        <w:rPr/>
      </w:pPr>
      <w:r>
        <w:rPr>
          <w:rFonts w:eastAsia="Times New Roman" w:cs="Times New Roman" w:ascii="Times New Roman" w:hAnsi="Times New Roman"/>
          <w:color w:val="111111"/>
          <w:sz w:val="28"/>
          <w:szCs w:val="28"/>
          <w:lang w:val="en-US"/>
        </w:rPr>
        <w:t>Abdul Aziz was appointed by the Syrian regime as the governor of Egypt. He sent his son Umar, who was named after his maternal grandfather to Medina for studies. The narrator says that when he arrived in Medina and entered the Prophet’s mosque, people remarked: The sinner has sent his son to obtain knowledge so that later he may act as the successor of Umar bin Khattab and act on his practice.</w:t>
      </w:r>
    </w:p>
    <w:p>
      <w:pPr>
        <w:pStyle w:val="BookText"/>
        <w:bidi w:val="0"/>
        <w:jc w:val="both"/>
        <w:rPr/>
      </w:pPr>
      <w:r>
        <w:rPr>
          <w:rFonts w:eastAsia="Times New Roman" w:cs="Times New Roman" w:ascii="Times New Roman" w:hAnsi="Times New Roman"/>
          <w:color w:val="111111"/>
          <w:sz w:val="28"/>
          <w:szCs w:val="28"/>
          <w:lang w:val="en-US"/>
        </w:rPr>
        <w:t>The narrator says: By Allah! We saw that he became a Caliph and acted on the practice of his grandfather.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(Husain Ghaib Gholami: Ali Ibne Abi Talib (a.s.) wa Zumar Hadith Fadak, Pgs. 63-64; quoting from Tarikh Madina Damishq, Vol. 45, Pgs. 136-137; Tahdhib al-Kamal, Vol. 14, Pg. 118; Seer Alaamun Nubla, Vol. 5, Pg. 116)</w:t>
      </w:r>
      <w:bookmarkStart w:id="34" w:name="pg16889_196348"/>
    </w:p>
    <w:p>
      <w:pPr>
        <w:pStyle w:val="BookText"/>
        <w:bidi w:val="0"/>
        <w:rPr/>
      </w:pPr>
      <w:bookmarkEnd w:id="34"/>
      <w:r>
        <w:rPr>
          <w:rFonts w:eastAsia="Times New Roman" w:cs="Times New Roman" w:ascii="Times New Roman" w:hAnsi="Times New Roman"/>
          <w:color w:val="111111"/>
          <w:sz w:val="28"/>
          <w:szCs w:val="28"/>
          <w:lang w:val="en-US"/>
        </w:rPr>
        <w:t>From this aspect it can be said that ban on the practice of abusing His Eminence Ali (a.s.) from the pulpits in force since the time of Muawiyah by Umar Ibne Abdul Aziz was a diplomatic move to strengthen the weakening Umayyad empire.]</w:t>
      </w:r>
    </w:p>
    <w:p>
      <w:pPr>
        <w:pStyle w:val="BookText"/>
        <w:bidi w:val="0"/>
        <w:jc w:val="both"/>
        <w:rPr/>
      </w:pPr>
      <w:r>
        <w:rPr>
          <w:rFonts w:eastAsia="Times New Roman" w:cs="Times New Roman" w:ascii="Times New Roman" w:hAnsi="Times New Roman"/>
          <w:color w:val="111111"/>
          <w:sz w:val="28"/>
          <w:szCs w:val="28"/>
          <w:lang w:val="en-US"/>
        </w:rPr>
        <w:t>[17] Refer: Dr. Hamid Inayat: Seeri Dar Andisha Siyasi Arab</w:t>
      </w:r>
    </w:p>
    <w:p>
      <w:pPr>
        <w:pStyle w:val="BookText"/>
        <w:bidi w:val="0"/>
        <w:jc w:val="both"/>
        <w:rPr/>
      </w:pPr>
      <w:r>
        <w:rPr>
          <w:rFonts w:eastAsia="Times New Roman" w:cs="Times New Roman" w:ascii="Times New Roman" w:hAnsi="Times New Roman"/>
          <w:color w:val="111111"/>
          <w:sz w:val="28"/>
          <w:szCs w:val="28"/>
          <w:lang w:val="en-US"/>
        </w:rPr>
        <w:t>[18] Refer: Muhammad Jawad Sahibi: Tabiyat Istibdaad</w:t>
      </w:r>
    </w:p>
    <w:p>
      <w:pPr>
        <w:pStyle w:val="BookText"/>
        <w:bidi w:val="0"/>
        <w:jc w:val="both"/>
        <w:rPr/>
      </w:pPr>
      <w:r>
        <w:rPr>
          <w:rFonts w:eastAsia="Times New Roman" w:cs="Times New Roman" w:ascii="Times New Roman" w:hAnsi="Times New Roman"/>
          <w:color w:val="111111"/>
          <w:sz w:val="28"/>
          <w:szCs w:val="28"/>
          <w:lang w:val="en-US"/>
        </w:rPr>
        <w:t>[19] Refer: Dr. Hamid Inayat: Tafakkur Nuyin Siyasi Islam</w:t>
      </w:r>
    </w:p>
    <w:p>
      <w:pPr>
        <w:pStyle w:val="BookText"/>
        <w:bidi w:val="0"/>
        <w:jc w:val="both"/>
        <w:rPr/>
      </w:pPr>
      <w:r>
        <w:rPr>
          <w:rFonts w:eastAsia="Times New Roman" w:cs="Times New Roman" w:ascii="Times New Roman" w:hAnsi="Times New Roman"/>
          <w:color w:val="111111"/>
          <w:sz w:val="28"/>
          <w:szCs w:val="28"/>
          <w:lang w:val="en-US"/>
        </w:rPr>
        <w:t>[20] Hashmatullah Qambari Hamadani: Israar wa Asaar Saqifah Bani Saada (Secrets and relics of Saqifah Bani Saada), Pg. 71</w:t>
      </w:r>
    </w:p>
    <w:p>
      <w:pPr>
        <w:pStyle w:val="BookText"/>
        <w:bidi w:val="0"/>
        <w:jc w:val="both"/>
        <w:rPr/>
      </w:pPr>
      <w:r>
        <w:rPr>
          <w:rFonts w:eastAsia="Times New Roman" w:cs="Times New Roman" w:ascii="Times New Roman" w:hAnsi="Times New Roman"/>
          <w:color w:val="111111"/>
          <w:sz w:val="28"/>
          <w:szCs w:val="28"/>
          <w:lang w:val="en-US"/>
        </w:rPr>
        <w:t>[21] Ahmad Asadnejad: Wasi-e-Payambar Keest? Pgs. 139-140; quoted from: Sharh Nahjul Balagha, Ibne Abil Hadeed, Vol. 2, Pgs. 28-29</w:t>
      </w:r>
    </w:p>
    <w:p>
      <w:pPr>
        <w:pStyle w:val="BookText"/>
        <w:bidi w:val="0"/>
        <w:jc w:val="both"/>
        <w:rPr/>
      </w:pPr>
      <w:r>
        <w:rPr>
          <w:rFonts w:eastAsia="Times New Roman" w:cs="Times New Roman" w:ascii="Times New Roman" w:hAnsi="Times New Roman"/>
          <w:color w:val="111111"/>
          <w:sz w:val="28"/>
          <w:szCs w:val="28"/>
          <w:lang w:val="en-US"/>
        </w:rPr>
        <w:t>[22] Ahmad Asadnejad: Wasi-e-Payambar Keest? Pgs. 140-147; quoted from: Sharh Nahjul Balagha, Ibne Abil Hadeed, Vol. 2, Pgs. 30-34</w:t>
      </w:r>
    </w:p>
    <w:p>
      <w:pPr>
        <w:pStyle w:val="Heading2"/>
        <w:numPr>
          <w:ilvl w:val="1"/>
          <w:numId w:val="1"/>
        </w:numPr>
        <w:bidi w:val="0"/>
        <w:jc w:val="left"/>
        <w:rPr/>
      </w:pPr>
      <w:bookmarkStart w:id="35" w:name="__RefHeading___Toc45965_3224264995"/>
      <w:bookmarkStart w:id="36" w:name="_Toc14"/>
      <w:bookmarkEnd w:id="35"/>
      <w:r>
        <w:rPr/>
        <w:t>Discourse One Piety and Simplicity Scrutinized</w:t>
      </w:r>
      <w:bookmarkEnd w:id="36"/>
    </w:p>
    <w:p>
      <w:pPr>
        <w:pStyle w:val="Heading3"/>
        <w:numPr>
          <w:ilvl w:val="2"/>
          <w:numId w:val="1"/>
        </w:numPr>
        <w:bidi w:val="0"/>
        <w:jc w:val="left"/>
        <w:rPr/>
      </w:pPr>
      <w:bookmarkStart w:id="37" w:name="__RefHeading___Toc45967_3224264995"/>
      <w:bookmarkStart w:id="38" w:name="_Toc15"/>
      <w:bookmarkEnd w:id="37"/>
      <w:r>
        <w:rPr/>
        <w:t>Motive of Caliphs’ Piety</w:t>
      </w:r>
      <w:bookmarkEnd w:id="3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contemporary to the Prophet had become familiar and habituated to plain living. Besides, people were very much happy and gratified that their leader was living a simple life. This had become a particularity, a distinction and a standard of a leader.</w:t>
      </w:r>
    </w:p>
    <w:p>
      <w:pPr>
        <w:pStyle w:val="BookText"/>
        <w:bidi w:val="0"/>
        <w:jc w:val="both"/>
        <w:rPr/>
      </w:pPr>
      <w:r>
        <w:rPr>
          <w:rFonts w:eastAsia="Times New Roman" w:cs="Times New Roman" w:ascii="Times New Roman" w:hAnsi="Times New Roman"/>
          <w:color w:val="111111"/>
          <w:sz w:val="28"/>
          <w:szCs w:val="28"/>
          <w:lang w:val="en-US"/>
        </w:rPr>
        <w:t>If one in his worldly life used to adopt piety and keep himself from extravagance, ate simple food and wore coarse clothes, even though he did not have other qualifications of leadership, he was considered most qualified for leadership.”[1]</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it was natural that Caliphs should have adopted this way of life, which gives them a hand to deceive people and attain legitimacy to their usurped Caliphate. This weak point in public opinion had been of much benefit to Caliphs to draw from it as much advantage as they could in political and social aspects. Whatever capacity they had, they exerted efforts to abstain from worldly luxuries and comforts. This was a tool to deceive people. By doing so they got the pleasure of governing people – Arabs and non- Arabs.</w:t>
      </w:r>
    </w:p>
    <w:p>
      <w:pPr>
        <w:pStyle w:val="BookText"/>
        <w:bidi w:val="0"/>
        <w:rPr/>
      </w:pPr>
      <w:r>
        <w:rPr>
          <w:rFonts w:eastAsia="Times New Roman" w:cs="Times New Roman" w:ascii="Times New Roman" w:hAnsi="Times New Roman"/>
          <w:color w:val="111111"/>
          <w:sz w:val="28"/>
          <w:szCs w:val="28"/>
          <w:lang w:val="en-US"/>
        </w:rPr>
        <w:t>The type of life they lived gave them required strength and needed ability to cheat and deceive people to an extent, which provided them a stand among them and brought the public opinion to their absolute favor. Such a gain on their part went a long way to silence people when the First Caliph confiscated Fadak and when the Second Caliph brought new things into religion that had not existed in the Prophet’s lifetime. Because: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and Umar did not very much take benefits from the Public Treasury. On the basis of this, people thought that if the Caliph confiscated one’s property or wealth it was not that he wanted to increase his own wealth.</w:t>
      </w:r>
    </w:p>
    <w:p>
      <w:pPr>
        <w:pStyle w:val="BookText"/>
        <w:bidi w:val="0"/>
        <w:jc w:val="both"/>
        <w:rPr/>
      </w:pPr>
      <w:r>
        <w:rPr>
          <w:rFonts w:eastAsia="Times New Roman" w:cs="Times New Roman" w:ascii="Times New Roman" w:hAnsi="Times New Roman"/>
          <w:color w:val="111111"/>
          <w:sz w:val="28"/>
          <w:szCs w:val="28"/>
          <w:lang w:val="en-US"/>
        </w:rPr>
        <w:t>People like that their rulers not be strict towards them in collecting taxes. And if the public pays taxes, the money should not be used for personal expenditure.”[2]</w:t>
      </w:r>
    </w:p>
    <w:p>
      <w:pPr>
        <w:pStyle w:val="BookText"/>
        <w:bidi w:val="0"/>
        <w:jc w:val="both"/>
        <w:rPr/>
      </w:pPr>
      <w:r>
        <w:rPr>
          <w:rFonts w:eastAsia="Times New Roman" w:cs="Times New Roman" w:ascii="Times New Roman" w:hAnsi="Times New Roman"/>
          <w:color w:val="111111"/>
          <w:sz w:val="28"/>
          <w:szCs w:val="28"/>
          <w:lang w:val="en-US"/>
        </w:rPr>
        <w:t>Ibn Abil Hadeed Motazalli narrates in his commentary of Nahjul Balagha what his teacher. Abu Ja’far Naqeeb had told about the deep influence of pious-looking politicians: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style that Abu Bakr and Umar had adopted in their political life attracted peoples’ general admiration because they distanced themselves from worldly riches and adopted piety, though a feign one.[3] They eschewed worldly decorations and greatness. They showed as if they are at a distance from worldly gains. They sufficed with a little of it. For food, they sufficed on very simple food. In clothes, they chose very coarse cloth. Whenever they got any worldly profit they divided it among the people. They did not corrupt themselves with worldly riches. This issue played a great part in attracting peoples’ hearts towards them. Caliphs remained always in good books of people and in their good will. Those who had a little doubt in their hearts said to themselves:</w:t>
      </w:r>
    </w:p>
    <w:p>
      <w:pPr>
        <w:pStyle w:val="BookText"/>
        <w:bidi w:val="0"/>
        <w:rPr/>
      </w:pPr>
      <w:r>
        <w:rPr>
          <w:rFonts w:eastAsia="Times New Roman" w:cs="Times New Roman" w:ascii="Times New Roman" w:hAnsi="Times New Roman"/>
          <w:color w:val="111111"/>
          <w:sz w:val="28"/>
          <w:szCs w:val="28"/>
          <w:lang w:val="en-US"/>
        </w:rPr>
        <w:t>Had they been opponents of Prophet’s orders it would have been for their personal benefit. Some or other attachment to world could have been seen in them.</w:t>
      </w:r>
    </w:p>
    <w:p>
      <w:pPr>
        <w:pStyle w:val="BookText"/>
        <w:bidi w:val="0"/>
        <w:jc w:val="both"/>
        <w:rPr/>
      </w:pPr>
      <w:r>
        <w:rPr>
          <w:rFonts w:eastAsia="Times New Roman" w:cs="Times New Roman" w:ascii="Times New Roman" w:hAnsi="Times New Roman"/>
          <w:color w:val="111111"/>
          <w:sz w:val="28"/>
          <w:szCs w:val="28"/>
          <w:lang w:val="en-US"/>
        </w:rPr>
        <w:t>How they opposed the Prophet’s command and [at the same time] eschewed worldly pleasures; so they spoiled for themselves both the worlds. Would a man with a little sense do it?</w:t>
      </w:r>
    </w:p>
    <w:p>
      <w:pPr>
        <w:pStyle w:val="BookText"/>
        <w:bidi w:val="0"/>
        <w:jc w:val="both"/>
        <w:rPr/>
      </w:pPr>
      <w:r>
        <w:rPr>
          <w:rFonts w:eastAsia="Times New Roman" w:cs="Times New Roman" w:ascii="Times New Roman" w:hAnsi="Times New Roman"/>
          <w:color w:val="111111"/>
          <w:sz w:val="28"/>
          <w:szCs w:val="28"/>
          <w:lang w:val="en-US"/>
        </w:rPr>
        <w:t>It was this issue that left no doubt in anyone with regard to their actions;[4] they trusted their rulership and approved their character.</w:t>
      </w:r>
    </w:p>
    <w:p>
      <w:pPr>
        <w:pStyle w:val="BookText"/>
        <w:bidi w:val="0"/>
        <w:jc w:val="both"/>
        <w:rPr/>
      </w:pPr>
      <w:r>
        <w:rPr>
          <w:rFonts w:eastAsia="Times New Roman" w:cs="Times New Roman" w:ascii="Times New Roman" w:hAnsi="Times New Roman"/>
          <w:color w:val="111111"/>
          <w:sz w:val="28"/>
          <w:szCs w:val="28"/>
          <w:lang w:val="en-US"/>
        </w:rPr>
        <w:t>But people neglected one point in their calculations that is the pleasure of being in power. Being at the helm of affairs and ruling people and steering the government is itself a great luxury and a great gain.[5] For this, everything is sacrificed. Food and other things are of no importance for those who are after greater aims. Thus the poet says:</w:t>
      </w:r>
    </w:p>
    <w:p>
      <w:pPr>
        <w:pStyle w:val="BookText"/>
        <w:bidi w:val="0"/>
        <w:jc w:val="both"/>
        <w:rPr/>
      </w:pPr>
      <w:r>
        <w:rPr>
          <w:rFonts w:eastAsia="Times New Roman" w:cs="Times New Roman" w:ascii="Times New Roman" w:hAnsi="Times New Roman"/>
          <w:color w:val="111111"/>
          <w:sz w:val="28"/>
          <w:szCs w:val="28"/>
          <w:lang w:val="en-US"/>
        </w:rPr>
        <w:t>Some ignored the pleasure of riches.</w:t>
      </w:r>
    </w:p>
    <w:p>
      <w:pPr>
        <w:pStyle w:val="BookText"/>
        <w:bidi w:val="0"/>
        <w:jc w:val="both"/>
        <w:rPr/>
      </w:pPr>
      <w:r>
        <w:rPr>
          <w:rFonts w:eastAsia="Times New Roman" w:cs="Times New Roman" w:ascii="Times New Roman" w:hAnsi="Times New Roman"/>
          <w:color w:val="111111"/>
          <w:sz w:val="28"/>
          <w:szCs w:val="28"/>
          <w:lang w:val="en-US"/>
        </w:rPr>
        <w:t>But they did not ignore the pleasure of commanding and prohibition.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Naqeeb says: The difference of the two Caliphs with the third was the cause that the third was killed that way. People had deposed him. Uthman thought that he and his family has a share in the public belongings. Whatever does not belong to him and his family, he thought that it should belong to him. When it belongs to him, it belongs to his family too. If Uthman also had followed the system of his predecessors and kept his family away from public treasury, people would have been at his side. Even if he had changed the direction of prayers from Kaaba to Jerusalem or if he had reduced the five-time prayers to four, people would not have objected and none would have criticized him…”[6]</w:t>
      </w:r>
      <w:bookmarkStart w:id="39" w:name="pg16889_196351"/>
    </w:p>
    <w:p>
      <w:pPr>
        <w:pStyle w:val="BookText"/>
        <w:bidi w:val="0"/>
        <w:rPr/>
      </w:pPr>
      <w:bookmarkEnd w:id="39"/>
      <w:r>
        <w:rPr>
          <w:rFonts w:eastAsia="Times New Roman" w:cs="Times New Roman" w:ascii="Times New Roman" w:hAnsi="Times New Roman"/>
          <w:color w:val="111111"/>
          <w:sz w:val="28"/>
          <w:szCs w:val="28"/>
          <w:lang w:val="en-US"/>
        </w:rPr>
        <w:t>According to this analysis, we can understand the reason of peoples’ silence against innovations of the Second Caliph. Whatever wrong the Caliph did, it was regarded within a religious framework even by the Prophet’s Companions, even though it be against the Prophet’s practice.</w:t>
      </w:r>
    </w:p>
    <w:p>
      <w:pPr>
        <w:pStyle w:val="Heading3"/>
        <w:numPr>
          <w:ilvl w:val="2"/>
          <w:numId w:val="1"/>
        </w:numPr>
        <w:bidi w:val="0"/>
        <w:jc w:val="left"/>
        <w:rPr/>
      </w:pPr>
      <w:bookmarkStart w:id="40" w:name="__RefHeading___Toc45969_3224264995"/>
      <w:bookmarkStart w:id="41" w:name="_Toc16"/>
      <w:bookmarkEnd w:id="40"/>
      <w:r>
        <w:rPr/>
        <w:t>Political Piety</w:t>
      </w:r>
      <w:bookmarkEnd w:id="41"/>
    </w:p>
    <w:p>
      <w:pPr>
        <w:pStyle w:val="BookText"/>
        <w:bidi w:val="0"/>
        <w:jc w:val="both"/>
        <w:rPr/>
      </w:pPr>
      <w:r>
        <w:rPr>
          <w:rFonts w:eastAsia="Times New Roman" w:cs="Times New Roman" w:ascii="Times New Roman" w:hAnsi="Times New Roman"/>
          <w:color w:val="111111"/>
          <w:sz w:val="28"/>
          <w:szCs w:val="28"/>
          <w:lang w:val="en-US"/>
        </w:rPr>
        <w:t>Although it is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so pious and God-fearing that he did not appoint Saeed bin Zaid in the consulting (Shura) committee because he was his cousin.”![7]</w:t>
      </w:r>
    </w:p>
    <w:p>
      <w:pPr>
        <w:pStyle w:val="BookText"/>
        <w:bidi w:val="0"/>
        <w:jc w:val="both"/>
        <w:rPr/>
      </w:pPr>
      <w:r>
        <w:rPr>
          <w:rFonts w:eastAsia="Times New Roman" w:cs="Times New Roman" w:ascii="Times New Roman" w:hAnsi="Times New Roman"/>
          <w:color w:val="111111"/>
          <w:sz w:val="28"/>
          <w:szCs w:val="28"/>
          <w:lang w:val="en-US"/>
        </w:rPr>
        <w:t>But it must be said: The fake piety that he had created around himself brought him popularity among the people. Through this means, he gained legitimacy for his Caliphate. He adopted the same policy in appointment of government staff.</w:t>
      </w:r>
    </w:p>
    <w:p>
      <w:pPr>
        <w:pStyle w:val="BookText"/>
        <w:bidi w:val="0"/>
        <w:jc w:val="both"/>
        <w:rPr/>
      </w:pPr>
      <w:r>
        <w:rPr>
          <w:rFonts w:eastAsia="Times New Roman" w:cs="Times New Roman" w:ascii="Times New Roman" w:hAnsi="Times New Roman"/>
          <w:color w:val="111111"/>
          <w:sz w:val="28"/>
          <w:szCs w:val="28"/>
          <w:lang w:val="en-US"/>
        </w:rPr>
        <w:t>Both Abu Bakr and Umar avoided giving jobs in government at low or high levels to their relatives and close ones – no matter how befitting or qualified they be for that job. This trick reflected among the people their piety and fear of God.[8]</w:t>
      </w:r>
    </w:p>
    <w:p>
      <w:pPr>
        <w:pStyle w:val="BookText"/>
        <w:bidi w:val="0"/>
        <w:jc w:val="both"/>
        <w:rPr/>
      </w:pPr>
      <w:r>
        <w:rPr>
          <w:rFonts w:eastAsia="Times New Roman" w:cs="Times New Roman" w:ascii="Times New Roman" w:hAnsi="Times New Roman"/>
          <w:color w:val="111111"/>
          <w:sz w:val="28"/>
          <w:szCs w:val="28"/>
          <w:lang w:val="en-US"/>
        </w:rPr>
        <w:t>Of course some exceptions were there:</w:t>
      </w:r>
    </w:p>
    <w:p>
      <w:pPr>
        <w:pStyle w:val="BookText"/>
        <w:bidi w:val="0"/>
        <w:jc w:val="both"/>
        <w:rPr/>
      </w:pPr>
      <w:r>
        <w:rPr>
          <w:rFonts w:eastAsia="Times New Roman" w:cs="Times New Roman" w:ascii="Times New Roman" w:hAnsi="Times New Roman"/>
          <w:color w:val="111111"/>
          <w:sz w:val="28"/>
          <w:szCs w:val="28"/>
          <w:lang w:val="en-US"/>
        </w:rPr>
        <w:t>A) Abu Moosa Ashari was an official of Umar in Basrah. Abdullah Ibn Umar was his son-in-law.[9]</w:t>
      </w:r>
    </w:p>
    <w:p>
      <w:pPr>
        <w:pStyle w:val="BookText"/>
        <w:bidi w:val="0"/>
        <w:jc w:val="both"/>
        <w:rPr/>
      </w:pPr>
      <w:r>
        <w:rPr>
          <w:rFonts w:eastAsia="Times New Roman" w:cs="Times New Roman" w:ascii="Times New Roman" w:hAnsi="Times New Roman"/>
          <w:color w:val="111111"/>
          <w:sz w:val="28"/>
          <w:szCs w:val="28"/>
          <w:lang w:val="en-US"/>
        </w:rPr>
        <w:t>B) Qadama bin Maz’oon was Abdullah bin Umar’s maternal uncle. He was Umar’s agent in Bahrain.[10]</w:t>
      </w:r>
    </w:p>
    <w:p>
      <w:pPr>
        <w:pStyle w:val="BookText"/>
        <w:bidi w:val="0"/>
        <w:jc w:val="both"/>
        <w:rPr/>
      </w:pPr>
      <w:r>
        <w:rPr>
          <w:rFonts w:eastAsia="Times New Roman" w:cs="Times New Roman" w:ascii="Times New Roman" w:hAnsi="Times New Roman"/>
          <w:color w:val="111111"/>
          <w:sz w:val="28"/>
          <w:szCs w:val="28"/>
          <w:lang w:val="en-US"/>
        </w:rPr>
        <w:t>(390)</w:t>
      </w:r>
    </w:p>
    <w:p>
      <w:pPr>
        <w:pStyle w:val="BookText"/>
        <w:bidi w:val="0"/>
        <w:jc w:val="both"/>
        <w:rPr/>
      </w:pPr>
      <w:r>
        <w:rPr>
          <w:rFonts w:eastAsia="Times New Roman" w:cs="Times New Roman" w:ascii="Times New Roman" w:hAnsi="Times New Roman"/>
          <w:color w:val="111111"/>
          <w:sz w:val="28"/>
          <w:szCs w:val="28"/>
          <w:lang w:val="en-US"/>
        </w:rPr>
        <w:t>Historical documents also show that Umar was well aware of the danger of appointing family members in government affairs. Therefore he avoided appointing his relatives and his dear ones.[11] Instead, he appointed outsiders who had their tribal backings.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that Umar had predicted Uthman’s fate in the following words: If Uthman becomes Caliph, sons of Abi Muit[12] and Umayyah[13] will dominate people. He will place public revenue at their disposal. I swear by God, if he reaches to Caliphate he will certainly do what I have said. Arabs will riot against him such that they will kill him in his own house.”[14]</w:t>
      </w:r>
      <w:bookmarkStart w:id="42" w:name="pg16889_196352"/>
    </w:p>
    <w:p>
      <w:pPr>
        <w:pStyle w:val="BookText"/>
        <w:bidi w:val="0"/>
        <w:rPr/>
      </w:pPr>
      <w:bookmarkEnd w:id="42"/>
      <w:r>
        <w:rPr>
          <w:rFonts w:eastAsia="Times New Roman" w:cs="Times New Roman" w:ascii="Times New Roman" w:hAnsi="Times New Roman"/>
          <w:color w:val="111111"/>
          <w:sz w:val="28"/>
          <w:szCs w:val="28"/>
          <w:lang w:val="en-US"/>
        </w:rPr>
        <w:t>How come Umar frame a committee of six persons and gave such powers to Ibne Auf[15] so that it was sure that Uthman would become the Caliph? This is a question that can only be answered by Umar himself.</w:t>
      </w:r>
    </w:p>
    <w:p>
      <w:pPr>
        <w:pStyle w:val="Heading3"/>
        <w:numPr>
          <w:ilvl w:val="2"/>
          <w:numId w:val="1"/>
        </w:numPr>
        <w:bidi w:val="0"/>
        <w:jc w:val="left"/>
        <w:rPr/>
      </w:pPr>
      <w:bookmarkStart w:id="43" w:name="__RefHeading___Toc45971_3224264995"/>
      <w:bookmarkStart w:id="44" w:name="_Toc17"/>
      <w:bookmarkEnd w:id="43"/>
      <w:r>
        <w:rPr/>
        <w:t>Piety or Public Deception</w:t>
      </w:r>
      <w:bookmarkEnd w:id="44"/>
    </w:p>
    <w:p>
      <w:pPr>
        <w:pStyle w:val="BookText"/>
        <w:bidi w:val="0"/>
        <w:jc w:val="both"/>
        <w:rPr/>
      </w:pPr>
      <w:r>
        <w:rPr>
          <w:rFonts w:eastAsia="Times New Roman" w:cs="Times New Roman" w:ascii="Times New Roman" w:hAnsi="Times New Roman"/>
          <w:color w:val="111111"/>
          <w:sz w:val="28"/>
          <w:szCs w:val="28"/>
          <w:lang w:val="en-US"/>
        </w:rPr>
        <w:t>The following document shows that it was Umar’s trick to deceive people by the cloak of piety he had donned. It was to protect himself from peoples’ objection. Because historical sources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Hurmuzan[16] asked Umar: Do you allow me to cook food for Muslims?</w:t>
      </w:r>
    </w:p>
    <w:p>
      <w:pPr>
        <w:pStyle w:val="BookText"/>
        <w:bidi w:val="0"/>
        <w:jc w:val="both"/>
        <w:rPr/>
      </w:pPr>
      <w:r>
        <w:rPr>
          <w:rFonts w:eastAsia="Times New Roman" w:cs="Times New Roman" w:ascii="Times New Roman" w:hAnsi="Times New Roman"/>
          <w:color w:val="111111"/>
          <w:sz w:val="28"/>
          <w:szCs w:val="28"/>
          <w:lang w:val="en-US"/>
        </w:rPr>
        <w:t>Umar said: I am afraid you won’t be able to.</w:t>
      </w:r>
    </w:p>
    <w:p>
      <w:pPr>
        <w:pStyle w:val="BookText"/>
        <w:bidi w:val="0"/>
        <w:jc w:val="both"/>
        <w:rPr/>
      </w:pPr>
      <w:r>
        <w:rPr>
          <w:rFonts w:eastAsia="Times New Roman" w:cs="Times New Roman" w:ascii="Times New Roman" w:hAnsi="Times New Roman"/>
          <w:color w:val="111111"/>
          <w:sz w:val="28"/>
          <w:szCs w:val="28"/>
          <w:lang w:val="en-US"/>
        </w:rPr>
        <w:t>Hurmuzan: No. I can.</w:t>
      </w:r>
    </w:p>
    <w:p>
      <w:pPr>
        <w:pStyle w:val="BookText"/>
        <w:bidi w:val="0"/>
        <w:jc w:val="both"/>
        <w:rPr/>
      </w:pPr>
      <w:r>
        <w:rPr>
          <w:rFonts w:eastAsia="Times New Roman" w:cs="Times New Roman" w:ascii="Times New Roman" w:hAnsi="Times New Roman"/>
          <w:color w:val="111111"/>
          <w:sz w:val="28"/>
          <w:szCs w:val="28"/>
          <w:lang w:val="en-US"/>
        </w:rPr>
        <w:t>Umar: Then, the choice is yours.</w:t>
      </w:r>
    </w:p>
    <w:p>
      <w:pPr>
        <w:pStyle w:val="BookText"/>
        <w:bidi w:val="0"/>
        <w:jc w:val="both"/>
        <w:rPr/>
      </w:pPr>
      <w:r>
        <w:rPr>
          <w:rFonts w:eastAsia="Times New Roman" w:cs="Times New Roman" w:ascii="Times New Roman" w:hAnsi="Times New Roman"/>
          <w:color w:val="111111"/>
          <w:sz w:val="28"/>
          <w:szCs w:val="28"/>
          <w:lang w:val="en-US"/>
        </w:rPr>
        <w:t>Hurmuzan cooked food in various tastes of different varieties – sweet, pinching, sore, mild and hot. He came to Umar and informed him that the food was prepared. He invited Umar to come and eat the food.</w:t>
      </w:r>
    </w:p>
    <w:p>
      <w:pPr>
        <w:pStyle w:val="BookText"/>
        <w:bidi w:val="0"/>
        <w:jc w:val="both"/>
        <w:rPr/>
      </w:pPr>
      <w:r>
        <w:rPr>
          <w:rFonts w:eastAsia="Times New Roman" w:cs="Times New Roman" w:ascii="Times New Roman" w:hAnsi="Times New Roman"/>
          <w:color w:val="111111"/>
          <w:sz w:val="28"/>
          <w:szCs w:val="28"/>
          <w:lang w:val="en-US"/>
        </w:rPr>
        <w:t>(391)</w:t>
      </w:r>
    </w:p>
    <w:p>
      <w:pPr>
        <w:pStyle w:val="BookText"/>
        <w:bidi w:val="0"/>
        <w:jc w:val="both"/>
        <w:rPr/>
      </w:pPr>
      <w:r>
        <w:rPr>
          <w:rFonts w:eastAsia="Times New Roman" w:cs="Times New Roman" w:ascii="Times New Roman" w:hAnsi="Times New Roman"/>
          <w:color w:val="111111"/>
          <w:sz w:val="28"/>
          <w:szCs w:val="28"/>
          <w:lang w:val="en-US"/>
        </w:rPr>
        <w:t>Umar stood in the middle of the mosque and said loudly:</w:t>
      </w:r>
    </w:p>
    <w:p>
      <w:pPr>
        <w:pStyle w:val="BookText"/>
        <w:bidi w:val="0"/>
        <w:jc w:val="both"/>
        <w:rPr/>
      </w:pPr>
      <w:r>
        <w:rPr>
          <w:rFonts w:eastAsia="Times New Roman" w:cs="Times New Roman" w:ascii="Times New Roman" w:hAnsi="Times New Roman"/>
          <w:color w:val="111111"/>
          <w:sz w:val="28"/>
          <w:szCs w:val="28"/>
          <w:lang w:val="en-US"/>
        </w:rPr>
        <w:t>O, Muslims! I am a messenger of Hurmuzan to you. Then Muslims followed Umar. When Umar reached the house of Hurmuzan, he stopped at the door and said:</w:t>
      </w:r>
    </w:p>
    <w:p>
      <w:pPr>
        <w:pStyle w:val="BookText"/>
        <w:bidi w:val="0"/>
        <w:jc w:val="both"/>
        <w:rPr/>
      </w:pPr>
      <w:r>
        <w:rPr>
          <w:rFonts w:eastAsia="Times New Roman" w:cs="Times New Roman" w:ascii="Times New Roman" w:hAnsi="Times New Roman"/>
          <w:color w:val="111111"/>
          <w:sz w:val="28"/>
          <w:szCs w:val="28"/>
          <w:lang w:val="en-US"/>
        </w:rPr>
        <w:t>Wait here. Then he entered the house alone. He asked: Bring the food that is cooked. I like to see it. Then Umar asked to bring a huge plate for him. The plate was given to him. He ordered to put the food from each variety in it. Then Umar mixed it.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Hurmuzan shouted: What are you doing. You spoiled the food because some is sweet and some is salty.</w:t>
      </w:r>
      <w:bookmarkStart w:id="45" w:name="pg16889_196353"/>
    </w:p>
    <w:p>
      <w:pPr>
        <w:pStyle w:val="BookText"/>
        <w:bidi w:val="0"/>
        <w:rPr/>
      </w:pPr>
      <w:bookmarkEnd w:id="45"/>
      <w:r>
        <w:rPr>
          <w:rFonts w:eastAsia="Times New Roman" w:cs="Times New Roman" w:ascii="Times New Roman" w:hAnsi="Times New Roman"/>
          <w:color w:val="111111"/>
          <w:sz w:val="28"/>
          <w:szCs w:val="28"/>
          <w:lang w:val="en-US"/>
        </w:rPr>
        <w:t>Umar answered: Do you want Muslims to change their opinion about me. After doing this, he asked Muslims to enter the house and eat the food.”[17]</w:t>
      </w:r>
    </w:p>
    <w:p>
      <w:pPr>
        <w:pStyle w:val="Heading3"/>
        <w:numPr>
          <w:ilvl w:val="2"/>
          <w:numId w:val="1"/>
        </w:numPr>
        <w:bidi w:val="0"/>
        <w:jc w:val="left"/>
        <w:rPr/>
      </w:pPr>
      <w:bookmarkStart w:id="46" w:name="__RefHeading___Toc45973_3224264995"/>
      <w:bookmarkStart w:id="47" w:name="_Toc18"/>
      <w:bookmarkEnd w:id="46"/>
      <w:r>
        <w:rPr/>
        <w:t>Hypocritical Piety</w:t>
      </w:r>
      <w:bookmarkEnd w:id="47"/>
    </w:p>
    <w:p>
      <w:pPr>
        <w:pStyle w:val="BookText"/>
        <w:bidi w:val="0"/>
        <w:jc w:val="both"/>
        <w:rPr/>
      </w:pPr>
      <w:r>
        <w:rPr>
          <w:rFonts w:eastAsia="Times New Roman" w:cs="Times New Roman" w:ascii="Times New Roman" w:hAnsi="Times New Roman"/>
          <w:color w:val="111111"/>
          <w:sz w:val="28"/>
          <w:szCs w:val="28"/>
          <w:lang w:val="en-US"/>
        </w:rPr>
        <w:t>One of the claims to prove the piety of Caliphs is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prove Abu Bakr’s piety in not utilizing the public funds and showing his dislike to worldly luxuries these two examples are enough:</w:t>
      </w:r>
    </w:p>
    <w:p>
      <w:pPr>
        <w:pStyle w:val="BookText"/>
        <w:bidi w:val="0"/>
        <w:jc w:val="both"/>
        <w:rPr/>
      </w:pPr>
      <w:r>
        <w:rPr>
          <w:rFonts w:eastAsia="Times New Roman" w:cs="Times New Roman" w:ascii="Times New Roman" w:hAnsi="Times New Roman"/>
          <w:color w:val="111111"/>
          <w:sz w:val="28"/>
          <w:szCs w:val="28"/>
          <w:lang w:val="en-US"/>
        </w:rPr>
        <w:t>One day household members of Abu Bakr asked him get sweets for them.</w:t>
      </w:r>
    </w:p>
    <w:p>
      <w:pPr>
        <w:pStyle w:val="BookText"/>
        <w:bidi w:val="0"/>
        <w:jc w:val="both"/>
        <w:rPr/>
      </w:pPr>
      <w:r>
        <w:rPr>
          <w:rFonts w:eastAsia="Times New Roman" w:cs="Times New Roman" w:ascii="Times New Roman" w:hAnsi="Times New Roman"/>
          <w:color w:val="111111"/>
          <w:sz w:val="28"/>
          <w:szCs w:val="28"/>
          <w:lang w:val="en-US"/>
        </w:rPr>
        <w:t>His wife suggested that she would save some money from daily expenses for a few days until it makes a sum. Abu Bakr accepted his wife’s suggestion. After a few days, a small amount was saved. This amount was given to Abu Bakr to buy sweets. Abu Bakr took the amount and surrendered it to the Public Treasury. He said to the official of funds that experience proved that the sum was more than domestic expenses. So he ordered the treasury to reduce his monthly allowance by the same amount. For the past months, he ordered to collect the sum from his personal property he had before becoming Caliph.”![18]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case: Abu Bakr in his last days sold the land he had bought during his Caliphate from the amount he had taken as his salary by consent of Muslims[19] to be used by Caliph, and returned it to the Public Treasury. He also made a will that all amenities utilized by him as Caliph should be returned to treasury.”[20]</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analysis, we would like to draw the attention of our readers to a historical document in which you will see for yourself that Abu Bakr himself has admitted that he cannot refrain from the world and its attractions. Yet they claim: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was a man most indifferent to the world.”[21]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mentioned in Mustadrak Sahihain Vol. 4, Pg. 309 that Zaid bin Arqam narrated: We were with Abu Bakr when he asked for something to drink.</w:t>
      </w:r>
    </w:p>
    <w:p>
      <w:pPr>
        <w:pStyle w:val="BookText"/>
        <w:bidi w:val="0"/>
        <w:jc w:val="both"/>
        <w:rPr/>
      </w:pPr>
      <w:r>
        <w:rPr>
          <w:rFonts w:eastAsia="Times New Roman" w:cs="Times New Roman" w:ascii="Times New Roman" w:hAnsi="Times New Roman"/>
          <w:color w:val="111111"/>
          <w:sz w:val="28"/>
          <w:szCs w:val="28"/>
          <w:lang w:val="en-US"/>
        </w:rPr>
        <w:t>Water mixed with honey was brought for him.</w:t>
      </w:r>
    </w:p>
    <w:p>
      <w:pPr>
        <w:pStyle w:val="BookText"/>
        <w:bidi w:val="0"/>
        <w:jc w:val="both"/>
        <w:rPr/>
      </w:pPr>
      <w:r>
        <w:rPr>
          <w:rFonts w:eastAsia="Times New Roman" w:cs="Times New Roman" w:ascii="Times New Roman" w:hAnsi="Times New Roman"/>
          <w:color w:val="111111"/>
          <w:sz w:val="28"/>
          <w:szCs w:val="28"/>
          <w:lang w:val="en-US"/>
        </w:rPr>
        <w:t>He took the glass close to his lips and wept for a long time then he wiped his tears.</w:t>
      </w:r>
    </w:p>
    <w:p>
      <w:pPr>
        <w:pStyle w:val="BookText"/>
        <w:bidi w:val="0"/>
        <w:jc w:val="both"/>
        <w:rPr/>
      </w:pPr>
      <w:r>
        <w:rPr>
          <w:rFonts w:eastAsia="Times New Roman" w:cs="Times New Roman" w:ascii="Times New Roman" w:hAnsi="Times New Roman"/>
          <w:color w:val="111111"/>
          <w:sz w:val="28"/>
          <w:szCs w:val="28"/>
          <w:lang w:val="en-US"/>
        </w:rPr>
        <w:t>He was asked: O Caliph of Prophet of God, why are you weeping?</w:t>
      </w:r>
    </w:p>
    <w:p>
      <w:pPr>
        <w:pStyle w:val="BookText"/>
        <w:bidi w:val="0"/>
        <w:jc w:val="both"/>
        <w:rPr/>
      </w:pPr>
      <w:r>
        <w:rPr>
          <w:rFonts w:eastAsia="Times New Roman" w:cs="Times New Roman" w:ascii="Times New Roman" w:hAnsi="Times New Roman"/>
          <w:color w:val="111111"/>
          <w:sz w:val="28"/>
          <w:szCs w:val="28"/>
          <w:lang w:val="en-US"/>
        </w:rPr>
        <w:t>Abu Bakr: I was with the Prophet of God. I saw him driving away something, but there was no one to be seen.</w:t>
      </w:r>
    </w:p>
    <w:p>
      <w:pPr>
        <w:pStyle w:val="BookText"/>
        <w:bidi w:val="0"/>
        <w:jc w:val="both"/>
        <w:rPr/>
      </w:pPr>
      <w:r>
        <w:rPr>
          <w:rFonts w:eastAsia="Times New Roman" w:cs="Times New Roman" w:ascii="Times New Roman" w:hAnsi="Times New Roman"/>
          <w:color w:val="111111"/>
          <w:sz w:val="28"/>
          <w:szCs w:val="28"/>
          <w:lang w:val="en-US"/>
        </w:rPr>
        <w:t>I asked: O the Messenger of Allah! What is it that you are warding off from you?</w:t>
      </w:r>
    </w:p>
    <w:p>
      <w:pPr>
        <w:pStyle w:val="BookText"/>
        <w:bidi w:val="0"/>
        <w:jc w:val="both"/>
        <w:rPr/>
      </w:pPr>
      <w:r>
        <w:rPr>
          <w:rFonts w:eastAsia="Times New Roman" w:cs="Times New Roman" w:ascii="Times New Roman" w:hAnsi="Times New Roman"/>
          <w:color w:val="111111"/>
          <w:sz w:val="28"/>
          <w:szCs w:val="28"/>
          <w:lang w:val="en-US"/>
        </w:rPr>
        <w:t>He said: It was the world that came to me personified. I told it to go away from me. She (the world) cried and returned and said: Even though you may flee from me but he that would come in your place after you would not be able to leave me.</w:t>
      </w:r>
    </w:p>
    <w:p>
      <w:pPr>
        <w:pStyle w:val="BookText"/>
        <w:bidi w:val="0"/>
        <w:jc w:val="both"/>
        <w:rPr/>
      </w:pPr>
      <w:r>
        <w:rPr>
          <w:rFonts w:eastAsia="Times New Roman" w:cs="Times New Roman" w:ascii="Times New Roman" w:hAnsi="Times New Roman"/>
          <w:color w:val="111111"/>
          <w:sz w:val="28"/>
          <w:szCs w:val="28"/>
          <w:lang w:val="en-US"/>
        </w:rPr>
        <w:t>This same story Khateeb Baghdadi has written in the Tarikh Baghdad Vol. 10, Pg. 286 and Abu Naeem has written in Hilyat al-Awliya Vol. 1, Pg. 30. Both of them have mentioned this too that Abu Bakr told that he feared that the world might occupy him in its pleasures. Muttaqi has also written is Kanzul Ummal Vol. 4, Pg. 37 that Abu Bakr wept fearing the world would entrap him…”[22]</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Analysis of this quotation brings three points to the fore:</w:t>
      </w:r>
    </w:p>
    <w:p>
      <w:pPr>
        <w:pStyle w:val="BookText"/>
        <w:bidi w:val="0"/>
        <w:rPr/>
      </w:pPr>
      <w:r>
        <w:rPr>
          <w:rFonts w:eastAsia="Times New Roman" w:cs="Times New Roman" w:ascii="Times New Roman" w:hAnsi="Times New Roman"/>
          <w:color w:val="111111"/>
          <w:sz w:val="28"/>
          <w:szCs w:val="28"/>
          <w:lang w:val="en-US"/>
        </w:rPr>
        <w:t>A) This story is narrated by Sunni sources in their reliable books. If relation or mutual attachment between Abu Bakr and the world is accepted, it would contradict the claim of his being pious.</w:t>
      </w:r>
    </w:p>
    <w:p>
      <w:pPr>
        <w:pStyle w:val="BookText"/>
        <w:bidi w:val="0"/>
        <w:jc w:val="both"/>
        <w:rPr/>
      </w:pPr>
      <w:r>
        <w:rPr>
          <w:rFonts w:eastAsia="Times New Roman" w:cs="Times New Roman" w:ascii="Times New Roman" w:hAnsi="Times New Roman"/>
          <w:color w:val="111111"/>
          <w:sz w:val="28"/>
          <w:szCs w:val="28"/>
          <w:lang w:val="en-US"/>
        </w:rPr>
        <w:t>B) If the claim of Abu Bakr of the talk of the world with the Prophet were true then there comes the attachment of the world and Abu Bakr, which contradicts the claim of his piety.</w:t>
      </w:r>
    </w:p>
    <w:p>
      <w:pPr>
        <w:pStyle w:val="BookText"/>
        <w:bidi w:val="0"/>
        <w:jc w:val="both"/>
        <w:rPr/>
      </w:pPr>
      <w:r>
        <w:rPr>
          <w:rFonts w:eastAsia="Times New Roman" w:cs="Times New Roman" w:ascii="Times New Roman" w:hAnsi="Times New Roman"/>
          <w:color w:val="111111"/>
          <w:sz w:val="28"/>
          <w:szCs w:val="28"/>
          <w:lang w:val="en-US"/>
        </w:rPr>
        <w:t>C) If this talk between Abu Bakr and Muslims is true, it seems that the confession of Abu Bakr before Muslims and his companions in that particular way was a salient quality with him and was a covering over his extraordinary inclination towards the world. The Caliph (Abu Bakr) here has invented the tradition to confirm his Caliphate and at the same time his piety. He wants to establish his probity before the events of Saqifah. He wants to prove by this invention of his, close familiarity between him and the Prophet. This will give popularity to his Caliphate and justification to him for that post. In the tradition invented by him these worlds are very much meaningful “…he that will come in your place after you.” How can it be believed when in order to justify the usurpation of Caliphate of Amirul Momineen (a.s.) they claim that the Prophet did not appoint anyone as his Caliph or successors?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document leads us to a crossroad where one way leads to his confession of being worldly and enchanted by the world and the other is contrast in claim of his piety and fear of God, which compelled him to return public funds he had used during his Caliphate.</w:t>
      </w:r>
    </w:p>
    <w:p>
      <w:pPr>
        <w:pStyle w:val="BookText"/>
        <w:bidi w:val="0"/>
        <w:rPr/>
      </w:pPr>
      <w:r>
        <w:rPr>
          <w:rFonts w:eastAsia="Times New Roman" w:cs="Times New Roman" w:ascii="Times New Roman" w:hAnsi="Times New Roman"/>
          <w:color w:val="111111"/>
          <w:sz w:val="28"/>
          <w:szCs w:val="28"/>
          <w:lang w:val="en-US"/>
        </w:rPr>
        <w:t>Abdullah, grandson of Abu Bakr (from his daughter), requested Asma, wife of Zubair, to recommend Abu Bakr. He was very much dear to Ayesha – his aunt.</w:t>
      </w:r>
    </w:p>
    <w:p>
      <w:pPr>
        <w:pStyle w:val="BookText"/>
        <w:bidi w:val="0"/>
        <w:jc w:val="both"/>
        <w:rPr/>
      </w:pPr>
      <w:r>
        <w:rPr>
          <w:rFonts w:eastAsia="Times New Roman" w:cs="Times New Roman" w:ascii="Times New Roman" w:hAnsi="Times New Roman"/>
          <w:color w:val="111111"/>
          <w:sz w:val="28"/>
          <w:szCs w:val="28"/>
          <w:lang w:val="en-US"/>
        </w:rPr>
        <w:t>His request from his grandfather Abu Bakr is interesting.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Abu Bakr became Caliph Abdullah was a youth. One day he came to Abu Bakr (his grandfather) and asked him to give him a huge piece of land. A hill too was in that land. Abu Bakr granted that big piece of land to his grandson to please him.</w:t>
      </w:r>
    </w:p>
    <w:p>
      <w:pPr>
        <w:pStyle w:val="BookText"/>
        <w:bidi w:val="0"/>
        <w:jc w:val="both"/>
        <w:rPr/>
      </w:pPr>
      <w:r>
        <w:rPr>
          <w:rFonts w:eastAsia="Times New Roman" w:cs="Times New Roman" w:ascii="Times New Roman" w:hAnsi="Times New Roman"/>
          <w:color w:val="111111"/>
          <w:sz w:val="28"/>
          <w:szCs w:val="28"/>
          <w:lang w:val="en-US"/>
        </w:rPr>
        <w:t>In Tarikh Ibn Asakir this story of wholehearted generosity of Abu Bakr to his own grandson, Abu Bakr bin Zubair is narrated as follows:</w:t>
      </w:r>
    </w:p>
    <w:p>
      <w:pPr>
        <w:pStyle w:val="BookText"/>
        <w:bidi w:val="0"/>
        <w:jc w:val="both"/>
        <w:rPr/>
      </w:pPr>
      <w:r>
        <w:rPr>
          <w:rFonts w:eastAsia="Times New Roman" w:cs="Times New Roman" w:ascii="Times New Roman" w:hAnsi="Times New Roman"/>
          <w:color w:val="111111"/>
          <w:sz w:val="28"/>
          <w:szCs w:val="28"/>
          <w:lang w:val="en-US"/>
        </w:rPr>
        <w:t>Abdullah requested his grandfather to give him a hill somewhere in Medina. Abu Bakr asked him what he wanted the hill for?</w:t>
      </w:r>
    </w:p>
    <w:p>
      <w:pPr>
        <w:pStyle w:val="BookText"/>
        <w:bidi w:val="0"/>
        <w:jc w:val="both"/>
        <w:rPr/>
      </w:pPr>
      <w:r>
        <w:rPr>
          <w:rFonts w:eastAsia="Times New Roman" w:cs="Times New Roman" w:ascii="Times New Roman" w:hAnsi="Times New Roman"/>
          <w:color w:val="111111"/>
          <w:sz w:val="28"/>
          <w:szCs w:val="28"/>
          <w:lang w:val="en-US"/>
        </w:rPr>
        <w:t>Abdullah answered: We had such a hill in Mecca. So we want to have a similar thing in Medina also. Abu Bakr spotted out a suitable location and granted it to Abdullah. He built two bridges in that place but now there is no sign of them.”[23]</w:t>
      </w:r>
    </w:p>
    <w:p>
      <w:pPr>
        <w:pStyle w:val="BookText"/>
        <w:bidi w:val="0"/>
        <w:jc w:val="both"/>
        <w:rPr/>
      </w:pPr>
      <w:r>
        <w:rPr>
          <w:rFonts w:eastAsia="Times New Roman" w:cs="Times New Roman" w:ascii="Times New Roman" w:hAnsi="Times New Roman"/>
          <w:color w:val="111111"/>
          <w:sz w:val="28"/>
          <w:szCs w:val="28"/>
          <w:lang w:val="en-US"/>
        </w:rPr>
        <w:t>Such irresponsible utilization of public funds is recorded in the annals of history. On the other hand conjectures are invented to dress the Caliph in a guise of piety.</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also said that when Abu Bakr was dying he said to his daughter Ayesha: We had Muslim affairs in our hands. But you know that I did not take even one Dinar or Dirham from public funds by way of salary…”![24]</w:t>
      </w:r>
    </w:p>
    <w:p>
      <w:pPr>
        <w:pStyle w:val="BookText"/>
        <w:bidi w:val="0"/>
        <w:rPr/>
      </w:pPr>
      <w:r>
        <w:rPr>
          <w:rFonts w:eastAsia="Times New Roman" w:cs="Times New Roman" w:ascii="Times New Roman" w:hAnsi="Times New Roman"/>
          <w:color w:val="111111"/>
          <w:sz w:val="28"/>
          <w:szCs w:val="28"/>
          <w:lang w:val="en-US"/>
        </w:rPr>
        <w:t>In the same way we see the following claim repeated regarding the deprivation of family members and children of Caliph from minimum material needs through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adopted a life of piety since he became a Caliph. He took from public treasury the minimum amount in salary. His salary was not enough to purchase sweets for his wife and children. He lived such a stringent life at a time when conditions were improved, Islamic territories were stretched and expanded and the revenues too had increased.”[25]</w:t>
      </w:r>
    </w:p>
    <w:p>
      <w:pPr>
        <w:pStyle w:val="BookText"/>
        <w:bidi w:val="0"/>
        <w:jc w:val="both"/>
        <w:rPr/>
      </w:pPr>
      <w:r>
        <w:rPr>
          <w:rFonts w:eastAsia="Times New Roman" w:cs="Times New Roman" w:ascii="Times New Roman" w:hAnsi="Times New Roman"/>
          <w:color w:val="111111"/>
          <w:sz w:val="28"/>
          <w:szCs w:val="28"/>
          <w:lang w:val="en-US"/>
        </w:rPr>
        <w:t>On the other hand we hear this story from a girl grown and brought up in the house of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Ayesha, in the days[26] of the Prophet, had several dresses and cloaks of different designs and fashions while other wives of Prophet had simple dresses of cheap quality.</w:t>
      </w:r>
    </w:p>
    <w:p>
      <w:pPr>
        <w:pStyle w:val="BookText"/>
        <w:bidi w:val="0"/>
        <w:jc w:val="both"/>
        <w:rPr/>
      </w:pPr>
      <w:r>
        <w:rPr>
          <w:rFonts w:eastAsia="Times New Roman" w:cs="Times New Roman" w:ascii="Times New Roman" w:hAnsi="Times New Roman"/>
          <w:color w:val="111111"/>
          <w:sz w:val="28"/>
          <w:szCs w:val="28"/>
          <w:lang w:val="en-US"/>
        </w:rPr>
        <w:t>Ayesha also wore gold and other jewellery.</w:t>
      </w:r>
    </w:p>
    <w:p>
      <w:pPr>
        <w:pStyle w:val="BookText"/>
        <w:bidi w:val="0"/>
        <w:jc w:val="both"/>
        <w:rPr/>
      </w:pPr>
      <w:r>
        <w:rPr>
          <w:rFonts w:eastAsia="Times New Roman" w:cs="Times New Roman" w:ascii="Times New Roman" w:hAnsi="Times New Roman"/>
          <w:color w:val="111111"/>
          <w:sz w:val="28"/>
          <w:szCs w:val="28"/>
          <w:lang w:val="en-US"/>
        </w:rPr>
        <w:t>Even in the days of Hajj when costly dresses and ornaments are ignored and not used Mother of believers did not abstain.”[27]</w:t>
      </w:r>
    </w:p>
    <w:p>
      <w:pPr>
        <w:pStyle w:val="BookText"/>
        <w:bidi w:val="0"/>
        <w:jc w:val="both"/>
        <w:rPr/>
      </w:pPr>
      <w:r>
        <w:rPr>
          <w:rFonts w:eastAsia="Times New Roman" w:cs="Times New Roman" w:ascii="Times New Roman" w:hAnsi="Times New Roman"/>
          <w:color w:val="111111"/>
          <w:sz w:val="28"/>
          <w:szCs w:val="28"/>
          <w:lang w:val="en-US"/>
        </w:rPr>
        <w:t>Allamah Sayyid Murtuza Askari has shown documents in this respect, which he has utilized in his analysis. We quote a few here:</w:t>
      </w:r>
    </w:p>
    <w:p>
      <w:pPr>
        <w:pStyle w:val="BookText"/>
        <w:bidi w:val="0"/>
        <w:jc w:val="both"/>
        <w:rPr/>
      </w:pPr>
      <w:r>
        <w:rPr>
          <w:rFonts w:eastAsia="Times New Roman" w:cs="Times New Roman" w:ascii="Times New Roman" w:hAnsi="Times New Roman"/>
          <w:color w:val="111111"/>
          <w:sz w:val="28"/>
          <w:szCs w:val="28"/>
          <w:lang w:val="en-US"/>
        </w:rPr>
        <w:t>A) The author of Tabaqaat writes on the basis of the narration from Qasim bin Muhammad bin Abu Bakr (son of Ayesha’s brother): Ayesha wore costly cloaks – mostly of yellow color. She had costly rings, which she used to wear.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 Muslim woman named Shamsia narrates: One day I visited Ayesha and found her wearing a yellow dress and a yellow headscarf.</w:t>
      </w:r>
      <w:bookmarkStart w:id="48" w:name="pg16889_196358"/>
    </w:p>
    <w:p>
      <w:pPr>
        <w:pStyle w:val="BookText"/>
        <w:bidi w:val="0"/>
        <w:rPr/>
      </w:pPr>
      <w:bookmarkEnd w:id="48"/>
      <w:r>
        <w:rPr>
          <w:rFonts w:eastAsia="Times New Roman" w:cs="Times New Roman" w:ascii="Times New Roman" w:hAnsi="Times New Roman"/>
          <w:color w:val="111111"/>
          <w:sz w:val="28"/>
          <w:szCs w:val="28"/>
          <w:lang w:val="en-US"/>
        </w:rPr>
        <w:t>C) Son of Ayesha’s sister, Urwah bin Zubair narrates: Ayesha had an upper dress of silk. She used to wear it on occasions. Later she gave it to Abdullah bin Zubair.</w:t>
      </w:r>
    </w:p>
    <w:p>
      <w:pPr>
        <w:pStyle w:val="BookText"/>
        <w:bidi w:val="0"/>
        <w:jc w:val="both"/>
        <w:rPr/>
      </w:pPr>
      <w:r>
        <w:rPr>
          <w:rFonts w:eastAsia="Times New Roman" w:cs="Times New Roman" w:ascii="Times New Roman" w:hAnsi="Times New Roman"/>
          <w:color w:val="111111"/>
          <w:sz w:val="28"/>
          <w:szCs w:val="28"/>
          <w:lang w:val="en-US"/>
        </w:rPr>
        <w:t>D) After passing away of Prophet, Muhammad bin Ashath brought a present of a skin coat, which she used to wear in winter.</w:t>
      </w:r>
    </w:p>
    <w:p>
      <w:pPr>
        <w:pStyle w:val="BookText"/>
        <w:bidi w:val="0"/>
        <w:jc w:val="both"/>
        <w:rPr/>
      </w:pPr>
      <w:r>
        <w:rPr>
          <w:rFonts w:eastAsia="Times New Roman" w:cs="Times New Roman" w:ascii="Times New Roman" w:hAnsi="Times New Roman"/>
          <w:color w:val="111111"/>
          <w:sz w:val="28"/>
          <w:szCs w:val="28"/>
          <w:lang w:val="en-US"/>
        </w:rPr>
        <w:t>E) A Muslim lady named Amina says that she saw Ayesha wearing upper dress of red color and headscarf of black color.[28]</w:t>
      </w:r>
    </w:p>
    <w:p>
      <w:pPr>
        <w:pStyle w:val="BookText"/>
        <w:bidi w:val="0"/>
        <w:jc w:val="both"/>
        <w:rPr/>
      </w:pPr>
      <w:r>
        <w:rPr>
          <w:rFonts w:eastAsia="Times New Roman" w:cs="Times New Roman" w:ascii="Times New Roman" w:hAnsi="Times New Roman"/>
          <w:color w:val="111111"/>
          <w:sz w:val="28"/>
          <w:szCs w:val="28"/>
          <w:lang w:val="en-US"/>
        </w:rPr>
        <w:t>F) Qasim bin Muhammad bin Abi Bakr says: Ayesha used to wear a yellow Hajj dress (Ihraam). At the time of Hajj, she performed Hajj wearing her gold ornaments and other costly things.[29]</w:t>
      </w:r>
    </w:p>
    <w:p>
      <w:pPr>
        <w:pStyle w:val="BookText"/>
        <w:bidi w:val="0"/>
        <w:jc w:val="both"/>
        <w:rPr/>
      </w:pPr>
      <w:r>
        <w:rPr>
          <w:rFonts w:eastAsia="Times New Roman" w:cs="Times New Roman" w:ascii="Times New Roman" w:hAnsi="Times New Roman"/>
          <w:color w:val="111111"/>
          <w:sz w:val="28"/>
          <w:szCs w:val="28"/>
          <w:lang w:val="en-US"/>
        </w:rPr>
        <w:t>The interesting thing is Ayesha wore such dresses and appreciated the dress of the ladies of Ansaar as a model for a Muslim lady. She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seen women better than the women of Ansaar. When this verse [verse of Hijab in Surah Noor] descended each one hurried to her woolen cloth, cut it and covered their heads with it as though a black crow was sitting on their heads.”[30]</w:t>
      </w:r>
    </w:p>
    <w:p>
      <w:pPr>
        <w:pStyle w:val="Heading3"/>
        <w:numPr>
          <w:ilvl w:val="2"/>
          <w:numId w:val="1"/>
        </w:numPr>
        <w:bidi w:val="0"/>
        <w:jc w:val="left"/>
        <w:rPr/>
      </w:pPr>
      <w:bookmarkStart w:id="49" w:name="__RefHeading___Toc45975_3224264995"/>
      <w:bookmarkStart w:id="50" w:name="_Toc19"/>
      <w:bookmarkEnd w:id="49"/>
      <w:r>
        <w:rPr/>
        <w:t>Personal use of Public Funds</w:t>
      </w:r>
      <w:bookmarkEnd w:id="50"/>
    </w:p>
    <w:p>
      <w:pPr>
        <w:pStyle w:val="BookText"/>
        <w:bidi w:val="0"/>
        <w:jc w:val="both"/>
        <w:rPr/>
      </w:pPr>
      <w:r>
        <w:rPr>
          <w:rFonts w:eastAsia="Times New Roman" w:cs="Times New Roman" w:ascii="Times New Roman" w:hAnsi="Times New Roman"/>
          <w:color w:val="111111"/>
          <w:sz w:val="28"/>
          <w:szCs w:val="28"/>
          <w:lang w:val="en-US"/>
        </w:rPr>
        <w:t>Personal use of Public Funds</w:t>
      </w:r>
    </w:p>
    <w:p>
      <w:pPr>
        <w:pStyle w:val="BookText"/>
        <w:bidi w:val="0"/>
        <w:jc w:val="both"/>
        <w:rPr/>
      </w:pPr>
      <w:r>
        <w:rPr>
          <w:rFonts w:eastAsia="Times New Roman" w:cs="Times New Roman" w:ascii="Times New Roman" w:hAnsi="Times New Roman"/>
          <w:color w:val="111111"/>
          <w:sz w:val="28"/>
          <w:szCs w:val="28"/>
          <w:lang w:val="en-US"/>
        </w:rPr>
        <w:t>In the same way it is said that Abu Bakr lived a simple life and was very careful with public funds: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told his daughter, Ayesha, at the close of his death to surrender the camel, which he was riding and the bowl of his food and the gown he was wearing to the new Caliph who would succeed him. These things are prohibited to others than the Caliph.”![31]</w:t>
      </w:r>
    </w:p>
    <w:p>
      <w:pPr>
        <w:pStyle w:val="BookText"/>
        <w:bidi w:val="0"/>
        <w:rPr/>
      </w:pPr>
      <w:r>
        <w:rPr>
          <w:rFonts w:eastAsia="Times New Roman" w:cs="Times New Roman" w:ascii="Times New Roman" w:hAnsi="Times New Roman"/>
          <w:color w:val="111111"/>
          <w:sz w:val="28"/>
          <w:szCs w:val="28"/>
          <w:lang w:val="en-US"/>
        </w:rPr>
        <w:t>In reply to this we have to rely on historical documents that show how he lavished bribes from Muslims treasury on his opponents to obtain their support. It is the worst type of advantage that puts the piety of Caliph to question.</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As you know the Prophet delegated Abu Sufyan to a certain district to collect Zakat. When Abu Sufyan returned to Medina the Caliphate of Ali was hijacked in the Saqifah conspiracy.</w:t>
      </w:r>
    </w:p>
    <w:p>
      <w:pPr>
        <w:pStyle w:val="BookText"/>
        <w:bidi w:val="0"/>
        <w:jc w:val="both"/>
        <w:rPr/>
      </w:pPr>
      <w:r>
        <w:rPr>
          <w:rFonts w:eastAsia="Times New Roman" w:cs="Times New Roman" w:ascii="Times New Roman" w:hAnsi="Times New Roman"/>
          <w:color w:val="111111"/>
          <w:sz w:val="28"/>
          <w:szCs w:val="28"/>
          <w:lang w:val="en-US"/>
        </w:rPr>
        <w:t>Abu Sufyan at first because of communal feelings proposed to Imam Ali (a.s.) of his acknowledgement to him as the Caliph but 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got disappointed from Ali towards his own personal gains. On the other hand the government at that time was anxious for his campaign, which was in anticipation of government. Umar went to Abu Bakr and told him that Abu Sufyan had returned from his assignment. He warned Abu Bakr that they would not be safe from his mischief. The Prophet of God too, always treated him with care and affection for this very reason. Now he has some amount collected by him in Zakat. Although the amount with him belongs to the Public Treasury we should ignore the amount and give it to him to please him. Abu Bakr agreed and did the same.</w:t>
      </w:r>
    </w:p>
    <w:p>
      <w:pPr>
        <w:pStyle w:val="BookText"/>
        <w:bidi w:val="0"/>
        <w:jc w:val="both"/>
        <w:rPr/>
      </w:pPr>
      <w:r>
        <w:rPr>
          <w:rFonts w:eastAsia="Times New Roman" w:cs="Times New Roman" w:ascii="Times New Roman" w:hAnsi="Times New Roman"/>
          <w:color w:val="111111"/>
          <w:sz w:val="28"/>
          <w:szCs w:val="28"/>
          <w:lang w:val="en-US"/>
        </w:rPr>
        <w:t>Abu Sufyan was pleased and he paid allegiance to Abu Bakr.[32]</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narration of Tabari, Abu Sufyan did not pay allegiance to Abu Bakr until he got the post of commander for his son, Yazid bin Abu Sufyan, to the army in Syria.[33]”[34]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readers are aware of the fact that among them and Bani Umayyah chief (Abu Sufyan) there was no difference of views. I (the author)[35] believe that contradictions in their behavior were a strategy to create divisions in society. There was no motive at all of any good among them.”[36]</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Although it must be noted that diversion of public funds in such a way and bribing political adversaries was a common practice of Caliphs. Such misappropriation was in excess. They did it freely without fearing God. To prove this there are many historical documents but we quote here a few: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Abu Bakr was established in office he fixed salaries from public funds to Muhajireen and Ansaar women.</w:t>
      </w:r>
    </w:p>
    <w:p>
      <w:pPr>
        <w:pStyle w:val="BookText"/>
        <w:bidi w:val="0"/>
        <w:jc w:val="both"/>
        <w:rPr/>
      </w:pPr>
      <w:r>
        <w:rPr>
          <w:rFonts w:eastAsia="Times New Roman" w:cs="Times New Roman" w:ascii="Times New Roman" w:hAnsi="Times New Roman"/>
          <w:color w:val="111111"/>
          <w:sz w:val="28"/>
          <w:szCs w:val="28"/>
          <w:lang w:val="en-US"/>
        </w:rPr>
        <w:t>Share of a woman from Bani Adi bin al-Najjar was given to Zaid bin Thabit to deliver to her. Zaid went to her and presented the stipend. The woman asked him what it was for. Zaid told her that it was her share fixed by Abu Bakr. The woman replied: Do you want to take away my faith by this bribe? I swear by God, I will not accept anything from him.</w:t>
      </w:r>
    </w:p>
    <w:p>
      <w:pPr>
        <w:pStyle w:val="BookText"/>
        <w:bidi w:val="0"/>
        <w:jc w:val="both"/>
        <w:rPr/>
      </w:pPr>
      <w:r>
        <w:rPr>
          <w:rFonts w:eastAsia="Times New Roman" w:cs="Times New Roman" w:ascii="Times New Roman" w:hAnsi="Times New Roman"/>
          <w:color w:val="111111"/>
          <w:sz w:val="28"/>
          <w:szCs w:val="28"/>
          <w:lang w:val="en-US"/>
        </w:rPr>
        <w:t>The amount was returned to Abu Bakr.”[37]</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of course was not the first case and that woman, not the only woman to be bribed though she rejected. Such cases of expenditures that told on public funds are aplenty. Besides there are many cases of bribes given to persons of their own choice secretly and which were not recorded in books of treasury. For instance the Bani Aslam tribe got free provision in return to their support to Abu Bakr’s rule.[38]</w:t>
      </w:r>
    </w:p>
    <w:p>
      <w:pPr>
        <w:pStyle w:val="BookText"/>
        <w:bidi w:val="0"/>
        <w:rPr/>
      </w:pPr>
      <w:r>
        <w:rPr>
          <w:rFonts w:eastAsia="Times New Roman" w:cs="Times New Roman" w:ascii="Times New Roman" w:hAnsi="Times New Roman"/>
          <w:color w:val="111111"/>
          <w:sz w:val="28"/>
          <w:szCs w:val="28"/>
          <w:lang w:val="en-US"/>
        </w:rPr>
        <w:t>Anyway the policy of terror, fear, greed and bribe –was at the top of the list that ran the administration of Abu Bakr’s rule. Such that he said:</w:t>
      </w:r>
    </w:p>
    <w:p>
      <w:pPr>
        <w:pStyle w:val="BookText"/>
        <w:bidi w:val="0"/>
        <w:jc w:val="both"/>
        <w:rPr/>
      </w:pPr>
      <w:r>
        <w:rPr>
          <w:rFonts w:eastAsia="Times New Roman" w:cs="Times New Roman" w:ascii="Times New Roman" w:hAnsi="Times New Roman"/>
          <w:color w:val="111111"/>
          <w:sz w:val="28"/>
          <w:szCs w:val="28"/>
          <w:lang w:val="en-US"/>
        </w:rPr>
        <w:t>I hope your hearts by terror and your bellies by food have been filled.[39]</w:t>
      </w:r>
    </w:p>
    <w:p>
      <w:pPr>
        <w:pStyle w:val="BookText"/>
        <w:bidi w:val="0"/>
        <w:jc w:val="both"/>
        <w:rPr/>
      </w:pPr>
      <w:r>
        <w:rPr>
          <w:rFonts w:eastAsia="Times New Roman" w:cs="Times New Roman" w:ascii="Times New Roman" w:hAnsi="Times New Roman"/>
          <w:color w:val="111111"/>
          <w:sz w:val="28"/>
          <w:szCs w:val="28"/>
          <w:lang w:val="en-US"/>
        </w:rPr>
        <w:t>At the end we would like to quote another case of misappropriation of public funds by Caliphs for their personal benefit and benefit of their families, particularly by Umar.</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Zakwan a freed slave of Ayesha narrates: When Iraq was conquered, spoils of the war were distributed among Muslims. A basket was sent to Umar with a jewel. Umar showed the jewel to Muslims around him and asked its worth. Nobody knew its worth. He then asked them to allow him to send the jewel to Ayesha for the love the Prophet had towards her.[40]</w:t>
      </w:r>
    </w:p>
    <w:p>
      <w:pPr>
        <w:pStyle w:val="BookText"/>
        <w:bidi w:val="0"/>
        <w:jc w:val="both"/>
        <w:rPr/>
      </w:pPr>
      <w:r>
        <w:rPr>
          <w:rFonts w:eastAsia="Times New Roman" w:cs="Times New Roman" w:ascii="Times New Roman" w:hAnsi="Times New Roman"/>
          <w:color w:val="111111"/>
          <w:sz w:val="28"/>
          <w:szCs w:val="28"/>
          <w:lang w:val="en-US"/>
        </w:rPr>
        <w:t>All agreed.</w:t>
      </w:r>
    </w:p>
    <w:p>
      <w:pPr>
        <w:pStyle w:val="BookText"/>
        <w:bidi w:val="0"/>
        <w:jc w:val="both"/>
        <w:rPr/>
      </w:pPr>
      <w:r>
        <w:rPr>
          <w:rFonts w:eastAsia="Times New Roman" w:cs="Times New Roman" w:ascii="Times New Roman" w:hAnsi="Times New Roman"/>
          <w:color w:val="111111"/>
          <w:sz w:val="28"/>
          <w:szCs w:val="28"/>
          <w:lang w:val="en-US"/>
        </w:rPr>
        <w:t>He sent the jewel to her.</w:t>
      </w:r>
    </w:p>
    <w:p>
      <w:pPr>
        <w:pStyle w:val="BookText"/>
        <w:bidi w:val="0"/>
        <w:jc w:val="both"/>
        <w:rPr/>
      </w:pPr>
      <w:r>
        <w:rPr>
          <w:rFonts w:eastAsia="Times New Roman" w:cs="Times New Roman" w:ascii="Times New Roman" w:hAnsi="Times New Roman"/>
          <w:color w:val="111111"/>
          <w:sz w:val="28"/>
          <w:szCs w:val="28"/>
          <w:lang w:val="en-US"/>
        </w:rPr>
        <w:t>Ayesha said: O, God! What a great victory You have bestowed on Umar today...”[41]</w:t>
      </w:r>
    </w:p>
    <w:p>
      <w:pPr>
        <w:pStyle w:val="BookText"/>
        <w:bidi w:val="0"/>
        <w:jc w:val="both"/>
        <w:rPr/>
      </w:pPr>
      <w:r>
        <w:rPr>
          <w:rFonts w:eastAsia="Times New Roman" w:cs="Times New Roman" w:ascii="Times New Roman" w:hAnsi="Times New Roman"/>
          <w:color w:val="111111"/>
          <w:sz w:val="28"/>
          <w:szCs w:val="28"/>
          <w:lang w:val="en-US"/>
        </w:rPr>
        <w:t>Apparently Umar had forgotten what he himself had told Abu Bakr that public property cannot be granted to anyone that the Caliph likes. Acceptance of a few cohorts around the Caliph cannot be a sanction for this generosity. It belongs to all Muslims. The courtiers of Caliph are not peoples’ representatives. So their sanction does not carry any credit.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interesting is that Ayesha accepted the jewel as a present. She immediately was pleased and praised Umar. She forgot her father’s will in which he had advised her not to use anything from public property or any sum from public funds because it belonged to Muslims. This shows that in fact there was no such will.</w:t>
      </w:r>
    </w:p>
    <w:p>
      <w:pPr>
        <w:pStyle w:val="BookText"/>
        <w:bidi w:val="0"/>
        <w:rPr/>
      </w:pPr>
      <w:r>
        <w:rPr>
          <w:rFonts w:eastAsia="Times New Roman" w:cs="Times New Roman" w:ascii="Times New Roman" w:hAnsi="Times New Roman"/>
          <w:color w:val="111111"/>
          <w:sz w:val="28"/>
          <w:szCs w:val="28"/>
          <w:lang w:val="en-US"/>
        </w:rPr>
        <w:t>Anyway, public funds were used for personal interests very openly and freely. On the other hand they go on making claim after claim. For instance: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did not use his Caliphate for any personal benefit. He did not allow himself any sum from public funds for his private ends. He did not allow himself to lavish money on others from public funds.”[42]</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Saad narrates from Saeed bin Aas Amawi[43] that he (Saeed) asked Umar to give him a piece of land surrounding his house. He wanted the land to expand his house.</w:t>
      </w:r>
    </w:p>
    <w:p>
      <w:pPr>
        <w:pStyle w:val="BookText"/>
        <w:bidi w:val="0"/>
        <w:jc w:val="both"/>
        <w:rPr/>
      </w:pPr>
      <w:r>
        <w:rPr>
          <w:rFonts w:eastAsia="Times New Roman" w:cs="Times New Roman" w:ascii="Times New Roman" w:hAnsi="Times New Roman"/>
          <w:color w:val="111111"/>
          <w:sz w:val="28"/>
          <w:szCs w:val="28"/>
          <w:lang w:val="en-US"/>
        </w:rPr>
        <w:t>He was encouraged to make such a request because Umar had given lands to some of his close associates.</w:t>
      </w:r>
    </w:p>
    <w:p>
      <w:pPr>
        <w:pStyle w:val="BookText"/>
        <w:bidi w:val="0"/>
        <w:jc w:val="both"/>
        <w:rPr/>
      </w:pPr>
      <w:r>
        <w:rPr>
          <w:rFonts w:eastAsia="Times New Roman" w:cs="Times New Roman" w:ascii="Times New Roman" w:hAnsi="Times New Roman"/>
          <w:color w:val="111111"/>
          <w:sz w:val="28"/>
          <w:szCs w:val="28"/>
          <w:lang w:val="en-US"/>
        </w:rPr>
        <w:t>The Caliph told him: Come after the Morning Prayer so that I may do what you want.</w:t>
      </w:r>
    </w:p>
    <w:p>
      <w:pPr>
        <w:pStyle w:val="BookText"/>
        <w:bidi w:val="0"/>
        <w:jc w:val="both"/>
        <w:rPr/>
      </w:pPr>
      <w:r>
        <w:rPr>
          <w:rFonts w:eastAsia="Times New Roman" w:cs="Times New Roman" w:ascii="Times New Roman" w:hAnsi="Times New Roman"/>
          <w:color w:val="111111"/>
          <w:sz w:val="28"/>
          <w:szCs w:val="28"/>
          <w:lang w:val="en-US"/>
        </w:rPr>
        <w:t>Saeed did accordingly. Then they both, Umar and Saeed, went to the spot to see the land.</w:t>
      </w:r>
    </w:p>
    <w:p>
      <w:pPr>
        <w:pStyle w:val="BookText"/>
        <w:bidi w:val="0"/>
        <w:jc w:val="both"/>
        <w:rPr/>
      </w:pPr>
      <w:r>
        <w:rPr>
          <w:rFonts w:eastAsia="Times New Roman" w:cs="Times New Roman" w:ascii="Times New Roman" w:hAnsi="Times New Roman"/>
          <w:color w:val="111111"/>
          <w:sz w:val="28"/>
          <w:szCs w:val="28"/>
          <w:lang w:val="en-US"/>
        </w:rPr>
        <w:t>Umar drew a line by his foot over the land and said this too is yours.</w:t>
      </w:r>
    </w:p>
    <w:p>
      <w:pPr>
        <w:pStyle w:val="BookText"/>
        <w:bidi w:val="0"/>
        <w:jc w:val="both"/>
        <w:rPr/>
      </w:pPr>
      <w:r>
        <w:rPr>
          <w:rFonts w:eastAsia="Times New Roman" w:cs="Times New Roman" w:ascii="Times New Roman" w:hAnsi="Times New Roman"/>
          <w:color w:val="111111"/>
          <w:sz w:val="28"/>
          <w:szCs w:val="28"/>
          <w:lang w:val="en-US"/>
        </w:rPr>
        <w:t>Saeed bin Aas said to Umar to enlarge the land to some extent because he had a large family.</w:t>
      </w:r>
    </w:p>
    <w:p>
      <w:pPr>
        <w:pStyle w:val="BookText"/>
        <w:bidi w:val="0"/>
        <w:jc w:val="both"/>
        <w:rPr/>
      </w:pPr>
      <w:r>
        <w:rPr>
          <w:rFonts w:eastAsia="Times New Roman" w:cs="Times New Roman" w:ascii="Times New Roman" w:hAnsi="Times New Roman"/>
          <w:color w:val="111111"/>
          <w:sz w:val="28"/>
          <w:szCs w:val="28"/>
          <w:lang w:val="en-US"/>
        </w:rPr>
        <w:t>In reply to this request, Umar said: This much is enough for you. However I’ll tell you a secret, which you please don’t disclose to anyone. After me, one will become Caliph that will give you what you request. He will attend to family ties and relations.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Saeed waited the whole duration of Umar’s Caliphate. When Uthman became a Caliph he did what Umar had predicted.”[44]</w:t>
      </w:r>
      <w:bookmarkStart w:id="51" w:name="pg16889_196363"/>
    </w:p>
    <w:p>
      <w:pPr>
        <w:pStyle w:val="BookText"/>
        <w:bidi w:val="0"/>
        <w:rPr/>
      </w:pPr>
      <w:bookmarkEnd w:id="51"/>
      <w:r>
        <w:rPr>
          <w:rFonts w:eastAsia="Times New Roman" w:cs="Times New Roman" w:ascii="Times New Roman" w:hAnsi="Times New Roman"/>
          <w:color w:val="111111"/>
          <w:sz w:val="28"/>
          <w:szCs w:val="28"/>
          <w:lang w:val="en-US"/>
        </w:rPr>
        <w:t>The interesting point is that Umar did not consult anyone in his charity of lands, which belonged to all Muslims. He did not obtain permission of any Muslim around him. He perhaps forgot the many times he had censured and blamed Abu Bakr in his similar procedure and had even refused the excuse that he (Abu Bakr) had consulted the people around him.</w:t>
      </w:r>
    </w:p>
    <w:p>
      <w:pPr>
        <w:pStyle w:val="Heading3"/>
        <w:numPr>
          <w:ilvl w:val="2"/>
          <w:numId w:val="1"/>
        </w:numPr>
        <w:bidi w:val="0"/>
        <w:jc w:val="left"/>
        <w:rPr/>
      </w:pPr>
      <w:bookmarkStart w:id="52" w:name="__RefHeading___Toc45977_3224264995"/>
      <w:bookmarkStart w:id="53" w:name="_Toc20"/>
      <w:bookmarkEnd w:id="52"/>
      <w:r>
        <w:rPr/>
        <w:t>Clandestine Luxury</w:t>
      </w:r>
      <w:bookmarkEnd w:id="53"/>
    </w:p>
    <w:p>
      <w:pPr>
        <w:pStyle w:val="BookText"/>
        <w:bidi w:val="0"/>
        <w:jc w:val="both"/>
        <w:rPr/>
      </w:pPr>
      <w:r>
        <w:rPr>
          <w:rFonts w:eastAsia="Times New Roman" w:cs="Times New Roman" w:ascii="Times New Roman" w:hAnsi="Times New Roman"/>
          <w:color w:val="111111"/>
          <w:sz w:val="28"/>
          <w:szCs w:val="28"/>
          <w:lang w:val="en-US"/>
        </w:rPr>
        <w:t>Claims are made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an emperor who used to sit over naked ground instead of a throne embossed with jewels. He wore a coarse cloak – very ordinary and cheap, which was quite in line with the dress of a poor ordinary citizen. In his dress, there was no distinction as to differentiate him from others. In those days there were very costly cloths and pieces in the treasury that came from East and West as gifts and presents.”![45]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used to work from early morning to late at night and take wages for his labor. This he made a source for his livelihood and did not burden public funds.”![46]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did not have leisure to eat in ease and comfort or to wash his clothes. He did not go after luxury and pleasure.”![47]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Umar left the world he was in debts. His conscience did not let him to take a single Dirham from public funds.”![48]</w:t>
      </w:r>
    </w:p>
    <w:p>
      <w:pPr>
        <w:pStyle w:val="BookText"/>
        <w:bidi w:val="0"/>
        <w:jc w:val="both"/>
        <w:rPr/>
      </w:pPr>
      <w:r>
        <w:rPr>
          <w:rFonts w:eastAsia="Times New Roman" w:cs="Times New Roman" w:ascii="Times New Roman" w:hAnsi="Times New Roman"/>
          <w:color w:val="111111"/>
          <w:sz w:val="28"/>
          <w:szCs w:val="28"/>
          <w:lang w:val="en-US"/>
        </w:rPr>
        <w:t>On the other hand historical document indicates something else: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“Umar borrowed a great sum from public funds. It amounted to 86000 Dirhams.[49]</w:t>
      </w:r>
    </w:p>
    <w:p>
      <w:pPr>
        <w:pStyle w:val="BookText"/>
        <w:bidi w:val="0"/>
        <w:rPr/>
      </w:pPr>
      <w:r>
        <w:rPr>
          <w:rFonts w:eastAsia="Times New Roman" w:cs="Times New Roman" w:ascii="Times New Roman" w:hAnsi="Times New Roman"/>
          <w:color w:val="111111"/>
          <w:sz w:val="28"/>
          <w:szCs w:val="28"/>
          <w:lang w:val="en-US"/>
        </w:rPr>
        <w:t>Now if we suppose his fixed annual expenses were five thousand Dirhams then such a loan as this would equal expenses of more than sixteen years.”[50]</w:t>
      </w:r>
    </w:p>
    <w:p>
      <w:pPr>
        <w:pStyle w:val="BookText"/>
        <w:bidi w:val="0"/>
        <w:jc w:val="both"/>
        <w:rPr/>
      </w:pPr>
      <w:r>
        <w:rPr>
          <w:rFonts w:eastAsia="Times New Roman" w:cs="Times New Roman" w:ascii="Times New Roman" w:hAnsi="Times New Roman"/>
          <w:color w:val="111111"/>
          <w:sz w:val="28"/>
          <w:szCs w:val="28"/>
          <w:lang w:val="en-US"/>
        </w:rPr>
        <w:t>Other matters recorded in history say:</w:t>
      </w:r>
    </w:p>
    <w:p>
      <w:pPr>
        <w:pStyle w:val="BookText"/>
        <w:bidi w:val="0"/>
        <w:jc w:val="both"/>
        <w:rPr/>
      </w:pPr>
      <w:r>
        <w:rPr>
          <w:rFonts w:eastAsia="Times New Roman" w:cs="Times New Roman" w:ascii="Times New Roman" w:hAnsi="Times New Roman"/>
          <w:color w:val="111111"/>
          <w:sz w:val="28"/>
          <w:szCs w:val="28"/>
          <w:lang w:val="en-US"/>
        </w:rPr>
        <w:t>B) “Umar gave one thousand Dirhams to one of his relatives.”[51]</w:t>
      </w:r>
    </w:p>
    <w:p>
      <w:pPr>
        <w:pStyle w:val="BookText"/>
        <w:bidi w:val="0"/>
        <w:jc w:val="both"/>
        <w:rPr/>
      </w:pPr>
      <w:r>
        <w:rPr>
          <w:rFonts w:eastAsia="Times New Roman" w:cs="Times New Roman" w:ascii="Times New Roman" w:hAnsi="Times New Roman"/>
          <w:color w:val="111111"/>
          <w:sz w:val="28"/>
          <w:szCs w:val="28"/>
          <w:lang w:val="en-US"/>
        </w:rPr>
        <w:t>C) “He fixed a dowry to one of his wives as forty thousand Dirhams.”[52]</w:t>
      </w:r>
    </w:p>
    <w:p>
      <w:pPr>
        <w:pStyle w:val="BookText"/>
        <w:bidi w:val="0"/>
        <w:jc w:val="both"/>
        <w:rPr/>
      </w:pPr>
      <w:r>
        <w:rPr>
          <w:rFonts w:eastAsia="Times New Roman" w:cs="Times New Roman" w:ascii="Times New Roman" w:hAnsi="Times New Roman"/>
          <w:color w:val="111111"/>
          <w:sz w:val="28"/>
          <w:szCs w:val="28"/>
          <w:lang w:val="en-US"/>
        </w:rPr>
        <w:t>D) “He presented 10000 Dirhams to one of his sons-in-law who had come from Mecca.”[53]</w:t>
      </w:r>
    </w:p>
    <w:p>
      <w:pPr>
        <w:pStyle w:val="BookText"/>
        <w:bidi w:val="0"/>
        <w:jc w:val="both"/>
        <w:rPr/>
      </w:pPr>
      <w:r>
        <w:rPr>
          <w:rFonts w:eastAsia="Times New Roman" w:cs="Times New Roman" w:ascii="Times New Roman" w:hAnsi="Times New Roman"/>
          <w:color w:val="111111"/>
          <w:sz w:val="28"/>
          <w:szCs w:val="28"/>
          <w:lang w:val="en-US"/>
        </w:rPr>
        <w:t>E) “One of the sons of Umar sold his share of inheritance to his brother, Abdullah bin Umar to the amount of a hundred thousand dirhams.[54]”[55]</w:t>
      </w:r>
    </w:p>
    <w:p>
      <w:pPr>
        <w:pStyle w:val="BookText"/>
        <w:bidi w:val="0"/>
        <w:jc w:val="both"/>
        <w:rPr/>
      </w:pPr>
      <w:r>
        <w:rPr>
          <w:rFonts w:eastAsia="Times New Roman" w:cs="Times New Roman" w:ascii="Times New Roman" w:hAnsi="Times New Roman"/>
          <w:color w:val="111111"/>
          <w:sz w:val="28"/>
          <w:szCs w:val="28"/>
          <w:lang w:val="en-US"/>
        </w:rPr>
        <w:t>Abu Yusuf confirms all these cases and adds:</w:t>
      </w:r>
    </w:p>
    <w:p>
      <w:pPr>
        <w:pStyle w:val="BookText"/>
        <w:bidi w:val="0"/>
        <w:jc w:val="both"/>
        <w:rPr/>
      </w:pPr>
      <w:r>
        <w:rPr>
          <w:rFonts w:eastAsia="Times New Roman" w:cs="Times New Roman" w:ascii="Times New Roman" w:hAnsi="Times New Roman"/>
          <w:color w:val="111111"/>
          <w:sz w:val="28"/>
          <w:szCs w:val="28"/>
          <w:lang w:val="en-US"/>
        </w:rPr>
        <w:t>F) “Umar had four thousand distinguished horses in the way of God.</w:t>
      </w:r>
    </w:p>
    <w:p>
      <w:pPr>
        <w:pStyle w:val="BookText"/>
        <w:bidi w:val="0"/>
        <w:jc w:val="both"/>
        <w:rPr/>
      </w:pPr>
      <w:r>
        <w:rPr>
          <w:rFonts w:eastAsia="Times New Roman" w:cs="Times New Roman" w:ascii="Times New Roman" w:hAnsi="Times New Roman"/>
          <w:color w:val="111111"/>
          <w:sz w:val="28"/>
          <w:szCs w:val="28"/>
          <w:lang w:val="en-US"/>
        </w:rPr>
        <w:t>Umar used to give one of these horses to one whose share from public treasury was little and his needs more. Umar put this condition when he gave the horse: If you tire the horse or do not feed it properly or make it thin and lean, you will be held responsible. If you went to holy war with it and it got wounded you will not be accountable.”[56]</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last part of the narration is praise to Umar in some way or other, if the Sunni sect believes this praise they should also believe that Umar owned four thousand horses in the first place. If it is so, it will be in immediate contradiction with claims of his having had lived a poor life because of his piety. On the whole, it can be said:</w:t>
      </w:r>
      <w:bookmarkStart w:id="54" w:name="pg16889_196365"/>
    </w:p>
    <w:p>
      <w:pPr>
        <w:pStyle w:val="BookText"/>
        <w:bidi w:val="0"/>
        <w:rPr/>
      </w:pPr>
      <w:bookmarkEnd w:id="5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pious life does not mean that he had no wealth during his Caliphate. According to sources Umar was among the rich ones of Quraish.”[57]</w:t>
      </w:r>
    </w:p>
    <w:p>
      <w:pPr>
        <w:pStyle w:val="BookText"/>
        <w:bidi w:val="0"/>
        <w:jc w:val="both"/>
        <w:rPr/>
      </w:pPr>
      <w:r>
        <w:rPr>
          <w:rFonts w:eastAsia="Times New Roman" w:cs="Times New Roman" w:ascii="Times New Roman" w:hAnsi="Times New Roman"/>
          <w:color w:val="111111"/>
          <w:sz w:val="28"/>
          <w:szCs w:val="28"/>
          <w:lang w:val="en-US"/>
        </w:rPr>
        <w:t>While it is said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owned nothing and he did not desire to own anything.”[58]</w:t>
      </w:r>
    </w:p>
    <w:p>
      <w:pPr>
        <w:pStyle w:val="Heading3"/>
        <w:numPr>
          <w:ilvl w:val="2"/>
          <w:numId w:val="1"/>
        </w:numPr>
        <w:bidi w:val="0"/>
        <w:jc w:val="left"/>
        <w:rPr/>
      </w:pPr>
      <w:bookmarkStart w:id="55" w:name="__RefHeading___Toc45979_3224264995"/>
      <w:bookmarkStart w:id="56" w:name="_Toc21"/>
      <w:bookmarkEnd w:id="55"/>
      <w:r>
        <w:rPr/>
        <w:t>Support to Royal life and Hoarding Wealth</w:t>
      </w:r>
      <w:bookmarkEnd w:id="56"/>
    </w:p>
    <w:p>
      <w:pPr>
        <w:pStyle w:val="BookText"/>
        <w:bidi w:val="0"/>
        <w:jc w:val="both"/>
        <w:rPr/>
      </w:pPr>
      <w:r>
        <w:rPr>
          <w:rFonts w:eastAsia="Times New Roman" w:cs="Times New Roman" w:ascii="Times New Roman" w:hAnsi="Times New Roman"/>
          <w:color w:val="111111"/>
          <w:sz w:val="28"/>
          <w:szCs w:val="28"/>
          <w:lang w:val="en-US"/>
        </w:rPr>
        <w:t>Even though in this regard their claim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Hazrat Umar succeeded in his days to stand like an iron wall against this tempest and hurricane and with all his power held it in abeyance.”![59]</w:t>
      </w:r>
    </w:p>
    <w:p>
      <w:pPr>
        <w:pStyle w:val="BookText"/>
        <w:bidi w:val="0"/>
        <w:jc w:val="both"/>
        <w:rPr/>
      </w:pPr>
      <w:r>
        <w:rPr>
          <w:rFonts w:eastAsia="Times New Roman" w:cs="Times New Roman" w:ascii="Times New Roman" w:hAnsi="Times New Roman"/>
          <w:color w:val="111111"/>
          <w:sz w:val="28"/>
          <w:szCs w:val="28"/>
          <w:lang w:val="en-US"/>
        </w:rPr>
        <w:t>But historical documents indicate opposite of this. Please note the following:</w:t>
      </w:r>
    </w:p>
    <w:p>
      <w:pPr>
        <w:pStyle w:val="Heading3"/>
        <w:numPr>
          <w:ilvl w:val="2"/>
          <w:numId w:val="1"/>
        </w:numPr>
        <w:bidi w:val="0"/>
        <w:jc w:val="left"/>
        <w:rPr/>
      </w:pPr>
      <w:bookmarkStart w:id="57" w:name="__RefHeading___Toc45981_3224264995"/>
      <w:bookmarkStart w:id="58" w:name="_Toc22"/>
      <w:bookmarkEnd w:id="57"/>
      <w:r>
        <w:rPr/>
        <w:t>1 – Support to Muawiyah</w:t>
      </w:r>
      <w:bookmarkEnd w:id="5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Second Caliph used to issue special orders with regard to Muawiyah regardless of the fact that Muawiyah was one of the freed ones, yet Umar was enthusiastic to prepare him for Caliphate. So he tried to prepare ground for his (Muawiyah) coming to power.</w:t>
      </w:r>
    </w:p>
    <w:p>
      <w:pPr>
        <w:pStyle w:val="BookText"/>
        <w:bidi w:val="0"/>
        <w:jc w:val="both"/>
        <w:rPr/>
      </w:pPr>
      <w:r>
        <w:rPr>
          <w:rFonts w:eastAsia="Times New Roman" w:cs="Times New Roman" w:ascii="Times New Roman" w:hAnsi="Times New Roman"/>
          <w:color w:val="111111"/>
          <w:sz w:val="28"/>
          <w:szCs w:val="28"/>
          <w:lang w:val="en-US"/>
        </w:rPr>
        <w:t>It is enough to mention that:</w:t>
      </w:r>
    </w:p>
    <w:p>
      <w:pPr>
        <w:pStyle w:val="BookText"/>
        <w:bidi w:val="0"/>
        <w:jc w:val="both"/>
        <w:rPr/>
      </w:pPr>
      <w:r>
        <w:rPr>
          <w:rFonts w:eastAsia="Times New Roman" w:cs="Times New Roman" w:ascii="Times New Roman" w:hAnsi="Times New Roman"/>
          <w:color w:val="111111"/>
          <w:sz w:val="28"/>
          <w:szCs w:val="28"/>
          <w:lang w:val="en-US"/>
        </w:rPr>
        <w:t>A) Umar kept Muawiyah for years in the post of governor of Syria but did not check his accounts as was routine. While every year he sent auditors to check account books of his district collectors and provincial governors which sometimes ended in insult to the governors.</w:t>
      </w:r>
    </w:p>
    <w:p>
      <w:pPr>
        <w:pStyle w:val="BookText"/>
        <w:bidi w:val="0"/>
        <w:jc w:val="both"/>
        <w:rPr/>
      </w:pPr>
      <w:r>
        <w:rPr>
          <w:rFonts w:eastAsia="Times New Roman" w:cs="Times New Roman" w:ascii="Times New Roman" w:hAnsi="Times New Roman"/>
          <w:color w:val="111111"/>
          <w:sz w:val="28"/>
          <w:szCs w:val="28"/>
          <w:lang w:val="en-US"/>
        </w:rPr>
        <w:t>B) Umar did not keep his collectors and governors in their posts for more than two years. He either changed their locations or transferred them to other places.[60]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Muawiyah asked Umar to furnish him with instructions so that he acts thereupon accordingly. Umar said that he would neither issue any orders to him nor would restrict him from doing anything.[61]</w:t>
      </w:r>
    </w:p>
    <w:p>
      <w:pPr>
        <w:pStyle w:val="BookText"/>
        <w:bidi w:val="0"/>
        <w:rPr/>
      </w:pPr>
      <w:r>
        <w:rPr>
          <w:rFonts w:eastAsia="Times New Roman" w:cs="Times New Roman" w:ascii="Times New Roman" w:hAnsi="Times New Roman"/>
          <w:color w:val="111111"/>
          <w:sz w:val="28"/>
          <w:szCs w:val="28"/>
          <w:lang w:val="en-US"/>
        </w:rPr>
        <w:t>D) These were the things in addition to other wrongdoings of Muawiyah, which Umar did know but overlooked. For instance he lent money on interest but Umar did not take any action against him.[62]</w:t>
      </w:r>
    </w:p>
    <w:p>
      <w:pPr>
        <w:pStyle w:val="BookText"/>
        <w:bidi w:val="0"/>
        <w:jc w:val="both"/>
        <w:rPr/>
      </w:pPr>
      <w:r>
        <w:rPr>
          <w:rFonts w:eastAsia="Times New Roman" w:cs="Times New Roman" w:ascii="Times New Roman" w:hAnsi="Times New Roman"/>
          <w:color w:val="111111"/>
          <w:sz w:val="28"/>
          <w:szCs w:val="28"/>
          <w:lang w:val="en-US"/>
        </w:rPr>
        <w:t>E) One day Muawiyah was censured and blamed in the presence of Umar. Umar said to them: Don’t blame the brave man of Quraish before me. He is so brave that he laughs even while he is angry.[63]</w:t>
      </w:r>
    </w:p>
    <w:p>
      <w:pPr>
        <w:pStyle w:val="BookText"/>
        <w:bidi w:val="0"/>
        <w:jc w:val="both"/>
        <w:rPr/>
      </w:pPr>
      <w:r>
        <w:rPr>
          <w:rFonts w:eastAsia="Times New Roman" w:cs="Times New Roman" w:ascii="Times New Roman" w:hAnsi="Times New Roman"/>
          <w:color w:val="111111"/>
          <w:sz w:val="28"/>
          <w:szCs w:val="28"/>
          <w:lang w:val="en-US"/>
        </w:rPr>
        <w:t>F) Umar paid as a salary of one thousand Dinars every month to Muawiyah from public funds. This amount is mentioned as 10000 dinars yearly in other narrations.[64]</w:t>
      </w:r>
    </w:p>
    <w:p>
      <w:pPr>
        <w:pStyle w:val="BookText"/>
        <w:bidi w:val="0"/>
        <w:jc w:val="both"/>
        <w:rPr/>
      </w:pPr>
      <w:r>
        <w:rPr>
          <w:rFonts w:eastAsia="Times New Roman" w:cs="Times New Roman" w:ascii="Times New Roman" w:hAnsi="Times New Roman"/>
          <w:color w:val="111111"/>
          <w:sz w:val="28"/>
          <w:szCs w:val="28"/>
          <w:lang w:val="en-US"/>
        </w:rPr>
        <w:t>G) Umar used to say about Muawiyah:</w:t>
      </w:r>
    </w:p>
    <w:p>
      <w:pPr>
        <w:pStyle w:val="BookText"/>
        <w:bidi w:val="0"/>
        <w:jc w:val="both"/>
        <w:rPr/>
      </w:pPr>
      <w:r>
        <w:rPr>
          <w:rFonts w:eastAsia="Times New Roman" w:cs="Times New Roman" w:ascii="Times New Roman" w:hAnsi="Times New Roman"/>
          <w:color w:val="111111"/>
          <w:sz w:val="28"/>
          <w:szCs w:val="28"/>
          <w:lang w:val="en-US"/>
        </w:rPr>
        <w:t>Beware of a man of Quraish – a man whose color is closer to black. Also beware of his son. He is one who goes to slumber when he is pleased and laughs when he is in rage.[65]</w:t>
      </w:r>
    </w:p>
    <w:p>
      <w:pPr>
        <w:pStyle w:val="BookText"/>
        <w:bidi w:val="0"/>
        <w:jc w:val="both"/>
        <w:rPr/>
      </w:pPr>
      <w:r>
        <w:rPr>
          <w:rFonts w:eastAsia="Times New Roman" w:cs="Times New Roman" w:ascii="Times New Roman" w:hAnsi="Times New Roman"/>
          <w:color w:val="111111"/>
          <w:sz w:val="28"/>
          <w:szCs w:val="28"/>
          <w:lang w:val="en-US"/>
        </w:rPr>
        <w:t>H) Once Umar saw Muawiyah and remarked: He is Choesroe of Arabs.[66]</w:t>
      </w:r>
    </w:p>
    <w:p>
      <w:pPr>
        <w:pStyle w:val="BookText"/>
        <w:bidi w:val="0"/>
        <w:jc w:val="both"/>
        <w:rPr/>
      </w:pPr>
      <w:r>
        <w:rPr>
          <w:rFonts w:eastAsia="Times New Roman" w:cs="Times New Roman" w:ascii="Times New Roman" w:hAnsi="Times New Roman"/>
          <w:color w:val="111111"/>
          <w:sz w:val="28"/>
          <w:szCs w:val="28"/>
          <w:lang w:val="en-US"/>
        </w:rPr>
        <w:t>I) One day Umar asked his companions: Will you speak about Choesroe and Caesar and their policies in the presence of Muawiyah?![67]”[68]</w:t>
      </w:r>
    </w:p>
    <w:p>
      <w:pPr>
        <w:pStyle w:val="BookText"/>
        <w:bidi w:val="0"/>
        <w:jc w:val="both"/>
        <w:rPr/>
      </w:pPr>
      <w:r>
        <w:rPr>
          <w:rFonts w:eastAsia="Times New Roman" w:cs="Times New Roman" w:ascii="Times New Roman" w:hAnsi="Times New Roman"/>
          <w:color w:val="111111"/>
          <w:sz w:val="28"/>
          <w:szCs w:val="28"/>
          <w:lang w:val="en-US"/>
        </w:rPr>
        <w:t>Such praises for Muawiyah and his royalty while it is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Umar too had called himself a king.[69]”[70]</w:t>
      </w:r>
    </w:p>
    <w:p>
      <w:pPr>
        <w:pStyle w:val="BookText"/>
        <w:bidi w:val="0"/>
        <w:jc w:val="both"/>
        <w:rPr/>
      </w:pPr>
      <w:r>
        <w:rPr>
          <w:rFonts w:eastAsia="Times New Roman" w:cs="Times New Roman" w:ascii="Times New Roman" w:hAnsi="Times New Roman"/>
          <w:color w:val="111111"/>
          <w:sz w:val="28"/>
          <w:szCs w:val="28"/>
          <w:lang w:val="en-US"/>
        </w:rPr>
        <w:t>It is interesting that in spite of these clear confessions of the Caliph it is still claimed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Having had so much greatness and power he did not like to be counted among kings and rulers.”![71]</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great sacred man instead of becoming proud and arrogant because of his battles – one of which was Jerusalem – became humble.”[72]</w:t>
      </w:r>
      <w:bookmarkStart w:id="59" w:name="pg16889_196367"/>
    </w:p>
    <w:p>
      <w:pPr>
        <w:pStyle w:val="Heading3"/>
        <w:numPr>
          <w:ilvl w:val="2"/>
          <w:numId w:val="1"/>
        </w:numPr>
        <w:bidi w:val="0"/>
        <w:jc w:val="left"/>
        <w:rPr/>
      </w:pPr>
      <w:bookmarkStart w:id="60" w:name="__RefHeading___Toc45983_3224264995"/>
      <w:bookmarkStart w:id="61" w:name="_Toc23"/>
      <w:bookmarkEnd w:id="59"/>
      <w:bookmarkEnd w:id="60"/>
      <w:r>
        <w:rPr/>
        <w:t>2 – Support to Tameem[73]</w:t>
      </w:r>
      <w:bookmarkEnd w:id="61"/>
    </w:p>
    <w:p>
      <w:pPr>
        <w:pStyle w:val="BookText"/>
        <w:bidi w:val="0"/>
        <w:jc w:val="both"/>
        <w:rPr/>
      </w:pPr>
      <w:r>
        <w:rPr>
          <w:rFonts w:eastAsia="Times New Roman" w:cs="Times New Roman" w:ascii="Times New Roman" w:hAnsi="Times New Roman"/>
          <w:color w:val="111111"/>
          <w:sz w:val="28"/>
          <w:szCs w:val="28"/>
          <w:lang w:val="en-US"/>
        </w:rPr>
        <w:t>Historical documents show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period the Caliph made Tameem equal to the people of Badr and elevated him to the rows of great men of Islam. He was allotted a monthly salary of five thousand Dirhams.”[74]</w:t>
      </w:r>
    </w:p>
    <w:p>
      <w:pPr>
        <w:pStyle w:val="BookText"/>
        <w:bidi w:val="0"/>
        <w:jc w:val="both"/>
        <w:rPr/>
      </w:pPr>
      <w:r>
        <w:rPr>
          <w:rFonts w:eastAsia="Times New Roman" w:cs="Times New Roman" w:ascii="Times New Roman" w:hAnsi="Times New Roman"/>
          <w:color w:val="111111"/>
          <w:sz w:val="28"/>
          <w:szCs w:val="28"/>
          <w:lang w:val="en-US"/>
        </w:rPr>
        <w:t>Yes, this Caliph is reputed for piety and God-fearing nature.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had great reverence and respect with regard to Tameem. He used to attribute him as the best among the people of Medina.”[75]</w:t>
      </w:r>
    </w:p>
    <w:p>
      <w:pPr>
        <w:pStyle w:val="BookText"/>
        <w:bidi w:val="0"/>
        <w:jc w:val="both"/>
        <w:rPr/>
      </w:pPr>
      <w:r>
        <w:rPr>
          <w:rFonts w:eastAsia="Times New Roman" w:cs="Times New Roman" w:ascii="Times New Roman" w:hAnsi="Times New Roman"/>
          <w:color w:val="111111"/>
          <w:sz w:val="28"/>
          <w:szCs w:val="28"/>
          <w:lang w:val="en-US"/>
        </w:rPr>
        <w:t>While: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About Tameem, it is said that he bought a dress for himself for one thousand Dirhams to wear it on the night of Power.[76] This amount was sufficient to buy two hundred sheep. By this amount, he could have fed hundreds of hungry men.”[77]</w:t>
      </w:r>
    </w:p>
    <w:p>
      <w:pPr>
        <w:pStyle w:val="Heading3"/>
        <w:numPr>
          <w:ilvl w:val="2"/>
          <w:numId w:val="1"/>
        </w:numPr>
        <w:bidi w:val="0"/>
        <w:jc w:val="left"/>
        <w:rPr/>
      </w:pPr>
      <w:bookmarkStart w:id="62" w:name="__RefHeading___Toc45985_3224264995"/>
      <w:bookmarkStart w:id="63" w:name="_Toc24"/>
      <w:bookmarkEnd w:id="62"/>
      <w:r>
        <w:rPr/>
        <w:t>3 – Support to Zaid bin Thabit[78]</w:t>
      </w:r>
      <w:bookmarkEnd w:id="63"/>
    </w:p>
    <w:p>
      <w:pPr>
        <w:pStyle w:val="BookText"/>
        <w:bidi w:val="0"/>
        <w:jc w:val="both"/>
        <w:rPr/>
      </w:pPr>
      <w:r>
        <w:rPr>
          <w:rFonts w:eastAsia="Times New Roman" w:cs="Times New Roman" w:ascii="Times New Roman" w:hAnsi="Times New Roman"/>
          <w:color w:val="111111"/>
          <w:sz w:val="28"/>
          <w:szCs w:val="28"/>
          <w:lang w:val="en-US"/>
        </w:rPr>
        <w:t>Historical documents show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had a special affection towards Zaid bin Thabit. Abu Bakr during his reign asked Umar to appoint Zaid (who was a youth then) in Finance Department. When Umar became Caliph, Zaid came to him with money he had from the Treasury but Umar told him to keep it for himself.”[79]</w:t>
      </w:r>
    </w:p>
    <w:p>
      <w:pPr>
        <w:pStyle w:val="Heading3"/>
        <w:numPr>
          <w:ilvl w:val="2"/>
          <w:numId w:val="1"/>
        </w:numPr>
        <w:bidi w:val="0"/>
        <w:jc w:val="left"/>
        <w:rPr/>
      </w:pPr>
      <w:bookmarkStart w:id="64" w:name="__RefHeading___Toc45987_3224264995"/>
      <w:bookmarkStart w:id="65" w:name="_Toc25"/>
      <w:bookmarkEnd w:id="64"/>
      <w:r>
        <w:rPr/>
        <w:t>4 – Support to Qunfudh</w:t>
      </w:r>
      <w:bookmarkEnd w:id="65"/>
    </w:p>
    <w:p>
      <w:pPr>
        <w:pStyle w:val="BookText"/>
        <w:bidi w:val="0"/>
        <w:jc w:val="both"/>
        <w:rPr/>
      </w:pPr>
      <w:r>
        <w:rPr>
          <w:rFonts w:eastAsia="Times New Roman" w:cs="Times New Roman" w:ascii="Times New Roman" w:hAnsi="Times New Roman"/>
          <w:color w:val="111111"/>
          <w:sz w:val="28"/>
          <w:szCs w:val="28"/>
          <w:lang w:val="en-US"/>
        </w:rPr>
        <w:t>This happened in one of the years when Umar was checking the financial status of his personnel. Qunfudh was having twenty thousand dirhams of the treasury. Umar did not check the account and gave the money for his personal use even though that year he had confiscated half the property of all his officers.[80]</w:t>
      </w:r>
    </w:p>
    <w:p>
      <w:pPr>
        <w:pStyle w:val="Heading3"/>
        <w:numPr>
          <w:ilvl w:val="2"/>
          <w:numId w:val="1"/>
        </w:numPr>
        <w:bidi w:val="0"/>
        <w:jc w:val="left"/>
        <w:rPr/>
      </w:pPr>
      <w:bookmarkStart w:id="66" w:name="__RefHeading___Toc45989_3224264995"/>
      <w:bookmarkStart w:id="67" w:name="_Toc26"/>
      <w:bookmarkEnd w:id="66"/>
      <w:r>
        <w:rPr/>
        <w:t>Properties of Staff Members</w:t>
      </w:r>
      <w:bookmarkEnd w:id="6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Abdur Rahman bin Auf went to see Abu Bakr who was seriously sick. Abu Bakr spoke to him. One of his statements was:</w:t>
      </w:r>
    </w:p>
    <w:p>
      <w:pPr>
        <w:pStyle w:val="BookText"/>
        <w:bidi w:val="0"/>
        <w:rPr/>
      </w:pPr>
      <w:r>
        <w:rPr>
          <w:rFonts w:eastAsia="Times New Roman" w:cs="Times New Roman" w:ascii="Times New Roman" w:hAnsi="Times New Roman"/>
          <w:color w:val="111111"/>
          <w:sz w:val="28"/>
          <w:szCs w:val="28"/>
          <w:lang w:val="en-US"/>
        </w:rPr>
        <w:t>Whoever among you I appointed as officer collected the revenue for himself.”[81]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Khattab [also] time to time used to call his officers to Medina. His officers had openly hoarded wealth from public funds. Umar checked their financial position and interrogated them. He used to take half of their money for public funds and the other half he left for themselves.[82] He neither changed their position nor transferred them.[83]</w:t>
      </w:r>
    </w:p>
    <w:p>
      <w:pPr>
        <w:pStyle w:val="BookText"/>
        <w:bidi w:val="0"/>
        <w:jc w:val="both"/>
        <w:rPr/>
      </w:pPr>
      <w:r>
        <w:rPr>
          <w:rFonts w:eastAsia="Times New Roman" w:cs="Times New Roman" w:ascii="Times New Roman" w:hAnsi="Times New Roman"/>
          <w:color w:val="111111"/>
          <w:sz w:val="28"/>
          <w:szCs w:val="28"/>
          <w:lang w:val="en-US"/>
        </w:rPr>
        <w:t>Ali Ibne Abi Talib (a.s.) did not like this policy. He told Umar:</w:t>
      </w:r>
    </w:p>
    <w:p>
      <w:pPr>
        <w:pStyle w:val="BookText"/>
        <w:bidi w:val="0"/>
        <w:jc w:val="both"/>
        <w:rPr/>
      </w:pPr>
      <w:r>
        <w:rPr>
          <w:rFonts w:eastAsia="Times New Roman" w:cs="Times New Roman" w:ascii="Times New Roman" w:hAnsi="Times New Roman"/>
          <w:color w:val="111111"/>
          <w:sz w:val="28"/>
          <w:szCs w:val="28"/>
          <w:lang w:val="en-US"/>
        </w:rPr>
        <w:t>If you think they are wrongdoers, why you take half of their wealth obtained by them illegitimately and return the other half? Why you keep them in their posts?</w:t>
      </w:r>
    </w:p>
    <w:p>
      <w:pPr>
        <w:pStyle w:val="BookText"/>
        <w:bidi w:val="0"/>
        <w:jc w:val="both"/>
        <w:rPr/>
      </w:pPr>
      <w:r>
        <w:rPr>
          <w:rFonts w:eastAsia="Times New Roman" w:cs="Times New Roman" w:ascii="Times New Roman" w:hAnsi="Times New Roman"/>
          <w:color w:val="111111"/>
          <w:sz w:val="28"/>
          <w:szCs w:val="28"/>
          <w:lang w:val="en-US"/>
        </w:rPr>
        <w:t>One day one of the interrogated officers asked the Caliph:</w:t>
      </w:r>
    </w:p>
    <w:p>
      <w:pPr>
        <w:pStyle w:val="BookText"/>
        <w:bidi w:val="0"/>
        <w:jc w:val="both"/>
        <w:rPr/>
      </w:pPr>
      <w:r>
        <w:rPr>
          <w:rFonts w:eastAsia="Times New Roman" w:cs="Times New Roman" w:ascii="Times New Roman" w:hAnsi="Times New Roman"/>
          <w:color w:val="111111"/>
          <w:sz w:val="28"/>
          <w:szCs w:val="28"/>
          <w:lang w:val="en-US"/>
        </w:rPr>
        <w:t>If this money is God’s why don’t you take all of it? If it is mine why you take half of it?[84]”[85]</w:t>
      </w:r>
    </w:p>
    <w:p>
      <w:pPr>
        <w:pStyle w:val="BookText"/>
        <w:bidi w:val="0"/>
        <w:jc w:val="both"/>
        <w:rPr/>
      </w:pPr>
      <w:r>
        <w:rPr>
          <w:rFonts w:eastAsia="Times New Roman" w:cs="Times New Roman" w:ascii="Times New Roman" w:hAnsi="Times New Roman"/>
          <w:color w:val="111111"/>
          <w:sz w:val="28"/>
          <w:szCs w:val="28"/>
          <w:lang w:val="en-US"/>
        </w:rPr>
        <w:t>More interesting is that:</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Persons like Abu Huraira, governor of Bahrain was accused of misappropriation of public funds and the Caliph was notified of this accordingly.[86]</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Caliph confiscated the property of Abu Moosa Ashari,[87] governor of Basrah, but he was not dismissed from his job.”[88]</w:t>
      </w:r>
    </w:p>
    <w:p>
      <w:pPr>
        <w:pStyle w:val="BookText"/>
        <w:bidi w:val="0"/>
        <w:jc w:val="both"/>
        <w:rPr/>
      </w:pPr>
      <w:r>
        <w:rPr>
          <w:rFonts w:eastAsia="Times New Roman" w:cs="Times New Roman" w:ascii="Times New Roman" w:hAnsi="Times New Roman"/>
          <w:color w:val="111111"/>
          <w:sz w:val="28"/>
          <w:szCs w:val="28"/>
          <w:lang w:val="en-US"/>
        </w:rPr>
        <w:t>In other words, one whose property is confiscated because he misappropriated public funds is allowed to continue in his job!</w:t>
      </w:r>
    </w:p>
    <w:p>
      <w:pPr>
        <w:pStyle w:val="BookText"/>
        <w:bidi w:val="0"/>
        <w:jc w:val="both"/>
        <w:rPr/>
      </w:pPr>
      <w:r>
        <w:rPr>
          <w:rFonts w:eastAsia="Times New Roman" w:cs="Times New Roman" w:ascii="Times New Roman" w:hAnsi="Times New Roman"/>
          <w:color w:val="111111"/>
          <w:sz w:val="28"/>
          <w:szCs w:val="28"/>
          <w:lang w:val="en-US"/>
        </w:rPr>
        <w:t>There are further documents that show:</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named Zabbat bin Mohsin Anzai quarreled with Abu Moosa Ashari for spoils of war. Abu Moosa sent him to Umar. Umar, without asking him for the reason of his quarrel with Abu Musa, punished him. Zabbat was enraged and wanted to leave the place. At that time, Umar asked him the reason of the quarrel.</w:t>
      </w:r>
      <w:bookmarkStart w:id="68" w:name="pg16889_196369"/>
    </w:p>
    <w:p>
      <w:pPr>
        <w:pStyle w:val="BookText"/>
        <w:bidi w:val="0"/>
        <w:rPr/>
      </w:pPr>
      <w:bookmarkEnd w:id="68"/>
      <w:r>
        <w:rPr>
          <w:rFonts w:eastAsia="Times New Roman" w:cs="Times New Roman" w:ascii="Times New Roman" w:hAnsi="Times New Roman"/>
          <w:color w:val="111111"/>
          <w:sz w:val="28"/>
          <w:szCs w:val="28"/>
          <w:lang w:val="en-US"/>
        </w:rPr>
        <w:t>He replied: Abu Moosa has seventy Iranian slaves and a maid by name Aqeela. He said that Abu Moosa lives in such and such way. Then the man counted to Umar the spoils Abu Moosa had taken for himself.[89] In spite of this information about Abu Moosa, the Caliph did not dismiss him. The only thing Umar did was that he purchased Aqeela from Abu Moosa for himself!”[90]</w:t>
      </w:r>
    </w:p>
    <w:p>
      <w:pPr>
        <w:pStyle w:val="BookText"/>
        <w:bidi w:val="0"/>
        <w:jc w:val="both"/>
        <w:rPr/>
      </w:pPr>
      <w:r>
        <w:rPr>
          <w:rFonts w:eastAsia="Times New Roman" w:cs="Times New Roman" w:ascii="Times New Roman" w:hAnsi="Times New Roman"/>
          <w:color w:val="111111"/>
          <w:sz w:val="28"/>
          <w:szCs w:val="28"/>
          <w:lang w:val="en-US"/>
        </w:rPr>
        <w:t>Keeping in mind his partiality with freed slave like Muawiyah, Zaid bin Thabit and Tameen you can yourself judge the following claim about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so astute and shrewd that he sensed the slightest change in the life of his personnel while they were in the hurricane of victories and spoils of war. He had a watch over all of them. He interrogated them without exemption to check their honesty and trustworthiness towards government and Muslims.”[91]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throughout the years of his Caliphate paid due care and attention to the work of his personnel and proceedings of his governors.”[92]</w:t>
      </w:r>
    </w:p>
    <w:p>
      <w:pPr>
        <w:pStyle w:val="Heading3"/>
        <w:numPr>
          <w:ilvl w:val="2"/>
          <w:numId w:val="1"/>
        </w:numPr>
        <w:bidi w:val="0"/>
        <w:jc w:val="left"/>
        <w:rPr/>
      </w:pPr>
      <w:bookmarkStart w:id="69" w:name="__RefHeading___Toc45991_3224264995"/>
      <w:bookmarkStart w:id="70" w:name="_Toc27"/>
      <w:bookmarkEnd w:id="69"/>
      <w:r>
        <w:rPr/>
        <w:t>Selection of officers</w:t>
      </w:r>
      <w:bookmarkEnd w:id="70"/>
    </w:p>
    <w:p>
      <w:pPr>
        <w:pStyle w:val="BookText"/>
        <w:bidi w:val="0"/>
        <w:jc w:val="both"/>
        <w:rPr/>
      </w:pPr>
      <w:r>
        <w:rPr>
          <w:rFonts w:eastAsia="Times New Roman" w:cs="Times New Roman" w:ascii="Times New Roman" w:hAnsi="Times New Roman"/>
          <w:color w:val="111111"/>
          <w:sz w:val="28"/>
          <w:szCs w:val="28"/>
          <w:lang w:val="en-US"/>
        </w:rPr>
        <w:t>The Second Caliph strongly believed that competency and astuteness in carrying out responsibility of government and military affairs was more important than faith and justice of his men.</w:t>
      </w:r>
    </w:p>
    <w:p>
      <w:pPr>
        <w:pStyle w:val="Heading3"/>
        <w:numPr>
          <w:ilvl w:val="2"/>
          <w:numId w:val="1"/>
        </w:numPr>
        <w:bidi w:val="0"/>
        <w:jc w:val="left"/>
        <w:rPr/>
      </w:pPr>
      <w:bookmarkStart w:id="71" w:name="__RefHeading___Toc45993_3224264995"/>
      <w:bookmarkStart w:id="72" w:name="_Toc28"/>
      <w:bookmarkEnd w:id="71"/>
      <w:r>
        <w:rPr/>
        <w:t>A) Selection of Mughaira bin Shoba</w:t>
      </w:r>
      <w:bookmarkEnd w:id="72"/>
    </w:p>
    <w:p>
      <w:pPr>
        <w:pStyle w:val="BookText"/>
        <w:bidi w:val="0"/>
        <w:jc w:val="both"/>
        <w:rPr/>
      </w:pPr>
      <w:r>
        <w:rPr>
          <w:rFonts w:eastAsia="Times New Roman" w:cs="Times New Roman" w:ascii="Times New Roman" w:hAnsi="Times New Roman"/>
          <w:color w:val="111111"/>
          <w:sz w:val="28"/>
          <w:szCs w:val="28"/>
          <w:lang w:val="en-US"/>
        </w:rPr>
        <w:t>Ibn Abde Rabb writes in the beginning of his book Iqdul Fareed under the topic of ‘Discretion of the ruler for those competent for the job’:[93]</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Caliph decided to appoint a new governor for Kufa in place of Ammar Yasir[94] he was confused because if he sent a man of probity he would be regarded as weak[95] and if he sent a man of ability, he would be considered a tyrant. At this juncture, Mughaira interfered and put the suggestion:</w:t>
      </w:r>
      <w:bookmarkStart w:id="73" w:name="pg16889_196370"/>
    </w:p>
    <w:p>
      <w:pPr>
        <w:pStyle w:val="BookText"/>
        <w:bidi w:val="0"/>
        <w:rPr/>
      </w:pPr>
      <w:bookmarkEnd w:id="73"/>
      <w:r>
        <w:rPr>
          <w:rFonts w:eastAsia="Times New Roman" w:cs="Times New Roman" w:ascii="Times New Roman" w:hAnsi="Times New Roman"/>
          <w:color w:val="111111"/>
          <w:sz w:val="28"/>
          <w:szCs w:val="28"/>
          <w:lang w:val="en-US"/>
        </w:rPr>
        <w:t>A man of probity if considered weak the weakness will be his own – not yours. But his inability is counted on you because it will have an immediate bearing on you. On the other hand a strong man will be to your advantage while the sins will be his alone!</w:t>
      </w:r>
    </w:p>
    <w:p>
      <w:pPr>
        <w:pStyle w:val="BookText"/>
        <w:bidi w:val="0"/>
        <w:jc w:val="both"/>
        <w:rPr/>
      </w:pPr>
      <w:r>
        <w:rPr>
          <w:rFonts w:eastAsia="Times New Roman" w:cs="Times New Roman" w:ascii="Times New Roman" w:hAnsi="Times New Roman"/>
          <w:color w:val="111111"/>
          <w:sz w:val="28"/>
          <w:szCs w:val="28"/>
          <w:lang w:val="en-US"/>
        </w:rPr>
        <w:t>The Caliph said: You are right! That man is yourself, because at the same time you are a tyrant also. This was the ground for his appointment and he was sent to Kufa.[96]”[97]</w:t>
      </w:r>
    </w:p>
    <w:p>
      <w:pPr>
        <w:pStyle w:val="BookText"/>
        <w:bidi w:val="0"/>
        <w:jc w:val="both"/>
        <w:rPr/>
      </w:pPr>
      <w:r>
        <w:rPr>
          <w:rFonts w:eastAsia="Times New Roman" w:cs="Times New Roman" w:ascii="Times New Roman" w:hAnsi="Times New Roman"/>
          <w:color w:val="111111"/>
          <w:sz w:val="28"/>
          <w:szCs w:val="28"/>
          <w:lang w:val="en-US"/>
        </w:rPr>
        <w:t>In this way the Caliph preferred a profane man who had committed great many sins and crimes in Basrah when he was the governor there, but he (Mughaira) was never punished or dismissed. Now he was appointed governor of Kufa.</w:t>
      </w:r>
    </w:p>
    <w:p>
      <w:pPr>
        <w:pStyle w:val="BookText"/>
        <w:bidi w:val="0"/>
        <w:jc w:val="both"/>
        <w:rPr/>
      </w:pPr>
      <w:r>
        <w:rPr>
          <w:rFonts w:eastAsia="Times New Roman" w:cs="Times New Roman" w:ascii="Times New Roman" w:hAnsi="Times New Roman"/>
          <w:color w:val="111111"/>
          <w:sz w:val="28"/>
          <w:szCs w:val="28"/>
          <w:lang w:val="en-US"/>
        </w:rPr>
        <w:t>Historical annals say that Abu Bakr too had the same policy.</w:t>
      </w:r>
    </w:p>
    <w:p>
      <w:pPr>
        <w:pStyle w:val="Heading3"/>
        <w:numPr>
          <w:ilvl w:val="2"/>
          <w:numId w:val="1"/>
        </w:numPr>
        <w:bidi w:val="0"/>
        <w:jc w:val="left"/>
        <w:rPr/>
      </w:pPr>
      <w:bookmarkStart w:id="74" w:name="__RefHeading___Toc45995_3224264995"/>
      <w:bookmarkStart w:id="75" w:name="_Toc29"/>
      <w:bookmarkEnd w:id="74"/>
      <w:r>
        <w:rPr/>
        <w:t>B) Selection of Khalid bin Waleed</w:t>
      </w:r>
      <w:bookmarkEnd w:id="75"/>
    </w:p>
    <w:p>
      <w:pPr>
        <w:pStyle w:val="BookText"/>
        <w:bidi w:val="0"/>
        <w:jc w:val="both"/>
        <w:rPr/>
      </w:pPr>
      <w:r>
        <w:rPr>
          <w:rFonts w:eastAsia="Times New Roman" w:cs="Times New Roman" w:ascii="Times New Roman" w:hAnsi="Times New Roman"/>
          <w:color w:val="111111"/>
          <w:sz w:val="28"/>
          <w:szCs w:val="28"/>
          <w:lang w:val="en-US"/>
        </w:rPr>
        <w:t>Abu Bakr acted in the same way with Khalid bin Waleed and in spite of the wicked crimes Khalid perpetrated he made him commander of Syrian army.[98] In the meantime, Abu Bakr left a will[99] in which he had enjoined to send Khalid with governorship to Iraq as soon as he returns from Syria.[100]</w:t>
      </w:r>
    </w:p>
    <w:p>
      <w:pPr>
        <w:pStyle w:val="Heading3"/>
        <w:numPr>
          <w:ilvl w:val="2"/>
          <w:numId w:val="1"/>
        </w:numPr>
        <w:bidi w:val="0"/>
        <w:jc w:val="left"/>
        <w:rPr/>
      </w:pPr>
      <w:bookmarkStart w:id="76" w:name="__RefHeading___Toc45997_3224264995"/>
      <w:bookmarkStart w:id="77" w:name="_Toc30"/>
      <w:bookmarkEnd w:id="76"/>
      <w:r>
        <w:rPr/>
        <w:t>C) Selection of Amr bin Aas</w:t>
      </w:r>
      <w:bookmarkEnd w:id="77"/>
    </w:p>
    <w:p>
      <w:pPr>
        <w:pStyle w:val="BookText"/>
        <w:bidi w:val="0"/>
        <w:jc w:val="both"/>
        <w:rPr/>
      </w:pPr>
      <w:r>
        <w:rPr>
          <w:rFonts w:eastAsia="Times New Roman" w:cs="Times New Roman" w:ascii="Times New Roman" w:hAnsi="Times New Roman"/>
          <w:color w:val="111111"/>
          <w:sz w:val="28"/>
          <w:szCs w:val="28"/>
          <w:lang w:val="en-US"/>
        </w:rPr>
        <w:t>Similarly Abu Bakr surrendered Palestine and its affairs to Amr bin Aas. When Umar became Caliph, he transferred him to Egypt as a governor while he (Umar) himself had written a letter to Amr bin Aas addressing him as disobedient, son of disobedient (Al-Aasi ibnal Aasi).[101]</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interesting is the fact that Sunni scholars have themselves written that Umar bin Khattab said:</w:t>
      </w:r>
      <w:bookmarkStart w:id="78" w:name="pg16889_196371"/>
    </w:p>
    <w:p>
      <w:pPr>
        <w:pStyle w:val="BookText"/>
        <w:bidi w:val="0"/>
        <w:rPr/>
      </w:pPr>
      <w:bookmarkEnd w:id="7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appoints a transgressor to a job knowing that he is such, is like him only.”[102]</w:t>
      </w:r>
    </w:p>
    <w:p>
      <w:pPr>
        <w:pStyle w:val="BookText"/>
        <w:bidi w:val="0"/>
        <w:jc w:val="both"/>
        <w:rPr/>
      </w:pPr>
      <w:r>
        <w:rPr>
          <w:rFonts w:eastAsia="Times New Roman" w:cs="Times New Roman" w:ascii="Times New Roman" w:hAnsi="Times New Roman"/>
          <w:color w:val="111111"/>
          <w:sz w:val="28"/>
          <w:szCs w:val="28"/>
          <w:lang w:val="en-US"/>
        </w:rPr>
        <w:t>Anyway, in spite of all these historical records still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Khattab himself was epitome of justice. Therefore he wanted his district collectors and provincial governors to be like him – men of justice in all respects.”[103]</w:t>
      </w:r>
    </w:p>
    <w:p>
      <w:pPr>
        <w:pStyle w:val="BookText"/>
        <w:bidi w:val="0"/>
        <w:jc w:val="both"/>
        <w:rPr/>
      </w:pPr>
      <w:r>
        <w:rPr>
          <w:rFonts w:eastAsia="Times New Roman" w:cs="Times New Roman" w:ascii="Times New Roman" w:hAnsi="Times New Roman"/>
          <w:color w:val="111111"/>
          <w:sz w:val="28"/>
          <w:szCs w:val="28"/>
          <w:lang w:val="en-US"/>
        </w:rPr>
        <w:t>Fareed, Vol. 1, Pg. 35</w:t>
      </w:r>
    </w:p>
    <w:p>
      <w:pPr>
        <w:pStyle w:val="Heading3"/>
        <w:numPr>
          <w:ilvl w:val="2"/>
          <w:numId w:val="1"/>
        </w:numPr>
        <w:bidi w:val="0"/>
        <w:jc w:val="left"/>
        <w:rPr/>
      </w:pPr>
      <w:bookmarkStart w:id="79" w:name="__RefHeading___Toc45999_3224264995"/>
      <w:bookmarkStart w:id="80" w:name="_Toc31"/>
      <w:bookmarkEnd w:id="79"/>
      <w:r>
        <w:rPr/>
        <w:t>Piety without a Holy war</w:t>
      </w:r>
      <w:bookmarkEnd w:id="80"/>
    </w:p>
    <w:p>
      <w:pPr>
        <w:pStyle w:val="BookText"/>
        <w:bidi w:val="0"/>
        <w:jc w:val="both"/>
        <w:rPr/>
      </w:pPr>
      <w:r>
        <w:rPr>
          <w:rFonts w:eastAsia="Times New Roman" w:cs="Times New Roman" w:ascii="Times New Roman" w:hAnsi="Times New Roman"/>
          <w:color w:val="111111"/>
          <w:sz w:val="28"/>
          <w:szCs w:val="28"/>
          <w:lang w:val="en-US"/>
        </w:rPr>
        <w:t>It is commonly known that the Prophet used to take the responsibility of the command of the army in important and key battles. In battles like Badr, Uhad, Khandaq, Khaiber, Conquest of Mecca, Hunain and Tabuk the Prophet himself was present. On the other hand historical annals show that neither Abu Bakr nor Umar were present in any of the battles or invasions for expanding Islamic territories though these battles took place during their Caliphate. Besides, these battles were called ‘Holy War’ that is war in the way of God. Neither Abu Bakr nor Umar took the command of the army nor directed military movements.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Historians have unanimously narrated that Abu Bakr only once left Medina to wage a war. After Usamah returned from Mutah, he moved towards Zilqissa. There he prepared a well-equipped army. He gave the command of this army to Khalid bin Waleed while command of Ansaar group was responsibility of Thabit bin Qais. Earlier it was under command of Khalid. He issued orders to them to destroy Tolaiha and those who were from tribes of Asad and Fuzara and had gathered around Tolaiha under his command. So they had to move towards Buzakha. There are some historians who have mentioned the surprise attack launched by Bani Fuzara and that one man from them was killed. This happened in Zilqissa.”[104]</w:t>
      </w:r>
      <w:bookmarkStart w:id="81" w:name="pg16889_196372"/>
    </w:p>
    <w:p>
      <w:pPr>
        <w:pStyle w:val="BookText"/>
        <w:bidi w:val="0"/>
        <w:rPr/>
      </w:pPr>
      <w:bookmarkEnd w:id="8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Balazari and Muqaddasi have also mentioned the story of Zilqissa and the event of the attack of Bani Fuzara.</w:t>
      </w:r>
    </w:p>
    <w:p>
      <w:pPr>
        <w:pStyle w:val="BookText"/>
        <w:bidi w:val="0"/>
        <w:jc w:val="both"/>
        <w:rPr/>
      </w:pPr>
      <w:r>
        <w:rPr>
          <w:rFonts w:eastAsia="Times New Roman" w:cs="Times New Roman" w:ascii="Times New Roman" w:hAnsi="Times New Roman"/>
          <w:color w:val="111111"/>
          <w:sz w:val="28"/>
          <w:szCs w:val="28"/>
          <w:lang w:val="en-US"/>
        </w:rPr>
        <w:t>Muqaddasi after narrating Abu Bakr’s journey to Zilqissa adds:</w:t>
      </w:r>
    </w:p>
    <w:p>
      <w:pPr>
        <w:pStyle w:val="BookText"/>
        <w:bidi w:val="0"/>
        <w:jc w:val="both"/>
        <w:rPr/>
      </w:pPr>
      <w:r>
        <w:rPr>
          <w:rFonts w:eastAsia="Times New Roman" w:cs="Times New Roman" w:ascii="Times New Roman" w:hAnsi="Times New Roman"/>
          <w:color w:val="111111"/>
          <w:sz w:val="28"/>
          <w:szCs w:val="28"/>
          <w:lang w:val="en-US"/>
        </w:rPr>
        <w:t>Then Khalid advanced towards the enemy with his army. Kharija bin Hisn saw Muslims were in a limited number so he gathered courage and attacked them with a few mounted warriors. As a result, Muslims fled and Abu Bakr too fled with them. His age put him out of breath which failed his legs so he took refuge by climbing up the nearest tree concealing himself in the foliage to escape the enemy…”[105]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interesting how they fabricate narrations[106] and create stories to justify the Caliph’s absence in the field and the necessity for his presence in the capital (Medina).</w:t>
      </w:r>
    </w:p>
    <w:p>
      <w:pPr>
        <w:pStyle w:val="BookText"/>
        <w:bidi w:val="0"/>
        <w:jc w:val="both"/>
        <w:rPr/>
      </w:pPr>
      <w:r>
        <w:rPr>
          <w:rFonts w:eastAsia="Times New Roman" w:cs="Times New Roman" w:ascii="Times New Roman" w:hAnsi="Times New Roman"/>
          <w:color w:val="111111"/>
          <w:sz w:val="28"/>
          <w:szCs w:val="28"/>
          <w:lang w:val="en-US"/>
        </w:rPr>
        <w:t>They in the same way have forged narrations attributed to Amirul Momineen (a.s.) in which Ali (a.s.) restrained Abu Bakr and Umar not to personally take part in battles for the safety of their lives.”[107]</w:t>
      </w:r>
    </w:p>
    <w:p>
      <w:pPr>
        <w:pStyle w:val="BookText"/>
        <w:bidi w:val="0"/>
        <w:jc w:val="both"/>
        <w:rPr/>
      </w:pPr>
      <w:r>
        <w:rPr>
          <w:rFonts w:eastAsia="Times New Roman" w:cs="Times New Roman" w:ascii="Times New Roman" w:hAnsi="Times New Roman"/>
          <w:color w:val="111111"/>
          <w:sz w:val="28"/>
          <w:szCs w:val="28"/>
          <w:lang w:val="en-US"/>
        </w:rPr>
        <w:t>While Amirul Momineen (a.s.) although having devoted and loyal warriors around him like Malik Ashtar etc. himself commanded the Islamic forces in three battles of Jamal, Siffeen and Nahrawan and took an active part in them.</w:t>
      </w:r>
    </w:p>
    <w:p>
      <w:pPr>
        <w:pStyle w:val="Heading3"/>
        <w:numPr>
          <w:ilvl w:val="2"/>
          <w:numId w:val="1"/>
        </w:numPr>
        <w:bidi w:val="0"/>
        <w:jc w:val="left"/>
        <w:rPr/>
      </w:pPr>
      <w:bookmarkStart w:id="82" w:name="__RefHeading___Toc46001_3224264995"/>
      <w:bookmarkStart w:id="83" w:name="_Toc32"/>
      <w:bookmarkEnd w:id="82"/>
      <w:r>
        <w:rPr/>
        <w:t>Pleasant Food</w:t>
      </w:r>
      <w:bookmarkEnd w:id="83"/>
    </w:p>
    <w:p>
      <w:pPr>
        <w:pStyle w:val="BookText"/>
        <w:bidi w:val="0"/>
        <w:jc w:val="both"/>
        <w:rPr/>
      </w:pPr>
      <w:r>
        <w:rPr>
          <w:rFonts w:eastAsia="Times New Roman" w:cs="Times New Roman" w:ascii="Times New Roman" w:hAnsi="Times New Roman"/>
          <w:color w:val="111111"/>
          <w:sz w:val="28"/>
          <w:szCs w:val="28"/>
          <w:lang w:val="en-US"/>
        </w:rPr>
        <w:t>Let us see what food the Caliph used to eat and in this respect, what claims have been launched.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(the Caliph) was so frugal in food that no one liked to eat even one morsel of his food.”![108]</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he (the Caliph) remained hungry for long that his belly used to impart sounds as an empty vessel does.”[109]</w:t>
      </w:r>
    </w:p>
    <w:p>
      <w:pPr>
        <w:pStyle w:val="BookText"/>
        <w:bidi w:val="0"/>
        <w:rPr/>
      </w:pPr>
      <w:r>
        <w:rPr>
          <w:rFonts w:eastAsia="Times New Roman" w:cs="Times New Roman" w:ascii="Times New Roman" w:hAnsi="Times New Roman"/>
          <w:color w:val="111111"/>
          <w:sz w:val="28"/>
          <w:szCs w:val="28"/>
          <w:lang w:val="en-US"/>
        </w:rPr>
        <w:t>But what historical documents say is that:</w:t>
      </w:r>
    </w:p>
    <w:p>
      <w:pPr>
        <w:pStyle w:val="BookText"/>
        <w:bidi w:val="0"/>
        <w:jc w:val="both"/>
        <w:rPr/>
      </w:pPr>
      <w:r>
        <w:rPr>
          <w:rFonts w:eastAsia="Times New Roman" w:cs="Times New Roman" w:ascii="Times New Roman" w:hAnsi="Times New Roman"/>
          <w:color w:val="111111"/>
          <w:sz w:val="28"/>
          <w:szCs w:val="28"/>
          <w:lang w:val="en-US"/>
        </w:rPr>
        <w:t>A) “A man told Umar: You have put on weight.</w:t>
      </w:r>
    </w:p>
    <w:p>
      <w:pPr>
        <w:pStyle w:val="BookText"/>
        <w:bidi w:val="0"/>
        <w:jc w:val="both"/>
        <w:rPr/>
      </w:pPr>
      <w:r>
        <w:rPr>
          <w:rFonts w:eastAsia="Times New Roman" w:cs="Times New Roman" w:ascii="Times New Roman" w:hAnsi="Times New Roman"/>
          <w:color w:val="111111"/>
          <w:sz w:val="28"/>
          <w:szCs w:val="28"/>
          <w:lang w:val="en-US"/>
        </w:rPr>
        <w:t>Umar replied: Why should I not when I have women around me who have no pursuit except to fill my stomach?…”[110]</w:t>
      </w:r>
    </w:p>
    <w:p>
      <w:pPr>
        <w:pStyle w:val="BookText"/>
        <w:bidi w:val="0"/>
        <w:jc w:val="both"/>
        <w:rPr/>
      </w:pPr>
      <w:r>
        <w:rPr>
          <w:rFonts w:eastAsia="Times New Roman" w:cs="Times New Roman" w:ascii="Times New Roman" w:hAnsi="Times New Roman"/>
          <w:color w:val="111111"/>
          <w:sz w:val="28"/>
          <w:szCs w:val="28"/>
          <w:lang w:val="en-US"/>
        </w:rPr>
        <w:t>More interesting is that the Caliph himself chastised those who grew fat.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Caliph saw a man, who because of obesity walked huffing and puffing.[111]</w:t>
      </w:r>
    </w:p>
    <w:p>
      <w:pPr>
        <w:pStyle w:val="BookText"/>
        <w:bidi w:val="0"/>
        <w:jc w:val="both"/>
        <w:rPr/>
      </w:pPr>
      <w:r>
        <w:rPr>
          <w:rFonts w:eastAsia="Times New Roman" w:cs="Times New Roman" w:ascii="Times New Roman" w:hAnsi="Times New Roman"/>
          <w:color w:val="111111"/>
          <w:sz w:val="28"/>
          <w:szCs w:val="28"/>
          <w:lang w:val="en-US"/>
        </w:rPr>
        <w:t>He asked: What’s wrong with you?</w:t>
      </w:r>
    </w:p>
    <w:p>
      <w:pPr>
        <w:pStyle w:val="BookText"/>
        <w:bidi w:val="0"/>
        <w:jc w:val="both"/>
        <w:rPr/>
      </w:pPr>
      <w:r>
        <w:rPr>
          <w:rFonts w:eastAsia="Times New Roman" w:cs="Times New Roman" w:ascii="Times New Roman" w:hAnsi="Times New Roman"/>
          <w:color w:val="111111"/>
          <w:sz w:val="28"/>
          <w:szCs w:val="28"/>
          <w:lang w:val="en-US"/>
        </w:rPr>
        <w:t>The man replied: This is a blessing from God.</w:t>
      </w:r>
    </w:p>
    <w:p>
      <w:pPr>
        <w:pStyle w:val="BookText"/>
        <w:bidi w:val="0"/>
        <w:jc w:val="both"/>
        <w:rPr/>
      </w:pPr>
      <w:r>
        <w:rPr>
          <w:rFonts w:eastAsia="Times New Roman" w:cs="Times New Roman" w:ascii="Times New Roman" w:hAnsi="Times New Roman"/>
          <w:color w:val="111111"/>
          <w:sz w:val="28"/>
          <w:szCs w:val="28"/>
          <w:lang w:val="en-US"/>
        </w:rPr>
        <w:t>Umar said: No, this is a punishment from God. He is punishing you in this way.”[112]</w:t>
      </w:r>
    </w:p>
    <w:p>
      <w:pPr>
        <w:pStyle w:val="BookText"/>
        <w:bidi w:val="0"/>
        <w:jc w:val="both"/>
        <w:rPr/>
      </w:pPr>
      <w:r>
        <w:rPr>
          <w:rFonts w:eastAsia="Times New Roman" w:cs="Times New Roman" w:ascii="Times New Roman" w:hAnsi="Times New Roman"/>
          <w:color w:val="111111"/>
          <w:sz w:val="28"/>
          <w:szCs w:val="28"/>
          <w:lang w:val="en-US"/>
        </w:rPr>
        <w:t>B) The narrator says: “I was in Umar’s house at dinner time. He (Umar) was eating bread with meat...”[113]</w:t>
      </w:r>
    </w:p>
    <w:p>
      <w:pPr>
        <w:pStyle w:val="BookText"/>
        <w:bidi w:val="0"/>
        <w:jc w:val="both"/>
        <w:rPr/>
      </w:pPr>
      <w:r>
        <w:rPr>
          <w:rFonts w:eastAsia="Times New Roman" w:cs="Times New Roman" w:ascii="Times New Roman" w:hAnsi="Times New Roman"/>
          <w:color w:val="111111"/>
          <w:sz w:val="28"/>
          <w:szCs w:val="28"/>
          <w:lang w:val="en-US"/>
        </w:rPr>
        <w:t>C) “Ibn Abbas says that he visited Umar during his Caliphate. A vessel full of dates was brought that he may taste them. It contained a Saa-a[114] of dates.</w:t>
      </w:r>
    </w:p>
    <w:p>
      <w:pPr>
        <w:pStyle w:val="BookText"/>
        <w:bidi w:val="0"/>
        <w:jc w:val="both"/>
        <w:rPr/>
      </w:pPr>
      <w:r>
        <w:rPr>
          <w:rFonts w:eastAsia="Times New Roman" w:cs="Times New Roman" w:ascii="Times New Roman" w:hAnsi="Times New Roman"/>
          <w:color w:val="111111"/>
          <w:sz w:val="28"/>
          <w:szCs w:val="28"/>
          <w:lang w:val="en-US"/>
        </w:rPr>
        <w:t>He invited me to join and I only took one piece but he ate up all the dates emptying the vessel, then drank water from a flask kept near him. After that he put his head on a pillow, stretched his legs and relaxed…”[115]</w:t>
      </w:r>
    </w:p>
    <w:p>
      <w:pPr>
        <w:pStyle w:val="BookText"/>
        <w:bidi w:val="0"/>
        <w:jc w:val="both"/>
        <w:rPr/>
      </w:pPr>
      <w:r>
        <w:rPr>
          <w:rFonts w:eastAsia="Times New Roman" w:cs="Times New Roman" w:ascii="Times New Roman" w:hAnsi="Times New Roman"/>
          <w:color w:val="111111"/>
          <w:sz w:val="28"/>
          <w:szCs w:val="28"/>
          <w:lang w:val="en-US"/>
        </w:rPr>
        <w:t>D) Abdullah bin Umar narrates: “I saw my father that his mouth was watering. I asked him how he was feeling?</w:t>
      </w:r>
    </w:p>
    <w:p>
      <w:pPr>
        <w:pStyle w:val="BookText"/>
        <w:bidi w:val="0"/>
        <w:jc w:val="both"/>
        <w:rPr/>
      </w:pPr>
      <w:r>
        <w:rPr>
          <w:rFonts w:eastAsia="Times New Roman" w:cs="Times New Roman" w:ascii="Times New Roman" w:hAnsi="Times New Roman"/>
          <w:color w:val="111111"/>
          <w:sz w:val="28"/>
          <w:szCs w:val="28"/>
          <w:lang w:val="en-US"/>
        </w:rPr>
        <w:t>He said: I very much want to eat red shrimp[116].”[117]</w:t>
      </w:r>
    </w:p>
    <w:p>
      <w:pPr>
        <w:pStyle w:val="BookText"/>
        <w:bidi w:val="0"/>
        <w:jc w:val="both"/>
        <w:rPr/>
      </w:pPr>
      <w:r>
        <w:rPr>
          <w:rFonts w:eastAsia="Times New Roman" w:cs="Times New Roman" w:ascii="Times New Roman" w:hAnsi="Times New Roman"/>
          <w:color w:val="111111"/>
          <w:sz w:val="28"/>
          <w:szCs w:val="28"/>
          <w:lang w:val="en-US"/>
        </w:rPr>
        <w:t>In the end, we leave to you to judge the truth of claims such as: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Umar was a model and example to Muslims for his simple living, not getting entrapped in worldly pleasures and his humble and submissive nature.”![118]</w:t>
      </w:r>
      <w:bookmarkStart w:id="84" w:name="pg16889_196374"/>
    </w:p>
    <w:p>
      <w:pPr>
        <w:pStyle w:val="Heading3"/>
        <w:numPr>
          <w:ilvl w:val="2"/>
          <w:numId w:val="1"/>
        </w:numPr>
        <w:bidi w:val="0"/>
        <w:jc w:val="left"/>
        <w:rPr/>
      </w:pPr>
      <w:bookmarkStart w:id="85" w:name="__RefHeading___Toc46003_3224264995"/>
      <w:bookmarkStart w:id="86" w:name="_Toc33"/>
      <w:bookmarkEnd w:id="84"/>
      <w:bookmarkEnd w:id="85"/>
      <w:r>
        <w:rPr/>
        <w:t>Rivalry to piety of Amirul Momineen (a.s.)</w:t>
      </w:r>
      <w:bookmarkEnd w:id="86"/>
    </w:p>
    <w:p>
      <w:pPr>
        <w:pStyle w:val="BookText"/>
        <w:bidi w:val="0"/>
        <w:jc w:val="both"/>
        <w:rPr/>
      </w:pPr>
      <w:r>
        <w:rPr>
          <w:rFonts w:eastAsia="Times New Roman" w:cs="Times New Roman" w:ascii="Times New Roman" w:hAnsi="Times New Roman"/>
          <w:color w:val="111111"/>
          <w:sz w:val="28"/>
          <w:szCs w:val="28"/>
          <w:lang w:val="en-US"/>
        </w:rPr>
        <w:t>Truly inspite of the fact that Amirul Momineen (a.s.) was at the pinnacle of piety and at the highest degree of probity, how can others gain a reputation among people as being models of piety just by pretending to be simple and pious? Thus even in criticism of the aristocratic attitude of the Second Caliph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inspite of his piety was the first to lay the foundation of Arab aristocracy[119].”![120]</w:t>
      </w:r>
    </w:p>
    <w:p>
      <w:pPr>
        <w:pStyle w:val="BookText"/>
        <w:bidi w:val="0"/>
        <w:jc w:val="both"/>
        <w:rPr/>
      </w:pPr>
      <w:r>
        <w:rPr>
          <w:rFonts w:eastAsia="Times New Roman" w:cs="Times New Roman" w:ascii="Times New Roman" w:hAnsi="Times New Roman"/>
          <w:color w:val="111111"/>
          <w:sz w:val="28"/>
          <w:szCs w:val="28"/>
          <w:lang w:val="en-US"/>
        </w:rPr>
        <w:t>Reply to this claim should be searched in the spirituality of people who witnessed the piety of Amirul Momineen (a.s.) during the period of his rule.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want a leader who should not prefer his own family to the people. He should live like them with them. He should try for their well-being – not the well-being of his own circle. And Ali Ibne Abi Talib (a.s.) was such.</w:t>
      </w:r>
    </w:p>
    <w:p>
      <w:pPr>
        <w:pStyle w:val="BookText"/>
        <w:bidi w:val="0"/>
        <w:jc w:val="both"/>
        <w:rPr/>
      </w:pPr>
      <w:r>
        <w:rPr>
          <w:rFonts w:eastAsia="Times New Roman" w:cs="Times New Roman" w:ascii="Times New Roman" w:hAnsi="Times New Roman"/>
          <w:color w:val="111111"/>
          <w:sz w:val="28"/>
          <w:szCs w:val="28"/>
          <w:lang w:val="en-US"/>
        </w:rPr>
        <w:t>People were well aware of virtues and other tributes of Ali and also knew that he was not like Umar. To Ali there was no difference between an Arab and non-Arab, he did not overlook least disobedience to God, never cancelled the smallest penalty, never feared scolding anyone and except for divine standards and distinctions did not care for anything. It was all this that the people could not bear…”[121]</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Caliphs had to maintain the show of simple living and poverty because days of Prophet were still fresh in memories of people. The Prophet had lived such and people had seen it. Therefore it became binding for Abu Bakr and Umar, but both pursued the practice of ignorant days behind this show of piety and poverty. They were partial to Arabs in relation to others. They gave preference to Quraish over the people. They satisfied their inner inclination[122] such as pride and self-lust. Of course their victories in expanding Islamic territories also served a shield to them. It silenced the people to a great extent. In the meantime, they preceded little by little in bringing a gradual change in the style of government. They distanced from the type of government the Prophet had. At the same time they pleased the people so that even to this day of ours they are pleased with them. Ali did not like any trickery and hypocrisy.</w:t>
      </w:r>
      <w:bookmarkStart w:id="87" w:name="pg16889_196375"/>
    </w:p>
    <w:p>
      <w:pPr>
        <w:pStyle w:val="BookText"/>
        <w:bidi w:val="0"/>
        <w:rPr/>
      </w:pPr>
      <w:bookmarkEnd w:id="87"/>
      <w:r>
        <w:rPr>
          <w:rFonts w:eastAsia="Times New Roman" w:cs="Times New Roman" w:ascii="Times New Roman" w:hAnsi="Times New Roman"/>
          <w:color w:val="111111"/>
          <w:sz w:val="28"/>
          <w:szCs w:val="28"/>
          <w:lang w:val="en-US"/>
        </w:rPr>
        <w:t>For this the piety of Caliphs was propagated to shadow the piety of Imam Ali (a.s.). Today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pious life of Ali was a shadow of the Prophet’s life and a ray of light of Caliphate Abu Bakr and Umar.”[123]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like Umar in his piety.”[124]</w:t>
      </w:r>
    </w:p>
    <w:p>
      <w:pPr>
        <w:pStyle w:val="Heading3"/>
        <w:numPr>
          <w:ilvl w:val="2"/>
          <w:numId w:val="1"/>
        </w:numPr>
        <w:bidi w:val="0"/>
        <w:jc w:val="left"/>
        <w:rPr/>
      </w:pPr>
      <w:bookmarkStart w:id="88" w:name="__RefHeading___Toc46005_3224264995"/>
      <w:bookmarkStart w:id="89" w:name="_Toc34"/>
      <w:bookmarkEnd w:id="88"/>
      <w:r>
        <w:rPr/>
        <w:t>Footnote</w:t>
      </w:r>
      <w:bookmarkEnd w:id="89"/>
    </w:p>
    <w:p>
      <w:pPr>
        <w:pStyle w:val="BookText"/>
        <w:bidi w:val="0"/>
        <w:jc w:val="both"/>
        <w:rPr/>
      </w:pPr>
      <w:r>
        <w:rPr>
          <w:rFonts w:eastAsia="Times New Roman" w:cs="Times New Roman" w:ascii="Times New Roman" w:hAnsi="Times New Roman"/>
          <w:color w:val="111111"/>
          <w:sz w:val="28"/>
          <w:szCs w:val="28"/>
          <w:lang w:val="en-US"/>
        </w:rPr>
        <w:t>[1] Yusuf Gholami: Pas az Ghuroob (After Sunset), Pg. 173</w:t>
      </w:r>
    </w:p>
    <w:p>
      <w:pPr>
        <w:pStyle w:val="BookText"/>
        <w:bidi w:val="0"/>
        <w:jc w:val="both"/>
        <w:rPr/>
      </w:pPr>
      <w:r>
        <w:rPr>
          <w:rFonts w:eastAsia="Times New Roman" w:cs="Times New Roman" w:ascii="Times New Roman" w:hAnsi="Times New Roman"/>
          <w:color w:val="111111"/>
          <w:sz w:val="28"/>
          <w:szCs w:val="28"/>
          <w:lang w:val="en-US"/>
        </w:rPr>
        <w:t>[2] Yusuf Gholami: Pas az Ghuroob (After Sunset), Pg. 239; quoting from: Sharh Nahjul Balagha, Ibne Abil Hadeed, Vol. 16, Pgs. 266-267; Ash-Shafi, Pgs. 233-234</w:t>
      </w:r>
    </w:p>
    <w:p>
      <w:pPr>
        <w:pStyle w:val="BookText"/>
        <w:bidi w:val="0"/>
        <w:jc w:val="both"/>
        <w:rPr/>
      </w:pPr>
      <w:r>
        <w:rPr>
          <w:rFonts w:eastAsia="Times New Roman" w:cs="Times New Roman" w:ascii="Times New Roman" w:hAnsi="Times New Roman"/>
          <w:color w:val="111111"/>
          <w:sz w:val="28"/>
          <w:szCs w:val="28"/>
          <w:lang w:val="en-US"/>
        </w:rPr>
        <w:t>[3] [To leave]</w:t>
      </w:r>
    </w:p>
    <w:p>
      <w:pPr>
        <w:pStyle w:val="BookText"/>
        <w:bidi w:val="0"/>
        <w:jc w:val="both"/>
        <w:rPr/>
      </w:pPr>
      <w:r>
        <w:rPr>
          <w:rFonts w:eastAsia="Times New Roman" w:cs="Times New Roman" w:ascii="Times New Roman" w:hAnsi="Times New Roman"/>
          <w:color w:val="111111"/>
          <w:sz w:val="28"/>
          <w:szCs w:val="28"/>
          <w:lang w:val="en-US"/>
        </w:rPr>
        <w:t>[4] [It means the opposition of those two and their associates to the customs of Prophet and laws of Shariah]</w:t>
      </w:r>
    </w:p>
    <w:p>
      <w:pPr>
        <w:pStyle w:val="BookText"/>
        <w:bidi w:val="0"/>
        <w:jc w:val="both"/>
        <w:rPr/>
      </w:pPr>
      <w:r>
        <w:rPr>
          <w:rFonts w:eastAsia="Times New Roman" w:cs="Times New Roman" w:ascii="Times New Roman" w:hAnsi="Times New Roman"/>
          <w:color w:val="111111"/>
          <w:sz w:val="28"/>
          <w:szCs w:val="28"/>
          <w:lang w:val="en-US"/>
        </w:rPr>
        <w:t>[5] [This quality in the Caliphs was like cunning that is associated with Amr Aas.]</w:t>
      </w:r>
    </w:p>
    <w:p>
      <w:pPr>
        <w:pStyle w:val="BookText"/>
        <w:bidi w:val="0"/>
        <w:jc w:val="both"/>
        <w:rPr/>
      </w:pPr>
      <w:r>
        <w:rPr>
          <w:rFonts w:eastAsia="Times New Roman" w:cs="Times New Roman" w:ascii="Times New Roman" w:hAnsi="Times New Roman"/>
          <w:color w:val="111111"/>
          <w:sz w:val="28"/>
          <w:szCs w:val="28"/>
          <w:lang w:val="en-US"/>
        </w:rPr>
        <w:t>[6] Ali Muhaddith (Bandar Regi): Siyaah Tareen Hafta-e-Tarikh, Pgs. 142-144; quoting from: Sharh Nahjul Balagha, Ibne Abil Hadeed, Vol. 12, Pgs. 82-90</w:t>
      </w:r>
    </w:p>
    <w:p>
      <w:pPr>
        <w:pStyle w:val="BookText"/>
        <w:bidi w:val="0"/>
        <w:jc w:val="both"/>
        <w:rPr/>
      </w:pPr>
      <w:r>
        <w:rPr>
          <w:rFonts w:eastAsia="Times New Roman" w:cs="Times New Roman" w:ascii="Times New Roman" w:hAnsi="Times New Roman"/>
          <w:color w:val="111111"/>
          <w:sz w:val="28"/>
          <w:szCs w:val="28"/>
          <w:lang w:val="en-US"/>
        </w:rPr>
        <w:t>[7] Abdul Qadir Dahqaan Siraawaani: Article quoted in Nida-e-Islam Magazine, Issue No. 14, (9000 copies), Summer 82, Pg. 15</w:t>
      </w:r>
    </w:p>
    <w:p>
      <w:pPr>
        <w:pStyle w:val="BookText"/>
        <w:bidi w:val="0"/>
        <w:jc w:val="both"/>
        <w:rPr/>
      </w:pPr>
      <w:r>
        <w:rPr>
          <w:rFonts w:eastAsia="Times New Roman" w:cs="Times New Roman" w:ascii="Times New Roman" w:hAnsi="Times New Roman"/>
          <w:color w:val="111111"/>
          <w:sz w:val="28"/>
          <w:szCs w:val="28"/>
          <w:lang w:val="en-US"/>
        </w:rPr>
        <w:t>[8] Refer: Najah Ata at-Tai: Nazaryaat al-Khaleefatain, Vol. 2, Pgs. 210-211</w:t>
      </w:r>
    </w:p>
    <w:p>
      <w:pPr>
        <w:pStyle w:val="BookText"/>
        <w:bidi w:val="0"/>
        <w:jc w:val="both"/>
        <w:rPr/>
      </w:pPr>
      <w:r>
        <w:rPr>
          <w:rFonts w:eastAsia="Times New Roman" w:cs="Times New Roman" w:ascii="Times New Roman" w:hAnsi="Times New Roman"/>
          <w:color w:val="111111"/>
          <w:sz w:val="28"/>
          <w:szCs w:val="28"/>
          <w:lang w:val="en-US"/>
        </w:rPr>
        <w:t>[9] Refer: Allamah Sayyid Murtuza Askari: Naqsh-e-Ayesha Dar Tarikh-e-Islam, Vol. 3, Pg. 103; he wanted his son-in-law to become the Caliph through the arbitration.</w:t>
      </w:r>
    </w:p>
    <w:p>
      <w:pPr>
        <w:pStyle w:val="BookText"/>
        <w:bidi w:val="0"/>
        <w:jc w:val="both"/>
        <w:rPr/>
      </w:pPr>
      <w:r>
        <w:rPr>
          <w:rFonts w:eastAsia="Times New Roman" w:cs="Times New Roman" w:ascii="Times New Roman" w:hAnsi="Times New Roman"/>
          <w:color w:val="111111"/>
          <w:sz w:val="28"/>
          <w:szCs w:val="28"/>
          <w:lang w:val="en-US"/>
        </w:rPr>
        <w:t>[10] Refer: Najah Ata at-Tai: Nazaryaat al-Khaleefatain, Vol. 2, Pgs. 257-259; quoting from: Al-Isabah, Vol. 3, Pg. 228</w:t>
      </w:r>
    </w:p>
    <w:p>
      <w:pPr>
        <w:pStyle w:val="BookText"/>
        <w:bidi w:val="0"/>
        <w:jc w:val="both"/>
        <w:rPr/>
      </w:pPr>
      <w:r>
        <w:rPr>
          <w:rFonts w:eastAsia="Times New Roman" w:cs="Times New Roman" w:ascii="Times New Roman" w:hAnsi="Times New Roman"/>
          <w:color w:val="111111"/>
          <w:sz w:val="28"/>
          <w:szCs w:val="28"/>
          <w:lang w:val="en-US"/>
        </w:rPr>
        <w:t>[11] [Perhaps he learnt this diplomacy from the First Caliph]</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[It denotes the sons of Abu Muit bin Abu Amr bin Umayyah! Abu Muit was the grandfather of Waleed bin Uqbah.]</w:t>
      </w:r>
    </w:p>
    <w:p>
      <w:pPr>
        <w:pStyle w:val="BookText"/>
        <w:bidi w:val="0"/>
        <w:rPr/>
      </w:pPr>
      <w:r>
        <w:rPr>
          <w:rFonts w:eastAsia="Times New Roman" w:cs="Times New Roman" w:ascii="Times New Roman" w:hAnsi="Times New Roman"/>
          <w:color w:val="111111"/>
          <w:sz w:val="28"/>
          <w:szCs w:val="28"/>
          <w:lang w:val="en-US"/>
        </w:rPr>
        <w:t>[13] [Sons of Umayyah means: Abul Ais, Abu Amr, Aas, Abul Aas (grandfather of Uthman bin Affan and Marwan bin Hakam) and Harb (father of Abu Sufyan).]</w:t>
      </w:r>
    </w:p>
    <w:p>
      <w:pPr>
        <w:pStyle w:val="BookText"/>
        <w:bidi w:val="0"/>
        <w:jc w:val="both"/>
        <w:rPr/>
      </w:pPr>
      <w:r>
        <w:rPr>
          <w:rFonts w:eastAsia="Times New Roman" w:cs="Times New Roman" w:ascii="Times New Roman" w:hAnsi="Times New Roman"/>
          <w:color w:val="111111"/>
          <w:sz w:val="28"/>
          <w:szCs w:val="28"/>
          <w:lang w:val="en-US"/>
        </w:rPr>
        <w:t>[14] Ahmad al-Kubra: Min Hayatul Khaleefah, Pg. 435; quoting from Tarikh Yaqoobi, Vol. 2, Pgs. 158-159</w:t>
      </w:r>
    </w:p>
    <w:p>
      <w:pPr>
        <w:pStyle w:val="BookText"/>
        <w:bidi w:val="0"/>
        <w:jc w:val="both"/>
        <w:rPr/>
      </w:pPr>
      <w:r>
        <w:rPr>
          <w:rFonts w:eastAsia="Times New Roman" w:cs="Times New Roman" w:ascii="Times New Roman" w:hAnsi="Times New Roman"/>
          <w:color w:val="111111"/>
          <w:sz w:val="28"/>
          <w:szCs w:val="28"/>
          <w:lang w:val="en-US"/>
        </w:rPr>
        <w:t>[15] [Abdur Rahman bin Auf, brother-in-law of Uthman (husband of Umme Kulthum binte Uqbah bin Abi Muit) (Balazari: Ansaab al-Ashraaf, Vol. 5, Pg. 19)]</w:t>
      </w:r>
    </w:p>
    <w:p>
      <w:pPr>
        <w:pStyle w:val="BookText"/>
        <w:bidi w:val="0"/>
        <w:jc w:val="both"/>
        <w:rPr/>
      </w:pPr>
      <w:r>
        <w:rPr>
          <w:rFonts w:eastAsia="Times New Roman" w:cs="Times New Roman" w:ascii="Times New Roman" w:hAnsi="Times New Roman"/>
          <w:color w:val="111111"/>
          <w:sz w:val="28"/>
          <w:szCs w:val="28"/>
          <w:lang w:val="en-US"/>
        </w:rPr>
        <w:t>[16] [Hurmuzan, the former king of Shoos and Shustar had become a Muslim who sketched conquest of Iranian towns for Umar.]</w:t>
      </w:r>
    </w:p>
    <w:p>
      <w:pPr>
        <w:pStyle w:val="BookText"/>
        <w:bidi w:val="0"/>
        <w:jc w:val="both"/>
        <w:rPr/>
      </w:pPr>
      <w:r>
        <w:rPr>
          <w:rFonts w:eastAsia="Times New Roman" w:cs="Times New Roman" w:ascii="Times New Roman" w:hAnsi="Times New Roman"/>
          <w:color w:val="111111"/>
          <w:sz w:val="28"/>
          <w:szCs w:val="28"/>
          <w:lang w:val="en-US"/>
        </w:rPr>
        <w:t>[17] Najah Ata at-Tai: Nazaryaat al-Khaleefatain, Vol. 2, Pg. 36</w:t>
      </w:r>
    </w:p>
    <w:p>
      <w:pPr>
        <w:pStyle w:val="BookText"/>
        <w:bidi w:val="0"/>
        <w:jc w:val="both"/>
        <w:rPr/>
      </w:pPr>
      <w:r>
        <w:rPr>
          <w:rFonts w:eastAsia="Times New Roman" w:cs="Times New Roman" w:ascii="Times New Roman" w:hAnsi="Times New Roman"/>
          <w:color w:val="111111"/>
          <w:sz w:val="28"/>
          <w:szCs w:val="28"/>
          <w:lang w:val="en-US"/>
        </w:rPr>
        <w:t>[18] Abdul Qadir Dahqaan Siraawaani: Article quoted in Nida-e-Islam Magazine, Issue No. 10, (9000 copies), Summer 81, Pg. 20</w:t>
      </w:r>
    </w:p>
    <w:p>
      <w:pPr>
        <w:pStyle w:val="BookText"/>
        <w:bidi w:val="0"/>
        <w:jc w:val="both"/>
        <w:rPr/>
      </w:pPr>
      <w:r>
        <w:rPr>
          <w:rFonts w:eastAsia="Times New Roman" w:cs="Times New Roman" w:ascii="Times New Roman" w:hAnsi="Times New Roman"/>
          <w:color w:val="111111"/>
          <w:sz w:val="28"/>
          <w:szCs w:val="28"/>
          <w:lang w:val="en-US"/>
        </w:rPr>
        <w:t>[19] Consent: what is this consent? We very much come across this word in the Sunni books. If they mean it is the consent of all the Muslims, it is impossible to obtain from all. If they mean only those around the caliph and if they are regarded as the representatives of Muslims, they have no such authority because of the ruling of Umar in the following case:</w:t>
      </w:r>
    </w:p>
    <w:p>
      <w:pPr>
        <w:pStyle w:val="BookText"/>
        <w:bidi w:val="0"/>
        <w:jc w:val="both"/>
        <w:rPr/>
      </w:pPr>
      <w:r>
        <w:rPr>
          <w:rFonts w:eastAsia="Times New Roman" w:cs="Times New Roman" w:ascii="Times New Roman" w:hAnsi="Times New Roman"/>
          <w:color w:val="111111"/>
          <w:sz w:val="28"/>
          <w:szCs w:val="28"/>
          <w:lang w:val="en-US"/>
        </w:rPr>
        <w:t>Here is this historical document: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men came to Abu Bakr and demanded a piece of land for cultivation. Abu Bakr asked the opinion of those who were around him that time. They agreed. So, Abu Bakr gave them the relative documents of the land. The two men took the document to Umar to attest it. Umar took the document and tore it up. Umar was angry and came to Abu Bakr and asked: Is this land yours? Or, is it of all Muslims? Abu Bakr said that it belonged to all Muslims. He said that he had consulted his courtiers. Umar asked whether the few persons were all Muslims. Whether all have agreed on this? Abu Bakr said: I told at the beginning that you are more competent to be the Caliph. But you did not agree and forced me to accept this post. (Ali Muhammad Mir Jalili: Imam Ali and the Rulers, Pg. 61, narrated from Sharh Nahjul Balagha, Ibn Abil Hadid, Vol. 12, Pg. 58)</w:t>
      </w:r>
    </w:p>
    <w:p>
      <w:pPr>
        <w:pStyle w:val="BookText"/>
        <w:bidi w:val="0"/>
        <w:rPr/>
      </w:pPr>
      <w:r>
        <w:rPr>
          <w:rFonts w:eastAsia="Times New Roman" w:cs="Times New Roman" w:ascii="Times New Roman" w:hAnsi="Times New Roman"/>
          <w:color w:val="111111"/>
          <w:sz w:val="28"/>
          <w:szCs w:val="28"/>
          <w:lang w:val="en-US"/>
        </w:rPr>
        <w:t>[20] Abdul Qadir Dahqaan Siraawaani: Article quoted in Nida-e-Islam Magazine, Issue No. 2, Summer 79, Pg. 31</w:t>
      </w:r>
    </w:p>
    <w:p>
      <w:pPr>
        <w:pStyle w:val="BookText"/>
        <w:bidi w:val="0"/>
        <w:jc w:val="both"/>
        <w:rPr/>
      </w:pPr>
      <w:r>
        <w:rPr>
          <w:rFonts w:eastAsia="Times New Roman" w:cs="Times New Roman" w:ascii="Times New Roman" w:hAnsi="Times New Roman"/>
          <w:color w:val="111111"/>
          <w:sz w:val="28"/>
          <w:szCs w:val="28"/>
          <w:lang w:val="en-US"/>
        </w:rPr>
        <w:t>[21] Sayyid Abdur Raheem Khateeb: Shaykhain (6th Edition 1382), Pg. 29</w:t>
      </w:r>
    </w:p>
    <w:p>
      <w:pPr>
        <w:pStyle w:val="BookText"/>
        <w:bidi w:val="0"/>
        <w:jc w:val="both"/>
        <w:rPr/>
      </w:pPr>
      <w:r>
        <w:rPr>
          <w:rFonts w:eastAsia="Times New Roman" w:cs="Times New Roman" w:ascii="Times New Roman" w:hAnsi="Times New Roman"/>
          <w:color w:val="111111"/>
          <w:sz w:val="28"/>
          <w:szCs w:val="28"/>
          <w:lang w:val="en-US"/>
        </w:rPr>
        <w:t>[22] Allamah Sayyid Murtuza Husaini Firozabadi: Shanasai-e-Haft Tan Dar Sadr-e-Islam (Translation of As-Saba’ tu Min as-Salf; written by Abbas Rasikhi Najafi), Pgs. 81-82</w:t>
      </w:r>
    </w:p>
    <w:p>
      <w:pPr>
        <w:pStyle w:val="BookText"/>
        <w:bidi w:val="0"/>
        <w:jc w:val="both"/>
        <w:rPr/>
      </w:pPr>
      <w:r>
        <w:rPr>
          <w:rFonts w:eastAsia="Times New Roman" w:cs="Times New Roman" w:ascii="Times New Roman" w:hAnsi="Times New Roman"/>
          <w:color w:val="111111"/>
          <w:sz w:val="28"/>
          <w:szCs w:val="28"/>
          <w:lang w:val="en-US"/>
        </w:rPr>
        <w:t>[23] Husain Ghaib Gholami: Ali Ibne Abi Talib (a.s.) wa Rumuz-e-Hadith-e-Fadak, Pgs. 43-45; quoting from: Tarikh Madeenatud Damishq, Vol. 28, Pg. 200</w:t>
      </w:r>
    </w:p>
    <w:p>
      <w:pPr>
        <w:pStyle w:val="BookText"/>
        <w:bidi w:val="0"/>
        <w:jc w:val="both"/>
        <w:rPr/>
      </w:pPr>
      <w:r>
        <w:rPr>
          <w:rFonts w:eastAsia="Times New Roman" w:cs="Times New Roman" w:ascii="Times New Roman" w:hAnsi="Times New Roman"/>
          <w:color w:val="111111"/>
          <w:sz w:val="28"/>
          <w:szCs w:val="28"/>
          <w:lang w:val="en-US"/>
        </w:rPr>
        <w:t>[24] Fawad Farooqi: Beest-o-panj Saal Sukoot-e-Ali (2nd Edition 1379), Pg. 35</w:t>
      </w:r>
    </w:p>
    <w:p>
      <w:pPr>
        <w:pStyle w:val="BookText"/>
        <w:bidi w:val="0"/>
        <w:jc w:val="both"/>
        <w:rPr/>
      </w:pPr>
      <w:r>
        <w:rPr>
          <w:rFonts w:eastAsia="Times New Roman" w:cs="Times New Roman" w:ascii="Times New Roman" w:hAnsi="Times New Roman"/>
          <w:color w:val="111111"/>
          <w:sz w:val="28"/>
          <w:szCs w:val="28"/>
          <w:lang w:val="en-US"/>
        </w:rPr>
        <w:t>[25] Abdul Qadir Dahqaan Siraawaani: Article quoted in Nida-e-Islam Magazine, Issue No. 2, Summer 79, Pg. 31</w:t>
      </w:r>
    </w:p>
    <w:p>
      <w:pPr>
        <w:pStyle w:val="BookText"/>
        <w:bidi w:val="0"/>
        <w:jc w:val="both"/>
        <w:rPr/>
      </w:pPr>
      <w:r>
        <w:rPr>
          <w:rFonts w:eastAsia="Times New Roman" w:cs="Times New Roman" w:ascii="Times New Roman" w:hAnsi="Times New Roman"/>
          <w:color w:val="111111"/>
          <w:sz w:val="28"/>
          <w:szCs w:val="28"/>
          <w:lang w:val="en-US"/>
        </w:rPr>
        <w:t>[26] [After the passing away of the Seal of the prophets and during continuous wars there was excess of war booty and wealth.]</w:t>
      </w:r>
    </w:p>
    <w:p>
      <w:pPr>
        <w:pStyle w:val="BookText"/>
        <w:bidi w:val="0"/>
        <w:jc w:val="both"/>
        <w:rPr/>
      </w:pPr>
      <w:r>
        <w:rPr>
          <w:rFonts w:eastAsia="Times New Roman" w:cs="Times New Roman" w:ascii="Times New Roman" w:hAnsi="Times New Roman"/>
          <w:color w:val="111111"/>
          <w:sz w:val="28"/>
          <w:szCs w:val="28"/>
          <w:lang w:val="en-US"/>
        </w:rPr>
        <w:t>[27] Allamah Sayyid Murtuza Askari: Naqsh-e-Ayesha Dar Tarikh-e-Islam, Vol. 3, Pg. 232</w:t>
      </w:r>
    </w:p>
    <w:p>
      <w:pPr>
        <w:pStyle w:val="BookText"/>
        <w:bidi w:val="0"/>
        <w:jc w:val="both"/>
        <w:rPr/>
      </w:pPr>
      <w:r>
        <w:rPr>
          <w:rFonts w:eastAsia="Times New Roman" w:cs="Times New Roman" w:ascii="Times New Roman" w:hAnsi="Times New Roman"/>
          <w:color w:val="111111"/>
          <w:sz w:val="28"/>
          <w:szCs w:val="28"/>
          <w:lang w:val="en-US"/>
        </w:rPr>
        <w:t>[28] Ibid. Vol. 3, Pgs. 232-233; quoting from: Tabaqat al-Kubra, Vol. 8, Pgs. 69-73</w:t>
      </w:r>
    </w:p>
    <w:p>
      <w:pPr>
        <w:pStyle w:val="BookText"/>
        <w:bidi w:val="0"/>
        <w:jc w:val="both"/>
        <w:rPr/>
      </w:pPr>
      <w:r>
        <w:rPr>
          <w:rFonts w:eastAsia="Times New Roman" w:cs="Times New Roman" w:ascii="Times New Roman" w:hAnsi="Times New Roman"/>
          <w:color w:val="111111"/>
          <w:sz w:val="28"/>
          <w:szCs w:val="28"/>
          <w:lang w:val="en-US"/>
        </w:rPr>
        <w:t>[29] Ibid. Vol. 3, Pg. 233; quoting from: Seer Alaamun Nubla, Vol. 2, Pg. 132</w:t>
      </w:r>
    </w:p>
    <w:p>
      <w:pPr>
        <w:pStyle w:val="BookText"/>
        <w:bidi w:val="0"/>
        <w:jc w:val="both"/>
        <w:rPr/>
      </w:pPr>
      <w:r>
        <w:rPr>
          <w:rFonts w:eastAsia="Times New Roman" w:cs="Times New Roman" w:ascii="Times New Roman" w:hAnsi="Times New Roman"/>
          <w:color w:val="111111"/>
          <w:sz w:val="28"/>
          <w:szCs w:val="28"/>
          <w:lang w:val="en-US"/>
        </w:rPr>
        <w:t>[30] Zamakhshari: Al-Kashaf, Vol. 3, Pg. 231, Under Verses 30-31 of Surah Noor</w:t>
      </w:r>
    </w:p>
    <w:p>
      <w:pPr>
        <w:pStyle w:val="BookText"/>
        <w:bidi w:val="0"/>
        <w:jc w:val="both"/>
        <w:rPr/>
      </w:pPr>
      <w:r>
        <w:rPr>
          <w:rFonts w:eastAsia="Times New Roman" w:cs="Times New Roman" w:ascii="Times New Roman" w:hAnsi="Times New Roman"/>
          <w:color w:val="111111"/>
          <w:sz w:val="28"/>
          <w:szCs w:val="28"/>
          <w:lang w:val="en-US"/>
        </w:rPr>
        <w:t>[31] Abdul Qadir Dahqaan Siraawaani: Article quoted in Nida-e-Islam Magazine, Issue No. 10, Summer 81, Pg. 20</w:t>
      </w:r>
    </w:p>
    <w:p>
      <w:pPr>
        <w:pStyle w:val="BookText"/>
        <w:bidi w:val="0"/>
        <w:jc w:val="both"/>
        <w:rPr/>
      </w:pPr>
      <w:r>
        <w:rPr>
          <w:rFonts w:eastAsia="Times New Roman" w:cs="Times New Roman" w:ascii="Times New Roman" w:hAnsi="Times New Roman"/>
          <w:color w:val="111111"/>
          <w:sz w:val="28"/>
          <w:szCs w:val="28"/>
          <w:lang w:val="en-US"/>
        </w:rPr>
        <w:t>[32] Quoted from: Al-Iqdul Fareed, Vol. 3, Pg. 62</w:t>
      </w:r>
    </w:p>
    <w:p>
      <w:pPr>
        <w:pStyle w:val="BookText"/>
        <w:bidi w:val="0"/>
        <w:jc w:val="both"/>
        <w:rPr/>
      </w:pPr>
      <w:r>
        <w:rPr>
          <w:rFonts w:eastAsia="Times New Roman" w:cs="Times New Roman" w:ascii="Times New Roman" w:hAnsi="Times New Roman"/>
          <w:color w:val="111111"/>
          <w:sz w:val="28"/>
          <w:szCs w:val="28"/>
          <w:lang w:val="en-US"/>
        </w:rPr>
        <w:t>[33] Quoted from: Tarikh Tabari, Vol. 2, Pg. 449</w:t>
      </w:r>
    </w:p>
    <w:p>
      <w:pPr>
        <w:pStyle w:val="BookText"/>
        <w:bidi w:val="0"/>
        <w:jc w:val="both"/>
        <w:rPr/>
      </w:pPr>
      <w:r>
        <w:rPr>
          <w:rFonts w:eastAsia="Times New Roman" w:cs="Times New Roman" w:ascii="Times New Roman" w:hAnsi="Times New Roman"/>
          <w:color w:val="111111"/>
          <w:sz w:val="28"/>
          <w:szCs w:val="28"/>
          <w:lang w:val="en-US"/>
        </w:rPr>
        <w:t>[34] Allamah Askari: Abdullah Ibne Saba Wa Deegar Afsaane (Abdullah Bin Saba and other legends), Vol. 1, Pg. 157</w:t>
      </w:r>
    </w:p>
    <w:p>
      <w:pPr>
        <w:pStyle w:val="BookText"/>
        <w:bidi w:val="0"/>
        <w:jc w:val="both"/>
        <w:rPr/>
      </w:pPr>
      <w:r>
        <w:rPr>
          <w:rFonts w:eastAsia="Times New Roman" w:cs="Times New Roman" w:ascii="Times New Roman" w:hAnsi="Times New Roman"/>
          <w:color w:val="111111"/>
          <w:sz w:val="28"/>
          <w:szCs w:val="28"/>
          <w:lang w:val="en-US"/>
        </w:rPr>
        <w:t>Allamah Askari: Abdullah Ibne Saba Wa Deegar Afsaane (Abdullah Bin Saba and other legends), Vol. 1, Pg. 157</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 [Author of Asraar wa Asaar Saqifah Bani Saada]</w:t>
      </w:r>
    </w:p>
    <w:p>
      <w:pPr>
        <w:pStyle w:val="BookText"/>
        <w:bidi w:val="0"/>
        <w:rPr/>
      </w:pPr>
      <w:r>
        <w:rPr>
          <w:rFonts w:eastAsia="Times New Roman" w:cs="Times New Roman" w:ascii="Times New Roman" w:hAnsi="Times New Roman"/>
          <w:color w:val="111111"/>
          <w:sz w:val="28"/>
          <w:szCs w:val="28"/>
          <w:lang w:val="en-US"/>
        </w:rPr>
        <w:t>[36] Hashmatullah Qambari Hamadani: Asraar wa Asaar Saqifah Bani Saada (Secrets and relics of Saqifah Bani Saada), Pg. 81</w:t>
      </w:r>
    </w:p>
    <w:p>
      <w:pPr>
        <w:pStyle w:val="BookText"/>
        <w:bidi w:val="0"/>
        <w:jc w:val="both"/>
        <w:rPr/>
      </w:pPr>
      <w:r>
        <w:rPr>
          <w:rFonts w:eastAsia="Times New Roman" w:cs="Times New Roman" w:ascii="Times New Roman" w:hAnsi="Times New Roman"/>
          <w:color w:val="111111"/>
          <w:sz w:val="28"/>
          <w:szCs w:val="28"/>
          <w:lang w:val="en-US"/>
        </w:rPr>
        <w:t>[37] Allamah Sayyid Murtuza Askari: Saqifah (Study about the formation of government after the passing away of the Holy Prophet), Edited by Mahdi Dashti, Pg. 58; quoting from: Sharh Nahjul Balagha, Ibne Abil Hadeed, Vol. 2, Pg. 133</w:t>
      </w:r>
    </w:p>
    <w:p>
      <w:pPr>
        <w:pStyle w:val="BookText"/>
        <w:bidi w:val="0"/>
        <w:jc w:val="both"/>
        <w:rPr/>
      </w:pPr>
      <w:r>
        <w:rPr>
          <w:rFonts w:eastAsia="Times New Roman" w:cs="Times New Roman" w:ascii="Times New Roman" w:hAnsi="Times New Roman"/>
          <w:color w:val="111111"/>
          <w:sz w:val="28"/>
          <w:szCs w:val="28"/>
          <w:lang w:val="en-US"/>
        </w:rPr>
        <w:t>[38] Refer: Shaykh Mufeed: Al-Jamal, Pg. 43</w:t>
      </w:r>
    </w:p>
    <w:p>
      <w:pPr>
        <w:pStyle w:val="BookText"/>
        <w:bidi w:val="0"/>
        <w:jc w:val="both"/>
        <w:rPr/>
      </w:pPr>
      <w:r>
        <w:rPr>
          <w:rFonts w:eastAsia="Times New Roman" w:cs="Times New Roman" w:ascii="Times New Roman" w:hAnsi="Times New Roman"/>
          <w:color w:val="111111"/>
          <w:sz w:val="28"/>
          <w:szCs w:val="28"/>
          <w:lang w:val="en-US"/>
        </w:rPr>
        <w:t>[39] Suyuti: Jame al-Ahadith, Vol. 13, Pg. 106</w:t>
      </w:r>
    </w:p>
    <w:p>
      <w:pPr>
        <w:pStyle w:val="BookText"/>
        <w:bidi w:val="0"/>
        <w:jc w:val="both"/>
        <w:rPr/>
      </w:pPr>
      <w:r>
        <w:rPr>
          <w:rFonts w:eastAsia="Times New Roman" w:cs="Times New Roman" w:ascii="Times New Roman" w:hAnsi="Times New Roman"/>
          <w:color w:val="111111"/>
          <w:sz w:val="28"/>
          <w:szCs w:val="28"/>
          <w:lang w:val="en-US"/>
        </w:rPr>
        <w:t>[40] [On reading the first volume of Naqsh-e-Ayesha Dar Tarikh-e-Islam, it is known how Ayesha coined traditions to strengthen the foundation of Caliphate.]</w:t>
      </w:r>
    </w:p>
    <w:p>
      <w:pPr>
        <w:pStyle w:val="BookText"/>
        <w:bidi w:val="0"/>
        <w:jc w:val="both"/>
        <w:rPr/>
      </w:pPr>
      <w:r>
        <w:rPr>
          <w:rFonts w:eastAsia="Times New Roman" w:cs="Times New Roman" w:ascii="Times New Roman" w:hAnsi="Times New Roman"/>
          <w:color w:val="111111"/>
          <w:sz w:val="28"/>
          <w:szCs w:val="28"/>
          <w:lang w:val="en-US"/>
        </w:rPr>
        <w:t>[41] Allamah Sayyid Murtuza Askari: Naqsh-e-Ayesha Dar Tarikh-e-Islam, Vol. 1, Pg. 118; quoting from: Seer Alaamun Nubla, Vol. 2, Pg. 133 &amp; Mustadrak Hakim &amp; Talkhis Dhahabi, Vol. 4, Pg. 8</w:t>
      </w:r>
    </w:p>
    <w:p>
      <w:pPr>
        <w:pStyle w:val="BookText"/>
        <w:bidi w:val="0"/>
        <w:jc w:val="both"/>
        <w:rPr/>
      </w:pPr>
      <w:r>
        <w:rPr>
          <w:rFonts w:eastAsia="Times New Roman" w:cs="Times New Roman" w:ascii="Times New Roman" w:hAnsi="Times New Roman"/>
          <w:color w:val="111111"/>
          <w:sz w:val="28"/>
          <w:szCs w:val="28"/>
          <w:lang w:val="en-US"/>
        </w:rPr>
        <w:t>[42] Ali Tantawi (Translated by Abu Bakr Hasanzadeh): Dastan-e-Zindagani-e-Umar, (1st &amp; 2nd Edition 1380), Pg. 46</w:t>
      </w:r>
    </w:p>
    <w:p>
      <w:pPr>
        <w:pStyle w:val="BookText"/>
        <w:bidi w:val="0"/>
        <w:jc w:val="both"/>
        <w:rPr/>
      </w:pPr>
      <w:r>
        <w:rPr>
          <w:rFonts w:eastAsia="Times New Roman" w:cs="Times New Roman" w:ascii="Times New Roman" w:hAnsi="Times New Roman"/>
          <w:color w:val="111111"/>
          <w:sz w:val="28"/>
          <w:szCs w:val="28"/>
          <w:lang w:val="en-US"/>
        </w:rPr>
        <w:t>[43] [Saeed bin Aas bin Saeed bin Aas bin Umayyah]</w:t>
      </w:r>
    </w:p>
    <w:p>
      <w:pPr>
        <w:pStyle w:val="BookText"/>
        <w:bidi w:val="0"/>
        <w:jc w:val="both"/>
        <w:rPr/>
      </w:pPr>
      <w:r>
        <w:rPr>
          <w:rFonts w:eastAsia="Times New Roman" w:cs="Times New Roman" w:ascii="Times New Roman" w:hAnsi="Times New Roman"/>
          <w:color w:val="111111"/>
          <w:sz w:val="28"/>
          <w:szCs w:val="28"/>
          <w:lang w:val="en-US"/>
        </w:rPr>
        <w:t>[44] Allamah Sayyid Murtuza Askari: Naqsh-e-Aaimma Dar Ahya-e-Deen (Role of Imams in the Revival of Religion, Vol. 14, Pgs. 25-26; quoting from: Tabaqat, Vol. 5, Pgs. 20-22</w:t>
      </w:r>
    </w:p>
    <w:p>
      <w:pPr>
        <w:pStyle w:val="BookText"/>
        <w:bidi w:val="0"/>
        <w:jc w:val="both"/>
        <w:rPr/>
      </w:pPr>
      <w:r>
        <w:rPr>
          <w:rFonts w:eastAsia="Times New Roman" w:cs="Times New Roman" w:ascii="Times New Roman" w:hAnsi="Times New Roman"/>
          <w:color w:val="111111"/>
          <w:sz w:val="28"/>
          <w:szCs w:val="28"/>
          <w:lang w:val="en-US"/>
        </w:rPr>
        <w:t>[45] Abdul Qadir Dahqaan Siraawaani: Article quoted in Nida-e-Islam Magazine, Issue No. 11, (9000 copies), Autumn 81, Pg. 7</w:t>
      </w:r>
    </w:p>
    <w:p>
      <w:pPr>
        <w:pStyle w:val="BookText"/>
        <w:bidi w:val="0"/>
        <w:jc w:val="both"/>
        <w:rPr/>
      </w:pPr>
      <w:r>
        <w:rPr>
          <w:rFonts w:eastAsia="Times New Roman" w:cs="Times New Roman" w:ascii="Times New Roman" w:hAnsi="Times New Roman"/>
          <w:color w:val="111111"/>
          <w:sz w:val="28"/>
          <w:szCs w:val="28"/>
          <w:lang w:val="en-US"/>
        </w:rPr>
        <w:t>[46] Fawad Farooqi: Beest-o-panj Saal Sukoot-e-Ali (2nd Edition 1379), Pg. 73</w:t>
      </w:r>
    </w:p>
    <w:p>
      <w:pPr>
        <w:pStyle w:val="BookText"/>
        <w:bidi w:val="0"/>
        <w:jc w:val="both"/>
        <w:rPr/>
      </w:pPr>
      <w:r>
        <w:rPr>
          <w:rFonts w:eastAsia="Times New Roman" w:cs="Times New Roman" w:ascii="Times New Roman" w:hAnsi="Times New Roman"/>
          <w:color w:val="111111"/>
          <w:sz w:val="28"/>
          <w:szCs w:val="28"/>
          <w:lang w:val="en-US"/>
        </w:rPr>
        <w:t>[47] Ali Tantawi (Translated by Abu Bakr Hasanzadeh): Dastan-e-Zindagani-e-Umar, (1st &amp; 2nd Edition 1380), Pg. 90</w:t>
      </w:r>
    </w:p>
    <w:p>
      <w:pPr>
        <w:pStyle w:val="BookText"/>
        <w:bidi w:val="0"/>
        <w:jc w:val="both"/>
        <w:rPr/>
      </w:pPr>
      <w:r>
        <w:rPr>
          <w:rFonts w:eastAsia="Times New Roman" w:cs="Times New Roman" w:ascii="Times New Roman" w:hAnsi="Times New Roman"/>
          <w:color w:val="111111"/>
          <w:sz w:val="28"/>
          <w:szCs w:val="28"/>
          <w:lang w:val="en-US"/>
        </w:rPr>
        <w:t>[48] Muhammad Kamil Hasan al-Hami (translated by Ghulam Haider Farooqi): Zindagi Naame Umar bin Khattab (1st Edition 1382), Pg. 22</w:t>
      </w:r>
    </w:p>
    <w:p>
      <w:pPr>
        <w:pStyle w:val="BookText"/>
        <w:bidi w:val="0"/>
        <w:jc w:val="both"/>
        <w:rPr/>
      </w:pPr>
      <w:r>
        <w:rPr>
          <w:rFonts w:eastAsia="Times New Roman" w:cs="Times New Roman" w:ascii="Times New Roman" w:hAnsi="Times New Roman"/>
          <w:color w:val="111111"/>
          <w:sz w:val="28"/>
          <w:szCs w:val="28"/>
          <w:lang w:val="en-US"/>
        </w:rPr>
        <w:t>[49] Quoted from: Tarikh al-Khulafa, Pg. 135</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Najah Ata at-Tai: Nazaryaat al-Khaleefatain, Vol. 2, Pg. 7</w:t>
      </w:r>
    </w:p>
    <w:p>
      <w:pPr>
        <w:pStyle w:val="BookText"/>
        <w:bidi w:val="0"/>
        <w:rPr/>
      </w:pPr>
      <w:r>
        <w:rPr>
          <w:rFonts w:eastAsia="Times New Roman" w:cs="Times New Roman" w:ascii="Times New Roman" w:hAnsi="Times New Roman"/>
          <w:color w:val="111111"/>
          <w:sz w:val="28"/>
          <w:szCs w:val="28"/>
          <w:lang w:val="en-US"/>
        </w:rPr>
        <w:t>[51] Ibne Abil Hadeed: Sharh Nahjul Balagha, Vol. 12, Pg. 62</w:t>
      </w:r>
    </w:p>
    <w:p>
      <w:pPr>
        <w:pStyle w:val="BookText"/>
        <w:bidi w:val="0"/>
        <w:jc w:val="both"/>
        <w:rPr/>
      </w:pPr>
      <w:r>
        <w:rPr>
          <w:rFonts w:eastAsia="Times New Roman" w:cs="Times New Roman" w:ascii="Times New Roman" w:hAnsi="Times New Roman"/>
          <w:color w:val="111111"/>
          <w:sz w:val="28"/>
          <w:szCs w:val="28"/>
          <w:lang w:val="en-US"/>
        </w:rPr>
        <w:t>[52] Ustad Ja’far Murtuza Amili: Tahlili Az Zindagi-e-Siyasi Imam Hasan Mujtaba (a.s.) (Translated by Muhammad Shahri, 2nd Edition), Pg. 182; quoting from: Al-Futuhaat al-Islamiya, Vol. 2, Pg. 55; At-Tarateeb al-Idariya, Vol. 2, Pg. 405; Al-Bahruz Zakhaar, Vol. 4. Pg. 100</w:t>
      </w:r>
    </w:p>
    <w:p>
      <w:pPr>
        <w:pStyle w:val="BookText"/>
        <w:bidi w:val="0"/>
        <w:jc w:val="both"/>
        <w:rPr/>
      </w:pPr>
      <w:r>
        <w:rPr>
          <w:rFonts w:eastAsia="Times New Roman" w:cs="Times New Roman" w:ascii="Times New Roman" w:hAnsi="Times New Roman"/>
          <w:color w:val="111111"/>
          <w:sz w:val="28"/>
          <w:szCs w:val="28"/>
          <w:lang w:val="en-US"/>
        </w:rPr>
        <w:t>It is said that they were 10000 in number (Ansaab al-Ashraaf, Vol. 2, Pg. 109)</w:t>
      </w:r>
    </w:p>
    <w:p>
      <w:pPr>
        <w:pStyle w:val="BookText"/>
        <w:bidi w:val="0"/>
        <w:jc w:val="both"/>
        <w:rPr/>
      </w:pPr>
      <w:r>
        <w:rPr>
          <w:rFonts w:eastAsia="Times New Roman" w:cs="Times New Roman" w:ascii="Times New Roman" w:hAnsi="Times New Roman"/>
          <w:color w:val="111111"/>
          <w:sz w:val="28"/>
          <w:szCs w:val="28"/>
          <w:lang w:val="en-US"/>
        </w:rPr>
        <w:t>[53] Ibid. Pg. 182; quoting from: Tabaqat, Vol. 3, Pg. 219; Al-Futuhaat al-Islamiya, Vol. 2, Pg. 390; Hayatus Sahaba, Vol. 2, quoting from: Ibne Saad and Kanzul Ummal, Vol. 2, Pg. 317 &amp; Ibne Jurair and Ibne Asakir; Tarikh al-Khulafa, Pg. 120</w:t>
      </w:r>
    </w:p>
    <w:p>
      <w:pPr>
        <w:pStyle w:val="BookText"/>
        <w:bidi w:val="0"/>
        <w:jc w:val="both"/>
        <w:rPr/>
      </w:pPr>
      <w:r>
        <w:rPr>
          <w:rFonts w:eastAsia="Times New Roman" w:cs="Times New Roman" w:ascii="Times New Roman" w:hAnsi="Times New Roman"/>
          <w:color w:val="111111"/>
          <w:sz w:val="28"/>
          <w:szCs w:val="28"/>
          <w:lang w:val="en-US"/>
        </w:rPr>
        <w:t>[54] Ibid. Pg. 182; quoting from: Jame Bayan al-Ilm, Vol. 2, Pg. 17</w:t>
      </w:r>
    </w:p>
    <w:p>
      <w:pPr>
        <w:pStyle w:val="BookText"/>
        <w:bidi w:val="0"/>
        <w:jc w:val="both"/>
        <w:rPr/>
      </w:pPr>
      <w:r>
        <w:rPr>
          <w:rFonts w:eastAsia="Times New Roman" w:cs="Times New Roman" w:ascii="Times New Roman" w:hAnsi="Times New Roman"/>
          <w:color w:val="111111"/>
          <w:sz w:val="28"/>
          <w:szCs w:val="28"/>
          <w:lang w:val="en-US"/>
        </w:rPr>
        <w:t>[55] Extract from: Rasool Ja’faryan: Tarikh Khulafa, Pg. 705; quoting from: Tarikh Mukhtasar Damishq, Vol. 10, Pg. 406]</w:t>
      </w:r>
    </w:p>
    <w:p>
      <w:pPr>
        <w:pStyle w:val="BookText"/>
        <w:bidi w:val="0"/>
        <w:jc w:val="both"/>
        <w:rPr/>
      </w:pPr>
      <w:r>
        <w:rPr>
          <w:rFonts w:eastAsia="Times New Roman" w:cs="Times New Roman" w:ascii="Times New Roman" w:hAnsi="Times New Roman"/>
          <w:color w:val="111111"/>
          <w:sz w:val="28"/>
          <w:szCs w:val="28"/>
          <w:lang w:val="en-US"/>
        </w:rPr>
        <w:t>[56] Ibid. Pg. 182; quoting from: Al-Kharaij, Pg. 51</w:t>
      </w:r>
    </w:p>
    <w:p>
      <w:pPr>
        <w:pStyle w:val="BookText"/>
        <w:bidi w:val="0"/>
        <w:jc w:val="both"/>
        <w:rPr/>
      </w:pPr>
      <w:r>
        <w:rPr>
          <w:rFonts w:eastAsia="Times New Roman" w:cs="Times New Roman" w:ascii="Times New Roman" w:hAnsi="Times New Roman"/>
          <w:color w:val="111111"/>
          <w:sz w:val="28"/>
          <w:szCs w:val="28"/>
          <w:lang w:val="en-US"/>
        </w:rPr>
        <w:t>[57] Rasool Ja’faryan: Tarikh Khulafa, Pg. 70; quoting from: Hayatus Sahaba, Vol. 1, Pg. 347</w:t>
      </w:r>
    </w:p>
    <w:p>
      <w:pPr>
        <w:pStyle w:val="BookText"/>
        <w:bidi w:val="0"/>
        <w:jc w:val="both"/>
        <w:rPr/>
      </w:pPr>
      <w:r>
        <w:rPr>
          <w:rFonts w:eastAsia="Times New Roman" w:cs="Times New Roman" w:ascii="Times New Roman" w:hAnsi="Times New Roman"/>
          <w:color w:val="111111"/>
          <w:sz w:val="28"/>
          <w:szCs w:val="28"/>
          <w:lang w:val="en-US"/>
        </w:rPr>
        <w:t>[59] Abdul Qadir Dahqaan Siraawaani: Article quoted in Nida-e-Islam Magazine, Issue No. 14, Summer 82, Pg. 20</w:t>
      </w:r>
    </w:p>
    <w:p>
      <w:pPr>
        <w:pStyle w:val="BookText"/>
        <w:bidi w:val="0"/>
        <w:jc w:val="both"/>
        <w:rPr/>
      </w:pPr>
      <w:r>
        <w:rPr>
          <w:rFonts w:eastAsia="Times New Roman" w:cs="Times New Roman" w:ascii="Times New Roman" w:hAnsi="Times New Roman"/>
          <w:color w:val="111111"/>
          <w:sz w:val="28"/>
          <w:szCs w:val="28"/>
          <w:lang w:val="en-US"/>
        </w:rPr>
        <w:t>[60] Quoted from: At-Tarateeb al-Idariya, Vol. 1, Pg. 269</w:t>
      </w:r>
    </w:p>
    <w:p>
      <w:pPr>
        <w:pStyle w:val="BookText"/>
        <w:bidi w:val="0"/>
        <w:jc w:val="both"/>
        <w:rPr/>
      </w:pPr>
      <w:r>
        <w:rPr>
          <w:rFonts w:eastAsia="Times New Roman" w:cs="Times New Roman" w:ascii="Times New Roman" w:hAnsi="Times New Roman"/>
          <w:color w:val="111111"/>
          <w:sz w:val="28"/>
          <w:szCs w:val="28"/>
          <w:lang w:val="en-US"/>
        </w:rPr>
        <w:t>[61] Quoted from: Tabari, Vol. 6, Pg. 184; Al-Iqdul Fareed, Vol. 1, Pg. 14</w:t>
      </w:r>
    </w:p>
    <w:p>
      <w:pPr>
        <w:pStyle w:val="BookText"/>
        <w:bidi w:val="0"/>
        <w:jc w:val="both"/>
        <w:rPr/>
      </w:pPr>
      <w:r>
        <w:rPr>
          <w:rFonts w:eastAsia="Times New Roman" w:cs="Times New Roman" w:ascii="Times New Roman" w:hAnsi="Times New Roman"/>
          <w:color w:val="111111"/>
          <w:sz w:val="28"/>
          <w:szCs w:val="28"/>
          <w:lang w:val="en-US"/>
        </w:rPr>
        <w:t>[62] Quoted from: Musnad Ahmad, Vol. 5, Pg. 347; Sharh Nahjul Balagha, Ibne Abil Hadeed, Vol. 4, Pg. 60</w:t>
      </w:r>
    </w:p>
    <w:p>
      <w:pPr>
        <w:pStyle w:val="BookText"/>
        <w:bidi w:val="0"/>
        <w:jc w:val="both"/>
        <w:rPr/>
      </w:pPr>
      <w:r>
        <w:rPr>
          <w:rFonts w:eastAsia="Times New Roman" w:cs="Times New Roman" w:ascii="Times New Roman" w:hAnsi="Times New Roman"/>
          <w:color w:val="111111"/>
          <w:sz w:val="28"/>
          <w:szCs w:val="28"/>
          <w:lang w:val="en-US"/>
        </w:rPr>
        <w:t>[63] Quoted from: Al-Istiab, (on the margins of Al-Isabah), Vol. 3, Pg. 397</w:t>
      </w:r>
    </w:p>
    <w:p>
      <w:pPr>
        <w:pStyle w:val="BookText"/>
        <w:bidi w:val="0"/>
        <w:jc w:val="both"/>
        <w:rPr/>
      </w:pPr>
      <w:r>
        <w:rPr>
          <w:rFonts w:eastAsia="Times New Roman" w:cs="Times New Roman" w:ascii="Times New Roman" w:hAnsi="Times New Roman"/>
          <w:color w:val="111111"/>
          <w:sz w:val="28"/>
          <w:szCs w:val="28"/>
          <w:lang w:val="en-US"/>
        </w:rPr>
        <w:t>[64] Quoted from: Uyun al- Akhbaar, Vol. 1, Pg. 9</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[65] Quoted from: Uyun al- Akhbaar, Vol. 1, Pg. 9</w:t>
      </w:r>
    </w:p>
    <w:p>
      <w:pPr>
        <w:pStyle w:val="BookText"/>
        <w:bidi w:val="0"/>
        <w:rPr/>
      </w:pPr>
      <w:r>
        <w:rPr>
          <w:rFonts w:eastAsia="Times New Roman" w:cs="Times New Roman" w:ascii="Times New Roman" w:hAnsi="Times New Roman"/>
          <w:color w:val="111111"/>
          <w:sz w:val="28"/>
          <w:szCs w:val="28"/>
          <w:lang w:val="en-US"/>
        </w:rPr>
        <w:t>[66] Quoted from: Al-Istiab, (on the margins of Al-Isabah), Vol. 3, Pgs. 396-397</w:t>
      </w:r>
    </w:p>
    <w:p>
      <w:pPr>
        <w:pStyle w:val="BookText"/>
        <w:bidi w:val="0"/>
        <w:jc w:val="both"/>
        <w:rPr/>
      </w:pPr>
      <w:r>
        <w:rPr>
          <w:rFonts w:eastAsia="Times New Roman" w:cs="Times New Roman" w:ascii="Times New Roman" w:hAnsi="Times New Roman"/>
          <w:color w:val="111111"/>
          <w:sz w:val="28"/>
          <w:szCs w:val="28"/>
          <w:lang w:val="en-US"/>
        </w:rPr>
        <w:t>[In this book it is mentioned:</w:t>
      </w:r>
    </w:p>
    <w:p>
      <w:pPr>
        <w:pStyle w:val="BookText"/>
        <w:bidi w:val="0"/>
        <w:jc w:val="both"/>
        <w:rPr/>
      </w:pPr>
      <w:r>
        <w:rPr>
          <w:rFonts w:eastAsia="Times New Roman" w:cs="Times New Roman" w:ascii="Times New Roman" w:hAnsi="Times New Roman"/>
          <w:color w:val="111111"/>
          <w:sz w:val="28"/>
          <w:szCs w:val="28"/>
          <w:lang w:val="en-US"/>
        </w:rPr>
        <w:t>Whenever Umar came to Syria or looked at Muawiyah he used to remark: This is the Choesroe of Arabs.</w:t>
      </w:r>
    </w:p>
    <w:p>
      <w:pPr>
        <w:pStyle w:val="BookText"/>
        <w:bidi w:val="0"/>
        <w:jc w:val="both"/>
        <w:rPr/>
      </w:pPr>
      <w:r>
        <w:rPr>
          <w:rFonts w:eastAsia="Times New Roman" w:cs="Times New Roman" w:ascii="Times New Roman" w:hAnsi="Times New Roman"/>
          <w:color w:val="111111"/>
          <w:sz w:val="28"/>
          <w:szCs w:val="28"/>
          <w:lang w:val="en-US"/>
        </w:rPr>
        <w:t>(Al-Isabah, Vol. 3, Pg. 434; Usud al-Ghaba, Vol. 5, Pg. 386)]</w:t>
      </w:r>
    </w:p>
    <w:p>
      <w:pPr>
        <w:pStyle w:val="BookText"/>
        <w:bidi w:val="0"/>
        <w:jc w:val="both"/>
        <w:rPr/>
      </w:pPr>
      <w:r>
        <w:rPr>
          <w:rFonts w:eastAsia="Times New Roman" w:cs="Times New Roman" w:ascii="Times New Roman" w:hAnsi="Times New Roman"/>
          <w:color w:val="111111"/>
          <w:sz w:val="28"/>
          <w:szCs w:val="28"/>
          <w:lang w:val="en-US"/>
        </w:rPr>
        <w:t>[67] Allamah Ja’far Murtuza Amili: Tahlili Az Zindagi-e-Siyasi Imam Hasan Mujtaba (a.s.), Pgs. 98-100</w:t>
      </w:r>
    </w:p>
    <w:p>
      <w:pPr>
        <w:pStyle w:val="BookText"/>
        <w:bidi w:val="0"/>
        <w:jc w:val="both"/>
        <w:rPr/>
      </w:pPr>
      <w:r>
        <w:rPr>
          <w:rFonts w:eastAsia="Times New Roman" w:cs="Times New Roman" w:ascii="Times New Roman" w:hAnsi="Times New Roman"/>
          <w:color w:val="111111"/>
          <w:sz w:val="28"/>
          <w:szCs w:val="28"/>
          <w:lang w:val="en-US"/>
        </w:rPr>
        <w:t>[68] [The Caliph said before the people: By Allah! I don’t know whether I am a Caliph or a king (Ibne Abil Hadeed: Sharh Nahjul Balagha, Vol. 12, Pg. 66)]</w:t>
      </w:r>
    </w:p>
    <w:p>
      <w:pPr>
        <w:pStyle w:val="BookText"/>
        <w:bidi w:val="0"/>
        <w:jc w:val="both"/>
        <w:rPr/>
      </w:pPr>
      <w:r>
        <w:rPr>
          <w:rFonts w:eastAsia="Times New Roman" w:cs="Times New Roman" w:ascii="Times New Roman" w:hAnsi="Times New Roman"/>
          <w:color w:val="111111"/>
          <w:sz w:val="28"/>
          <w:szCs w:val="28"/>
          <w:lang w:val="en-US"/>
        </w:rPr>
        <w:t>[69] Ibid. Pg. 181; quoting from: Al-Futuhaat al-Islamiya, Vol. 2, Pg. 290; Hayatus Sahaba, Vol. 2, Pg. 256</w:t>
      </w:r>
    </w:p>
    <w:p>
      <w:pPr>
        <w:pStyle w:val="BookText"/>
        <w:bidi w:val="0"/>
        <w:jc w:val="both"/>
        <w:rPr/>
      </w:pPr>
      <w:r>
        <w:rPr>
          <w:rFonts w:eastAsia="Times New Roman" w:cs="Times New Roman" w:ascii="Times New Roman" w:hAnsi="Times New Roman"/>
          <w:color w:val="111111"/>
          <w:sz w:val="28"/>
          <w:szCs w:val="28"/>
          <w:lang w:val="en-US"/>
        </w:rPr>
        <w:t>[70] Fareedoon Islamniya: Ashra-e-Mubashira (1st Edition 1380), Pg. 102</w:t>
      </w:r>
    </w:p>
    <w:p>
      <w:pPr>
        <w:pStyle w:val="BookText"/>
        <w:bidi w:val="0"/>
        <w:jc w:val="both"/>
        <w:rPr/>
      </w:pPr>
      <w:r>
        <w:rPr>
          <w:rFonts w:eastAsia="Times New Roman" w:cs="Times New Roman" w:ascii="Times New Roman" w:hAnsi="Times New Roman"/>
          <w:color w:val="111111"/>
          <w:sz w:val="28"/>
          <w:szCs w:val="28"/>
          <w:lang w:val="en-US"/>
        </w:rPr>
        <w:t>[71] Fareedoon Islamniya: Ashra-e-Mubashira (1st Edition 1380), Pg. 102</w:t>
      </w:r>
    </w:p>
    <w:p>
      <w:pPr>
        <w:pStyle w:val="BookText"/>
        <w:bidi w:val="0"/>
        <w:jc w:val="both"/>
        <w:rPr/>
      </w:pPr>
      <w:r>
        <w:rPr>
          <w:rFonts w:eastAsia="Times New Roman" w:cs="Times New Roman" w:ascii="Times New Roman" w:hAnsi="Times New Roman"/>
          <w:color w:val="111111"/>
          <w:sz w:val="28"/>
          <w:szCs w:val="28"/>
          <w:lang w:val="en-US"/>
        </w:rPr>
        <w:t>[72] Sayyid Abdur Raheem Khateeb: Shaykhain (6th Edition 1382), Pg. 417</w:t>
      </w:r>
    </w:p>
    <w:p>
      <w:pPr>
        <w:pStyle w:val="BookText"/>
        <w:bidi w:val="0"/>
        <w:jc w:val="both"/>
        <w:rPr/>
      </w:pPr>
      <w:r>
        <w:rPr>
          <w:rFonts w:eastAsia="Times New Roman" w:cs="Times New Roman" w:ascii="Times New Roman" w:hAnsi="Times New Roman"/>
          <w:color w:val="111111"/>
          <w:sz w:val="28"/>
          <w:szCs w:val="28"/>
          <w:lang w:val="en-US"/>
        </w:rPr>
        <w:t>[73] [Tameem bin Aws bin Kharija was a Christian monk who had converted to Islam in 9th year of Hijra, that is a year before the passing away of the Holy Prophet (s.a.w.s.)]</w:t>
      </w:r>
    </w:p>
    <w:p>
      <w:pPr>
        <w:pStyle w:val="BookText"/>
        <w:bidi w:val="0"/>
        <w:jc w:val="both"/>
        <w:rPr/>
      </w:pPr>
      <w:r>
        <w:rPr>
          <w:rFonts w:eastAsia="Times New Roman" w:cs="Times New Roman" w:ascii="Times New Roman" w:hAnsi="Times New Roman"/>
          <w:color w:val="111111"/>
          <w:sz w:val="28"/>
          <w:szCs w:val="28"/>
          <w:lang w:val="en-US"/>
        </w:rPr>
        <w:t>[74] Allamah Sayyid Murtuza Askari: Naqsh-e-Aaimma Dar Ahya-e-Deen (Role of Imams in the Revival of Religion, Vol. 6, Pg. 88; quoting from: Futuh al-Buldan, Pg. 556</w:t>
      </w:r>
    </w:p>
    <w:p>
      <w:pPr>
        <w:pStyle w:val="BookText"/>
        <w:bidi w:val="0"/>
        <w:jc w:val="both"/>
        <w:rPr/>
      </w:pPr>
      <w:r>
        <w:rPr>
          <w:rFonts w:eastAsia="Times New Roman" w:cs="Times New Roman" w:ascii="Times New Roman" w:hAnsi="Times New Roman"/>
          <w:color w:val="111111"/>
          <w:sz w:val="28"/>
          <w:szCs w:val="28"/>
          <w:lang w:val="en-US"/>
        </w:rPr>
        <w:t>[75] Ibid. Vol. 6, Pg. 87; quoting from: Al-Isabah, Vol. 3, Pg. 473; Seer Alaamun Nubla, Vol. 2, Pg. 446</w:t>
      </w:r>
    </w:p>
    <w:p>
      <w:pPr>
        <w:pStyle w:val="BookText"/>
        <w:bidi w:val="0"/>
        <w:jc w:val="both"/>
        <w:rPr/>
      </w:pPr>
      <w:r>
        <w:rPr>
          <w:rFonts w:eastAsia="Times New Roman" w:cs="Times New Roman" w:ascii="Times New Roman" w:hAnsi="Times New Roman"/>
          <w:color w:val="111111"/>
          <w:sz w:val="28"/>
          <w:szCs w:val="28"/>
          <w:lang w:val="en-US"/>
        </w:rPr>
        <w:t>[76] Quoted from: Seer Alaamun Nubla, Vol. 2, Pg. 445</w:t>
      </w:r>
    </w:p>
    <w:p>
      <w:pPr>
        <w:pStyle w:val="BookText"/>
        <w:bidi w:val="0"/>
        <w:jc w:val="both"/>
        <w:rPr/>
      </w:pPr>
      <w:r>
        <w:rPr>
          <w:rFonts w:eastAsia="Times New Roman" w:cs="Times New Roman" w:ascii="Times New Roman" w:hAnsi="Times New Roman"/>
          <w:color w:val="111111"/>
          <w:sz w:val="28"/>
          <w:szCs w:val="28"/>
          <w:lang w:val="en-US"/>
        </w:rPr>
        <w:t>[77] Ustad Ali Koorani: Tadween-e-Quran, Pg. 186</w:t>
      </w:r>
    </w:p>
    <w:p>
      <w:pPr>
        <w:pStyle w:val="BookText"/>
        <w:bidi w:val="0"/>
        <w:jc w:val="both"/>
        <w:rPr/>
      </w:pPr>
      <w:r>
        <w:rPr>
          <w:rFonts w:eastAsia="Times New Roman" w:cs="Times New Roman" w:ascii="Times New Roman" w:hAnsi="Times New Roman"/>
          <w:color w:val="111111"/>
          <w:sz w:val="28"/>
          <w:szCs w:val="28"/>
          <w:lang w:val="en-US"/>
        </w:rPr>
        <w:t>[78] [A young Jew who had recently converted to Islam]</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[79] Rasool Ja’faryan: Tarikh Khulafa, Pg. 76; quoting from: Tarikh Madinatul Munawwara, Vol. 3, Pgs. 854-855; Al-Isabah, Vol. 1, Pg. 85</w:t>
      </w:r>
    </w:p>
    <w:p>
      <w:pPr>
        <w:pStyle w:val="BookText"/>
        <w:bidi w:val="0"/>
        <w:rPr/>
      </w:pPr>
      <w:r>
        <w:rPr>
          <w:rFonts w:eastAsia="Times New Roman" w:cs="Times New Roman" w:ascii="Times New Roman" w:hAnsi="Times New Roman"/>
          <w:color w:val="111111"/>
          <w:sz w:val="28"/>
          <w:szCs w:val="28"/>
          <w:lang w:val="en-US"/>
        </w:rPr>
        <w:t>[80] Balazari: Futuh al-Buldan, Pgs. 90, 226 &amp; 392</w:t>
      </w:r>
    </w:p>
    <w:p>
      <w:pPr>
        <w:pStyle w:val="BookText"/>
        <w:bidi w:val="0"/>
        <w:jc w:val="both"/>
        <w:rPr/>
      </w:pPr>
      <w:r>
        <w:rPr>
          <w:rFonts w:eastAsia="Times New Roman" w:cs="Times New Roman" w:ascii="Times New Roman" w:hAnsi="Times New Roman"/>
          <w:color w:val="111111"/>
          <w:sz w:val="28"/>
          <w:szCs w:val="28"/>
          <w:lang w:val="en-US"/>
        </w:rPr>
        <w:t>[81] Mustafa Iskandari: Baazkhwani Andisha-e-Taqreeb, Pg. 247; quoting from Tarikh Yaqoobi, Vol. 2, Pg. 137</w:t>
      </w:r>
    </w:p>
    <w:p>
      <w:pPr>
        <w:pStyle w:val="BookText"/>
        <w:bidi w:val="0"/>
        <w:jc w:val="both"/>
        <w:rPr/>
      </w:pPr>
      <w:r>
        <w:rPr>
          <w:rFonts w:eastAsia="Times New Roman" w:cs="Times New Roman" w:ascii="Times New Roman" w:hAnsi="Times New Roman"/>
          <w:color w:val="111111"/>
          <w:sz w:val="28"/>
          <w:szCs w:val="28"/>
          <w:lang w:val="en-US"/>
        </w:rPr>
        <w:t>[82] [This shows misappropriation, and the action of Caliph proves that he did not consider his officers trustworthy]</w:t>
      </w:r>
    </w:p>
    <w:p>
      <w:pPr>
        <w:pStyle w:val="BookText"/>
        <w:bidi w:val="0"/>
        <w:jc w:val="both"/>
        <w:rPr/>
      </w:pPr>
      <w:r>
        <w:rPr>
          <w:rFonts w:eastAsia="Times New Roman" w:cs="Times New Roman" w:ascii="Times New Roman" w:hAnsi="Times New Roman"/>
          <w:color w:val="111111"/>
          <w:sz w:val="28"/>
          <w:szCs w:val="28"/>
          <w:lang w:val="en-US"/>
        </w:rPr>
        <w:t>[83] Quoted from: Al-Iqdul Fareed, Vol. 1, Pg. 46</w:t>
      </w:r>
    </w:p>
    <w:p>
      <w:pPr>
        <w:pStyle w:val="BookText"/>
        <w:bidi w:val="0"/>
        <w:jc w:val="both"/>
        <w:rPr/>
      </w:pPr>
      <w:r>
        <w:rPr>
          <w:rFonts w:eastAsia="Times New Roman" w:cs="Times New Roman" w:ascii="Times New Roman" w:hAnsi="Times New Roman"/>
          <w:color w:val="111111"/>
          <w:sz w:val="28"/>
          <w:szCs w:val="28"/>
          <w:lang w:val="en-US"/>
        </w:rPr>
        <w:t>[84] Quoted from: Al-Iqdul Fareed, Vol. 1, Pg. 46</w:t>
      </w:r>
    </w:p>
    <w:p>
      <w:pPr>
        <w:pStyle w:val="BookText"/>
        <w:bidi w:val="0"/>
        <w:jc w:val="both"/>
        <w:rPr/>
      </w:pPr>
      <w:r>
        <w:rPr>
          <w:rFonts w:eastAsia="Times New Roman" w:cs="Times New Roman" w:ascii="Times New Roman" w:hAnsi="Times New Roman"/>
          <w:color w:val="111111"/>
          <w:sz w:val="28"/>
          <w:szCs w:val="28"/>
          <w:lang w:val="en-US"/>
        </w:rPr>
        <w:t>[85] Yusuf Gholami: Pas az Ghuroob (After Sunset), Pg. 285</w:t>
      </w:r>
    </w:p>
    <w:p>
      <w:pPr>
        <w:pStyle w:val="BookText"/>
        <w:bidi w:val="0"/>
        <w:jc w:val="both"/>
        <w:rPr/>
      </w:pPr>
      <w:r>
        <w:rPr>
          <w:rFonts w:eastAsia="Times New Roman" w:cs="Times New Roman" w:ascii="Times New Roman" w:hAnsi="Times New Roman"/>
          <w:color w:val="111111"/>
          <w:sz w:val="28"/>
          <w:szCs w:val="28"/>
          <w:lang w:val="en-US"/>
        </w:rPr>
        <w:t>[86] Najah Ata at-Tai: Nazaryaat al-Khaleefatain, Vol. 2, Pg. 205; quoting from: Sharh</w:t>
      </w:r>
    </w:p>
    <w:p>
      <w:pPr>
        <w:pStyle w:val="BookText"/>
        <w:bidi w:val="0"/>
        <w:jc w:val="both"/>
        <w:rPr/>
      </w:pPr>
      <w:r>
        <w:rPr>
          <w:rFonts w:eastAsia="Times New Roman" w:cs="Times New Roman" w:ascii="Times New Roman" w:hAnsi="Times New Roman"/>
          <w:color w:val="111111"/>
          <w:sz w:val="28"/>
          <w:szCs w:val="28"/>
          <w:lang w:val="en-US"/>
        </w:rPr>
        <w:t>Nahjul Balagha, Ibne Abil Hadeed, Vol. 3, Pg. 113</w:t>
      </w:r>
    </w:p>
    <w:p>
      <w:pPr>
        <w:pStyle w:val="BookText"/>
        <w:bidi w:val="0"/>
        <w:jc w:val="both"/>
        <w:rPr/>
      </w:pPr>
      <w:r>
        <w:rPr>
          <w:rFonts w:eastAsia="Times New Roman" w:cs="Times New Roman" w:ascii="Times New Roman" w:hAnsi="Times New Roman"/>
          <w:color w:val="111111"/>
          <w:sz w:val="28"/>
          <w:szCs w:val="28"/>
          <w:lang w:val="en-US"/>
        </w:rPr>
        <w:t>[87] [Abdullah bin Qais, also called as Abu Musa; Abdullah bin Umar was his son-in-law]</w:t>
      </w:r>
    </w:p>
    <w:p>
      <w:pPr>
        <w:pStyle w:val="BookText"/>
        <w:bidi w:val="0"/>
        <w:jc w:val="both"/>
        <w:rPr/>
      </w:pPr>
      <w:r>
        <w:rPr>
          <w:rFonts w:eastAsia="Times New Roman" w:cs="Times New Roman" w:ascii="Times New Roman" w:hAnsi="Times New Roman"/>
          <w:color w:val="111111"/>
          <w:sz w:val="28"/>
          <w:szCs w:val="28"/>
          <w:lang w:val="en-US"/>
        </w:rPr>
        <w:t>[88] Najah Ata at-Tai: Nazaryaat al-Khaleefatain, Vol. 2, Pg. 222; quoting from: Sharh Nahjul Balagha, Vol. 12, Pg. 43</w:t>
      </w:r>
    </w:p>
    <w:p>
      <w:pPr>
        <w:pStyle w:val="BookText"/>
        <w:bidi w:val="0"/>
        <w:jc w:val="both"/>
        <w:rPr/>
      </w:pPr>
      <w:r>
        <w:rPr>
          <w:rFonts w:eastAsia="Times New Roman" w:cs="Times New Roman" w:ascii="Times New Roman" w:hAnsi="Times New Roman"/>
          <w:color w:val="111111"/>
          <w:sz w:val="28"/>
          <w:szCs w:val="28"/>
          <w:lang w:val="en-US"/>
        </w:rPr>
        <w:t>[89] Quoted from: Al-Futuh, Vol. 2, Pgs. 288-289</w:t>
      </w:r>
    </w:p>
    <w:p>
      <w:pPr>
        <w:pStyle w:val="BookText"/>
        <w:bidi w:val="0"/>
        <w:jc w:val="both"/>
        <w:rPr/>
      </w:pPr>
      <w:r>
        <w:rPr>
          <w:rFonts w:eastAsia="Times New Roman" w:cs="Times New Roman" w:ascii="Times New Roman" w:hAnsi="Times New Roman"/>
          <w:color w:val="111111"/>
          <w:sz w:val="28"/>
          <w:szCs w:val="28"/>
          <w:lang w:val="en-US"/>
        </w:rPr>
        <w:t>[90] Mustafa Iskandari: Baazkhwani Andisha-e-Taqreeb, Pg. 248</w:t>
      </w:r>
    </w:p>
    <w:p>
      <w:pPr>
        <w:pStyle w:val="BookText"/>
        <w:bidi w:val="0"/>
        <w:jc w:val="both"/>
        <w:rPr/>
      </w:pPr>
      <w:r>
        <w:rPr>
          <w:rFonts w:eastAsia="Times New Roman" w:cs="Times New Roman" w:ascii="Times New Roman" w:hAnsi="Times New Roman"/>
          <w:color w:val="111111"/>
          <w:sz w:val="28"/>
          <w:szCs w:val="28"/>
          <w:lang w:val="en-US"/>
        </w:rPr>
        <w:t>[91] Abdul Qadir Dahqaan Siraawaani: Article quoted in Nida-e-Islam Magazine, Issue No. 11, Autumn 81, Pg. 6</w:t>
      </w:r>
    </w:p>
    <w:p>
      <w:pPr>
        <w:pStyle w:val="BookText"/>
        <w:bidi w:val="0"/>
        <w:jc w:val="both"/>
        <w:rPr/>
      </w:pPr>
      <w:r>
        <w:rPr>
          <w:rFonts w:eastAsia="Times New Roman" w:cs="Times New Roman" w:ascii="Times New Roman" w:hAnsi="Times New Roman"/>
          <w:color w:val="111111"/>
          <w:sz w:val="28"/>
          <w:szCs w:val="28"/>
          <w:lang w:val="en-US"/>
        </w:rPr>
        <w:t>[92] Fareedoon Islamniya: Ashra-e-Mubashira (1st Edition 1380), Pg. 102</w:t>
      </w:r>
    </w:p>
    <w:p>
      <w:pPr>
        <w:pStyle w:val="BookText"/>
        <w:bidi w:val="0"/>
        <w:jc w:val="both"/>
        <w:rPr/>
      </w:pPr>
      <w:r>
        <w:rPr>
          <w:rFonts w:eastAsia="Times New Roman" w:cs="Times New Roman" w:ascii="Times New Roman" w:hAnsi="Times New Roman"/>
          <w:color w:val="111111"/>
          <w:sz w:val="28"/>
          <w:szCs w:val="28"/>
          <w:lang w:val="en-US"/>
        </w:rPr>
        <w:t>[93] Najah Ata at-Tai: Nazaryaat al-Khaleefatain, Vol. 2, Pg. 199</w:t>
      </w:r>
    </w:p>
    <w:p>
      <w:pPr>
        <w:pStyle w:val="BookText"/>
        <w:bidi w:val="0"/>
        <w:jc w:val="both"/>
        <w:rPr/>
      </w:pPr>
      <w:r>
        <w:rPr>
          <w:rFonts w:eastAsia="Times New Roman" w:cs="Times New Roman" w:ascii="Times New Roman" w:hAnsi="Times New Roman"/>
          <w:color w:val="111111"/>
          <w:sz w:val="28"/>
          <w:szCs w:val="28"/>
          <w:lang w:val="en-US"/>
        </w:rPr>
        <w:t>[94] [In the original text it is mentioned that this happened at the time of dismissal of Saad bin Abi Waqqas and appointment of Mughaira in his place, while the fact is that Mughaira was not immediately appointed after Saad, in between Ammar Yasir occupied the post of governorship of Kufa for a brief period.</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Saad bin Abi Waqqas for a short period Abdullah bin Utban and then Ammar bin Yasir became the governor of Kufa. Since the people of Kufa found him lenient they asked Umar to appoint someone else and he sent Mughaira bin Shoba to Kufa.” (Yusuf Gholami: Pas az Ghuroob, Pg. 283)]</w:t>
      </w:r>
    </w:p>
    <w:p>
      <w:pPr>
        <w:pStyle w:val="BookText"/>
        <w:bidi w:val="0"/>
        <w:rPr/>
      </w:pPr>
      <w:r>
        <w:rPr>
          <w:rFonts w:eastAsia="Times New Roman" w:cs="Times New Roman" w:ascii="Times New Roman" w:hAnsi="Times New Roman"/>
          <w:color w:val="111111"/>
          <w:sz w:val="28"/>
          <w:szCs w:val="28"/>
          <w:lang w:val="en-US"/>
        </w:rPr>
        <w:t>[95] [Umar is said to have expressed his view in this sentence: “They weakened him – their pious governor! The pronoun used by him refers to Ammar Yasir and not Saad bin Abi Waqqas. As such, the man who was considered able one and at the same time a tyrant and profligate was Saad bin Abi Waqqas.</w:t>
      </w:r>
    </w:p>
    <w:p>
      <w:pPr>
        <w:pStyle w:val="BookText"/>
        <w:bidi w:val="0"/>
        <w:jc w:val="both"/>
        <w:rPr/>
      </w:pPr>
      <w:r>
        <w:rPr>
          <w:rFonts w:eastAsia="Times New Roman" w:cs="Times New Roman" w:ascii="Times New Roman" w:hAnsi="Times New Roman"/>
          <w:color w:val="111111"/>
          <w:sz w:val="28"/>
          <w:szCs w:val="28"/>
          <w:lang w:val="en-US"/>
        </w:rPr>
        <w:t>It should be remarked here because the name of Salman Farsi too is referred to. The historical document shows that Umar appointed Salman Farsi governor of Madayn. The motive of Umar was that Salman would commit some or other wrong. This would provide Umar with an excuse to destroy Salman and discard him from society.</w:t>
      </w:r>
    </w:p>
    <w:p>
      <w:pPr>
        <w:pStyle w:val="BookText"/>
        <w:bidi w:val="0"/>
        <w:jc w:val="both"/>
        <w:rPr/>
      </w:pPr>
      <w:r>
        <w:rPr>
          <w:rFonts w:eastAsia="Times New Roman" w:cs="Times New Roman" w:ascii="Times New Roman" w:hAnsi="Times New Roman"/>
          <w:color w:val="111111"/>
          <w:sz w:val="28"/>
          <w:szCs w:val="28"/>
          <w:lang w:val="en-US"/>
        </w:rPr>
        <w:t>According to this, one can conclude that such a plot could have been there for Ammar to enmesh him. So, quite possibly Ammar must have been the victim of such intrigues.]</w:t>
      </w:r>
    </w:p>
    <w:p>
      <w:pPr>
        <w:pStyle w:val="BookText"/>
        <w:bidi w:val="0"/>
        <w:jc w:val="both"/>
        <w:rPr/>
      </w:pPr>
      <w:r>
        <w:rPr>
          <w:rFonts w:eastAsia="Times New Roman" w:cs="Times New Roman" w:ascii="Times New Roman" w:hAnsi="Times New Roman"/>
          <w:color w:val="111111"/>
          <w:sz w:val="28"/>
          <w:szCs w:val="28"/>
          <w:lang w:val="en-US"/>
        </w:rPr>
        <w:t>[96] Quoted from: Al-Istiab, Vol. 3, Pg. 472 &amp; Ibid. Vol. 2, Pg. 204; quoting from Al-Iqdul</w:t>
      </w:r>
    </w:p>
    <w:p>
      <w:pPr>
        <w:pStyle w:val="BookText"/>
        <w:bidi w:val="0"/>
        <w:jc w:val="both"/>
        <w:rPr/>
      </w:pPr>
      <w:r>
        <w:rPr>
          <w:rFonts w:eastAsia="Times New Roman" w:cs="Times New Roman" w:ascii="Times New Roman" w:hAnsi="Times New Roman"/>
          <w:color w:val="111111"/>
          <w:sz w:val="28"/>
          <w:szCs w:val="28"/>
          <w:lang w:val="en-US"/>
        </w:rPr>
        <w:t>[97] Najah Ata at-Tai: Nazaryaat al-Khaleefatain, Vol. 2, Pg. 200</w:t>
      </w:r>
    </w:p>
    <w:p>
      <w:pPr>
        <w:pStyle w:val="BookText"/>
        <w:bidi w:val="0"/>
        <w:jc w:val="both"/>
        <w:rPr/>
      </w:pPr>
      <w:r>
        <w:rPr>
          <w:rFonts w:eastAsia="Times New Roman" w:cs="Times New Roman" w:ascii="Times New Roman" w:hAnsi="Times New Roman"/>
          <w:color w:val="111111"/>
          <w:sz w:val="28"/>
          <w:szCs w:val="28"/>
          <w:lang w:val="en-US"/>
        </w:rPr>
        <w:t>[98] Refer: Ibid. Vol. 2, Pg. 189; quoting from: Tarikh Yaqoobi, Vol. 2, Pg. 138; Tarikh Tabari, Vol. 2, Pg. 617</w:t>
      </w:r>
    </w:p>
    <w:p>
      <w:pPr>
        <w:pStyle w:val="BookText"/>
        <w:bidi w:val="0"/>
        <w:jc w:val="both"/>
        <w:rPr/>
      </w:pPr>
      <w:r>
        <w:rPr>
          <w:rFonts w:eastAsia="Times New Roman" w:cs="Times New Roman" w:ascii="Times New Roman" w:hAnsi="Times New Roman"/>
          <w:color w:val="111111"/>
          <w:sz w:val="28"/>
          <w:szCs w:val="28"/>
          <w:lang w:val="en-US"/>
        </w:rPr>
        <w:t>[99] Refer: Ibid. Vol. 2, Pg. 189; quoting from: Tarikh Tabari, Vol. 2, Pg. 603</w:t>
      </w:r>
    </w:p>
    <w:p>
      <w:pPr>
        <w:pStyle w:val="BookText"/>
        <w:bidi w:val="0"/>
        <w:jc w:val="both"/>
        <w:rPr/>
      </w:pPr>
      <w:r>
        <w:rPr>
          <w:rFonts w:eastAsia="Times New Roman" w:cs="Times New Roman" w:ascii="Times New Roman" w:hAnsi="Times New Roman"/>
          <w:color w:val="111111"/>
          <w:sz w:val="28"/>
          <w:szCs w:val="28"/>
          <w:lang w:val="en-US"/>
        </w:rPr>
        <w:t>[100] [Regarding the attitude of Mughaira and Khalid we will be giving more sources and documents in the following pages.]</w:t>
      </w:r>
    </w:p>
    <w:p>
      <w:pPr>
        <w:pStyle w:val="BookText"/>
        <w:bidi w:val="0"/>
        <w:jc w:val="both"/>
        <w:rPr/>
      </w:pPr>
      <w:r>
        <w:rPr>
          <w:rFonts w:eastAsia="Times New Roman" w:cs="Times New Roman" w:ascii="Times New Roman" w:hAnsi="Times New Roman"/>
          <w:color w:val="111111"/>
          <w:sz w:val="28"/>
          <w:szCs w:val="28"/>
          <w:lang w:val="en-US"/>
        </w:rPr>
        <w:t>[101] Ibid. Vol. 2, Pg. 200; quoting from: Abqariya Umar, Pg. 28</w:t>
      </w:r>
    </w:p>
    <w:p>
      <w:pPr>
        <w:pStyle w:val="BookText"/>
        <w:bidi w:val="0"/>
        <w:jc w:val="both"/>
        <w:rPr/>
      </w:pPr>
      <w:r>
        <w:rPr>
          <w:rFonts w:eastAsia="Times New Roman" w:cs="Times New Roman" w:ascii="Times New Roman" w:hAnsi="Times New Roman"/>
          <w:color w:val="111111"/>
          <w:sz w:val="28"/>
          <w:szCs w:val="28"/>
          <w:lang w:val="en-US"/>
        </w:rPr>
        <w:t>[102] Ibid. Vol. 2, Pg. 200; quoting from: Tarikh Umar bin Khattab, Pg. 56</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[103] Sayyid Abdur Raheem Khateeb: Shaykhain (6th Edition 1382), Pg. 204</w:t>
      </w:r>
    </w:p>
    <w:p>
      <w:pPr>
        <w:pStyle w:val="BookText"/>
        <w:bidi w:val="0"/>
        <w:rPr/>
      </w:pPr>
      <w:r>
        <w:rPr>
          <w:rFonts w:eastAsia="Times New Roman" w:cs="Times New Roman" w:ascii="Times New Roman" w:hAnsi="Times New Roman"/>
          <w:color w:val="111111"/>
          <w:sz w:val="28"/>
          <w:szCs w:val="28"/>
          <w:lang w:val="en-US"/>
        </w:rPr>
        <w:t>[104] Allamah Askari: Abdullah Ibne Saba Wa Deegar Afsaane (Abdullah Bin Saba and other legends), Vol. 2, Pg. 43</w:t>
      </w:r>
    </w:p>
    <w:p>
      <w:pPr>
        <w:pStyle w:val="BookText"/>
        <w:bidi w:val="0"/>
        <w:jc w:val="both"/>
        <w:rPr/>
      </w:pPr>
      <w:r>
        <w:rPr>
          <w:rFonts w:eastAsia="Times New Roman" w:cs="Times New Roman" w:ascii="Times New Roman" w:hAnsi="Times New Roman"/>
          <w:color w:val="111111"/>
          <w:sz w:val="28"/>
          <w:szCs w:val="28"/>
          <w:lang w:val="en-US"/>
        </w:rPr>
        <w:t>[105] Ibid. Vol. 2, Pg. 42</w:t>
      </w:r>
    </w:p>
    <w:p>
      <w:pPr>
        <w:pStyle w:val="BookText"/>
        <w:bidi w:val="0"/>
        <w:jc w:val="both"/>
        <w:rPr/>
      </w:pPr>
      <w:r>
        <w:rPr>
          <w:rFonts w:eastAsia="Times New Roman" w:cs="Times New Roman" w:ascii="Times New Roman" w:hAnsi="Times New Roman"/>
          <w:color w:val="111111"/>
          <w:sz w:val="28"/>
          <w:szCs w:val="28"/>
          <w:lang w:val="en-US"/>
        </w:rPr>
        <w:t>[106] For example: Refer: Tarikh Khaleefatain bin Khayyat, Pg. 51 (Darul Kutub al-Ilmiya, Beirut)</w:t>
      </w:r>
    </w:p>
    <w:p>
      <w:pPr>
        <w:pStyle w:val="BookText"/>
        <w:bidi w:val="0"/>
        <w:jc w:val="both"/>
        <w:rPr/>
      </w:pPr>
      <w:r>
        <w:rPr>
          <w:rFonts w:eastAsia="Times New Roman" w:cs="Times New Roman" w:ascii="Times New Roman" w:hAnsi="Times New Roman"/>
          <w:color w:val="111111"/>
          <w:sz w:val="28"/>
          <w:szCs w:val="28"/>
          <w:lang w:val="en-US"/>
        </w:rPr>
        <w:t>[107] Extract from: Najah Ata at-Tai: Nazaryaat al-Khaleefatain, Vol. 1, Pgs. 313-314</w:t>
      </w:r>
    </w:p>
    <w:p>
      <w:pPr>
        <w:pStyle w:val="BookText"/>
        <w:bidi w:val="0"/>
        <w:jc w:val="both"/>
        <w:rPr/>
      </w:pPr>
      <w:r>
        <w:rPr>
          <w:rFonts w:eastAsia="Times New Roman" w:cs="Times New Roman" w:ascii="Times New Roman" w:hAnsi="Times New Roman"/>
          <w:color w:val="111111"/>
          <w:sz w:val="28"/>
          <w:szCs w:val="28"/>
          <w:lang w:val="en-US"/>
        </w:rPr>
        <w:t>[108] Fareedoon Islamniya: Ashra-e-Mubashira (1st Edition 1380), Pg. 101</w:t>
      </w:r>
    </w:p>
    <w:p>
      <w:pPr>
        <w:pStyle w:val="BookText"/>
        <w:bidi w:val="0"/>
        <w:jc w:val="both"/>
        <w:rPr/>
      </w:pPr>
      <w:r>
        <w:rPr>
          <w:rFonts w:eastAsia="Times New Roman" w:cs="Times New Roman" w:ascii="Times New Roman" w:hAnsi="Times New Roman"/>
          <w:color w:val="111111"/>
          <w:sz w:val="28"/>
          <w:szCs w:val="28"/>
          <w:lang w:val="en-US"/>
        </w:rPr>
        <w:t>[109] Ibid. Ashra-e-Mubashira (1st Edition 1380), Pg. 102</w:t>
      </w:r>
    </w:p>
    <w:p>
      <w:pPr>
        <w:pStyle w:val="BookText"/>
        <w:bidi w:val="0"/>
        <w:jc w:val="both"/>
        <w:rPr/>
      </w:pPr>
      <w:r>
        <w:rPr>
          <w:rFonts w:eastAsia="Times New Roman" w:cs="Times New Roman" w:ascii="Times New Roman" w:hAnsi="Times New Roman"/>
          <w:color w:val="111111"/>
          <w:sz w:val="28"/>
          <w:szCs w:val="28"/>
          <w:lang w:val="en-US"/>
        </w:rPr>
        <w:t>[110] Najah Ata at-Tai: Nazaryaat al-Khaleefatain, Vol. 2, Pg. 8; quoting from: Shaykhaan Balazari, Pg. 237</w:t>
      </w:r>
    </w:p>
    <w:p>
      <w:pPr>
        <w:pStyle w:val="BookText"/>
        <w:bidi w:val="0"/>
        <w:jc w:val="both"/>
        <w:rPr/>
      </w:pPr>
      <w:r>
        <w:rPr>
          <w:rFonts w:eastAsia="Times New Roman" w:cs="Times New Roman" w:ascii="Times New Roman" w:hAnsi="Times New Roman"/>
          <w:color w:val="111111"/>
          <w:sz w:val="28"/>
          <w:szCs w:val="28"/>
          <w:lang w:val="en-US"/>
        </w:rPr>
        <w:t>[111] [Around 3 Kgs.]</w:t>
      </w:r>
    </w:p>
    <w:p>
      <w:pPr>
        <w:pStyle w:val="BookText"/>
        <w:bidi w:val="0"/>
        <w:jc w:val="both"/>
        <w:rPr/>
      </w:pPr>
      <w:r>
        <w:rPr>
          <w:rFonts w:eastAsia="Times New Roman" w:cs="Times New Roman" w:ascii="Times New Roman" w:hAnsi="Times New Roman"/>
          <w:color w:val="111111"/>
          <w:sz w:val="28"/>
          <w:szCs w:val="28"/>
          <w:lang w:val="en-US"/>
        </w:rPr>
        <w:t>[112] Ibne Abil Hadeed: Sharh Nahjul Balagha, Vol. 12, Pg. 165</w:t>
      </w:r>
    </w:p>
    <w:p>
      <w:pPr>
        <w:pStyle w:val="BookText"/>
        <w:bidi w:val="0"/>
        <w:jc w:val="both"/>
        <w:rPr/>
      </w:pPr>
      <w:r>
        <w:rPr>
          <w:rFonts w:eastAsia="Times New Roman" w:cs="Times New Roman" w:ascii="Times New Roman" w:hAnsi="Times New Roman"/>
          <w:color w:val="111111"/>
          <w:sz w:val="28"/>
          <w:szCs w:val="28"/>
          <w:lang w:val="en-US"/>
        </w:rPr>
        <w:t>[113] Najah Ata at-Tai: Nazaryaat al-Khaleefatain, Vol. 1, Pg. 44; quoting from: Tabaqat, Vol. 3, Pg. 318</w:t>
      </w:r>
    </w:p>
    <w:p>
      <w:pPr>
        <w:pStyle w:val="BookText"/>
        <w:bidi w:val="0"/>
        <w:jc w:val="both"/>
        <w:rPr/>
      </w:pPr>
      <w:r>
        <w:rPr>
          <w:rFonts w:eastAsia="Times New Roman" w:cs="Times New Roman" w:ascii="Times New Roman" w:hAnsi="Times New Roman"/>
          <w:color w:val="111111"/>
          <w:sz w:val="28"/>
          <w:szCs w:val="28"/>
          <w:lang w:val="en-US"/>
        </w:rPr>
        <w:t>[114] [Around 3 Kgs.]</w:t>
      </w:r>
    </w:p>
    <w:p>
      <w:pPr>
        <w:pStyle w:val="BookText"/>
        <w:bidi w:val="0"/>
        <w:jc w:val="both"/>
        <w:rPr/>
      </w:pPr>
      <w:r>
        <w:rPr>
          <w:rFonts w:eastAsia="Times New Roman" w:cs="Times New Roman" w:ascii="Times New Roman" w:hAnsi="Times New Roman"/>
          <w:color w:val="111111"/>
          <w:sz w:val="28"/>
          <w:szCs w:val="28"/>
          <w:lang w:val="en-US"/>
        </w:rPr>
        <w:t>[115] Ibne Abil Hadeed: Sharh Nahjul Balagha, Vol. 12, Pg. 20</w:t>
      </w:r>
    </w:p>
    <w:p>
      <w:pPr>
        <w:pStyle w:val="BookText"/>
        <w:bidi w:val="0"/>
        <w:jc w:val="both"/>
        <w:rPr/>
      </w:pPr>
      <w:r>
        <w:rPr>
          <w:rFonts w:eastAsia="Times New Roman" w:cs="Times New Roman" w:ascii="Times New Roman" w:hAnsi="Times New Roman"/>
          <w:color w:val="111111"/>
          <w:sz w:val="28"/>
          <w:szCs w:val="28"/>
          <w:lang w:val="en-US"/>
        </w:rPr>
        <w:t>[116] [A delicious Arabian dish]</w:t>
      </w:r>
    </w:p>
    <w:p>
      <w:pPr>
        <w:pStyle w:val="BookText"/>
        <w:bidi w:val="0"/>
        <w:jc w:val="both"/>
        <w:rPr/>
      </w:pPr>
      <w:r>
        <w:rPr>
          <w:rFonts w:eastAsia="Times New Roman" w:cs="Times New Roman" w:ascii="Times New Roman" w:hAnsi="Times New Roman"/>
          <w:color w:val="111111"/>
          <w:sz w:val="28"/>
          <w:szCs w:val="28"/>
          <w:lang w:val="en-US"/>
        </w:rPr>
        <w:t>[117] Ahmad al-Bakri: Min Hayatul Khaleefa, Pg. 76; quoting from: Tabaqat, Vol. 3, Pgs. 229-230</w:t>
      </w:r>
    </w:p>
    <w:p>
      <w:pPr>
        <w:pStyle w:val="BookText"/>
        <w:bidi w:val="0"/>
        <w:jc w:val="both"/>
        <w:rPr/>
      </w:pPr>
      <w:r>
        <w:rPr>
          <w:rFonts w:eastAsia="Times New Roman" w:cs="Times New Roman" w:ascii="Times New Roman" w:hAnsi="Times New Roman"/>
          <w:color w:val="111111"/>
          <w:sz w:val="28"/>
          <w:szCs w:val="28"/>
          <w:lang w:val="en-US"/>
        </w:rPr>
        <w:t>[118] Abdul Qadir Dahqaan Siraawaani: Article quoted in Nida-e-Islam Magazine, Issue No. 11, Autumn 81, Pg. 5</w:t>
      </w:r>
    </w:p>
    <w:p>
      <w:pPr>
        <w:pStyle w:val="BookText"/>
        <w:bidi w:val="0"/>
        <w:jc w:val="both"/>
        <w:rPr/>
      </w:pPr>
      <w:r>
        <w:rPr>
          <w:rFonts w:eastAsia="Times New Roman" w:cs="Times New Roman" w:ascii="Times New Roman" w:hAnsi="Times New Roman"/>
          <w:color w:val="111111"/>
          <w:sz w:val="28"/>
          <w:szCs w:val="28"/>
          <w:lang w:val="en-US"/>
        </w:rPr>
        <w:t>[119] [Rule of nobles]</w:t>
      </w:r>
    </w:p>
    <w:p>
      <w:pPr>
        <w:pStyle w:val="BookText"/>
        <w:bidi w:val="0"/>
        <w:jc w:val="both"/>
        <w:rPr/>
      </w:pPr>
      <w:r>
        <w:rPr>
          <w:rFonts w:eastAsia="Times New Roman" w:cs="Times New Roman" w:ascii="Times New Roman" w:hAnsi="Times New Roman"/>
          <w:color w:val="111111"/>
          <w:sz w:val="28"/>
          <w:szCs w:val="28"/>
          <w:lang w:val="en-US"/>
        </w:rPr>
        <w:t>[120] Muhammad Hasan Mashayakh: Article quoted in Nahjul Balagha Magazine, Issue Nos. 2-3, Summer 80 – Spring 81, Pgs. 70-71</w:t>
      </w:r>
    </w:p>
    <w:p>
      <w:pPr>
        <w:pStyle w:val="BookText"/>
        <w:bidi w:val="0"/>
        <w:jc w:val="both"/>
        <w:rPr/>
      </w:pPr>
      <w:r>
        <w:rPr>
          <w:rFonts w:eastAsia="Times New Roman" w:cs="Times New Roman" w:ascii="Times New Roman" w:hAnsi="Times New Roman"/>
          <w:color w:val="111111"/>
          <w:sz w:val="28"/>
          <w:szCs w:val="28"/>
          <w:lang w:val="en-US"/>
        </w:rPr>
        <w:t>[121] Yusuf Gholami: Pas az Ghuroob (After Sunset), Pg. 174; quoting from Sharh Nahjul Balagha, Vol. 4, Pg. 78</w:t>
      </w:r>
    </w:p>
    <w:p>
      <w:pPr>
        <w:pStyle w:val="BookText"/>
        <w:bidi w:val="0"/>
        <w:jc w:val="both"/>
        <w:rPr/>
      </w:pPr>
      <w:r>
        <w:rPr>
          <w:rFonts w:eastAsia="Times New Roman" w:cs="Times New Roman" w:ascii="Times New Roman" w:hAnsi="Times New Roman"/>
          <w:color w:val="111111"/>
          <w:sz w:val="28"/>
          <w:szCs w:val="28"/>
          <w:lang w:val="en-US"/>
        </w:rPr>
        <w:t>[122] Like in establishment of Taravih Prayer or with attention to the recitation of Quran.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Moosa Ashari says: “The Caliph appointed me as the governor of Basra and instructed me only to make the recitation of Quran popular among the people.” (Ibne Kathir: Al-Bidaya wan Nihaya, Vol. 8, Pg. 107)</w:t>
      </w:r>
      <w:bookmarkStart w:id="90" w:name="pg16889_196384"/>
    </w:p>
    <w:p>
      <w:pPr>
        <w:pStyle w:val="BookText"/>
        <w:bidi w:val="0"/>
        <w:rPr/>
      </w:pPr>
      <w:bookmarkEnd w:id="90"/>
      <w:r>
        <w:rPr>
          <w:rFonts w:eastAsia="Times New Roman" w:cs="Times New Roman" w:ascii="Times New Roman" w:hAnsi="Times New Roman"/>
          <w:color w:val="111111"/>
          <w:sz w:val="28"/>
          <w:szCs w:val="28"/>
          <w:lang w:val="en-US"/>
        </w:rPr>
        <w:t>[123] Abdul Qadir Dahqaan Siraawaani: Article quoted in Nida-e-Islam Magazine, Issue No. 2, Summer 79, Pg. 33</w:t>
      </w:r>
    </w:p>
    <w:p>
      <w:pPr>
        <w:pStyle w:val="BookText"/>
        <w:bidi w:val="0"/>
        <w:jc w:val="both"/>
        <w:rPr/>
      </w:pPr>
      <w:r>
        <w:rPr>
          <w:rFonts w:eastAsia="Times New Roman" w:cs="Times New Roman" w:ascii="Times New Roman" w:hAnsi="Times New Roman"/>
          <w:color w:val="111111"/>
          <w:sz w:val="28"/>
          <w:szCs w:val="28"/>
          <w:lang w:val="en-US"/>
        </w:rPr>
        <w:t>[124] Fawad Farooqi: Beest-o-panj Saal Sukoot-e-Ali (2nd Edition 1379), Pg. 139</w:t>
      </w:r>
    </w:p>
    <w:p>
      <w:pPr>
        <w:pStyle w:val="Heading2"/>
        <w:numPr>
          <w:ilvl w:val="1"/>
          <w:numId w:val="1"/>
        </w:numPr>
        <w:bidi w:val="0"/>
        <w:jc w:val="left"/>
        <w:rPr/>
      </w:pPr>
      <w:bookmarkStart w:id="91" w:name="__RefHeading___Toc46007_3224264995"/>
      <w:bookmarkStart w:id="92" w:name="_Toc35"/>
      <w:bookmarkEnd w:id="91"/>
      <w:r>
        <w:rPr/>
        <w:t>Discourse Two Scrutiny of Social Justice</w:t>
      </w:r>
      <w:bookmarkEnd w:id="92"/>
    </w:p>
    <w:p>
      <w:pPr>
        <w:pStyle w:val="Heading3"/>
        <w:numPr>
          <w:ilvl w:val="2"/>
          <w:numId w:val="1"/>
        </w:numPr>
        <w:bidi w:val="0"/>
        <w:jc w:val="left"/>
        <w:rPr/>
      </w:pPr>
      <w:bookmarkStart w:id="93" w:name="__RefHeading___Toc46009_3224264995"/>
      <w:bookmarkStart w:id="94" w:name="_Toc36"/>
      <w:bookmarkEnd w:id="93"/>
      <w:r>
        <w:rPr/>
        <w:t>Help to the Deprived</w:t>
      </w:r>
      <w:bookmarkEnd w:id="94"/>
    </w:p>
    <w:p>
      <w:pPr>
        <w:pStyle w:val="BookText"/>
        <w:bidi w:val="0"/>
        <w:jc w:val="both"/>
        <w:rPr/>
      </w:pPr>
      <w:r>
        <w:rPr>
          <w:rFonts w:eastAsia="Times New Roman" w:cs="Times New Roman" w:ascii="Times New Roman" w:hAnsi="Times New Roman"/>
          <w:color w:val="111111"/>
          <w:sz w:val="28"/>
          <w:szCs w:val="28"/>
          <w:lang w:val="en-US"/>
        </w:rPr>
        <w:t>History shows that the Caliph had no information about the poor and needy ones of the seat of his government. Here are a few proofs: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Umar returned from Syria to Medina, he mingled with the public to become aware of their condition.</w:t>
      </w:r>
    </w:p>
    <w:p>
      <w:pPr>
        <w:pStyle w:val="BookText"/>
        <w:bidi w:val="0"/>
        <w:jc w:val="both"/>
        <w:rPr/>
      </w:pPr>
      <w:r>
        <w:rPr>
          <w:rFonts w:eastAsia="Times New Roman" w:cs="Times New Roman" w:ascii="Times New Roman" w:hAnsi="Times New Roman"/>
          <w:color w:val="111111"/>
          <w:sz w:val="28"/>
          <w:szCs w:val="28"/>
          <w:lang w:val="en-US"/>
        </w:rPr>
        <w:t>He passed by a woollen tent in which lived an old woman. Umar went to her.</w:t>
      </w:r>
    </w:p>
    <w:p>
      <w:pPr>
        <w:pStyle w:val="BookText"/>
        <w:bidi w:val="0"/>
        <w:jc w:val="both"/>
        <w:rPr/>
      </w:pPr>
      <w:r>
        <w:rPr>
          <w:rFonts w:eastAsia="Times New Roman" w:cs="Times New Roman" w:ascii="Times New Roman" w:hAnsi="Times New Roman"/>
          <w:color w:val="111111"/>
          <w:sz w:val="28"/>
          <w:szCs w:val="28"/>
          <w:lang w:val="en-US"/>
        </w:rPr>
        <w:t>The woman asked: O man, what does Umar do when he returned from Syria?</w:t>
      </w:r>
    </w:p>
    <w:p>
      <w:pPr>
        <w:pStyle w:val="BookText"/>
        <w:bidi w:val="0"/>
        <w:jc w:val="both"/>
        <w:rPr/>
      </w:pPr>
      <w:r>
        <w:rPr>
          <w:rFonts w:eastAsia="Times New Roman" w:cs="Times New Roman" w:ascii="Times New Roman" w:hAnsi="Times New Roman"/>
          <w:color w:val="111111"/>
          <w:sz w:val="28"/>
          <w:szCs w:val="28"/>
          <w:lang w:val="en-US"/>
        </w:rPr>
        <w:t>Umar said: He has returned from Syria and has now reached Medina.</w:t>
      </w:r>
    </w:p>
    <w:p>
      <w:pPr>
        <w:pStyle w:val="BookText"/>
        <w:bidi w:val="0"/>
        <w:jc w:val="both"/>
        <w:rPr/>
      </w:pPr>
      <w:r>
        <w:rPr>
          <w:rFonts w:eastAsia="Times New Roman" w:cs="Times New Roman" w:ascii="Times New Roman" w:hAnsi="Times New Roman"/>
          <w:color w:val="111111"/>
          <w:sz w:val="28"/>
          <w:szCs w:val="28"/>
          <w:lang w:val="en-US"/>
        </w:rPr>
        <w:t>The woman: May Allah not give him a good reward from my side.</w:t>
      </w:r>
    </w:p>
    <w:p>
      <w:pPr>
        <w:pStyle w:val="BookText"/>
        <w:bidi w:val="0"/>
        <w:jc w:val="both"/>
        <w:rPr/>
      </w:pPr>
      <w:r>
        <w:rPr>
          <w:rFonts w:eastAsia="Times New Roman" w:cs="Times New Roman" w:ascii="Times New Roman" w:hAnsi="Times New Roman"/>
          <w:color w:val="111111"/>
          <w:sz w:val="28"/>
          <w:szCs w:val="28"/>
          <w:lang w:val="en-US"/>
        </w:rPr>
        <w:t>Umar asked: Woe on you. Why?</w:t>
      </w:r>
    </w:p>
    <w:p>
      <w:pPr>
        <w:pStyle w:val="BookText"/>
        <w:bidi w:val="0"/>
        <w:jc w:val="both"/>
        <w:rPr/>
      </w:pPr>
      <w:r>
        <w:rPr>
          <w:rFonts w:eastAsia="Times New Roman" w:cs="Times New Roman" w:ascii="Times New Roman" w:hAnsi="Times New Roman"/>
          <w:color w:val="111111"/>
          <w:sz w:val="28"/>
          <w:szCs w:val="28"/>
          <w:lang w:val="en-US"/>
        </w:rPr>
        <w:t>The woman said: Because I swear by God, since he has become a Caliph he has not given me a Dirham or Dinar as stipend.</w:t>
      </w:r>
    </w:p>
    <w:p>
      <w:pPr>
        <w:pStyle w:val="BookText"/>
        <w:bidi w:val="0"/>
        <w:jc w:val="both"/>
        <w:rPr/>
      </w:pPr>
      <w:r>
        <w:rPr>
          <w:rFonts w:eastAsia="Times New Roman" w:cs="Times New Roman" w:ascii="Times New Roman" w:hAnsi="Times New Roman"/>
          <w:color w:val="111111"/>
          <w:sz w:val="28"/>
          <w:szCs w:val="28"/>
          <w:lang w:val="en-US"/>
        </w:rPr>
        <w:t>Umar: Woe on you. How can Umar know about your condition while you are here?</w:t>
      </w:r>
    </w:p>
    <w:p>
      <w:pPr>
        <w:pStyle w:val="BookText"/>
        <w:bidi w:val="0"/>
        <w:jc w:val="both"/>
        <w:rPr/>
      </w:pPr>
      <w:r>
        <w:rPr>
          <w:rFonts w:eastAsia="Times New Roman" w:cs="Times New Roman" w:ascii="Times New Roman" w:hAnsi="Times New Roman"/>
          <w:color w:val="111111"/>
          <w:sz w:val="28"/>
          <w:szCs w:val="28"/>
          <w:lang w:val="en-US"/>
        </w:rPr>
        <w:t>The woman replied: Glory be to God! I didn’t know that one who governs the people doesn’t know what’s going on in the East and the West of his government?!...”[1]</w:t>
      </w:r>
    </w:p>
    <w:p>
      <w:pPr>
        <w:pStyle w:val="BookText"/>
        <w:bidi w:val="0"/>
        <w:jc w:val="both"/>
        <w:rPr/>
      </w:pPr>
      <w:r>
        <w:rPr>
          <w:rFonts w:eastAsia="Times New Roman" w:cs="Times New Roman" w:ascii="Times New Roman" w:hAnsi="Times New Roman"/>
          <w:color w:val="111111"/>
          <w:sz w:val="28"/>
          <w:szCs w:val="28"/>
          <w:lang w:val="en-US"/>
        </w:rPr>
        <w:t>The point worth noting is that they have added a good quality for him in continuation of this story, which in fact contradicts it.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nights Umar used to go out from his house and roam the skirts of the city to know the people and their circumstances, alone without a bodyguard.”[2]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an Emperor but with people’s pain at heart. At night he was in the streets to help the weak and support widows.”[3]</w:t>
      </w:r>
    </w:p>
    <w:p>
      <w:pPr>
        <w:pStyle w:val="BookText"/>
        <w:bidi w:val="0"/>
        <w:jc w:val="both"/>
        <w:rPr/>
      </w:pPr>
      <w:r>
        <w:rPr>
          <w:rFonts w:eastAsia="Times New Roman" w:cs="Times New Roman" w:ascii="Times New Roman" w:hAnsi="Times New Roman"/>
          <w:color w:val="111111"/>
          <w:sz w:val="28"/>
          <w:szCs w:val="28"/>
          <w:lang w:val="en-US"/>
        </w:rPr>
        <w:t>On the whole, it can be said:</w:t>
      </w:r>
    </w:p>
    <w:p>
      <w:pPr>
        <w:pStyle w:val="BookText"/>
        <w:bidi w:val="0"/>
        <w:jc w:val="both"/>
        <w:rPr/>
      </w:pPr>
      <w:r>
        <w:rPr>
          <w:rFonts w:eastAsia="Times New Roman" w:cs="Times New Roman" w:ascii="Times New Roman" w:hAnsi="Times New Roman"/>
          <w:color w:val="111111"/>
          <w:sz w:val="28"/>
          <w:szCs w:val="28"/>
          <w:lang w:val="en-US"/>
        </w:rPr>
        <w:t>Scrutiny into praises lavished on Umar shows that there are obvious contradictions in them.</w:t>
      </w:r>
    </w:p>
    <w:p>
      <w:pPr>
        <w:pStyle w:val="BookText"/>
        <w:bidi w:val="0"/>
        <w:jc w:val="both"/>
        <w:rPr/>
      </w:pPr>
      <w:r>
        <w:rPr>
          <w:rFonts w:eastAsia="Times New Roman" w:cs="Times New Roman" w:ascii="Times New Roman" w:hAnsi="Times New Roman"/>
          <w:color w:val="111111"/>
          <w:sz w:val="28"/>
          <w:szCs w:val="28"/>
          <w:lang w:val="en-US"/>
        </w:rPr>
        <w:t>For instance with regard to public welfare they remark: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Umar’s Caliphate, Muslims had become rich. They had too much money that they did not know how to spend it. There was not a single hungry man in the whole Arab peninsula.”[4]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period of Umar there was not one poor man to be found in the Arab state.”![5]</w:t>
      </w:r>
    </w:p>
    <w:p>
      <w:pPr>
        <w:pStyle w:val="BookText"/>
        <w:bidi w:val="0"/>
        <w:jc w:val="both"/>
        <w:rPr/>
      </w:pPr>
      <w:r>
        <w:rPr>
          <w:rFonts w:eastAsia="Times New Roman" w:cs="Times New Roman" w:ascii="Times New Roman" w:hAnsi="Times New Roman"/>
          <w:color w:val="111111"/>
          <w:sz w:val="28"/>
          <w:szCs w:val="28"/>
          <w:lang w:val="en-US"/>
        </w:rPr>
        <w:t>On the other hand some praise Umar for his affection to oppressed and needy people. In this respect, they have shown the power of their pens to gain the feelings of their readers. They have accepted existence of poverty in days of Umar as a fact and on the basis of that say:</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Caliph of Islamic government, Umar bin Khattab, on a very cold night saw a fire at a distance and along with his companions went towards it to see a mother sitting with her three small children by the fireside. One of the children was crying and saying: Mother, see my tears and have mercy on me. The other was saying: Mother! I’ll die of hunger. The third said: Mother! Can I possibly have some food before I die? Umar sat near the fire and said to the mother: To whom do you complain? The mother said: By God! By God! To Umar!</w:t>
      </w:r>
    </w:p>
    <w:p>
      <w:pPr>
        <w:pStyle w:val="BookText"/>
        <w:bidi w:val="0"/>
        <w:rPr/>
      </w:pPr>
      <w:r>
        <w:rPr>
          <w:rFonts w:eastAsia="Times New Roman" w:cs="Times New Roman" w:ascii="Times New Roman" w:hAnsi="Times New Roman"/>
          <w:color w:val="111111"/>
          <w:sz w:val="28"/>
          <w:szCs w:val="28"/>
          <w:lang w:val="en-US"/>
        </w:rPr>
        <w:t>Umar asked: Who has informed Umar about you and your condition? She said: He is our guardian (wali) and responsible[6] and he is ignorant about us!</w:t>
      </w:r>
    </w:p>
    <w:p>
      <w:pPr>
        <w:pStyle w:val="BookText"/>
        <w:bidi w:val="0"/>
        <w:jc w:val="both"/>
        <w:rPr/>
      </w:pPr>
      <w:r>
        <w:rPr>
          <w:rFonts w:eastAsia="Times New Roman" w:cs="Times New Roman" w:ascii="Times New Roman" w:hAnsi="Times New Roman"/>
          <w:color w:val="111111"/>
          <w:sz w:val="28"/>
          <w:szCs w:val="28"/>
          <w:lang w:val="en-US"/>
        </w:rPr>
        <w:t>When Umar heard this, he immediately hurried to the Treasury and brought back a bag of flour, a vessel of ghee (oil) and a vessel of honey. He prepared the food and then he himself fed the children…”![7]</w:t>
      </w:r>
    </w:p>
    <w:p>
      <w:pPr>
        <w:pStyle w:val="BookText"/>
        <w:bidi w:val="0"/>
        <w:jc w:val="both"/>
        <w:rPr/>
      </w:pPr>
      <w:r>
        <w:rPr>
          <w:rFonts w:eastAsia="Times New Roman" w:cs="Times New Roman" w:ascii="Times New Roman" w:hAnsi="Times New Roman"/>
          <w:color w:val="111111"/>
          <w:sz w:val="28"/>
          <w:szCs w:val="28"/>
          <w:lang w:val="en-US"/>
        </w:rPr>
        <w:t>Here we should ask:</w:t>
      </w:r>
    </w:p>
    <w:p>
      <w:pPr>
        <w:pStyle w:val="BookText"/>
        <w:bidi w:val="0"/>
        <w:jc w:val="both"/>
        <w:rPr/>
      </w:pPr>
      <w:r>
        <w:rPr>
          <w:rFonts w:eastAsia="Times New Roman" w:cs="Times New Roman" w:ascii="Times New Roman" w:hAnsi="Times New Roman"/>
          <w:color w:val="111111"/>
          <w:sz w:val="28"/>
          <w:szCs w:val="28"/>
          <w:lang w:val="en-US"/>
        </w:rPr>
        <w:t>If such a story is indeed true what is the meaning of the claim that there did not exist a single poor needy one? If this claim is true and there was not a single person hungry in all the Arabian Peninsula what is the aim of this story?</w:t>
      </w:r>
    </w:p>
    <w:p>
      <w:pPr>
        <w:pStyle w:val="BookText"/>
        <w:bidi w:val="0"/>
        <w:jc w:val="both"/>
        <w:rPr/>
      </w:pPr>
      <w:r>
        <w:rPr>
          <w:rFonts w:eastAsia="Times New Roman" w:cs="Times New Roman" w:ascii="Times New Roman" w:hAnsi="Times New Roman"/>
          <w:color w:val="111111"/>
          <w:sz w:val="28"/>
          <w:szCs w:val="28"/>
          <w:lang w:val="en-US"/>
        </w:rPr>
        <w:t>We leave the judgment on the part of the reader. Such contradictious are aplenty in all stories invented by them.</w:t>
      </w:r>
    </w:p>
    <w:p>
      <w:pPr>
        <w:pStyle w:val="BookText"/>
        <w:bidi w:val="0"/>
        <w:jc w:val="both"/>
        <w:rPr/>
      </w:pPr>
      <w:r>
        <w:rPr>
          <w:rFonts w:eastAsia="Times New Roman" w:cs="Times New Roman" w:ascii="Times New Roman" w:hAnsi="Times New Roman"/>
          <w:color w:val="111111"/>
          <w:sz w:val="28"/>
          <w:szCs w:val="28"/>
          <w:lang w:val="en-US"/>
        </w:rPr>
        <w:t>For instance, we give here one more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had no leisure to wash his clothes.”![8]</w:t>
      </w:r>
    </w:p>
    <w:p>
      <w:pPr>
        <w:pStyle w:val="BookText"/>
        <w:bidi w:val="0"/>
        <w:jc w:val="both"/>
        <w:rPr/>
      </w:pPr>
      <w:r>
        <w:rPr>
          <w:rFonts w:eastAsia="Times New Roman" w:cs="Times New Roman" w:ascii="Times New Roman" w:hAnsi="Times New Roman"/>
          <w:color w:val="111111"/>
          <w:sz w:val="28"/>
          <w:szCs w:val="28"/>
          <w:lang w:val="en-US"/>
        </w:rPr>
        <w:t>On the other hand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careless about the fashion or elegance of dress but he was very much particular about neatness and cleanliness of clothes.”![9]</w:t>
      </w:r>
    </w:p>
    <w:p>
      <w:pPr>
        <w:pStyle w:val="BookText"/>
        <w:bidi w:val="0"/>
        <w:jc w:val="both"/>
        <w:rPr/>
      </w:pPr>
      <w:r>
        <w:rPr>
          <w:rFonts w:eastAsia="Times New Roman" w:cs="Times New Roman" w:ascii="Times New Roman" w:hAnsi="Times New Roman"/>
          <w:color w:val="111111"/>
          <w:sz w:val="28"/>
          <w:szCs w:val="28"/>
          <w:lang w:val="en-US"/>
        </w:rPr>
        <w:t>These contrasts resulted due to concept of piety with the different writers. Some saw goodness in dirty clothes while some in neat. So each batch of writers writes according to its mind not wanting to deprive Umar of this quality. They want to elevate him in the sight of the readers causing this discrepancy.</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they painted the face of their beloved Caliph so that as much as possible it appears attractive to all.</w:t>
      </w:r>
      <w:bookmarkStart w:id="95" w:name="pg16889_196387"/>
    </w:p>
    <w:p>
      <w:pPr>
        <w:pStyle w:val="Heading3"/>
        <w:numPr>
          <w:ilvl w:val="2"/>
          <w:numId w:val="1"/>
        </w:numPr>
        <w:bidi w:val="0"/>
        <w:jc w:val="left"/>
        <w:rPr/>
      </w:pPr>
      <w:bookmarkStart w:id="96" w:name="__RefHeading___Toc46011_3224264995"/>
      <w:bookmarkStart w:id="97" w:name="_Toc37"/>
      <w:bookmarkEnd w:id="95"/>
      <w:bookmarkEnd w:id="96"/>
      <w:r>
        <w:rPr/>
        <w:t>Love for the People</w:t>
      </w:r>
      <w:bookmarkEnd w:id="97"/>
    </w:p>
    <w:p>
      <w:pPr>
        <w:pStyle w:val="BookText"/>
        <w:bidi w:val="0"/>
        <w:jc w:val="both"/>
        <w:rPr/>
      </w:pPr>
      <w:r>
        <w:rPr>
          <w:rFonts w:eastAsia="Times New Roman" w:cs="Times New Roman" w:ascii="Times New Roman" w:hAnsi="Times New Roman"/>
          <w:color w:val="111111"/>
          <w:sz w:val="28"/>
          <w:szCs w:val="28"/>
          <w:lang w:val="en-US"/>
        </w:rPr>
        <w:t>This claim is surprising: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is always mentioned as a friend of humanity. He was much concerned about mankind.”![10]</w:t>
      </w:r>
    </w:p>
    <w:p>
      <w:pPr>
        <w:pStyle w:val="BookText"/>
        <w:bidi w:val="0"/>
        <w:jc w:val="both"/>
        <w:rPr/>
      </w:pPr>
      <w:r>
        <w:rPr>
          <w:rFonts w:eastAsia="Times New Roman" w:cs="Times New Roman" w:ascii="Times New Roman" w:hAnsi="Times New Roman"/>
          <w:color w:val="111111"/>
          <w:sz w:val="28"/>
          <w:szCs w:val="28"/>
          <w:lang w:val="en-US"/>
        </w:rPr>
        <w:t>This claim is made at a time when his affections to the people are sketched in a different color.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Khattab said: I hate so and so.</w:t>
      </w:r>
    </w:p>
    <w:p>
      <w:pPr>
        <w:pStyle w:val="BookText"/>
        <w:bidi w:val="0"/>
        <w:jc w:val="both"/>
        <w:rPr/>
      </w:pPr>
      <w:r>
        <w:rPr>
          <w:rFonts w:eastAsia="Times New Roman" w:cs="Times New Roman" w:ascii="Times New Roman" w:hAnsi="Times New Roman"/>
          <w:color w:val="111111"/>
          <w:sz w:val="28"/>
          <w:szCs w:val="28"/>
          <w:lang w:val="en-US"/>
        </w:rPr>
        <w:t>It was communicated to that man concerned and he asked what the reason was for his hatred?</w:t>
      </w:r>
    </w:p>
    <w:p>
      <w:pPr>
        <w:pStyle w:val="BookText"/>
        <w:bidi w:val="0"/>
        <w:jc w:val="both"/>
        <w:rPr/>
      </w:pPr>
      <w:r>
        <w:rPr>
          <w:rFonts w:eastAsia="Times New Roman" w:cs="Times New Roman" w:ascii="Times New Roman" w:hAnsi="Times New Roman"/>
          <w:color w:val="111111"/>
          <w:sz w:val="28"/>
          <w:szCs w:val="28"/>
          <w:lang w:val="en-US"/>
        </w:rPr>
        <w:t>Many people had come to the house of Umar. Little by little, the number of visitors formed a gathering. That man too arrived. He asked Umar: Have I created division in Islam?</w:t>
      </w:r>
    </w:p>
    <w:p>
      <w:pPr>
        <w:pStyle w:val="BookText"/>
        <w:bidi w:val="0"/>
        <w:jc w:val="both"/>
        <w:rPr/>
      </w:pPr>
      <w:r>
        <w:rPr>
          <w:rFonts w:eastAsia="Times New Roman" w:cs="Times New Roman" w:ascii="Times New Roman" w:hAnsi="Times New Roman"/>
          <w:color w:val="111111"/>
          <w:sz w:val="28"/>
          <w:szCs w:val="28"/>
          <w:lang w:val="en-US"/>
        </w:rPr>
        <w:t>Umar said: No.</w:t>
      </w:r>
    </w:p>
    <w:p>
      <w:pPr>
        <w:pStyle w:val="BookText"/>
        <w:bidi w:val="0"/>
        <w:jc w:val="both"/>
        <w:rPr/>
      </w:pPr>
      <w:r>
        <w:rPr>
          <w:rFonts w:eastAsia="Times New Roman" w:cs="Times New Roman" w:ascii="Times New Roman" w:hAnsi="Times New Roman"/>
          <w:color w:val="111111"/>
          <w:sz w:val="28"/>
          <w:szCs w:val="28"/>
          <w:lang w:val="en-US"/>
        </w:rPr>
        <w:t>The man: Have I perpetrated a crime?</w:t>
      </w:r>
    </w:p>
    <w:p>
      <w:pPr>
        <w:pStyle w:val="BookText"/>
        <w:bidi w:val="0"/>
        <w:jc w:val="both"/>
        <w:rPr/>
      </w:pPr>
      <w:r>
        <w:rPr>
          <w:rFonts w:eastAsia="Times New Roman" w:cs="Times New Roman" w:ascii="Times New Roman" w:hAnsi="Times New Roman"/>
          <w:color w:val="111111"/>
          <w:sz w:val="28"/>
          <w:szCs w:val="28"/>
          <w:lang w:val="en-US"/>
        </w:rPr>
        <w:t>Umar: No.</w:t>
      </w:r>
    </w:p>
    <w:p>
      <w:pPr>
        <w:pStyle w:val="BookText"/>
        <w:bidi w:val="0"/>
        <w:jc w:val="both"/>
        <w:rPr/>
      </w:pPr>
      <w:r>
        <w:rPr>
          <w:rFonts w:eastAsia="Times New Roman" w:cs="Times New Roman" w:ascii="Times New Roman" w:hAnsi="Times New Roman"/>
          <w:color w:val="111111"/>
          <w:sz w:val="28"/>
          <w:szCs w:val="28"/>
          <w:lang w:val="en-US"/>
        </w:rPr>
        <w:t>The man: Have I introduced something new in Islam?</w:t>
      </w:r>
    </w:p>
    <w:p>
      <w:pPr>
        <w:pStyle w:val="BookText"/>
        <w:bidi w:val="0"/>
        <w:jc w:val="both"/>
        <w:rPr/>
      </w:pPr>
      <w:r>
        <w:rPr>
          <w:rFonts w:eastAsia="Times New Roman" w:cs="Times New Roman" w:ascii="Times New Roman" w:hAnsi="Times New Roman"/>
          <w:color w:val="111111"/>
          <w:sz w:val="28"/>
          <w:szCs w:val="28"/>
          <w:lang w:val="en-US"/>
        </w:rPr>
        <w:t>Umar: No.</w:t>
      </w:r>
    </w:p>
    <w:p>
      <w:pPr>
        <w:pStyle w:val="BookText"/>
        <w:bidi w:val="0"/>
        <w:jc w:val="both"/>
        <w:rPr/>
      </w:pPr>
      <w:r>
        <w:rPr>
          <w:rFonts w:eastAsia="Times New Roman" w:cs="Times New Roman" w:ascii="Times New Roman" w:hAnsi="Times New Roman"/>
          <w:color w:val="111111"/>
          <w:sz w:val="28"/>
          <w:szCs w:val="28"/>
          <w:lang w:val="en-US"/>
        </w:rPr>
        <w:t>The man: Then why do you hate me? God has said:</w:t>
      </w:r>
    </w:p>
    <w:p>
      <w:pPr>
        <w:pStyle w:val="BookText"/>
        <w:bidi w:val="0"/>
        <w:jc w:val="both"/>
        <w:rPr/>
      </w:pPr>
      <w:r>
        <w:rPr>
          <w:rFonts w:eastAsia="Times New Roman" w:cs="Times New Roman" w:ascii="Times New Roman" w:hAnsi="Times New Roman"/>
          <w:color w:val="111111"/>
          <w:sz w:val="28"/>
          <w:szCs w:val="28"/>
          <w:lang w:val="en-US"/>
        </w:rPr>
        <w:t>Those who torture believers, men or women, without a reason, they carry sin and a blame openly. (Quran: Chapter Parties, V. 58).</w:t>
      </w:r>
    </w:p>
    <w:p>
      <w:pPr>
        <w:pStyle w:val="BookText"/>
        <w:bidi w:val="0"/>
        <w:jc w:val="both"/>
        <w:rPr/>
      </w:pPr>
      <w:r>
        <w:rPr>
          <w:rFonts w:eastAsia="Times New Roman" w:cs="Times New Roman" w:ascii="Times New Roman" w:hAnsi="Times New Roman"/>
          <w:color w:val="111111"/>
          <w:sz w:val="28"/>
          <w:szCs w:val="28"/>
          <w:lang w:val="en-US"/>
        </w:rPr>
        <w:t>So you have tortured and vexed me. May God not forgive you.</w:t>
      </w:r>
    </w:p>
    <w:p>
      <w:pPr>
        <w:pStyle w:val="BookText"/>
        <w:bidi w:val="0"/>
        <w:jc w:val="both"/>
        <w:rPr/>
      </w:pPr>
      <w:r>
        <w:rPr>
          <w:rFonts w:eastAsia="Times New Roman" w:cs="Times New Roman" w:ascii="Times New Roman" w:hAnsi="Times New Roman"/>
          <w:color w:val="111111"/>
          <w:sz w:val="28"/>
          <w:szCs w:val="28"/>
          <w:lang w:val="en-US"/>
        </w:rPr>
        <w:t>The Caliph heard this and admitted that the later was right…”[11]</w:t>
      </w:r>
    </w:p>
    <w:p>
      <w:pPr>
        <w:pStyle w:val="BookText"/>
        <w:bidi w:val="0"/>
        <w:jc w:val="both"/>
        <w:rPr/>
      </w:pPr>
      <w:r>
        <w:rPr>
          <w:rFonts w:eastAsia="Times New Roman" w:cs="Times New Roman" w:ascii="Times New Roman" w:hAnsi="Times New Roman"/>
          <w:color w:val="111111"/>
          <w:sz w:val="28"/>
          <w:szCs w:val="28"/>
          <w:lang w:val="en-US"/>
        </w:rPr>
        <w:t>This document shows that Umar hated people without any reason; while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loved his people. Umar was by nature a man of justice and love…”![12]</w:t>
      </w:r>
    </w:p>
    <w:p>
      <w:pPr>
        <w:pStyle w:val="Heading3"/>
        <w:numPr>
          <w:ilvl w:val="2"/>
          <w:numId w:val="1"/>
        </w:numPr>
        <w:bidi w:val="0"/>
        <w:jc w:val="left"/>
        <w:rPr/>
      </w:pPr>
      <w:bookmarkStart w:id="98" w:name="__RefHeading___Toc46013_3224264995"/>
      <w:bookmarkStart w:id="99" w:name="_Toc38"/>
      <w:bookmarkEnd w:id="98"/>
      <w:r>
        <w:rPr/>
        <w:t>Social Classes</w:t>
      </w:r>
      <w:bookmarkEnd w:id="99"/>
    </w:p>
    <w:p>
      <w:pPr>
        <w:pStyle w:val="BookText"/>
        <w:bidi w:val="0"/>
        <w:jc w:val="both"/>
        <w:rPr/>
      </w:pPr>
      <w:r>
        <w:rPr>
          <w:rFonts w:eastAsia="Times New Roman" w:cs="Times New Roman" w:ascii="Times New Roman" w:hAnsi="Times New Roman"/>
          <w:color w:val="111111"/>
          <w:sz w:val="28"/>
          <w:szCs w:val="28"/>
          <w:lang w:val="en-US"/>
        </w:rPr>
        <w:t>As far as social justice is concerned during his Caliphate they claim as follows: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fact that Umar was an expression of Islamic behavior. He destroyed all individual and national distinctions.”![13]</w:t>
      </w:r>
    </w:p>
    <w:p>
      <w:pPr>
        <w:pStyle w:val="BookText"/>
        <w:bidi w:val="0"/>
        <w:rPr/>
      </w:pPr>
      <w:r>
        <w:rPr>
          <w:rFonts w:eastAsia="Times New Roman" w:cs="Times New Roman" w:ascii="Times New Roman" w:hAnsi="Times New Roman"/>
          <w:color w:val="111111"/>
          <w:sz w:val="28"/>
          <w:szCs w:val="28"/>
          <w:lang w:val="en-US"/>
        </w:rPr>
        <w:t>On the other hand Caliphs after Saqifah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Established a Quraishi kingdom, especially in the days of Umar accommodating the tribes in newly created cities of Kufa and Basrah but keeping the Quraish in Medina itself. He distributed lands in Medina among them and created social classes and distinctions so that wealth remained with Quraish. The Quraish tribe now owned slaves, gardens, fertile fields and villas. The Quraish had the army under them because the commanders and officers were from Quraish. Likewise, the governors were also from Quraish. The city of Medina became a place of kings, princes and wealth. All facilities, amenities and wealth were now for Quraish.</w:t>
      </w:r>
    </w:p>
    <w:p>
      <w:pPr>
        <w:pStyle w:val="BookText"/>
        <w:bidi w:val="0"/>
        <w:jc w:val="both"/>
        <w:rPr/>
      </w:pPr>
      <w:r>
        <w:rPr>
          <w:rFonts w:eastAsia="Times New Roman" w:cs="Times New Roman" w:ascii="Times New Roman" w:hAnsi="Times New Roman"/>
          <w:color w:val="111111"/>
          <w:sz w:val="28"/>
          <w:szCs w:val="28"/>
          <w:lang w:val="en-US"/>
        </w:rPr>
        <w:t>The Quraish purchased slaves and used them as labor – a free labor. They expanded the town and settled around it.[14]</w:t>
      </w:r>
    </w:p>
    <w:p>
      <w:pPr>
        <w:pStyle w:val="BookText"/>
        <w:bidi w:val="0"/>
        <w:jc w:val="both"/>
        <w:rPr/>
      </w:pPr>
      <w:r>
        <w:rPr>
          <w:rFonts w:eastAsia="Times New Roman" w:cs="Times New Roman" w:ascii="Times New Roman" w:hAnsi="Times New Roman"/>
          <w:color w:val="111111"/>
          <w:sz w:val="28"/>
          <w:szCs w:val="28"/>
          <w:lang w:val="en-US"/>
        </w:rPr>
        <w:t>Umar’s regime was a pure Arab regime. He restricted non-Arabs to live in Medina.[15] Medina was the capital of Islam.</w:t>
      </w:r>
    </w:p>
    <w:p>
      <w:pPr>
        <w:pStyle w:val="BookText"/>
        <w:bidi w:val="0"/>
        <w:jc w:val="both"/>
        <w:rPr/>
      </w:pPr>
      <w:r>
        <w:rPr>
          <w:rFonts w:eastAsia="Times New Roman" w:cs="Times New Roman" w:ascii="Times New Roman" w:hAnsi="Times New Roman"/>
          <w:color w:val="111111"/>
          <w:sz w:val="28"/>
          <w:szCs w:val="28"/>
          <w:lang w:val="en-US"/>
        </w:rPr>
        <w:t>Besides Arabs, no one was allowed to live in the capital. Umar had prohibited an Arab girl to be married with a non-Arab. Likewise, a non-Quraish Arab was not allowed to marry a girl from Quraish.</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Umar made the Islamic society into a society of classes and ranks. Whatever Umar ordered, the people considered a divine order and as religion itself. If an Arab married a non-Arab girl and if she gave birth in Arab territories the male child was entitled and liable to inherit. On the other hand if the birth took place in non-Arab territory; that is in a land which does not belong to Arabs – the male child was deprived of heritage.</w:t>
      </w:r>
    </w:p>
    <w:p>
      <w:pPr>
        <w:pStyle w:val="BookText"/>
        <w:bidi w:val="0"/>
        <w:rPr/>
      </w:pPr>
      <w:r>
        <w:rPr>
          <w:rFonts w:eastAsia="Times New Roman" w:cs="Times New Roman" w:ascii="Times New Roman" w:hAnsi="Times New Roman"/>
          <w:color w:val="111111"/>
          <w:sz w:val="28"/>
          <w:szCs w:val="28"/>
          <w:lang w:val="en-US"/>
        </w:rPr>
        <w:t>Umar’s regime was an Arab and Quraishi regime. In military the top posts of captain, brigadier, colonel, general, commander and so forth were for Quraish. He never appointed an outsider from Quraish to any position in military.</w:t>
      </w:r>
    </w:p>
    <w:p>
      <w:pPr>
        <w:pStyle w:val="BookText"/>
        <w:bidi w:val="0"/>
        <w:jc w:val="both"/>
        <w:rPr/>
      </w:pPr>
      <w:r>
        <w:rPr>
          <w:rFonts w:eastAsia="Times New Roman" w:cs="Times New Roman" w:ascii="Times New Roman" w:hAnsi="Times New Roman"/>
          <w:color w:val="111111"/>
          <w:sz w:val="28"/>
          <w:szCs w:val="28"/>
          <w:lang w:val="en-US"/>
        </w:rPr>
        <w:t>However there was an exception. Among all the tribes of Quraish, he (Umar) did not give governorship of any province to Bani Hashim.[16]</w:t>
      </w:r>
    </w:p>
    <w:p>
      <w:pPr>
        <w:pStyle w:val="BookText"/>
        <w:bidi w:val="0"/>
        <w:jc w:val="both"/>
        <w:rPr/>
      </w:pPr>
      <w:r>
        <w:rPr>
          <w:rFonts w:eastAsia="Times New Roman" w:cs="Times New Roman" w:ascii="Times New Roman" w:hAnsi="Times New Roman"/>
          <w:color w:val="111111"/>
          <w:sz w:val="28"/>
          <w:szCs w:val="28"/>
          <w:lang w:val="en-US"/>
        </w:rPr>
        <w:t>In Islam, Public Treasury was called Baitul Maal. In days of Prophet, public funds were distributed among all Muslims equally without any distinction. Abu Bakr did the same during his two years’ rule.</w:t>
      </w:r>
    </w:p>
    <w:p>
      <w:pPr>
        <w:pStyle w:val="BookText"/>
        <w:bidi w:val="0"/>
        <w:jc w:val="both"/>
        <w:rPr/>
      </w:pPr>
      <w:r>
        <w:rPr>
          <w:rFonts w:eastAsia="Times New Roman" w:cs="Times New Roman" w:ascii="Times New Roman" w:hAnsi="Times New Roman"/>
          <w:color w:val="111111"/>
          <w:sz w:val="28"/>
          <w:szCs w:val="28"/>
          <w:lang w:val="en-US"/>
        </w:rPr>
        <w:t>Umar did not like this method and said that particularly from the residents of Medina each individual should get in accordance to his social status. The salaries were set for annual distribution. He made classes and grades among the people themselves.”[17]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Umar’s rule a court was formed. Courtiers came into existence. He based his rule on tribal foundations. He gave preference to his courtiers who were his companions. Among them too he framed distinctions and differences.”[18]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financial distribution, he adopted this formula: A thousand Dirhams to participants of the battle of Badr, four thousand to those present in Uhad, three thousand to fighters of Khandaq. To the Prophet’s widows he gave ten thousand Dirhams each. But Ayesha was an exception and was paid twelve thousand.”[19]</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introduced these classified grades. He gave to Muawiyah and his father Abu Sufyan a share equal to those who took part in the battle of Badr. He gave a distinction to three women among ladies of Islam. He preferred these three to all other women of the society of those days. They were (1) Hafasa, his own daughter (2) Ayesha, Abu Bakr’s daughter and (3) Umme Habeeba, Abu Sufiyan’s daughter and Muawiyah’s sister.[20]”[21]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preferences and distinctions were carried out at a time when for the whole year he did not pay any amount to Umme Salma – another widow of Prophet[22] because she had sided with Fatima, the Prophet’s daughter, when he confiscated Fadak.”[23]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what is the outcome of this division? It is quite obvious, the class of dignitaries, aristocrats or lords –were up and above the common people. This is the same division that existed in Mecca prior to Islam. Now it returned but this time under the banner of Islam. In other words he took the society backwards and destroyed all that Islam had labored hard for its goals and ends.”[24]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Islamic society also became a society of classes like in Iran and Rome. There were various divisions – princes, clerks, military personnel, laborers, shopkeepers etc.</w:t>
      </w:r>
    </w:p>
    <w:p>
      <w:pPr>
        <w:pStyle w:val="BookText"/>
        <w:bidi w:val="0"/>
        <w:jc w:val="both"/>
        <w:rPr/>
      </w:pPr>
      <w:r>
        <w:rPr>
          <w:rFonts w:eastAsia="Times New Roman" w:cs="Times New Roman" w:ascii="Times New Roman" w:hAnsi="Times New Roman"/>
          <w:color w:val="111111"/>
          <w:sz w:val="28"/>
          <w:szCs w:val="28"/>
          <w:lang w:val="en-US"/>
        </w:rPr>
        <w:t>When Iranians and Romans were embracing Islam they used to see Islam in the deeds of Muslims and in Caliphs’ government. They concluded that Islamic society resembled theirs – that is a society of classes and divisions.</w:t>
      </w:r>
    </w:p>
    <w:p>
      <w:pPr>
        <w:pStyle w:val="BookText"/>
        <w:bidi w:val="0"/>
        <w:jc w:val="both"/>
        <w:rPr/>
      </w:pPr>
      <w:r>
        <w:rPr>
          <w:rFonts w:eastAsia="Times New Roman" w:cs="Times New Roman" w:ascii="Times New Roman" w:hAnsi="Times New Roman"/>
          <w:color w:val="111111"/>
          <w:sz w:val="28"/>
          <w:szCs w:val="28"/>
          <w:lang w:val="en-US"/>
        </w:rPr>
        <w:t>Immediately after the battles in early Islamic era, Umar issued orders to build towns like Basrah, Kufa and a city near Iskandaria. When these towns were built, he relocated Arab tribes there but kept Quraish in Medina itself. He gave the lands in Medina to them.”[25]</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fixed a tax under name of Zakat upon farmers, artisans and merchants. The revenue accrued from this was spent on scholars,[26] governors,[27] commanders[28] and other military personnel. In this regard he created offices and to run the offices he employed staff. Their salaries were paid from this revenue. The job of these officers was to keep a record of money collected in taxes and its expenditure.”[29]</w:t>
      </w:r>
    </w:p>
    <w:p>
      <w:pPr>
        <w:pStyle w:val="BookText"/>
        <w:bidi w:val="0"/>
        <w:rPr/>
      </w:pPr>
      <w:r>
        <w:rPr>
          <w:rFonts w:eastAsia="Times New Roman" w:cs="Times New Roman" w:ascii="Times New Roman" w:hAnsi="Times New Roman"/>
          <w:color w:val="111111"/>
          <w:sz w:val="28"/>
          <w:szCs w:val="28"/>
          <w:lang w:val="en-US"/>
        </w:rPr>
        <w:t>In praise of this taxation and expenditure, they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so doing he uprooted poverty from Islamic Ummah.”![30]</w:t>
      </w:r>
    </w:p>
    <w:p>
      <w:pPr>
        <w:pStyle w:val="BookText"/>
        <w:bidi w:val="0"/>
        <w:jc w:val="both"/>
        <w:rPr/>
      </w:pPr>
      <w:r>
        <w:rPr>
          <w:rFonts w:eastAsia="Times New Roman" w:cs="Times New Roman" w:ascii="Times New Roman" w:hAnsi="Times New Roman"/>
          <w:color w:val="111111"/>
          <w:sz w:val="28"/>
          <w:szCs w:val="28"/>
          <w:lang w:val="en-US"/>
        </w:rPr>
        <w:t>While on the whole it be concluded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policy of Umar was based on tribal discrimination that he divided the shares from public treasury. This is appreciated as his justice. He took pride to announce that he learnt[31] justice from Choesroe.[32] Here a question arises that why he learnt from Choesroe and not from the Prophet of Islam? Which would have been better for him. What did he see in Choesroe that enchanted him to compare himself with Choesroe!?”[33]</w:t>
      </w:r>
    </w:p>
    <w:p>
      <w:pPr>
        <w:pStyle w:val="BookText"/>
        <w:bidi w:val="0"/>
        <w:jc w:val="both"/>
        <w:rPr/>
      </w:pPr>
      <w:r>
        <w:rPr>
          <w:rFonts w:eastAsia="Times New Roman" w:cs="Times New Roman" w:ascii="Times New Roman" w:hAnsi="Times New Roman"/>
          <w:color w:val="111111"/>
          <w:sz w:val="28"/>
          <w:szCs w:val="28"/>
          <w:lang w:val="en-US"/>
        </w:rPr>
        <w:t>There are further historical evidences that show:</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were harassed and tortured for taxes. Troubling people started from the days of Umar.”[34]</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Malik bin Anas says about Muslims who lived outside Medina that they were treated such at the orders issued by the rulers.[35]”[36]</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doubled the tax for Christians of Taghlib[37] which is a widely known fact and there is no need to write anything in this regard.”[38]</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tried very much to tax the man who had become a Muslim. While originally it was only applied to Jews and Christians, and Muslims were exempted.”[39]</w:t>
      </w:r>
    </w:p>
    <w:p>
      <w:pPr>
        <w:pStyle w:val="BookText"/>
        <w:bidi w:val="0"/>
        <w:jc w:val="both"/>
        <w:rPr/>
      </w:pPr>
      <w:r>
        <w:rPr>
          <w:rFonts w:eastAsia="Times New Roman" w:cs="Times New Roman" w:ascii="Times New Roman" w:hAnsi="Times New Roman"/>
          <w:color w:val="111111"/>
          <w:sz w:val="28"/>
          <w:szCs w:val="28"/>
          <w:lang w:val="en-US"/>
        </w:rPr>
        <w:t>Inspite of this they claim:</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days of Umar in Jerusalem, taxes were collected from non-Muslims for protection of their properties and them. Once it so happened that it became necessary to transfer the army from Jerusalem to some other front. Umar gathered all non-Muslims and announced to them that their protection had been the responsibility of government therefore taxes were collected from them. Now that the army is transferred from there the money taken from them in taxes will be returned to them.”[40]</w:t>
      </w:r>
      <w:bookmarkStart w:id="100" w:name="pg16889_196392"/>
    </w:p>
    <w:p>
      <w:pPr>
        <w:pStyle w:val="Heading3"/>
        <w:numPr>
          <w:ilvl w:val="2"/>
          <w:numId w:val="1"/>
        </w:numPr>
        <w:bidi w:val="0"/>
        <w:jc w:val="left"/>
        <w:rPr/>
      </w:pPr>
      <w:bookmarkStart w:id="101" w:name="__RefHeading___Toc46015_3224264995"/>
      <w:bookmarkStart w:id="102" w:name="_Toc39"/>
      <w:bookmarkEnd w:id="100"/>
      <w:bookmarkEnd w:id="101"/>
      <w:r>
        <w:rPr/>
        <w:t>Policy of Racial Discrimination</w:t>
      </w:r>
      <w:bookmarkEnd w:id="10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always insistent to prefer Arabs on other communities. In this respect, he exerted his efforts:</w:t>
      </w:r>
    </w:p>
    <w:p>
      <w:pPr>
        <w:pStyle w:val="BookText"/>
        <w:bidi w:val="0"/>
        <w:jc w:val="both"/>
        <w:rPr/>
      </w:pPr>
      <w:r>
        <w:rPr>
          <w:rFonts w:eastAsia="Times New Roman" w:cs="Times New Roman" w:ascii="Times New Roman" w:hAnsi="Times New Roman"/>
          <w:color w:val="111111"/>
          <w:sz w:val="28"/>
          <w:szCs w:val="28"/>
          <w:lang w:val="en-US"/>
        </w:rPr>
        <w:t>He was very much anxious and enthusiastic about this matter to establish the priority of the Arabs in the society. He wanted this to become a basic policy after his death. The next generation should follow this same track he was leaving behind.”[41]</w:t>
      </w:r>
    </w:p>
    <w:p>
      <w:pPr>
        <w:pStyle w:val="BookText"/>
        <w:bidi w:val="0"/>
        <w:jc w:val="both"/>
        <w:rPr/>
      </w:pPr>
      <w:r>
        <w:rPr>
          <w:rFonts w:eastAsia="Times New Roman" w:cs="Times New Roman" w:ascii="Times New Roman" w:hAnsi="Times New Roman"/>
          <w:color w:val="111111"/>
          <w:sz w:val="28"/>
          <w:szCs w:val="28"/>
          <w:lang w:val="en-US"/>
        </w:rPr>
        <w:t>Following territorial expansion[42] a large number of freed prisoners from neighboring countries[43] joined groups of Muslim Arabs, but their national status was never equal to that of Arabs. The Caliph (Umar) campaigned and never recognized their rights at the same level of that of Arab. He insisted on superiority of Quraish and Arab aristocrats.”[44]</w:t>
      </w:r>
    </w:p>
    <w:p>
      <w:pPr>
        <w:pStyle w:val="BookText"/>
        <w:bidi w:val="0"/>
        <w:jc w:val="both"/>
        <w:rPr/>
      </w:pPr>
      <w:r>
        <w:rPr>
          <w:rFonts w:eastAsia="Times New Roman" w:cs="Times New Roman" w:ascii="Times New Roman" w:hAnsi="Times New Roman"/>
          <w:color w:val="111111"/>
          <w:sz w:val="28"/>
          <w:szCs w:val="28"/>
          <w:lang w:val="en-US"/>
        </w:rPr>
        <w:t>The following document shows this policy: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saw a woman in a dress, which surprised him. He inquired about her. He was told that she was a slave of so and so.</w:t>
      </w:r>
    </w:p>
    <w:p>
      <w:pPr>
        <w:pStyle w:val="BookText"/>
        <w:bidi w:val="0"/>
        <w:jc w:val="both"/>
        <w:rPr/>
      </w:pPr>
      <w:r>
        <w:rPr>
          <w:rFonts w:eastAsia="Times New Roman" w:cs="Times New Roman" w:ascii="Times New Roman" w:hAnsi="Times New Roman"/>
          <w:color w:val="111111"/>
          <w:sz w:val="28"/>
          <w:szCs w:val="28"/>
          <w:lang w:val="en-US"/>
        </w:rPr>
        <w:t>Umar scourged her a few lashes and said: O vile and low woman![45] You make up yourself like free ladies.”[46]</w:t>
      </w:r>
    </w:p>
    <w:p>
      <w:pPr>
        <w:pStyle w:val="BookText"/>
        <w:bidi w:val="0"/>
        <w:jc w:val="both"/>
        <w:rPr/>
      </w:pPr>
      <w:r>
        <w:rPr>
          <w:rFonts w:eastAsia="Times New Roman" w:cs="Times New Roman" w:ascii="Times New Roman" w:hAnsi="Times New Roman"/>
          <w:color w:val="111111"/>
          <w:sz w:val="28"/>
          <w:szCs w:val="28"/>
          <w:lang w:val="en-US"/>
        </w:rPr>
        <w:t>While it is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Selection which brought Umar to power was a successful and timely one. He was, in fact, a media God selected to round up through him powers that had taken human destiny in their hands and suppressed human liberty.”![47]</w:t>
      </w:r>
    </w:p>
    <w:p>
      <w:pPr>
        <w:pStyle w:val="BookText"/>
        <w:bidi w:val="0"/>
        <w:jc w:val="both"/>
        <w:rPr/>
      </w:pPr>
      <w:r>
        <w:rPr>
          <w:rFonts w:eastAsia="Times New Roman" w:cs="Times New Roman" w:ascii="Times New Roman" w:hAnsi="Times New Roman"/>
          <w:color w:val="111111"/>
          <w:sz w:val="28"/>
          <w:szCs w:val="28"/>
          <w:lang w:val="en-US"/>
        </w:rPr>
        <w:t>Now let us see to what extent Umar spread justice for the people and how far he extended liberty for nations.</w:t>
      </w:r>
    </w:p>
    <w:p>
      <w:pPr>
        <w:pStyle w:val="BookText"/>
        <w:bidi w:val="0"/>
        <w:jc w:val="both"/>
        <w:rPr/>
      </w:pPr>
      <w:r>
        <w:rPr>
          <w:rFonts w:eastAsia="Times New Roman" w:cs="Times New Roman" w:ascii="Times New Roman" w:hAnsi="Times New Roman"/>
          <w:color w:val="111111"/>
          <w:sz w:val="28"/>
          <w:szCs w:val="28"/>
          <w:lang w:val="en-US"/>
        </w:rPr>
        <w:t>Is their claim really true when they say:</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a perfect example of truth, a model of justice and a symbol of good standard for one and all and gained historical repute.”![48]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severe and tough but one who spread justice and equity.”![49]</w:t>
      </w:r>
    </w:p>
    <w:p>
      <w:pPr>
        <w:pStyle w:val="BookText"/>
        <w:bidi w:val="0"/>
        <w:jc w:val="both"/>
        <w:rPr/>
      </w:pPr>
      <w:r>
        <w:rPr>
          <w:rFonts w:eastAsia="Times New Roman" w:cs="Times New Roman" w:ascii="Times New Roman" w:hAnsi="Times New Roman"/>
          <w:color w:val="111111"/>
          <w:sz w:val="28"/>
          <w:szCs w:val="28"/>
          <w:lang w:val="en-US"/>
        </w:rPr>
        <w:t>Or the fact is that he was a racial bigot who advocated the supremacy of Arabs?</w:t>
      </w:r>
    </w:p>
    <w:p>
      <w:pPr>
        <w:pStyle w:val="BookText"/>
        <w:bidi w:val="0"/>
        <w:jc w:val="both"/>
        <w:rPr/>
      </w:pPr>
      <w:r>
        <w:rPr>
          <w:rFonts w:eastAsia="Times New Roman" w:cs="Times New Roman" w:ascii="Times New Roman" w:hAnsi="Times New Roman"/>
          <w:color w:val="111111"/>
          <w:sz w:val="28"/>
          <w:szCs w:val="28"/>
          <w:lang w:val="en-US"/>
        </w:rPr>
        <w:t>Among his famous statements, he usually used to issue are:</w:t>
      </w:r>
    </w:p>
    <w:p>
      <w:pPr>
        <w:pStyle w:val="BookText"/>
        <w:bidi w:val="0"/>
        <w:jc w:val="both"/>
        <w:rPr/>
      </w:pPr>
      <w:r>
        <w:rPr>
          <w:rFonts w:eastAsia="Times New Roman" w:cs="Times New Roman" w:ascii="Times New Roman" w:hAnsi="Times New Roman"/>
          <w:color w:val="111111"/>
          <w:sz w:val="28"/>
          <w:szCs w:val="28"/>
          <w:lang w:val="en-US"/>
        </w:rPr>
        <w:t>A) “Arab cannot be enslaved by anyone.”[50]</w:t>
      </w:r>
    </w:p>
    <w:p>
      <w:pPr>
        <w:pStyle w:val="BookText"/>
        <w:bidi w:val="0"/>
        <w:jc w:val="both"/>
        <w:rPr/>
      </w:pPr>
      <w:r>
        <w:rPr>
          <w:rFonts w:eastAsia="Times New Roman" w:cs="Times New Roman" w:ascii="Times New Roman" w:hAnsi="Times New Roman"/>
          <w:color w:val="111111"/>
          <w:sz w:val="28"/>
          <w:szCs w:val="28"/>
          <w:lang w:val="en-US"/>
        </w:rPr>
        <w:t>B) It is very awkward for Arabs to enslave among themselves; that is some to become slaves of some…”[51]</w:t>
      </w:r>
    </w:p>
    <w:p>
      <w:pPr>
        <w:pStyle w:val="BookText"/>
        <w:bidi w:val="0"/>
        <w:jc w:val="both"/>
        <w:rPr/>
      </w:pPr>
      <w:r>
        <w:rPr>
          <w:rFonts w:eastAsia="Times New Roman" w:cs="Times New Roman" w:ascii="Times New Roman" w:hAnsi="Times New Roman"/>
          <w:color w:val="111111"/>
          <w:sz w:val="28"/>
          <w:szCs w:val="28"/>
          <w:lang w:val="en-US"/>
        </w:rPr>
        <w:t>C) “He mentioned in his will that all Arabs are free from God’s property…[52]”[53]</w:t>
      </w:r>
    </w:p>
    <w:p>
      <w:pPr>
        <w:pStyle w:val="BookText"/>
        <w:bidi w:val="0"/>
        <w:jc w:val="both"/>
        <w:rPr/>
      </w:pPr>
      <w:r>
        <w:rPr>
          <w:rFonts w:eastAsia="Times New Roman" w:cs="Times New Roman" w:ascii="Times New Roman" w:hAnsi="Times New Roman"/>
          <w:color w:val="111111"/>
          <w:sz w:val="28"/>
          <w:szCs w:val="28"/>
          <w:lang w:val="en-US"/>
        </w:rPr>
        <w:t>D) “Whenever Umar sent his agents on some assignment he used to enjoin them: Not to beat Arabs as it will belittle them in the eyes of others. Do not detain them too long in the battlefields as it will make them to go astray and corrupt them. Don’t act as their superiors as it will make them to feel deprived or disgruntled.”[54]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other hand he always tried in his policies to reduce the rights of non-Arabs. He persisted on this policy regardless of conditions and circumstances. He even went beyond this and suppressed their honor and prestige. To him the entity that was not an Arab carried neither meaning nor weight.[55]”[56]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policy brought them atrocities in various forms and shapes beside injustice in its thousand vogues, in addition to scorn, acrimony, vilification and hardship every morning and evening.</w:t>
      </w:r>
    </w:p>
    <w:p>
      <w:pPr>
        <w:pStyle w:val="BookText"/>
        <w:bidi w:val="0"/>
        <w:jc w:val="both"/>
        <w:rPr/>
      </w:pPr>
      <w:r>
        <w:rPr>
          <w:rFonts w:eastAsia="Times New Roman" w:cs="Times New Roman" w:ascii="Times New Roman" w:hAnsi="Times New Roman"/>
          <w:color w:val="111111"/>
          <w:sz w:val="28"/>
          <w:szCs w:val="28"/>
          <w:lang w:val="en-US"/>
        </w:rPr>
        <w:t>Umar founded such policies of racial discrimination. After Umar, the Bani Umayyah Caliphs followed it exactly.”[57]</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with support of relative historical documents we sketch the method Umar adopted to carry out his policy of racial superiority:</w:t>
      </w:r>
      <w:bookmarkStart w:id="103" w:name="pg16889_196394"/>
    </w:p>
    <w:p>
      <w:pPr>
        <w:pStyle w:val="Heading3"/>
        <w:numPr>
          <w:ilvl w:val="2"/>
          <w:numId w:val="1"/>
        </w:numPr>
        <w:bidi w:val="0"/>
        <w:jc w:val="left"/>
        <w:rPr/>
      </w:pPr>
      <w:bookmarkStart w:id="104" w:name="__RefHeading___Toc46017_3224264995"/>
      <w:bookmarkStart w:id="105" w:name="_Toc40"/>
      <w:bookmarkEnd w:id="103"/>
      <w:bookmarkEnd w:id="104"/>
      <w:r>
        <w:rPr/>
        <w:t>1 – Prohibition for non-Arabs to enter Medina</w:t>
      </w:r>
      <w:bookmarkEnd w:id="1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never allowed any non-Arab to enter Medina…”[58]</w:t>
      </w:r>
    </w:p>
    <w:p>
      <w:pPr>
        <w:pStyle w:val="Heading3"/>
        <w:numPr>
          <w:ilvl w:val="2"/>
          <w:numId w:val="1"/>
        </w:numPr>
        <w:bidi w:val="0"/>
        <w:jc w:val="left"/>
        <w:rPr/>
      </w:pPr>
      <w:bookmarkStart w:id="106" w:name="__RefHeading___Toc46019_3224264995"/>
      <w:bookmarkStart w:id="107" w:name="_Toc41"/>
      <w:bookmarkEnd w:id="106"/>
      <w:r>
        <w:rPr/>
        <w:t>2 – Retaliation of Arab through non-Arab prohibited</w:t>
      </w:r>
      <w:bookmarkEnd w:id="10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Ubadah bin Samit asked a Nabatean[59] to take care of his horse or camel. He refused. Ubadah kicked him wounding his head. He complained to the Caliph (Umar). Umar wanted to punish Ubadah for his beating the Nabatean by lashes but Zaid bin Thabit told Umar: Do you want to scourge an Arab taking the side of your slave?</w:t>
      </w:r>
    </w:p>
    <w:p>
      <w:pPr>
        <w:pStyle w:val="BookText"/>
        <w:bidi w:val="0"/>
        <w:jc w:val="both"/>
        <w:rPr/>
      </w:pPr>
      <w:r>
        <w:rPr>
          <w:rFonts w:eastAsia="Times New Roman" w:cs="Times New Roman" w:ascii="Times New Roman" w:hAnsi="Times New Roman"/>
          <w:color w:val="111111"/>
          <w:sz w:val="28"/>
          <w:szCs w:val="28"/>
          <w:lang w:val="en-US"/>
        </w:rPr>
        <w:t>As a result, Umar did not scourge him but imposed a monetary penalty.”[60]</w:t>
      </w:r>
    </w:p>
    <w:p>
      <w:pPr>
        <w:pStyle w:val="BookText"/>
        <w:bidi w:val="0"/>
        <w:jc w:val="both"/>
        <w:rPr/>
      </w:pPr>
      <w:r>
        <w:rPr>
          <w:rFonts w:eastAsia="Times New Roman" w:cs="Times New Roman" w:ascii="Times New Roman" w:hAnsi="Times New Roman"/>
          <w:color w:val="111111"/>
          <w:sz w:val="28"/>
          <w:szCs w:val="28"/>
          <w:lang w:val="en-US"/>
        </w:rPr>
        <w:t>Inspite of this established fact of racial preference and partiality in annals of history they still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Umar’s justice is the highest example of justice that history has shown so far. The guarantee and security for putting this justice into practice was strictness of Umar.”[61]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Umar all Muslims were equal when justice was in question.”[62]</w:t>
      </w:r>
    </w:p>
    <w:p>
      <w:pPr>
        <w:pStyle w:val="BookText"/>
        <w:bidi w:val="0"/>
        <w:jc w:val="both"/>
        <w:rPr/>
      </w:pPr>
      <w:r>
        <w:rPr>
          <w:rFonts w:eastAsia="Times New Roman" w:cs="Times New Roman" w:ascii="Times New Roman" w:hAnsi="Times New Roman"/>
          <w:color w:val="111111"/>
          <w:sz w:val="28"/>
          <w:szCs w:val="28"/>
          <w:lang w:val="en-US"/>
        </w:rPr>
        <w:t>When an Arab and a non-Arab citizen to him (Umar) were two different categories at two different levels as you just read in the foregone text how one can believe that: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 difference or a dispute occurred between a government officer, regardless of his rank or position and an ordinary citizen, Umar used to take the side of the citizen. He used to take immediate steps in launching investigations. If he was convinced that the complainer was the victim in the case he dismissed or punished the officer whoever he might have been.”[63]</w:t>
      </w:r>
      <w:bookmarkStart w:id="108" w:name="pg16889_196395"/>
    </w:p>
    <w:p>
      <w:pPr>
        <w:pStyle w:val="Heading3"/>
        <w:numPr>
          <w:ilvl w:val="2"/>
          <w:numId w:val="1"/>
        </w:numPr>
        <w:bidi w:val="0"/>
        <w:jc w:val="left"/>
        <w:rPr/>
      </w:pPr>
      <w:bookmarkStart w:id="109" w:name="__RefHeading___Toc46021_3224264995"/>
      <w:bookmarkStart w:id="110" w:name="_Toc42"/>
      <w:bookmarkEnd w:id="108"/>
      <w:bookmarkEnd w:id="109"/>
      <w:r>
        <w:rPr/>
        <w:t>3 – Prohibition to Speak in Language other than Arabic</w:t>
      </w:r>
      <w:bookmarkEnd w:id="11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Khattab said: Do not give popularity to the language of Persians.[64]</w:t>
      </w:r>
    </w:p>
    <w:p>
      <w:pPr>
        <w:pStyle w:val="BookText"/>
        <w:bidi w:val="0"/>
        <w:jc w:val="both"/>
        <w:rPr/>
      </w:pPr>
      <w:r>
        <w:rPr>
          <w:rFonts w:eastAsia="Times New Roman" w:cs="Times New Roman" w:ascii="Times New Roman" w:hAnsi="Times New Roman"/>
          <w:color w:val="111111"/>
          <w:sz w:val="28"/>
          <w:szCs w:val="28"/>
          <w:lang w:val="en-US"/>
        </w:rPr>
        <w:t>It is narrated that Umar said that if anyone spoke in Persian he has committed a very impolite act. So whoever commits an impolite act has lost self-respect.”[65]</w:t>
      </w:r>
    </w:p>
    <w:p>
      <w:pPr>
        <w:pStyle w:val="Heading3"/>
        <w:numPr>
          <w:ilvl w:val="2"/>
          <w:numId w:val="1"/>
        </w:numPr>
        <w:bidi w:val="0"/>
        <w:jc w:val="left"/>
        <w:rPr/>
      </w:pPr>
      <w:bookmarkStart w:id="111" w:name="__RefHeading___Toc46023_3224264995"/>
      <w:bookmarkStart w:id="112" w:name="_Toc43"/>
      <w:bookmarkEnd w:id="111"/>
      <w:r>
        <w:rPr/>
        <w:t>4 – Objection against Rulership of Nobles over Quraish</w:t>
      </w:r>
      <w:bookmarkEnd w:id="11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Abdur Rahman Ibn Abi Laili narrates: I was in the company of Umar on way to Mecca when Nafe bin Alqama came to welcome us.</w:t>
      </w:r>
    </w:p>
    <w:p>
      <w:pPr>
        <w:pStyle w:val="BookText"/>
        <w:bidi w:val="0"/>
        <w:jc w:val="both"/>
        <w:rPr/>
      </w:pPr>
      <w:r>
        <w:rPr>
          <w:rFonts w:eastAsia="Times New Roman" w:cs="Times New Roman" w:ascii="Times New Roman" w:hAnsi="Times New Roman"/>
          <w:color w:val="111111"/>
          <w:sz w:val="28"/>
          <w:szCs w:val="28"/>
          <w:lang w:val="en-US"/>
        </w:rPr>
        <w:t>Umar asked him as to whom he appointed in his place.</w:t>
      </w:r>
    </w:p>
    <w:p>
      <w:pPr>
        <w:pStyle w:val="BookText"/>
        <w:bidi w:val="0"/>
        <w:jc w:val="both"/>
        <w:rPr/>
      </w:pPr>
      <w:r>
        <w:rPr>
          <w:rFonts w:eastAsia="Times New Roman" w:cs="Times New Roman" w:ascii="Times New Roman" w:hAnsi="Times New Roman"/>
          <w:color w:val="111111"/>
          <w:sz w:val="28"/>
          <w:szCs w:val="28"/>
          <w:lang w:val="en-US"/>
        </w:rPr>
        <w:t>He replied: Abdur Rahman Ibn Abzi.</w:t>
      </w:r>
    </w:p>
    <w:p>
      <w:pPr>
        <w:pStyle w:val="BookText"/>
        <w:bidi w:val="0"/>
        <w:jc w:val="both"/>
        <w:rPr/>
      </w:pPr>
      <w:r>
        <w:rPr>
          <w:rFonts w:eastAsia="Times New Roman" w:cs="Times New Roman" w:ascii="Times New Roman" w:hAnsi="Times New Roman"/>
          <w:color w:val="111111"/>
          <w:sz w:val="28"/>
          <w:szCs w:val="28"/>
          <w:lang w:val="en-US"/>
        </w:rPr>
        <w:t>Umar became angry and told him: You chose one from Mawali and kept him in your place over Quraish and friends of Prophet of God?!”[66]</w:t>
      </w:r>
    </w:p>
    <w:p>
      <w:pPr>
        <w:pStyle w:val="Heading3"/>
        <w:numPr>
          <w:ilvl w:val="2"/>
          <w:numId w:val="1"/>
        </w:numPr>
        <w:bidi w:val="0"/>
        <w:jc w:val="left"/>
        <w:rPr/>
      </w:pPr>
      <w:bookmarkStart w:id="113" w:name="__RefHeading___Toc46025_3224264995"/>
      <w:bookmarkStart w:id="114" w:name="_Toc44"/>
      <w:bookmarkEnd w:id="113"/>
      <w:r>
        <w:rPr/>
        <w:t>5 – Restriction for Non-Arabs to marry Arab ladies</w:t>
      </w:r>
      <w:bookmarkEnd w:id="1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restricted marriage of Arab ladies with non-Arabs. He announced that he would surely not allow marriage of Arab ladies with those not equal to their status and class.[67]</w:t>
      </w:r>
    </w:p>
    <w:p>
      <w:pPr>
        <w:pStyle w:val="BookText"/>
        <w:bidi w:val="0"/>
        <w:jc w:val="both"/>
        <w:rPr/>
      </w:pPr>
      <w:r>
        <w:rPr>
          <w:rFonts w:eastAsia="Times New Roman" w:cs="Times New Roman" w:ascii="Times New Roman" w:hAnsi="Times New Roman"/>
          <w:color w:val="111111"/>
          <w:sz w:val="28"/>
          <w:szCs w:val="28"/>
          <w:lang w:val="en-US"/>
        </w:rPr>
        <w:t>He insisted that they should marry those who are equal to them.[68] This resulted in dissolution of several marriages performed earlier.”[69]</w:t>
      </w:r>
    </w:p>
    <w:p>
      <w:pPr>
        <w:pStyle w:val="Heading3"/>
        <w:numPr>
          <w:ilvl w:val="2"/>
          <w:numId w:val="1"/>
        </w:numPr>
        <w:bidi w:val="0"/>
        <w:jc w:val="left"/>
        <w:rPr/>
      </w:pPr>
      <w:bookmarkStart w:id="115" w:name="__RefHeading___Toc46027_3224264995"/>
      <w:bookmarkStart w:id="116" w:name="_Toc45"/>
      <w:bookmarkEnd w:id="115"/>
      <w:r>
        <w:rPr/>
        <w:t>6 – Minimum possible allowance for non-Arabs from public treasury</w:t>
      </w:r>
      <w:bookmarkEnd w:id="1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widely known fact that Umar gave preference to Arabs even in fixing financial monthly allowance. They received a lion’s share while non-Arabs got the minimum possible sum from public funds.[70]</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records of people on the basis of origin. Only when Arabs had been recorded[71] did he record the names of Ajam (non-Arabs) thus giving them a second grade while Arabs remained at the top.</w:t>
      </w:r>
      <w:bookmarkStart w:id="117" w:name="pg16889_196396"/>
    </w:p>
    <w:p>
      <w:pPr>
        <w:pStyle w:val="BookText"/>
        <w:bidi w:val="0"/>
        <w:rPr/>
      </w:pPr>
      <w:bookmarkEnd w:id="117"/>
      <w:r>
        <w:rPr>
          <w:rFonts w:eastAsia="Times New Roman" w:cs="Times New Roman" w:ascii="Times New Roman" w:hAnsi="Times New Roman"/>
          <w:color w:val="111111"/>
          <w:sz w:val="28"/>
          <w:szCs w:val="28"/>
          <w:lang w:val="en-US"/>
        </w:rPr>
        <w:t>His policy of giving preference to Quraish over all freed ones, even Arabs, was carried out for the widows of the Prophet.</w:t>
      </w:r>
    </w:p>
    <w:p>
      <w:pPr>
        <w:pStyle w:val="BookText"/>
        <w:bidi w:val="0"/>
        <w:jc w:val="both"/>
        <w:rPr/>
      </w:pPr>
      <w:r>
        <w:rPr>
          <w:rFonts w:eastAsia="Times New Roman" w:cs="Times New Roman" w:ascii="Times New Roman" w:hAnsi="Times New Roman"/>
          <w:color w:val="111111"/>
          <w:sz w:val="28"/>
          <w:szCs w:val="28"/>
          <w:lang w:val="en-US"/>
        </w:rPr>
        <w:t>Here we suffice to mention one case:</w:t>
      </w:r>
    </w:p>
    <w:p>
      <w:pPr>
        <w:pStyle w:val="BookText"/>
        <w:bidi w:val="0"/>
        <w:jc w:val="both"/>
        <w:rPr/>
      </w:pPr>
      <w:r>
        <w:rPr>
          <w:rFonts w:eastAsia="Times New Roman" w:cs="Times New Roman" w:ascii="Times New Roman" w:hAnsi="Times New Roman"/>
          <w:color w:val="111111"/>
          <w:sz w:val="28"/>
          <w:szCs w:val="28"/>
          <w:lang w:val="en-US"/>
        </w:rPr>
        <w:t>Umar gave six thousand Dirhams to Juwairia[72] while to Ayesha he sanctioned twelve thousand.</w:t>
      </w:r>
    </w:p>
    <w:p>
      <w:pPr>
        <w:pStyle w:val="BookText"/>
        <w:bidi w:val="0"/>
        <w:jc w:val="both"/>
        <w:rPr/>
      </w:pPr>
      <w:r>
        <w:rPr>
          <w:rFonts w:eastAsia="Times New Roman" w:cs="Times New Roman" w:ascii="Times New Roman" w:hAnsi="Times New Roman"/>
          <w:color w:val="111111"/>
          <w:sz w:val="28"/>
          <w:szCs w:val="28"/>
          <w:lang w:val="en-US"/>
        </w:rPr>
        <w:t>Umar said that he would never treat one who was a slave equal to the daughter of Abu Bakr.”[73]</w:t>
      </w:r>
    </w:p>
    <w:p>
      <w:pPr>
        <w:pStyle w:val="Heading3"/>
        <w:numPr>
          <w:ilvl w:val="2"/>
          <w:numId w:val="1"/>
        </w:numPr>
        <w:bidi w:val="0"/>
        <w:jc w:val="left"/>
        <w:rPr/>
      </w:pPr>
      <w:bookmarkStart w:id="118" w:name="__RefHeading___Toc46029_3224264995"/>
      <w:bookmarkStart w:id="119" w:name="_Toc46"/>
      <w:bookmarkEnd w:id="118"/>
      <w:r>
        <w:rPr/>
        <w:t>7 – Distinction between an Arab living in a town and an Arab living in deserts</w:t>
      </w:r>
      <w:bookmarkEnd w:id="1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always tried to choose his staff from Arabs living in towns. He avoided the nomads.</w:t>
      </w:r>
    </w:p>
    <w:p>
      <w:pPr>
        <w:pStyle w:val="BookText"/>
        <w:bidi w:val="0"/>
        <w:jc w:val="both"/>
        <w:rPr/>
      </w:pPr>
      <w:r>
        <w:rPr>
          <w:rFonts w:eastAsia="Times New Roman" w:cs="Times New Roman" w:ascii="Times New Roman" w:hAnsi="Times New Roman"/>
          <w:color w:val="111111"/>
          <w:sz w:val="28"/>
          <w:szCs w:val="28"/>
          <w:lang w:val="en-US"/>
        </w:rPr>
        <w:t>When Umar was told that Utbah[74] had appointed Majasheh bin Masood in his place in Basrah, he said it was better that Mughaira be the governor of Basrah. Majasheh was from Wabar[75] and Mughaira[76] was from Madr. Wabir means outside the town – a nomad. Madr means a town-dweller.[77]”[78]</w:t>
      </w:r>
    </w:p>
    <w:p>
      <w:pPr>
        <w:pStyle w:val="BookText"/>
        <w:bidi w:val="0"/>
        <w:jc w:val="both"/>
        <w:rPr/>
      </w:pPr>
      <w:r>
        <w:rPr>
          <w:rFonts w:eastAsia="Times New Roman" w:cs="Times New Roman" w:ascii="Times New Roman" w:hAnsi="Times New Roman"/>
          <w:color w:val="111111"/>
          <w:sz w:val="28"/>
          <w:szCs w:val="28"/>
          <w:lang w:val="en-US"/>
        </w:rPr>
        <w:t>These seven evidences and cases we mentioned have historical background. These events well establish how he treated Arabs and non-Arabs reflecting his injustice due to his partiality. It is odd that in spite of his record they still claim that he said in his last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that in Islam all individuals are equal. Islam does not agree to any superiority among individuals. Wealth, birth, race, position or any other distinction does not stand in Islam any reason for special treatment or preference.”[79]</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is regarded among great national leaders. He is looked upon as a supporter of liberty, democracy, justice and equality. He is indeed the greatest of the great.”[80]</w:t>
      </w:r>
      <w:bookmarkStart w:id="120" w:name="pg16889_196397"/>
    </w:p>
    <w:p>
      <w:pPr>
        <w:pStyle w:val="BookText"/>
        <w:bidi w:val="0"/>
        <w:rPr/>
      </w:pPr>
      <w:bookmarkEnd w:id="12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succeeded because his great mind enabled him to administer the wide Islamic world of those days alone and by his own style. He did it so justly that there is no parallel to it in history.”[81]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Hazrat Umar brought a political revolution in the Islamic world which brought with it prosperity to mankind. He brought into light the old doctrines on the basis of which tyrant rulers were oppressing people.”[82]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looks into the life of Umar and ponders a little will understand that it was God, the Almighty’s will that he should take the seat of Caliph of the last Prophet of God to disseminate social justice in accordance with divine rules and Islamic teachings. It was His will that people of Arabian Peninsula and abroad should enjoy equally the bounty of justice.”![83]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was spread far and wide in the period of Umar. He invented laws during his administration which were unknown before.”![84]</w:t>
      </w:r>
    </w:p>
    <w:p>
      <w:pPr>
        <w:pStyle w:val="BookText"/>
        <w:bidi w:val="0"/>
        <w:jc w:val="both"/>
        <w:rPr/>
      </w:pPr>
      <w:r>
        <w:rPr>
          <w:rFonts w:eastAsia="Times New Roman" w:cs="Times New Roman" w:ascii="Times New Roman" w:hAnsi="Times New Roman"/>
          <w:color w:val="111111"/>
          <w:sz w:val="28"/>
          <w:szCs w:val="28"/>
          <w:lang w:val="en-US"/>
        </w:rPr>
        <w:t>Here it should be asked: With policy of racial discrimination even among the Arabs themselves how could it be possible that he dispensed justice and equality to non-Arabs and new converts to Islam? That it should be claimed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rule of Umar… without any break, communities enjoyed ease and well-being which was the beginning of Muslim kingdoms.”![85]</w:t>
      </w:r>
    </w:p>
    <w:p>
      <w:pPr>
        <w:pStyle w:val="Heading3"/>
        <w:numPr>
          <w:ilvl w:val="2"/>
          <w:numId w:val="1"/>
        </w:numPr>
        <w:bidi w:val="0"/>
        <w:jc w:val="left"/>
        <w:rPr/>
      </w:pPr>
      <w:bookmarkStart w:id="121" w:name="__RefHeading___Toc46031_3224264995"/>
      <w:bookmarkStart w:id="122" w:name="_Toc47"/>
      <w:bookmarkEnd w:id="121"/>
      <w:r>
        <w:rPr/>
        <w:t>Racial discrimination Resulted in Advantage to Arabs</w:t>
      </w:r>
      <w:bookmarkEnd w:id="12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 result of this policy Arabs [particularly Quraish] laid hands on every benefit and climbed the social ladder to the top. They got preference and priority in everything and in today’s terms they became first citizens. They grasped every source wherefrom flowed some or other good; anything that yielded profit was theirs. Such was the situation in all fields – business, merchandise, political, economical, etc.</w:t>
      </w:r>
    </w:p>
    <w:p>
      <w:pPr>
        <w:pStyle w:val="BookText"/>
        <w:bidi w:val="0"/>
        <w:rPr/>
      </w:pPr>
      <w:r>
        <w:rPr>
          <w:rFonts w:eastAsia="Times New Roman" w:cs="Times New Roman" w:ascii="Times New Roman" w:hAnsi="Times New Roman"/>
          <w:color w:val="111111"/>
          <w:sz w:val="28"/>
          <w:szCs w:val="28"/>
          <w:lang w:val="en-US"/>
        </w:rPr>
        <w:t>These Arabs in their recent past had never even dreamed to be rulers and had lived a life, which was a source of their own vilification. It was a constant pain to them that they were alive because life was a package of misfortunes to them. The days passed in agony to them.</w:t>
      </w:r>
    </w:p>
    <w:p>
      <w:pPr>
        <w:pStyle w:val="BookText"/>
        <w:bidi w:val="0"/>
        <w:jc w:val="both"/>
        <w:rPr/>
      </w:pPr>
      <w:r>
        <w:rPr>
          <w:rFonts w:eastAsia="Times New Roman" w:cs="Times New Roman" w:ascii="Times New Roman" w:hAnsi="Times New Roman"/>
          <w:color w:val="111111"/>
          <w:sz w:val="28"/>
          <w:szCs w:val="28"/>
          <w:lang w:val="en-US"/>
        </w:rPr>
        <w:t>People who looked on their neighboring nations from a lower station and in a needy position felt their own littleness and non-entity too deeply. They compared with the dazzling glare of the greatness of Choesroe – the Emperor of Iran and the imperious glory of Caesar and saw their own backwardness magnified to them. The difference that appeared to them further impressed them.</w:t>
      </w:r>
    </w:p>
    <w:p>
      <w:pPr>
        <w:pStyle w:val="BookText"/>
        <w:bidi w:val="0"/>
        <w:jc w:val="both"/>
        <w:rPr/>
      </w:pPr>
      <w:r>
        <w:rPr>
          <w:rFonts w:eastAsia="Times New Roman" w:cs="Times New Roman" w:ascii="Times New Roman" w:hAnsi="Times New Roman"/>
          <w:color w:val="111111"/>
          <w:sz w:val="28"/>
          <w:szCs w:val="28"/>
          <w:lang w:val="en-US"/>
        </w:rPr>
        <w:t>It never occurred to their imagination that a day would come to their relief from this ugly impecuniosity. They even in their dreams never had imagined that they would be victors over Choesroe. A day they will rule the lands outlandish to them. One day they will be the masters of widespread territories.</w:t>
      </w:r>
    </w:p>
    <w:p>
      <w:pPr>
        <w:pStyle w:val="BookText"/>
        <w:bidi w:val="0"/>
        <w:jc w:val="both"/>
        <w:rPr/>
      </w:pPr>
      <w:r>
        <w:rPr>
          <w:rFonts w:eastAsia="Times New Roman" w:cs="Times New Roman" w:ascii="Times New Roman" w:hAnsi="Times New Roman"/>
          <w:color w:val="111111"/>
          <w:sz w:val="28"/>
          <w:szCs w:val="28"/>
          <w:lang w:val="en-US"/>
        </w:rPr>
        <w:t>It is normal that they will behave with pride and vainglory. It was their background that had maddened them in self-centeredness, stubbornness and arrogance. They believed that all were indebted to them. Now they should pay back what was withheld from them. Therefore they committed tyrannies on nations subordinate to them. To belittle the men of yesterday’s greatness was a pleasure to them.</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they did when they captured their properties, farms, cultivated lands and so forth; it is natural and expected from anyone long deprived. They plunged headlong into sins and crimes. They stooped to low pleasures of life. Tyranny became their sport.</w:t>
      </w:r>
      <w:bookmarkStart w:id="123" w:name="pg16889_196399"/>
    </w:p>
    <w:p>
      <w:pPr>
        <w:pStyle w:val="BookText"/>
        <w:bidi w:val="0"/>
        <w:rPr/>
      </w:pPr>
      <w:bookmarkEnd w:id="123"/>
      <w:r>
        <w:rPr>
          <w:rFonts w:eastAsia="Times New Roman" w:cs="Times New Roman" w:ascii="Times New Roman" w:hAnsi="Times New Roman"/>
          <w:color w:val="111111"/>
          <w:sz w:val="28"/>
          <w:szCs w:val="28"/>
          <w:lang w:val="en-US"/>
        </w:rPr>
        <w:t>This made them like a disobedient ghost. Whoever stood to challenge it, was crushed. It had gone so wild that it would show no mercy or least leniency in dispatching its opponents to perdition.</w:t>
      </w:r>
    </w:p>
    <w:p>
      <w:pPr>
        <w:pStyle w:val="BookText"/>
        <w:bidi w:val="0"/>
        <w:jc w:val="both"/>
        <w:rPr/>
      </w:pPr>
      <w:r>
        <w:rPr>
          <w:rFonts w:eastAsia="Times New Roman" w:cs="Times New Roman" w:ascii="Times New Roman" w:hAnsi="Times New Roman"/>
          <w:color w:val="111111"/>
          <w:sz w:val="28"/>
          <w:szCs w:val="28"/>
          <w:lang w:val="en-US"/>
        </w:rPr>
        <w:t>It is exactly the same thing that is explained by us as the cause of calamities on His Eminence, Ali (a.s.), his family and his Shias throughout history.”[86]</w:t>
      </w:r>
    </w:p>
    <w:p>
      <w:pPr>
        <w:pStyle w:val="Heading3"/>
        <w:numPr>
          <w:ilvl w:val="2"/>
          <w:numId w:val="1"/>
        </w:numPr>
        <w:bidi w:val="0"/>
        <w:jc w:val="left"/>
        <w:rPr/>
      </w:pPr>
      <w:bookmarkStart w:id="124" w:name="__RefHeading___Toc46033_3224264995"/>
      <w:bookmarkStart w:id="125" w:name="_Toc48"/>
      <w:bookmarkEnd w:id="124"/>
      <w:r>
        <w:rPr/>
        <w:t>Cause of Rulers’ Greatness in view of Arabs</w:t>
      </w:r>
      <w:bookmarkEnd w:id="125"/>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factors that brought fame to some and a few were forgotten and retired into oblivion was the battles that had fallen to their lot in the period of three Caliphs. These battles brought them revenue. The revenue resulted in a common and a general welfare of the people. They satisfied their desires. They catered to their needs. They satisfied their greed’s. So they at a national level as well as in groups benefited well from the changed conditions.”[87]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smiled to them as a result of the battles. Their dreams of wealth were translated into reality and now they had what once was their ambition. They carried propaganda on a wide scale and a particular group benefited from this propaganda. Racial discrimination was an advantage to Arabs. It was natural to remember with affection and reverence the man who had initiated this source of benefit to them. Therefore what he said became a tradition and what he desired became a law obliged to be obeyed.”[88]</w:t>
      </w:r>
    </w:p>
    <w:p>
      <w:pPr>
        <w:pStyle w:val="BookText"/>
        <w:bidi w:val="0"/>
        <w:jc w:val="both"/>
        <w:rPr/>
      </w:pPr>
      <w:r>
        <w:rPr>
          <w:rFonts w:eastAsia="Times New Roman" w:cs="Times New Roman" w:ascii="Times New Roman" w:hAnsi="Times New Roman"/>
          <w:color w:val="111111"/>
          <w:sz w:val="28"/>
          <w:szCs w:val="28"/>
          <w:lang w:val="en-US"/>
        </w:rPr>
        <w:t>B)</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Besides people desired continuity of government which had brought benefits to them. In the life of government, they saw the life of racial discrimination since it was the necessary element for continuation of their advantage.”[89] Because:</w:t>
      </w:r>
      <w:bookmarkStart w:id="126" w:name="pg16889_196400"/>
    </w:p>
    <w:p>
      <w:pPr>
        <w:pStyle w:val="BookText"/>
        <w:bidi w:val="0"/>
        <w:rPr/>
      </w:pPr>
      <w:bookmarkEnd w:id="12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Racial discrimination increased their shares from Public Treasury and gave them superiority over non-Arabs…as a result they became proud, haughty and imperious and did not know any bounds to confine them. They became an aristocrat class. The plenitude of pelf, the pleasures of no prohibitions made them even challenge every power that could restrict them. So they crossed the borders of religion and trespassed limits of conscience.”[90]</w:t>
      </w:r>
    </w:p>
    <w:p>
      <w:pPr>
        <w:pStyle w:val="Heading3"/>
        <w:numPr>
          <w:ilvl w:val="2"/>
          <w:numId w:val="1"/>
        </w:numPr>
        <w:bidi w:val="0"/>
        <w:jc w:val="left"/>
        <w:rPr/>
      </w:pPr>
      <w:bookmarkStart w:id="127" w:name="__RefHeading___Toc46035_3224264995"/>
      <w:bookmarkStart w:id="128" w:name="_Toc49"/>
      <w:bookmarkEnd w:id="127"/>
      <w:r>
        <w:rPr/>
        <w:t>Influence of Greatness of Rulers over Ali’s Government</w:t>
      </w:r>
      <w:bookmarkEnd w:id="128"/>
    </w:p>
    <w:p>
      <w:pPr>
        <w:pStyle w:val="BookText"/>
        <w:bidi w:val="0"/>
        <w:jc w:val="both"/>
        <w:rPr/>
      </w:pPr>
      <w:r>
        <w:rPr>
          <w:rFonts w:eastAsia="Times New Roman" w:cs="Times New Roman" w:ascii="Times New Roman" w:hAnsi="Times New Roman"/>
          <w:color w:val="111111"/>
          <w:sz w:val="28"/>
          <w:szCs w:val="28"/>
          <w:lang w:val="en-US"/>
        </w:rPr>
        <w:t>In this way the greatness of Umar was to such an extent in the view of Arabs that it became troublesome for Imam Ali (a.s.).</w:t>
      </w:r>
    </w:p>
    <w:p>
      <w:pPr>
        <w:pStyle w:val="BookText"/>
        <w:bidi w:val="0"/>
        <w:jc w:val="both"/>
        <w:rPr/>
      </w:pPr>
      <w:r>
        <w:rPr>
          <w:rFonts w:eastAsia="Times New Roman" w:cs="Times New Roman" w:ascii="Times New Roman" w:hAnsi="Times New Roman"/>
          <w:color w:val="111111"/>
          <w:sz w:val="28"/>
          <w:szCs w:val="28"/>
          <w:lang w:val="en-US"/>
        </w:rPr>
        <w:t>The usurpation of Caliphate was not only restricted to rulership. It went far beyond, robbing the essence of faith; that is Guardianship or Imamate of Ali, an essential part of belief and a tent-pole of religion. The divinely given virtues and heavenly attributes of Ali were overshadowed. So Ali to them was not an Imam – compulsorily to be obeyed and necessarily to be believed.</w:t>
      </w:r>
    </w:p>
    <w:p>
      <w:pPr>
        <w:pStyle w:val="BookText"/>
        <w:bidi w:val="0"/>
        <w:jc w:val="both"/>
        <w:rPr/>
      </w:pPr>
      <w:r>
        <w:rPr>
          <w:rFonts w:eastAsia="Times New Roman" w:cs="Times New Roman" w:ascii="Times New Roman" w:hAnsi="Times New Roman"/>
          <w:color w:val="111111"/>
          <w:sz w:val="28"/>
          <w:szCs w:val="28"/>
          <w:lang w:val="en-US"/>
        </w:rPr>
        <w:t>Historical documents show:</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much is sufficient to give a picture. He[91] was so great to them that Ali could not restrict his own soldiers from performing Taraveeh prayers (innovated by Umar).</w:t>
      </w:r>
    </w:p>
    <w:p>
      <w:pPr>
        <w:pStyle w:val="BookText"/>
        <w:bidi w:val="0"/>
        <w:jc w:val="both"/>
        <w:rPr/>
      </w:pPr>
      <w:r>
        <w:rPr>
          <w:rFonts w:eastAsia="Times New Roman" w:cs="Times New Roman" w:ascii="Times New Roman" w:hAnsi="Times New Roman"/>
          <w:color w:val="111111"/>
          <w:sz w:val="28"/>
          <w:szCs w:val="28"/>
          <w:lang w:val="en-US"/>
        </w:rPr>
        <w:t>His Eminence (a.s.) regarding this says:</w:t>
      </w:r>
    </w:p>
    <w:p>
      <w:pPr>
        <w:pStyle w:val="BookText"/>
        <w:bidi w:val="0"/>
        <w:jc w:val="both"/>
        <w:rPr/>
      </w:pPr>
      <w:r>
        <w:rPr>
          <w:rFonts w:eastAsia="Times New Roman" w:cs="Times New Roman" w:ascii="Times New Roman" w:hAnsi="Times New Roman"/>
          <w:color w:val="111111"/>
          <w:sz w:val="28"/>
          <w:szCs w:val="28"/>
          <w:lang w:val="en-US"/>
        </w:rPr>
        <w:t>Some of my soldiers who had fought under my command cried and shouted that the tradition of Umar is being changed. Ali is prohibiting us from Taraveeh!</w:t>
      </w:r>
    </w:p>
    <w:p>
      <w:pPr>
        <w:pStyle w:val="BookText"/>
        <w:bidi w:val="0"/>
        <w:jc w:val="both"/>
        <w:rPr/>
      </w:pPr>
      <w:r>
        <w:rPr>
          <w:rFonts w:eastAsia="Times New Roman" w:cs="Times New Roman" w:ascii="Times New Roman" w:hAnsi="Times New Roman"/>
          <w:color w:val="111111"/>
          <w:sz w:val="28"/>
          <w:szCs w:val="28"/>
          <w:lang w:val="en-US"/>
        </w:rPr>
        <w:t>So I feared that they might revolt in the camp.[92]</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other version it runs thus: The soldiers came to Ali and asked him to appoint a man to lead Taraveeh prayers. Ali explained that those prayers are not authentic. They are against Prophet’s tradition.[93]</w:t>
      </w:r>
    </w:p>
    <w:p>
      <w:pPr>
        <w:pStyle w:val="BookText"/>
        <w:bidi w:val="0"/>
        <w:rPr/>
      </w:pPr>
      <w:r>
        <w:rPr>
          <w:rFonts w:eastAsia="Times New Roman" w:cs="Times New Roman" w:ascii="Times New Roman" w:hAnsi="Times New Roman"/>
          <w:color w:val="111111"/>
          <w:sz w:val="28"/>
          <w:szCs w:val="28"/>
          <w:lang w:val="en-US"/>
        </w:rPr>
        <w:t>So they went away and selected one among themselves to lead them in prayers. Ali sent his son, Hasan, to disperse them. When they saw Hasan coming, they ran towards the mosque doors and shouted: O Umara![94]</w:t>
      </w:r>
    </w:p>
    <w:p>
      <w:pPr>
        <w:pStyle w:val="BookText"/>
        <w:bidi w:val="0"/>
        <w:jc w:val="both"/>
        <w:rPr/>
      </w:pPr>
      <w:r>
        <w:rPr>
          <w:rFonts w:eastAsia="Times New Roman" w:cs="Times New Roman" w:ascii="Times New Roman" w:hAnsi="Times New Roman"/>
          <w:color w:val="111111"/>
          <w:sz w:val="28"/>
          <w:szCs w:val="28"/>
          <w:lang w:val="en-US"/>
        </w:rPr>
        <w:t>Perhaps the first to shout thus was Qadi Shurai.[95]</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When His Eminence wanted to dismiss Qadi Shurai from his post of judge, people of Kufa approached and pleaded him not to dismiss him because Umar had appointed him.</w:t>
      </w:r>
    </w:p>
    <w:p>
      <w:pPr>
        <w:pStyle w:val="BookText"/>
        <w:bidi w:val="0"/>
        <w:jc w:val="both"/>
        <w:rPr/>
      </w:pPr>
      <w:r>
        <w:rPr>
          <w:rFonts w:eastAsia="Times New Roman" w:cs="Times New Roman" w:ascii="Times New Roman" w:hAnsi="Times New Roman"/>
          <w:color w:val="111111"/>
          <w:sz w:val="28"/>
          <w:szCs w:val="28"/>
          <w:lang w:val="en-US"/>
        </w:rPr>
        <w:t>They said: We paid allegiance to you in the condition that you will not change anything that Abu Bakr and Umar had done.[96]”[97]</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Khawarij were driven out of Kufa, friends and Shias of Ali came to him and pledged allegiance to him saying: We are friends of your friends and enemies of your enemies.</w:t>
      </w:r>
    </w:p>
    <w:p>
      <w:pPr>
        <w:pStyle w:val="BookText"/>
        <w:bidi w:val="0"/>
        <w:jc w:val="both"/>
        <w:rPr/>
      </w:pPr>
      <w:r>
        <w:rPr>
          <w:rFonts w:eastAsia="Times New Roman" w:cs="Times New Roman" w:ascii="Times New Roman" w:hAnsi="Times New Roman"/>
          <w:color w:val="111111"/>
          <w:sz w:val="28"/>
          <w:szCs w:val="28"/>
          <w:lang w:val="en-US"/>
        </w:rPr>
        <w:t>His Eminence put a condition to them that he (Ali) would act according to Sunnah of Prophet. Rabiya bin Abi Shaddad Khathami, standard-bearer Khathami tribe who had fought under Ali’s command in Jamal and Siffeen came to Ali.</w:t>
      </w:r>
    </w:p>
    <w:p>
      <w:pPr>
        <w:pStyle w:val="BookText"/>
        <w:bidi w:val="0"/>
        <w:jc w:val="both"/>
        <w:rPr/>
      </w:pPr>
      <w:r>
        <w:rPr>
          <w:rFonts w:eastAsia="Times New Roman" w:cs="Times New Roman" w:ascii="Times New Roman" w:hAnsi="Times New Roman"/>
          <w:color w:val="111111"/>
          <w:sz w:val="28"/>
          <w:szCs w:val="28"/>
          <w:lang w:val="en-US"/>
        </w:rPr>
        <w:t>His Eminence (a.s.) said: Pay allegiance to me according to Book of God and Sunnah of Prophet.</w:t>
      </w:r>
    </w:p>
    <w:p>
      <w:pPr>
        <w:pStyle w:val="BookText"/>
        <w:bidi w:val="0"/>
        <w:jc w:val="both"/>
        <w:rPr/>
      </w:pPr>
      <w:r>
        <w:rPr>
          <w:rFonts w:eastAsia="Times New Roman" w:cs="Times New Roman" w:ascii="Times New Roman" w:hAnsi="Times New Roman"/>
          <w:color w:val="111111"/>
          <w:sz w:val="28"/>
          <w:szCs w:val="28"/>
          <w:lang w:val="en-US"/>
        </w:rPr>
        <w:t>Rabiya said: I will pay allegiance to you according to the Sunnah of Abu Bakr and Umar.</w:t>
      </w:r>
    </w:p>
    <w:p>
      <w:pPr>
        <w:pStyle w:val="BookText"/>
        <w:bidi w:val="0"/>
        <w:jc w:val="both"/>
        <w:rPr/>
      </w:pPr>
      <w:r>
        <w:rPr>
          <w:rFonts w:eastAsia="Times New Roman" w:cs="Times New Roman" w:ascii="Times New Roman" w:hAnsi="Times New Roman"/>
          <w:color w:val="111111"/>
          <w:sz w:val="28"/>
          <w:szCs w:val="28"/>
          <w:lang w:val="en-US"/>
        </w:rPr>
        <w:t>Ali told him: Woe be on you! Even though Abu Bakr and Umar acted against Book of God and Prophet’s tradition and were far from truth…?”[98]</w:t>
      </w:r>
    </w:p>
    <w:p>
      <w:pPr>
        <w:pStyle w:val="BookText"/>
        <w:bidi w:val="0"/>
        <w:jc w:val="both"/>
        <w:rPr/>
      </w:pPr>
      <w:r>
        <w:rPr>
          <w:rFonts w:eastAsia="Times New Roman" w:cs="Times New Roman" w:ascii="Times New Roman" w:hAnsi="Times New Roman"/>
          <w:color w:val="111111"/>
          <w:sz w:val="28"/>
          <w:szCs w:val="28"/>
          <w:lang w:val="en-US"/>
        </w:rPr>
        <w:t>D)</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Soldiers who had fought in Jamal under Ali’s command shouted: O Ali! With regard to us act according to tradition of Abu Bakr and Umar.[99]</w:t>
      </w:r>
    </w:p>
    <w:p>
      <w:pPr>
        <w:pStyle w:val="BookText"/>
        <w:bidi w:val="0"/>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Khawarij told Qais bin Saad that they would not obey him unless he brought to them one like Umar.[100]”[101]</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Ashath bin Qais[102] said with regard to Abu Moosa-Ashari who was chosen as arbitrator:</w:t>
      </w:r>
    </w:p>
    <w:p>
      <w:pPr>
        <w:pStyle w:val="BookText"/>
        <w:bidi w:val="0"/>
        <w:jc w:val="both"/>
        <w:rPr/>
      </w:pPr>
      <w:r>
        <w:rPr>
          <w:rFonts w:eastAsia="Times New Roman" w:cs="Times New Roman" w:ascii="Times New Roman" w:hAnsi="Times New Roman"/>
          <w:color w:val="111111"/>
          <w:sz w:val="28"/>
          <w:szCs w:val="28"/>
          <w:lang w:val="en-US"/>
        </w:rPr>
        <w:t>This is Abu Moosa. He was delegated by people of Yemen to the Prophet. He was the treasurer of spoils for Abu Bakr and a staff member of Umar…”[103]</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Ibn Abbas said to Ali to keep Muawiyah in his post as governor of Syria. His reasoning was that Umar had appointed him in that post.[104]”[105]</w:t>
      </w:r>
    </w:p>
    <w:p>
      <w:pPr>
        <w:pStyle w:val="BookText"/>
        <w:bidi w:val="0"/>
        <w:jc w:val="both"/>
        <w:rPr/>
      </w:pPr>
      <w:r>
        <w:rPr>
          <w:rFonts w:eastAsia="Times New Roman" w:cs="Times New Roman" w:ascii="Times New Roman" w:hAnsi="Times New Roman"/>
          <w:color w:val="111111"/>
          <w:sz w:val="28"/>
          <w:szCs w:val="28"/>
          <w:lang w:val="en-US"/>
        </w:rPr>
        <w:t>As is clear most troubles that Ali had to face during his rule was the presence of soldiers in his army who had received religious training by Umar. Later they were known as Khawarij and they fought against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though Khawarij openly declared their entity in the battle of Siffeen, in the issue of raising Quran on spear points and in the matter of arbitration the fact is that doubt had already crept in their hearts in the battle of Jamal when they saw Ali’s stand towards captives and spoils of battle.[106]</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even be said that doubt and suspicion took hold of them when Ali became Caliph and gave up the practice of Umar following the tradition of Prophet in treating all equally. He did not give any preference to anyone. It was at that time that they objected to him. They told him to pay their shares in the same scale as Umar used to give. Ali (a.s.) rejected their demand and acted on the Sunnah of the Messenger of Allah (s.a.w.s.)…</w:t>
      </w:r>
      <w:bookmarkStart w:id="129" w:name="pg16889_196403"/>
    </w:p>
    <w:p>
      <w:pPr>
        <w:pStyle w:val="BookText"/>
        <w:bidi w:val="0"/>
        <w:rPr/>
      </w:pPr>
      <w:bookmarkEnd w:id="129"/>
      <w:r>
        <w:rPr>
          <w:rFonts w:eastAsia="Times New Roman" w:cs="Times New Roman" w:ascii="Times New Roman" w:hAnsi="Times New Roman"/>
          <w:color w:val="111111"/>
          <w:sz w:val="28"/>
          <w:szCs w:val="28"/>
          <w:lang w:val="en-US"/>
        </w:rPr>
        <w:t>Khawarij censured Ali because in the battle of Jamal, Ali did not allow them to plunder the defeated opponents and take their sons and women captives.[107]”[108]</w:t>
      </w:r>
    </w:p>
    <w:p>
      <w:pPr>
        <w:pStyle w:val="Heading3"/>
        <w:numPr>
          <w:ilvl w:val="2"/>
          <w:numId w:val="1"/>
        </w:numPr>
        <w:bidi w:val="0"/>
        <w:jc w:val="left"/>
        <w:rPr/>
      </w:pPr>
      <w:bookmarkStart w:id="130" w:name="__RefHeading___Toc46037_3224264995"/>
      <w:bookmarkStart w:id="131" w:name="_Toc50"/>
      <w:bookmarkEnd w:id="130"/>
      <w:r>
        <w:rPr/>
        <w:t>Footnote</w:t>
      </w:r>
      <w:bookmarkEnd w:id="131"/>
    </w:p>
    <w:p>
      <w:pPr>
        <w:pStyle w:val="BookText"/>
        <w:bidi w:val="0"/>
        <w:jc w:val="both"/>
        <w:rPr/>
      </w:pPr>
      <w:r>
        <w:rPr>
          <w:rFonts w:eastAsia="Times New Roman" w:cs="Times New Roman" w:ascii="Times New Roman" w:hAnsi="Times New Roman"/>
          <w:color w:val="111111"/>
          <w:sz w:val="28"/>
          <w:szCs w:val="28"/>
          <w:lang w:val="en-US"/>
        </w:rPr>
        <w:t>[1] Ahmad al-Bakri: Min Hayatul Khaleefa, Pgs. 379-380; quoting from: Al-Futuhaat al-Islamiya, Vol. 2, Pg. 407</w:t>
      </w:r>
    </w:p>
    <w:p>
      <w:pPr>
        <w:pStyle w:val="BookText"/>
        <w:bidi w:val="0"/>
        <w:jc w:val="both"/>
        <w:rPr/>
      </w:pPr>
      <w:r>
        <w:rPr>
          <w:rFonts w:eastAsia="Times New Roman" w:cs="Times New Roman" w:ascii="Times New Roman" w:hAnsi="Times New Roman"/>
          <w:color w:val="111111"/>
          <w:sz w:val="28"/>
          <w:szCs w:val="28"/>
          <w:lang w:val="en-US"/>
        </w:rPr>
        <w:t>[2] Abdul Qadir Dahqaan Siraawaani: Article quoted in Nida-e-Islam Magazine, Issue No. 11, Autumn 81, Pg. 7</w:t>
      </w:r>
    </w:p>
    <w:p>
      <w:pPr>
        <w:pStyle w:val="BookText"/>
        <w:bidi w:val="0"/>
        <w:jc w:val="both"/>
        <w:rPr/>
      </w:pPr>
      <w:r>
        <w:rPr>
          <w:rFonts w:eastAsia="Times New Roman" w:cs="Times New Roman" w:ascii="Times New Roman" w:hAnsi="Times New Roman"/>
          <w:color w:val="111111"/>
          <w:sz w:val="28"/>
          <w:szCs w:val="28"/>
          <w:lang w:val="en-US"/>
        </w:rPr>
        <w:t>[3] Abdur Raheem Mahmoodi: Maqaam-e-Sahaaba wa Zindagi-e-Khulafa-e-Raashideen</w:t>
      </w:r>
    </w:p>
    <w:p>
      <w:pPr>
        <w:pStyle w:val="BookText"/>
        <w:bidi w:val="0"/>
        <w:jc w:val="both"/>
        <w:rPr/>
      </w:pPr>
      <w:r>
        <w:rPr>
          <w:rFonts w:eastAsia="Times New Roman" w:cs="Times New Roman" w:ascii="Times New Roman" w:hAnsi="Times New Roman"/>
          <w:color w:val="111111"/>
          <w:sz w:val="28"/>
          <w:szCs w:val="28"/>
          <w:lang w:val="en-US"/>
        </w:rPr>
        <w:t>Dar yek Nigaah (Status of Companions and life of Rightly Guided Caliphs in a Glance), Pg. 21</w:t>
      </w:r>
    </w:p>
    <w:p>
      <w:pPr>
        <w:pStyle w:val="BookText"/>
        <w:bidi w:val="0"/>
        <w:jc w:val="both"/>
        <w:rPr/>
      </w:pPr>
      <w:r>
        <w:rPr>
          <w:rFonts w:eastAsia="Times New Roman" w:cs="Times New Roman" w:ascii="Times New Roman" w:hAnsi="Times New Roman"/>
          <w:color w:val="111111"/>
          <w:sz w:val="28"/>
          <w:szCs w:val="28"/>
          <w:lang w:val="en-US"/>
        </w:rPr>
        <w:t>[4] Fawad Farooqi: Beest-o-panj Saal Sukoot-e-Ali (2nd Edition 1379), Pg. 149</w:t>
      </w:r>
    </w:p>
    <w:p>
      <w:pPr>
        <w:pStyle w:val="BookText"/>
        <w:bidi w:val="0"/>
        <w:jc w:val="both"/>
        <w:rPr/>
      </w:pPr>
      <w:r>
        <w:rPr>
          <w:rFonts w:eastAsia="Times New Roman" w:cs="Times New Roman" w:ascii="Times New Roman" w:hAnsi="Times New Roman"/>
          <w:color w:val="111111"/>
          <w:sz w:val="28"/>
          <w:szCs w:val="28"/>
          <w:lang w:val="en-US"/>
        </w:rPr>
        <w:t>[5] Ibid. Beest-o-panj Saal Sukoot-e-Ali (2nd Edition 1379), Pg. 154</w:t>
      </w:r>
    </w:p>
    <w:p>
      <w:pPr>
        <w:pStyle w:val="BookText"/>
        <w:bidi w:val="0"/>
        <w:jc w:val="both"/>
        <w:rPr/>
      </w:pPr>
      <w:r>
        <w:rPr>
          <w:rFonts w:eastAsia="Times New Roman" w:cs="Times New Roman" w:ascii="Times New Roman" w:hAnsi="Times New Roman"/>
          <w:color w:val="111111"/>
          <w:sz w:val="28"/>
          <w:szCs w:val="28"/>
          <w:lang w:val="en-US"/>
        </w:rPr>
        <w:t>[6] [It is interesting that here they have translated Wali as leader and chief but in the instance of Ghadeer with regard to Ali (a.s.) they say that Wali means friend.]</w:t>
      </w:r>
    </w:p>
    <w:p>
      <w:pPr>
        <w:pStyle w:val="BookText"/>
        <w:bidi w:val="0"/>
        <w:jc w:val="both"/>
        <w:rPr/>
      </w:pPr>
      <w:r>
        <w:rPr>
          <w:rFonts w:eastAsia="Times New Roman" w:cs="Times New Roman" w:ascii="Times New Roman" w:hAnsi="Times New Roman"/>
          <w:color w:val="111111"/>
          <w:sz w:val="28"/>
          <w:szCs w:val="28"/>
          <w:lang w:val="en-US"/>
        </w:rPr>
        <w:t>[7] Abdur Raheem Mahmoodi: Maqaam-e-Sahaaba wa Zindagi-e-Khulafa-e-Raashideen Dar yek Nigaah (Status of Companions and life of Rightly Guided Caliphs in a Glance), Pgs. 23-24</w:t>
      </w:r>
    </w:p>
    <w:p>
      <w:pPr>
        <w:pStyle w:val="BookText"/>
        <w:bidi w:val="0"/>
        <w:jc w:val="both"/>
        <w:rPr/>
      </w:pPr>
      <w:r>
        <w:rPr>
          <w:rFonts w:eastAsia="Times New Roman" w:cs="Times New Roman" w:ascii="Times New Roman" w:hAnsi="Times New Roman"/>
          <w:color w:val="111111"/>
          <w:sz w:val="28"/>
          <w:szCs w:val="28"/>
          <w:lang w:val="en-US"/>
        </w:rPr>
        <w:t>[8] Ali Tantawi (Translated by Abu Bakr Hasanzadeh): Dastan-e-Zindagani-e-Umar, (1st &amp; 2nd Edition 1380), Pg. 90</w:t>
      </w:r>
    </w:p>
    <w:p>
      <w:pPr>
        <w:pStyle w:val="BookText"/>
        <w:bidi w:val="0"/>
        <w:jc w:val="both"/>
        <w:rPr/>
      </w:pPr>
      <w:r>
        <w:rPr>
          <w:rFonts w:eastAsia="Times New Roman" w:cs="Times New Roman" w:ascii="Times New Roman" w:hAnsi="Times New Roman"/>
          <w:color w:val="111111"/>
          <w:sz w:val="28"/>
          <w:szCs w:val="28"/>
          <w:lang w:val="en-US"/>
        </w:rPr>
        <w:t>[9] Muhammad Kamil Hasan al-Hami (translated by Ghulam Haider Farooqi): Zindagi Naame Umar bin Khattab (1st Edition 1382), Pg. 6</w:t>
      </w:r>
    </w:p>
    <w:p>
      <w:pPr>
        <w:pStyle w:val="BookText"/>
        <w:bidi w:val="0"/>
        <w:jc w:val="both"/>
        <w:rPr/>
      </w:pPr>
      <w:r>
        <w:rPr>
          <w:rFonts w:eastAsia="Times New Roman" w:cs="Times New Roman" w:ascii="Times New Roman" w:hAnsi="Times New Roman"/>
          <w:color w:val="111111"/>
          <w:sz w:val="28"/>
          <w:szCs w:val="28"/>
          <w:lang w:val="en-US"/>
        </w:rPr>
        <w:t>[10] Ali Tantawi (Translated by Abu Bakr Hasanzadeh): Dastan-e-Zindagani-e-Umar, (1st &amp; 2nd Edition 1380), Pg. 80</w:t>
      </w:r>
    </w:p>
    <w:p>
      <w:pPr>
        <w:pStyle w:val="BookText"/>
        <w:bidi w:val="0"/>
        <w:jc w:val="both"/>
        <w:rPr/>
      </w:pPr>
      <w:r>
        <w:rPr>
          <w:rFonts w:eastAsia="Times New Roman" w:cs="Times New Roman" w:ascii="Times New Roman" w:hAnsi="Times New Roman"/>
          <w:color w:val="111111"/>
          <w:sz w:val="28"/>
          <w:szCs w:val="28"/>
          <w:lang w:val="en-US"/>
        </w:rPr>
        <w:t>[11] Ahmad al-Bakri: Min Hayatul Khaleefa, Pg. 347; quoting from: Hayatus Sahaba, Vol. 2, Pg. 419; Kanzul Ummal, Vol. 2, Pgs. 480, Tr. 4552</w:t>
      </w:r>
    </w:p>
    <w:p>
      <w:pPr>
        <w:pStyle w:val="BookText"/>
        <w:bidi w:val="0"/>
        <w:jc w:val="both"/>
        <w:rPr/>
      </w:pPr>
      <w:r>
        <w:rPr>
          <w:rFonts w:eastAsia="Times New Roman" w:cs="Times New Roman" w:ascii="Times New Roman" w:hAnsi="Times New Roman"/>
          <w:color w:val="111111"/>
          <w:sz w:val="28"/>
          <w:szCs w:val="28"/>
          <w:lang w:val="en-US"/>
        </w:rPr>
        <w:t>[12] Sayyid Abdur Raheem Khateeb: Shaykhain (6th Edition 1382), Pgs. 205 &amp; 206</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 Abdul Qadir Dahqaan Siraawaani: Article quoted in Nida-e-Islam Magazine, Issue No. 11, Autumn 81, Pg. 10</w:t>
      </w:r>
    </w:p>
    <w:p>
      <w:pPr>
        <w:pStyle w:val="BookText"/>
        <w:bidi w:val="0"/>
        <w:rPr/>
      </w:pPr>
      <w:r>
        <w:rPr>
          <w:rFonts w:eastAsia="Times New Roman" w:cs="Times New Roman" w:ascii="Times New Roman" w:hAnsi="Times New Roman"/>
          <w:color w:val="111111"/>
          <w:sz w:val="28"/>
          <w:szCs w:val="28"/>
          <w:lang w:val="en-US"/>
        </w:rPr>
        <w:t>[14] Allamah Sayyid Murtuza Askari: Naqsh-e-Aaimma Dar Ahya-e-Deen (Role of Imams in the Revival of Religion), Vol. 14, Pgs. 95-96</w:t>
      </w:r>
    </w:p>
    <w:p>
      <w:pPr>
        <w:pStyle w:val="BookText"/>
        <w:bidi w:val="0"/>
        <w:jc w:val="both"/>
        <w:rPr/>
      </w:pPr>
      <w:r>
        <w:rPr>
          <w:rFonts w:eastAsia="Times New Roman" w:cs="Times New Roman" w:ascii="Times New Roman" w:hAnsi="Times New Roman"/>
          <w:color w:val="111111"/>
          <w:sz w:val="28"/>
          <w:szCs w:val="28"/>
          <w:lang w:val="en-US"/>
        </w:rPr>
        <w:t>[15] [Except Hurmuzan, Abu Lulu, Salman and Bilal.]</w:t>
      </w:r>
    </w:p>
    <w:p>
      <w:pPr>
        <w:pStyle w:val="BookText"/>
        <w:bidi w:val="0"/>
        <w:jc w:val="both"/>
        <w:rPr/>
      </w:pPr>
      <w:r>
        <w:rPr>
          <w:rFonts w:eastAsia="Times New Roman" w:cs="Times New Roman" w:ascii="Times New Roman" w:hAnsi="Times New Roman"/>
          <w:color w:val="111111"/>
          <w:sz w:val="28"/>
          <w:szCs w:val="28"/>
          <w:lang w:val="en-US"/>
        </w:rPr>
        <w:t>[16] Allamah Sayyid Murtuza Askari: Saqifah (Study about the formation of government after the passing away of the Holy Prophet), Edited by Mahdi Dashti, Pgs. 124-125</w:t>
      </w:r>
    </w:p>
    <w:p>
      <w:pPr>
        <w:pStyle w:val="BookText"/>
        <w:bidi w:val="0"/>
        <w:jc w:val="both"/>
        <w:rPr/>
      </w:pPr>
      <w:r>
        <w:rPr>
          <w:rFonts w:eastAsia="Times New Roman" w:cs="Times New Roman" w:ascii="Times New Roman" w:hAnsi="Times New Roman"/>
          <w:color w:val="111111"/>
          <w:sz w:val="28"/>
          <w:szCs w:val="28"/>
          <w:lang w:val="en-US"/>
        </w:rPr>
        <w:t>[17] Allamah Sayyid Murtuza Askari: Naqsh-e-Aaimma Dar Ahya-e-Deen (Role of Imams in the Revival of Religion), Vol. 16, Pg. 54</w:t>
      </w:r>
    </w:p>
    <w:p>
      <w:pPr>
        <w:pStyle w:val="BookText"/>
        <w:bidi w:val="0"/>
        <w:jc w:val="both"/>
        <w:rPr/>
      </w:pPr>
      <w:r>
        <w:rPr>
          <w:rFonts w:eastAsia="Times New Roman" w:cs="Times New Roman" w:ascii="Times New Roman" w:hAnsi="Times New Roman"/>
          <w:color w:val="111111"/>
          <w:sz w:val="28"/>
          <w:szCs w:val="28"/>
          <w:lang w:val="en-US"/>
        </w:rPr>
        <w:t>[18] Rasool Ja’faryan: Seerah Rasool-e-Khuda, Pg. 164</w:t>
      </w:r>
    </w:p>
    <w:p>
      <w:pPr>
        <w:pStyle w:val="BookText"/>
        <w:bidi w:val="0"/>
        <w:jc w:val="both"/>
        <w:rPr/>
      </w:pPr>
      <w:r>
        <w:rPr>
          <w:rFonts w:eastAsia="Times New Roman" w:cs="Times New Roman" w:ascii="Times New Roman" w:hAnsi="Times New Roman"/>
          <w:color w:val="111111"/>
          <w:sz w:val="28"/>
          <w:szCs w:val="28"/>
          <w:lang w:val="en-US"/>
        </w:rPr>
        <w:t>[19] Allamah Sayyid Murtuza Askari: Naqsh-e-Aaimma Dar Ahya-e-Deen (Role of Imams in the Revival of Religion), Vol. 14, Pg. 160</w:t>
      </w:r>
    </w:p>
    <w:p>
      <w:pPr>
        <w:pStyle w:val="BookText"/>
        <w:bidi w:val="0"/>
        <w:jc w:val="both"/>
        <w:rPr/>
      </w:pPr>
      <w:r>
        <w:rPr>
          <w:rFonts w:eastAsia="Times New Roman" w:cs="Times New Roman" w:ascii="Times New Roman" w:hAnsi="Times New Roman"/>
          <w:color w:val="111111"/>
          <w:sz w:val="28"/>
          <w:szCs w:val="28"/>
          <w:lang w:val="en-US"/>
        </w:rPr>
        <w:t>[20] Quoted from: Tarikh Yaqoobi, Vol. 2, Pg. 153</w:t>
      </w:r>
    </w:p>
    <w:p>
      <w:pPr>
        <w:pStyle w:val="BookText"/>
        <w:bidi w:val="0"/>
        <w:jc w:val="both"/>
        <w:rPr/>
      </w:pPr>
      <w:r>
        <w:rPr>
          <w:rFonts w:eastAsia="Times New Roman" w:cs="Times New Roman" w:ascii="Times New Roman" w:hAnsi="Times New Roman"/>
          <w:color w:val="111111"/>
          <w:sz w:val="28"/>
          <w:szCs w:val="28"/>
          <w:lang w:val="en-US"/>
        </w:rPr>
        <w:t>[21] Najah Ata at-Tai: Nazaryaat al-Khaleefatain, Vol. 2, Pg. 47</w:t>
      </w:r>
    </w:p>
    <w:p>
      <w:pPr>
        <w:pStyle w:val="BookText"/>
        <w:bidi w:val="0"/>
        <w:jc w:val="both"/>
        <w:rPr/>
      </w:pPr>
      <w:r>
        <w:rPr>
          <w:rFonts w:eastAsia="Times New Roman" w:cs="Times New Roman" w:ascii="Times New Roman" w:hAnsi="Times New Roman"/>
          <w:color w:val="111111"/>
          <w:sz w:val="28"/>
          <w:szCs w:val="28"/>
          <w:lang w:val="en-US"/>
        </w:rPr>
        <w:t>[22] Quoted from: Dalail al-Imamah, Pg. 39</w:t>
      </w:r>
    </w:p>
    <w:p>
      <w:pPr>
        <w:pStyle w:val="BookText"/>
        <w:bidi w:val="0"/>
        <w:jc w:val="both"/>
        <w:rPr/>
      </w:pPr>
      <w:r>
        <w:rPr>
          <w:rFonts w:eastAsia="Times New Roman" w:cs="Times New Roman" w:ascii="Times New Roman" w:hAnsi="Times New Roman"/>
          <w:color w:val="111111"/>
          <w:sz w:val="28"/>
          <w:szCs w:val="28"/>
          <w:lang w:val="en-US"/>
        </w:rPr>
        <w:t>[23] Ibid. Vol. 2, Pg. 66</w:t>
      </w:r>
    </w:p>
    <w:p>
      <w:pPr>
        <w:pStyle w:val="BookText"/>
        <w:bidi w:val="0"/>
        <w:jc w:val="both"/>
        <w:rPr/>
      </w:pPr>
      <w:r>
        <w:rPr>
          <w:rFonts w:eastAsia="Times New Roman" w:cs="Times New Roman" w:ascii="Times New Roman" w:hAnsi="Times New Roman"/>
          <w:color w:val="111111"/>
          <w:sz w:val="28"/>
          <w:szCs w:val="28"/>
          <w:lang w:val="en-US"/>
        </w:rPr>
        <w:t>[24] Allamah Sayyid Murtuza Askari: Naqsh-e-Aaimma Dar Ahya-e-Deen (Role of Imams in the Revival of Religion), Vol. 16, Pg. 55</w:t>
      </w:r>
    </w:p>
    <w:p>
      <w:pPr>
        <w:pStyle w:val="BookText"/>
        <w:bidi w:val="0"/>
        <w:jc w:val="both"/>
        <w:rPr/>
      </w:pPr>
      <w:r>
        <w:rPr>
          <w:rFonts w:eastAsia="Times New Roman" w:cs="Times New Roman" w:ascii="Times New Roman" w:hAnsi="Times New Roman"/>
          <w:color w:val="111111"/>
          <w:sz w:val="28"/>
          <w:szCs w:val="28"/>
          <w:lang w:val="en-US"/>
        </w:rPr>
        <w:t>[25] Ibid. Vol. 14, Pg. 76</w:t>
      </w:r>
    </w:p>
    <w:p>
      <w:pPr>
        <w:pStyle w:val="BookText"/>
        <w:bidi w:val="0"/>
        <w:jc w:val="both"/>
        <w:rPr/>
      </w:pPr>
      <w:r>
        <w:rPr>
          <w:rFonts w:eastAsia="Times New Roman" w:cs="Times New Roman" w:ascii="Times New Roman" w:hAnsi="Times New Roman"/>
          <w:color w:val="111111"/>
          <w:sz w:val="28"/>
          <w:szCs w:val="28"/>
          <w:lang w:val="en-US"/>
        </w:rPr>
        <w:t>[26] [It denotes the intellectuals, persons like Kaab al-Ahbaar! (Refer: Najah Ata at-Tai: Yahood Be-Suboot al-Islam)]</w:t>
      </w:r>
    </w:p>
    <w:p>
      <w:pPr>
        <w:pStyle w:val="BookText"/>
        <w:bidi w:val="0"/>
        <w:jc w:val="both"/>
        <w:rPr/>
      </w:pPr>
      <w:r>
        <w:rPr>
          <w:rFonts w:eastAsia="Times New Roman" w:cs="Times New Roman" w:ascii="Times New Roman" w:hAnsi="Times New Roman"/>
          <w:color w:val="111111"/>
          <w:sz w:val="28"/>
          <w:szCs w:val="28"/>
          <w:lang w:val="en-US"/>
        </w:rPr>
        <w:t>[27] [Persons like Mughaira and Amr Aas]</w:t>
      </w:r>
    </w:p>
    <w:p>
      <w:pPr>
        <w:pStyle w:val="BookText"/>
        <w:bidi w:val="0"/>
        <w:jc w:val="both"/>
        <w:rPr/>
      </w:pPr>
      <w:r>
        <w:rPr>
          <w:rFonts w:eastAsia="Times New Roman" w:cs="Times New Roman" w:ascii="Times New Roman" w:hAnsi="Times New Roman"/>
          <w:color w:val="111111"/>
          <w:sz w:val="28"/>
          <w:szCs w:val="28"/>
          <w:lang w:val="en-US"/>
        </w:rPr>
        <w:t>[28] [Persons like Muhammad bin Musailama who killed Saad bin Ubadah]</w:t>
      </w:r>
    </w:p>
    <w:p>
      <w:pPr>
        <w:pStyle w:val="BookText"/>
        <w:bidi w:val="0"/>
        <w:jc w:val="both"/>
        <w:rPr/>
      </w:pPr>
      <w:r>
        <w:rPr>
          <w:rFonts w:eastAsia="Times New Roman" w:cs="Times New Roman" w:ascii="Times New Roman" w:hAnsi="Times New Roman"/>
          <w:color w:val="111111"/>
          <w:sz w:val="28"/>
          <w:szCs w:val="28"/>
          <w:lang w:val="en-US"/>
        </w:rPr>
        <w:t>[29] Allamah Sayyid Murtuza Askari: Doo Maktab Dar Islam (Two Schools of Islam) Vol. 2 (Outlooks of two schools about sources of Islamic legislation) Pg. 559, Footnote no. 3</w:t>
      </w:r>
    </w:p>
    <w:p>
      <w:pPr>
        <w:pStyle w:val="BookText"/>
        <w:bidi w:val="0"/>
        <w:jc w:val="both"/>
        <w:rPr/>
      </w:pPr>
      <w:r>
        <w:rPr>
          <w:rFonts w:eastAsia="Times New Roman" w:cs="Times New Roman" w:ascii="Times New Roman" w:hAnsi="Times New Roman"/>
          <w:color w:val="111111"/>
          <w:sz w:val="28"/>
          <w:szCs w:val="28"/>
          <w:lang w:val="en-US"/>
        </w:rPr>
        <w:t>[30] Fareedoon Islamniya: Ashra-e-Mubashira (1st Edition 1380), Pg. 92</w:t>
      </w:r>
    </w:p>
    <w:p>
      <w:pPr>
        <w:pStyle w:val="BookText"/>
        <w:bidi w:val="0"/>
        <w:jc w:val="both"/>
        <w:rPr/>
      </w:pPr>
      <w:r>
        <w:rPr>
          <w:rFonts w:eastAsia="Times New Roman" w:cs="Times New Roman" w:ascii="Times New Roman" w:hAnsi="Times New Roman"/>
          <w:color w:val="111111"/>
          <w:sz w:val="28"/>
          <w:szCs w:val="28"/>
          <w:lang w:val="en-US"/>
        </w:rPr>
        <w:t>[31] Quoted from: Ahsan at-Taqaaseem, Pg. 18</w:t>
      </w:r>
    </w:p>
    <w:p>
      <w:pPr>
        <w:pStyle w:val="BookText"/>
        <w:bidi w:val="0"/>
        <w:jc w:val="both"/>
        <w:rPr/>
      </w:pPr>
      <w:r>
        <w:rPr>
          <w:rFonts w:eastAsia="Times New Roman" w:cs="Times New Roman" w:ascii="Times New Roman" w:hAnsi="Times New Roman"/>
          <w:color w:val="111111"/>
          <w:sz w:val="28"/>
          <w:szCs w:val="28"/>
          <w:lang w:val="en-US"/>
        </w:rPr>
        <w:t>[32] [The Arabs called all the Sasanid rulers as Choesroe]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 Allamah Ja’far Murtuza Amili: Tahlili Az Zindagi-e-Siyasi Imam Hasan Mujtaba (a.s.) (Translated by Muhammad Shahri), Pg. 103</w:t>
      </w:r>
    </w:p>
    <w:p>
      <w:pPr>
        <w:pStyle w:val="BookText"/>
        <w:bidi w:val="0"/>
        <w:rPr/>
      </w:pPr>
      <w:r>
        <w:rPr>
          <w:rFonts w:eastAsia="Times New Roman" w:cs="Times New Roman" w:ascii="Times New Roman" w:hAnsi="Times New Roman"/>
          <w:color w:val="111111"/>
          <w:sz w:val="28"/>
          <w:szCs w:val="28"/>
          <w:lang w:val="en-US"/>
        </w:rPr>
        <w:t>[34] Ibid. Pg. 184; quoting from: Al-Musannaf, Vol. 11, Pg. 245 onwards</w:t>
      </w:r>
    </w:p>
    <w:p>
      <w:pPr>
        <w:pStyle w:val="BookText"/>
        <w:bidi w:val="0"/>
        <w:jc w:val="both"/>
        <w:rPr/>
      </w:pPr>
      <w:r>
        <w:rPr>
          <w:rFonts w:eastAsia="Times New Roman" w:cs="Times New Roman" w:ascii="Times New Roman" w:hAnsi="Times New Roman"/>
          <w:color w:val="111111"/>
          <w:sz w:val="28"/>
          <w:szCs w:val="28"/>
          <w:lang w:val="en-US"/>
        </w:rPr>
        <w:t>[35] [“Umar applied the custom of Iran and Rome to landed properties in Iraq.”</w:t>
      </w:r>
    </w:p>
    <w:p>
      <w:pPr>
        <w:pStyle w:val="BookText"/>
        <w:bidi w:val="0"/>
        <w:jc w:val="both"/>
        <w:rPr/>
      </w:pPr>
      <w:r>
        <w:rPr>
          <w:rFonts w:eastAsia="Times New Roman" w:cs="Times New Roman" w:ascii="Times New Roman" w:hAnsi="Times New Roman"/>
          <w:color w:val="111111"/>
          <w:sz w:val="28"/>
          <w:szCs w:val="28"/>
          <w:lang w:val="en-US"/>
        </w:rPr>
        <w:t>Allamah Sayyid Murtuza Askari: Nigahi be Sarguzahsht-e-Hadith, Pg. 26)]</w:t>
      </w:r>
    </w:p>
    <w:p>
      <w:pPr>
        <w:pStyle w:val="BookText"/>
        <w:bidi w:val="0"/>
        <w:jc w:val="both"/>
        <w:rPr/>
      </w:pPr>
      <w:r>
        <w:rPr>
          <w:rFonts w:eastAsia="Times New Roman" w:cs="Times New Roman" w:ascii="Times New Roman" w:hAnsi="Times New Roman"/>
          <w:color w:val="111111"/>
          <w:sz w:val="28"/>
          <w:szCs w:val="28"/>
          <w:lang w:val="en-US"/>
        </w:rPr>
        <w:t>[36] Allamah Ja’far Murtuza Amili: Tahlili Az Zindagi-e-Siyasi Imam Hasan Mujtaba (a.s.), Pg. 124; quoting from: Jame Bayan al-Ilm, Vol. 2, Pg. 194</w:t>
      </w:r>
    </w:p>
    <w:p>
      <w:pPr>
        <w:pStyle w:val="BookText"/>
        <w:bidi w:val="0"/>
        <w:jc w:val="both"/>
        <w:rPr/>
      </w:pPr>
      <w:r>
        <w:rPr>
          <w:rFonts w:eastAsia="Times New Roman" w:cs="Times New Roman" w:ascii="Times New Roman" w:hAnsi="Times New Roman"/>
          <w:color w:val="111111"/>
          <w:sz w:val="28"/>
          <w:szCs w:val="28"/>
          <w:lang w:val="en-US"/>
        </w:rPr>
        <w:t>[37] [In order to maintain the supremacy of the Arabs the Caliph used to collect from them a tax, that he didn’t refer to by the name of Jizyah as they would have considered it abhorring, but he collected from them a tax which was twice that of Zakat.]</w:t>
      </w:r>
    </w:p>
    <w:p>
      <w:pPr>
        <w:pStyle w:val="BookText"/>
        <w:bidi w:val="0"/>
        <w:jc w:val="both"/>
        <w:rPr/>
      </w:pPr>
      <w:r>
        <w:rPr>
          <w:rFonts w:eastAsia="Times New Roman" w:cs="Times New Roman" w:ascii="Times New Roman" w:hAnsi="Times New Roman"/>
          <w:color w:val="111111"/>
          <w:sz w:val="28"/>
          <w:szCs w:val="28"/>
          <w:lang w:val="en-US"/>
        </w:rPr>
        <w:t>[38] Ibid. Pg. 184; quoting from: Sunan Baihaqi, Vol. 4, Pg. 216; Al-Musannaf, Vol. 6, Pg. 50</w:t>
      </w:r>
    </w:p>
    <w:p>
      <w:pPr>
        <w:pStyle w:val="BookText"/>
        <w:bidi w:val="0"/>
        <w:jc w:val="both"/>
        <w:rPr/>
      </w:pPr>
      <w:r>
        <w:rPr>
          <w:rFonts w:eastAsia="Times New Roman" w:cs="Times New Roman" w:ascii="Times New Roman" w:hAnsi="Times New Roman"/>
          <w:color w:val="111111"/>
          <w:sz w:val="28"/>
          <w:szCs w:val="28"/>
          <w:lang w:val="en-US"/>
        </w:rPr>
        <w:t>[39] Ibid. Pg. 184; quoting from: Al-Musannaf, Vol. 6, Pg. 94</w:t>
      </w:r>
    </w:p>
    <w:p>
      <w:pPr>
        <w:pStyle w:val="BookText"/>
        <w:bidi w:val="0"/>
        <w:jc w:val="both"/>
        <w:rPr/>
      </w:pPr>
      <w:r>
        <w:rPr>
          <w:rFonts w:eastAsia="Times New Roman" w:cs="Times New Roman" w:ascii="Times New Roman" w:hAnsi="Times New Roman"/>
          <w:color w:val="111111"/>
          <w:sz w:val="28"/>
          <w:szCs w:val="28"/>
          <w:lang w:val="en-US"/>
        </w:rPr>
        <w:t>[40] Abdus Samad Hasan Zahi: Article quoted in Nida-e-Islam Magazine, Issue No. 7, (7000 copies), Autumn 80, Pg. 13</w:t>
      </w:r>
    </w:p>
    <w:p>
      <w:pPr>
        <w:pStyle w:val="BookText"/>
        <w:bidi w:val="0"/>
        <w:jc w:val="both"/>
        <w:rPr/>
      </w:pPr>
      <w:r>
        <w:rPr>
          <w:rFonts w:eastAsia="Times New Roman" w:cs="Times New Roman" w:ascii="Times New Roman" w:hAnsi="Times New Roman"/>
          <w:color w:val="111111"/>
          <w:sz w:val="28"/>
          <w:szCs w:val="28"/>
          <w:lang w:val="en-US"/>
        </w:rPr>
        <w:t>[41] Allamah Ja’far Murtuza Amili: Salman Farsi (Translated by Muhammad Shahri), Pg. 127</w:t>
      </w:r>
    </w:p>
    <w:p>
      <w:pPr>
        <w:pStyle w:val="BookText"/>
        <w:bidi w:val="0"/>
        <w:jc w:val="both"/>
        <w:rPr/>
      </w:pPr>
      <w:r>
        <w:rPr>
          <w:rFonts w:eastAsia="Times New Roman" w:cs="Times New Roman" w:ascii="Times New Roman" w:hAnsi="Times New Roman"/>
          <w:color w:val="111111"/>
          <w:sz w:val="28"/>
          <w:szCs w:val="28"/>
          <w:lang w:val="en-US"/>
        </w:rPr>
        <w:t>[42] [The system of taking war hostages as slaves was responsible for so many Arabs being made slaves in the period of Abu Bakr.</w:t>
      </w:r>
    </w:p>
    <w:p>
      <w:pPr>
        <w:pStyle w:val="BookText"/>
        <w:bidi w:val="0"/>
        <w:jc w:val="both"/>
        <w:rPr/>
      </w:pPr>
      <w:r>
        <w:rPr>
          <w:rFonts w:eastAsia="Times New Roman" w:cs="Times New Roman" w:ascii="Times New Roman" w:hAnsi="Times New Roman"/>
          <w:color w:val="111111"/>
          <w:sz w:val="28"/>
          <w:szCs w:val="28"/>
          <w:lang w:val="en-US"/>
        </w:rPr>
        <w:t>Waging battles was the most important method of getting slaves.</w:t>
      </w:r>
    </w:p>
    <w:p>
      <w:pPr>
        <w:pStyle w:val="BookText"/>
        <w:bidi w:val="0"/>
        <w:jc w:val="both"/>
        <w:rPr/>
      </w:pPr>
      <w:r>
        <w:rPr>
          <w:rFonts w:eastAsia="Times New Roman" w:cs="Times New Roman" w:ascii="Times New Roman" w:hAnsi="Times New Roman"/>
          <w:color w:val="111111"/>
          <w:sz w:val="28"/>
          <w:szCs w:val="28"/>
          <w:lang w:val="en-US"/>
        </w:rPr>
        <w:t>It is mentioned in history that one-fifth prisoners of the town of Qaisariya during the time of Umar bin Khattab used to be 4000 slaves. (Ref: Futuh al-Buldan, Pg. 142)</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it is said that the prisoners of Ahwaz, especially Shustar, were in such a large number that Umar bin Khattab ordered them to be returned. (Ref: Futuh al-Buldan, Pg. 382)</w:t>
      </w:r>
    </w:p>
    <w:p>
      <w:pPr>
        <w:pStyle w:val="BookText"/>
        <w:bidi w:val="0"/>
        <w:rPr/>
      </w:pPr>
      <w:r>
        <w:rPr>
          <w:rFonts w:eastAsia="Times New Roman" w:cs="Times New Roman" w:ascii="Times New Roman" w:hAnsi="Times New Roman"/>
          <w:color w:val="111111"/>
          <w:sz w:val="28"/>
          <w:szCs w:val="28"/>
          <w:lang w:val="en-US"/>
        </w:rPr>
        <w:t>The distribution of slaves among the soldiers and the government was in such a way that one-fifth were given to the government and four-fifth were retained with the soldiers.</w:t>
      </w:r>
    </w:p>
    <w:p>
      <w:pPr>
        <w:pStyle w:val="BookText"/>
        <w:bidi w:val="0"/>
        <w:jc w:val="both"/>
        <w:rPr/>
      </w:pPr>
      <w:r>
        <w:rPr>
          <w:rFonts w:eastAsia="Times New Roman" w:cs="Times New Roman" w:ascii="Times New Roman" w:hAnsi="Times New Roman"/>
          <w:color w:val="111111"/>
          <w:sz w:val="28"/>
          <w:szCs w:val="28"/>
          <w:lang w:val="en-US"/>
        </w:rPr>
        <w:t>Therefore these war prisoners were lodged in houses built for this purpose during the time of the Second Caliph.</w:t>
      </w:r>
    </w:p>
    <w:p>
      <w:pPr>
        <w:pStyle w:val="BookText"/>
        <w:bidi w:val="0"/>
        <w:jc w:val="both"/>
        <w:rPr/>
      </w:pPr>
      <w:r>
        <w:rPr>
          <w:rFonts w:eastAsia="Times New Roman" w:cs="Times New Roman" w:ascii="Times New Roman" w:hAnsi="Times New Roman"/>
          <w:color w:val="111111"/>
          <w:sz w:val="28"/>
          <w:szCs w:val="28"/>
          <w:lang w:val="en-US"/>
        </w:rPr>
        <w:t>(Ref: Tabaqat Ibne Saad, Vol. 3, Pg. 203 &amp; 261.)]</w:t>
      </w:r>
    </w:p>
    <w:p>
      <w:pPr>
        <w:pStyle w:val="BookText"/>
        <w:bidi w:val="0"/>
        <w:jc w:val="both"/>
        <w:rPr/>
      </w:pPr>
      <w:r>
        <w:rPr>
          <w:rFonts w:eastAsia="Times New Roman" w:cs="Times New Roman" w:ascii="Times New Roman" w:hAnsi="Times New Roman"/>
          <w:color w:val="111111"/>
          <w:sz w:val="28"/>
          <w:szCs w:val="28"/>
          <w:lang w:val="en-US"/>
        </w:rPr>
        <w:t>[43] [Released hostages were called Mawali]</w:t>
      </w:r>
    </w:p>
    <w:p>
      <w:pPr>
        <w:pStyle w:val="BookText"/>
        <w:bidi w:val="0"/>
        <w:jc w:val="both"/>
        <w:rPr/>
      </w:pPr>
      <w:r>
        <w:rPr>
          <w:rFonts w:eastAsia="Times New Roman" w:cs="Times New Roman" w:ascii="Times New Roman" w:hAnsi="Times New Roman"/>
          <w:color w:val="111111"/>
          <w:sz w:val="28"/>
          <w:szCs w:val="28"/>
          <w:lang w:val="en-US"/>
        </w:rPr>
        <w:t>[44] Yusuf Gholami: Peshwai Farzand Abu Talib, Pg. 61</w:t>
      </w:r>
    </w:p>
    <w:p>
      <w:pPr>
        <w:pStyle w:val="BookText"/>
        <w:bidi w:val="0"/>
        <w:jc w:val="both"/>
        <w:rPr/>
      </w:pPr>
      <w:r>
        <w:rPr>
          <w:rFonts w:eastAsia="Times New Roman" w:cs="Times New Roman" w:ascii="Times New Roman" w:hAnsi="Times New Roman"/>
          <w:color w:val="111111"/>
          <w:sz w:val="28"/>
          <w:szCs w:val="28"/>
          <w:lang w:val="en-US"/>
        </w:rPr>
        <w:t>[45] [Surprising is the claim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had a clean tongue and he did not like bad language.”! (Muhammad Kamil Ilhami (Translation by Ghulam Haider Farooqi): Zindagi Name Umar bin Khattab (1st Edition 1382), Pg. 24)</w:t>
      </w:r>
    </w:p>
    <w:p>
      <w:pPr>
        <w:pStyle w:val="BookText"/>
        <w:bidi w:val="0"/>
        <w:jc w:val="both"/>
        <w:rPr/>
      </w:pPr>
      <w:r>
        <w:rPr>
          <w:rFonts w:eastAsia="Times New Roman" w:cs="Times New Roman" w:ascii="Times New Roman" w:hAnsi="Times New Roman"/>
          <w:color w:val="111111"/>
          <w:sz w:val="28"/>
          <w:szCs w:val="28"/>
          <w:lang w:val="en-US"/>
        </w:rPr>
        <w:t>While historical documents show that: Abu Sufyan in dialogue with Umar bin Khattab in the presence of the Holy Prophet (s.a.w.s.) and Abbas told Umar: “Woe be on you Umar! You are a profane man.” (Najah Ata at-Tai: As Seeratun Nabawiyyah, Vol. 2, Pg. 130; quoting from Sirah Ibne Dahlan, Vol. 2, Pg. 58)]</w:t>
      </w:r>
    </w:p>
    <w:p>
      <w:pPr>
        <w:pStyle w:val="BookText"/>
        <w:bidi w:val="0"/>
        <w:jc w:val="both"/>
        <w:rPr/>
      </w:pPr>
      <w:r>
        <w:rPr>
          <w:rFonts w:eastAsia="Times New Roman" w:cs="Times New Roman" w:ascii="Times New Roman" w:hAnsi="Times New Roman"/>
          <w:color w:val="111111"/>
          <w:sz w:val="28"/>
          <w:szCs w:val="28"/>
          <w:lang w:val="en-US"/>
        </w:rPr>
        <w:t>[46] Najah Ata at-Tai: Nazaryaat al-Khaleefatain, Vol. 1, Pg. 392; quoting from: Abqariya Umar, Pg. 130</w:t>
      </w:r>
    </w:p>
    <w:p>
      <w:pPr>
        <w:pStyle w:val="BookText"/>
        <w:bidi w:val="0"/>
        <w:jc w:val="both"/>
        <w:rPr/>
      </w:pPr>
      <w:r>
        <w:rPr>
          <w:rFonts w:eastAsia="Times New Roman" w:cs="Times New Roman" w:ascii="Times New Roman" w:hAnsi="Times New Roman"/>
          <w:color w:val="111111"/>
          <w:sz w:val="28"/>
          <w:szCs w:val="28"/>
          <w:lang w:val="en-US"/>
        </w:rPr>
        <w:t>[47] Abdul Qadir Dahqaan Siraawaani: Article quoted in Nida-e-Islam Magazine, Issue No. 11, Autumn 81, Pg. 4</w:t>
      </w:r>
    </w:p>
    <w:p>
      <w:pPr>
        <w:pStyle w:val="BookText"/>
        <w:bidi w:val="0"/>
        <w:jc w:val="both"/>
        <w:rPr/>
      </w:pPr>
      <w:r>
        <w:rPr>
          <w:rFonts w:eastAsia="Times New Roman" w:cs="Times New Roman" w:ascii="Times New Roman" w:hAnsi="Times New Roman"/>
          <w:color w:val="111111"/>
          <w:sz w:val="28"/>
          <w:szCs w:val="28"/>
          <w:lang w:val="en-US"/>
        </w:rPr>
        <w:t>[48] Sayyid Abdur Raheem Khateeb: Shaykhain (6th Edition 1382), Pg. 197</w:t>
      </w:r>
    </w:p>
    <w:p>
      <w:pPr>
        <w:pStyle w:val="BookText"/>
        <w:bidi w:val="0"/>
        <w:jc w:val="both"/>
        <w:rPr/>
      </w:pPr>
      <w:r>
        <w:rPr>
          <w:rFonts w:eastAsia="Times New Roman" w:cs="Times New Roman" w:ascii="Times New Roman" w:hAnsi="Times New Roman"/>
          <w:color w:val="111111"/>
          <w:sz w:val="28"/>
          <w:szCs w:val="28"/>
          <w:lang w:val="en-US"/>
        </w:rPr>
        <w:t>[49] Abdul Qadir Dahqaan Siraawaani: Article quoted in Nida-e-Islam Magazine, Issue No. 11, Autumn 81, Pg. 6</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Allamah Ja’far Murtuza Amili: Salman Fars, Pg. 128; quoting from: Al-Amwaal, Pgs. 197-199; Al-Izaah, Pg. 249; Tarikh al-Umam wal Mulook, Vol. 2, Pg. 549; Sunan Baihaqi, Vol. 9, Pg. 74</w:t>
      </w:r>
    </w:p>
    <w:p>
      <w:pPr>
        <w:pStyle w:val="BookText"/>
        <w:bidi w:val="0"/>
        <w:rPr/>
      </w:pPr>
      <w:r>
        <w:rPr>
          <w:rFonts w:eastAsia="Times New Roman" w:cs="Times New Roman" w:ascii="Times New Roman" w:hAnsi="Times New Roman"/>
          <w:color w:val="111111"/>
          <w:sz w:val="28"/>
          <w:szCs w:val="28"/>
          <w:lang w:val="en-US"/>
        </w:rPr>
        <w:t>[51] Ibid. Pg. 129; quoting from: Al-Kamil Fit Tarikh, Vol. 2, Pg. 382; Tarikh al-Umam wal Mulook, Vol. 2, Pg. 549</w:t>
      </w:r>
    </w:p>
    <w:p>
      <w:pPr>
        <w:pStyle w:val="BookText"/>
        <w:bidi w:val="0"/>
        <w:jc w:val="both"/>
        <w:rPr/>
      </w:pPr>
      <w:r>
        <w:rPr>
          <w:rFonts w:eastAsia="Times New Roman" w:cs="Times New Roman" w:ascii="Times New Roman" w:hAnsi="Times New Roman"/>
          <w:color w:val="111111"/>
          <w:sz w:val="28"/>
          <w:szCs w:val="28"/>
          <w:lang w:val="en-US"/>
        </w:rPr>
        <w:t>[52] [“Sending Arab tribes to war was responsible for promoting the practice of slavery among Arabs…</w:t>
      </w:r>
    </w:p>
    <w:p>
      <w:pPr>
        <w:pStyle w:val="BookText"/>
        <w:bidi w:val="0"/>
        <w:jc w:val="both"/>
        <w:rPr/>
      </w:pPr>
      <w:r>
        <w:rPr>
          <w:rFonts w:eastAsia="Times New Roman" w:cs="Times New Roman" w:ascii="Times New Roman" w:hAnsi="Times New Roman"/>
          <w:color w:val="111111"/>
          <w:sz w:val="28"/>
          <w:szCs w:val="28"/>
          <w:lang w:val="en-US"/>
        </w:rPr>
        <w:t>It is seen that prosperity of these tribes after conquests motivated them to pay religious penalties by freeing slaves…</w:t>
      </w:r>
    </w:p>
    <w:p>
      <w:pPr>
        <w:pStyle w:val="BookText"/>
        <w:bidi w:val="0"/>
        <w:jc w:val="both"/>
        <w:rPr/>
      </w:pPr>
      <w:r>
        <w:rPr>
          <w:rFonts w:eastAsia="Times New Roman" w:cs="Times New Roman" w:ascii="Times New Roman" w:hAnsi="Times New Roman"/>
          <w:color w:val="111111"/>
          <w:sz w:val="28"/>
          <w:szCs w:val="28"/>
          <w:lang w:val="en-US"/>
        </w:rPr>
        <w:t>But these changes and steps were not effective with all slaves…it can be said that these victories created among the Arabs a feeling of racial superiority…” (Jamal Jooda: Auzaa Ijtimai – Iqtisaadi Mawali Dar Sadr-e-Islam, Pgs. 88-90)]</w:t>
      </w:r>
    </w:p>
    <w:p>
      <w:pPr>
        <w:pStyle w:val="BookText"/>
        <w:bidi w:val="0"/>
        <w:jc w:val="both"/>
        <w:rPr/>
      </w:pPr>
      <w:r>
        <w:rPr>
          <w:rFonts w:eastAsia="Times New Roman" w:cs="Times New Roman" w:ascii="Times New Roman" w:hAnsi="Times New Roman"/>
          <w:color w:val="111111"/>
          <w:sz w:val="28"/>
          <w:szCs w:val="28"/>
          <w:lang w:val="en-US"/>
        </w:rPr>
        <w:t>[53] Allamah Ja’far Murtuza Amili: Salman Farsi, Pg. 128; quoting from: Al-Musannaf, Vol. 8, Pgs. 380-381; Vol. 9, Pg. 168</w:t>
      </w:r>
    </w:p>
    <w:p>
      <w:pPr>
        <w:pStyle w:val="BookText"/>
        <w:bidi w:val="0"/>
        <w:jc w:val="both"/>
        <w:rPr/>
      </w:pPr>
      <w:r>
        <w:rPr>
          <w:rFonts w:eastAsia="Times New Roman" w:cs="Times New Roman" w:ascii="Times New Roman" w:hAnsi="Times New Roman"/>
          <w:color w:val="111111"/>
          <w:sz w:val="28"/>
          <w:szCs w:val="28"/>
          <w:lang w:val="en-US"/>
        </w:rPr>
        <w:t>[54] Ibid. Pg. 130; quoting from: Al-Musannaf, Vol. 11, Pg. 325; Tarikh al-Umam wal Mulook, Vol. 3, Pg. 273; Mustadrak Hakim, Vol. 4, Pg. 439; Hayatus Sahaba, Vol. 2, Pg. 82</w:t>
      </w:r>
    </w:p>
    <w:p>
      <w:pPr>
        <w:pStyle w:val="BookText"/>
        <w:bidi w:val="0"/>
        <w:jc w:val="both"/>
        <w:rPr/>
      </w:pPr>
      <w:r>
        <w:rPr>
          <w:rFonts w:eastAsia="Times New Roman" w:cs="Times New Roman" w:ascii="Times New Roman" w:hAnsi="Times New Roman"/>
          <w:color w:val="111111"/>
          <w:sz w:val="28"/>
          <w:szCs w:val="28"/>
          <w:lang w:val="en-US"/>
        </w:rPr>
        <w:t>[55] [Its most prominent example will be given in the matter of Jabla bin Aiham]</w:t>
      </w:r>
    </w:p>
    <w:p>
      <w:pPr>
        <w:pStyle w:val="BookText"/>
        <w:bidi w:val="0"/>
        <w:jc w:val="both"/>
        <w:rPr/>
      </w:pPr>
      <w:r>
        <w:rPr>
          <w:rFonts w:eastAsia="Times New Roman" w:cs="Times New Roman" w:ascii="Times New Roman" w:hAnsi="Times New Roman"/>
          <w:color w:val="111111"/>
          <w:sz w:val="28"/>
          <w:szCs w:val="28"/>
          <w:lang w:val="en-US"/>
        </w:rPr>
        <w:t>[56] Ibid. Pg. 127</w:t>
      </w:r>
    </w:p>
    <w:p>
      <w:pPr>
        <w:pStyle w:val="BookText"/>
        <w:bidi w:val="0"/>
        <w:jc w:val="both"/>
        <w:rPr/>
      </w:pPr>
      <w:r>
        <w:rPr>
          <w:rFonts w:eastAsia="Times New Roman" w:cs="Times New Roman" w:ascii="Times New Roman" w:hAnsi="Times New Roman"/>
          <w:color w:val="111111"/>
          <w:sz w:val="28"/>
          <w:szCs w:val="28"/>
          <w:lang w:val="en-US"/>
        </w:rPr>
        <w:t>[57] Ibid. Pg. 131</w:t>
      </w:r>
    </w:p>
    <w:p>
      <w:pPr>
        <w:pStyle w:val="BookText"/>
        <w:bidi w:val="0"/>
        <w:jc w:val="both"/>
        <w:rPr/>
      </w:pPr>
      <w:r>
        <w:rPr>
          <w:rFonts w:eastAsia="Times New Roman" w:cs="Times New Roman" w:ascii="Times New Roman" w:hAnsi="Times New Roman"/>
          <w:color w:val="111111"/>
          <w:sz w:val="28"/>
          <w:szCs w:val="28"/>
          <w:lang w:val="en-US"/>
        </w:rPr>
        <w:t>[58] Ibid. Pg. 131; quoting from: Muruj az-Zahab, Vol. 2, Pg. 320</w:t>
      </w:r>
    </w:p>
    <w:p>
      <w:pPr>
        <w:pStyle w:val="BookText"/>
        <w:bidi w:val="0"/>
        <w:jc w:val="both"/>
        <w:rPr/>
      </w:pPr>
      <w:r>
        <w:rPr>
          <w:rFonts w:eastAsia="Times New Roman" w:cs="Times New Roman" w:ascii="Times New Roman" w:hAnsi="Times New Roman"/>
          <w:color w:val="111111"/>
          <w:sz w:val="28"/>
          <w:szCs w:val="28"/>
          <w:lang w:val="en-US"/>
        </w:rPr>
        <w:t>[59] [Nubati or Nabatean were non-Arab people who had settled down in Iraq and southern Palestine and mixed with the local population of unspecified lineage.]</w:t>
      </w:r>
    </w:p>
    <w:p>
      <w:pPr>
        <w:pStyle w:val="BookText"/>
        <w:bidi w:val="0"/>
        <w:jc w:val="both"/>
        <w:rPr/>
      </w:pPr>
      <w:r>
        <w:rPr>
          <w:rFonts w:eastAsia="Times New Roman" w:cs="Times New Roman" w:ascii="Times New Roman" w:hAnsi="Times New Roman"/>
          <w:color w:val="111111"/>
          <w:sz w:val="28"/>
          <w:szCs w:val="28"/>
          <w:lang w:val="en-US"/>
        </w:rPr>
        <w:t>[60] Ibid. Pg. 132; quoting from: Tahdhib Tarikh-e-Damishq, Vol. 5, Pg. 446; Tadkirah al-Huffaz, Vol. 1, Pg. 31; Sunan Baihaqi, Vol. 8, Pg. 32; Seer Alaamun Nubla, Vol. 2, Pg. 440; Kanzul Ummal, Vol. 7, Pg. 303</w:t>
      </w:r>
    </w:p>
    <w:p>
      <w:pPr>
        <w:pStyle w:val="BookText"/>
        <w:bidi w:val="0"/>
        <w:jc w:val="both"/>
        <w:rPr/>
      </w:pPr>
      <w:r>
        <w:rPr>
          <w:rFonts w:eastAsia="Times New Roman" w:cs="Times New Roman" w:ascii="Times New Roman" w:hAnsi="Times New Roman"/>
          <w:color w:val="111111"/>
          <w:sz w:val="28"/>
          <w:szCs w:val="28"/>
          <w:lang w:val="en-US"/>
        </w:rPr>
        <w:t>[61] Fawad Farooqi: Beest-o-panj Saal Sukoot-e-Ali (2nd Edition 1379), Pg. 115</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[62]Muhammad Kamil Hasan al-Hami (translated by Ghulam Haider Farooqi): Zindagi Naame Umar bin Khattab (1st Edition 1382), Pg. 3</w:t>
      </w:r>
    </w:p>
    <w:p>
      <w:pPr>
        <w:pStyle w:val="BookText"/>
        <w:bidi w:val="0"/>
        <w:rPr/>
      </w:pPr>
      <w:r>
        <w:rPr>
          <w:rFonts w:eastAsia="Times New Roman" w:cs="Times New Roman" w:ascii="Times New Roman" w:hAnsi="Times New Roman"/>
          <w:color w:val="111111"/>
          <w:sz w:val="28"/>
          <w:szCs w:val="28"/>
          <w:lang w:val="en-US"/>
        </w:rPr>
        <w:t>[63] Ali Tantawi (Translated by Abu Bakr Hasanzadeh): Dastan-e-Zindagani-e-Umar, (1st &amp; 2nd Edition 1380), Pg. 82</w:t>
      </w:r>
    </w:p>
    <w:p>
      <w:pPr>
        <w:pStyle w:val="BookText"/>
        <w:bidi w:val="0"/>
        <w:jc w:val="both"/>
        <w:rPr/>
      </w:pPr>
      <w:r>
        <w:rPr>
          <w:rFonts w:eastAsia="Times New Roman" w:cs="Times New Roman" w:ascii="Times New Roman" w:hAnsi="Times New Roman"/>
          <w:color w:val="111111"/>
          <w:sz w:val="28"/>
          <w:szCs w:val="28"/>
          <w:lang w:val="en-US"/>
        </w:rPr>
        <w:t>[64] Allamah Ja’far Murtuza Amili: Salman Farsi, Pg. 133; quoting from: Iqtiza as-Siraat al-Mustaqeem, Pg. 162</w:t>
      </w:r>
    </w:p>
    <w:p>
      <w:pPr>
        <w:pStyle w:val="BookText"/>
        <w:bidi w:val="0"/>
        <w:jc w:val="both"/>
        <w:rPr/>
      </w:pPr>
      <w:r>
        <w:rPr>
          <w:rFonts w:eastAsia="Times New Roman" w:cs="Times New Roman" w:ascii="Times New Roman" w:hAnsi="Times New Roman"/>
          <w:color w:val="111111"/>
          <w:sz w:val="28"/>
          <w:szCs w:val="28"/>
          <w:lang w:val="en-US"/>
        </w:rPr>
        <w:t>[65] Ibid. Pg. 133; quoting from: Rabi al-Abraar, Vol. 1, Pg. 796; Tarikh Jurjaan, Pg. 486</w:t>
      </w:r>
    </w:p>
    <w:p>
      <w:pPr>
        <w:pStyle w:val="BookText"/>
        <w:bidi w:val="0"/>
        <w:jc w:val="both"/>
        <w:rPr/>
      </w:pPr>
      <w:r>
        <w:rPr>
          <w:rFonts w:eastAsia="Times New Roman" w:cs="Times New Roman" w:ascii="Times New Roman" w:hAnsi="Times New Roman"/>
          <w:color w:val="111111"/>
          <w:sz w:val="28"/>
          <w:szCs w:val="28"/>
          <w:lang w:val="en-US"/>
        </w:rPr>
        <w:t>[66] Ibid. Pg. 134; quoting from: Hayatus Sahaba, Vol. 3, Pg. 150; Al-Musannaf, Vol. 11, Pg. 439</w:t>
      </w:r>
    </w:p>
    <w:p>
      <w:pPr>
        <w:pStyle w:val="BookText"/>
        <w:bidi w:val="0"/>
        <w:jc w:val="both"/>
        <w:rPr/>
      </w:pPr>
      <w:r>
        <w:rPr>
          <w:rFonts w:eastAsia="Times New Roman" w:cs="Times New Roman" w:ascii="Times New Roman" w:hAnsi="Times New Roman"/>
          <w:color w:val="111111"/>
          <w:sz w:val="28"/>
          <w:szCs w:val="28"/>
          <w:lang w:val="en-US"/>
        </w:rPr>
        <w:t>[67] Ibid. Pg. 136; quoting from: Al-Izaah, Pgs. 280 &amp; 286; Muhaziraat al-Udba, Vol. 3, Pg. 208</w:t>
      </w:r>
    </w:p>
    <w:p>
      <w:pPr>
        <w:pStyle w:val="BookText"/>
        <w:bidi w:val="0"/>
        <w:jc w:val="both"/>
        <w:rPr/>
      </w:pPr>
      <w:r>
        <w:rPr>
          <w:rFonts w:eastAsia="Times New Roman" w:cs="Times New Roman" w:ascii="Times New Roman" w:hAnsi="Times New Roman"/>
          <w:color w:val="111111"/>
          <w:sz w:val="28"/>
          <w:szCs w:val="28"/>
          <w:lang w:val="en-US"/>
        </w:rPr>
        <w:t>[68] Ibid. Pg. 136; quoting from: Al-Uthmaniya, Pg. 211</w:t>
      </w:r>
    </w:p>
    <w:p>
      <w:pPr>
        <w:pStyle w:val="BookText"/>
        <w:bidi w:val="0"/>
        <w:jc w:val="both"/>
        <w:rPr/>
      </w:pPr>
      <w:r>
        <w:rPr>
          <w:rFonts w:eastAsia="Times New Roman" w:cs="Times New Roman" w:ascii="Times New Roman" w:hAnsi="Times New Roman"/>
          <w:color w:val="111111"/>
          <w:sz w:val="28"/>
          <w:szCs w:val="28"/>
          <w:lang w:val="en-US"/>
        </w:rPr>
        <w:t>[69] Ibid. Pg. 136; quoting from: Al-Izaah, Pg. 286</w:t>
      </w:r>
    </w:p>
    <w:p>
      <w:pPr>
        <w:pStyle w:val="BookText"/>
        <w:bidi w:val="0"/>
        <w:jc w:val="both"/>
        <w:rPr/>
      </w:pPr>
      <w:r>
        <w:rPr>
          <w:rFonts w:eastAsia="Times New Roman" w:cs="Times New Roman" w:ascii="Times New Roman" w:hAnsi="Times New Roman"/>
          <w:color w:val="111111"/>
          <w:sz w:val="28"/>
          <w:szCs w:val="28"/>
          <w:lang w:val="en-US"/>
        </w:rPr>
        <w:t>[70] Ibid. Pg. 135; quoting from: Sharh Nahjul Balagha, Ibne Abil Hadeed, Vol. 8, Pg. 111</w:t>
      </w:r>
    </w:p>
    <w:p>
      <w:pPr>
        <w:pStyle w:val="BookText"/>
        <w:bidi w:val="0"/>
        <w:jc w:val="both"/>
        <w:rPr/>
      </w:pPr>
      <w:r>
        <w:rPr>
          <w:rFonts w:eastAsia="Times New Roman" w:cs="Times New Roman" w:ascii="Times New Roman" w:hAnsi="Times New Roman"/>
          <w:color w:val="111111"/>
          <w:sz w:val="28"/>
          <w:szCs w:val="28"/>
          <w:lang w:val="en-US"/>
        </w:rPr>
        <w:t>[71] Ibid. Pg. 135; quoting from: Iqtiza as-Siraat al-Mustaqeem, Pg. 159</w:t>
      </w:r>
    </w:p>
    <w:p>
      <w:pPr>
        <w:pStyle w:val="BookText"/>
        <w:bidi w:val="0"/>
        <w:jc w:val="both"/>
        <w:rPr/>
      </w:pPr>
      <w:r>
        <w:rPr>
          <w:rFonts w:eastAsia="Times New Roman" w:cs="Times New Roman" w:ascii="Times New Roman" w:hAnsi="Times New Roman"/>
          <w:color w:val="111111"/>
          <w:sz w:val="28"/>
          <w:szCs w:val="28"/>
          <w:lang w:val="en-US"/>
        </w:rPr>
        <w:t>[72] [She was the wife of the Prophet and the daughter of Harith, the chief of Bani Mustaliq tribe. She was taken as a prisoner by Muslims along with the people of her clan. The Messenger of Allah (s.a.w.s.) purchased and emancipated her and then he married her; when this news reached Harith, he came to Medina and accepted Islam and after that most people of his tribe also accepted Islam (Refer: Sayyid Murtuza Askari: Naqsh-e-Ayesha Dar Tarikh-e-Islam, Vol. 1, Pgs. 58-59)]</w:t>
      </w:r>
    </w:p>
    <w:p>
      <w:pPr>
        <w:pStyle w:val="BookText"/>
        <w:bidi w:val="0"/>
        <w:jc w:val="both"/>
        <w:rPr/>
      </w:pPr>
      <w:r>
        <w:rPr>
          <w:rFonts w:eastAsia="Times New Roman" w:cs="Times New Roman" w:ascii="Times New Roman" w:hAnsi="Times New Roman"/>
          <w:color w:val="111111"/>
          <w:sz w:val="28"/>
          <w:szCs w:val="28"/>
          <w:lang w:val="en-US"/>
        </w:rPr>
        <w:t>[73] Allamah Ja’far Murtuza Amili: Salman Farsi, Pg. 135; quoting from: Ansaab al-Ashraaf, Sirah Payambar, Pg. 442; Tarikh al-Umam wal Mulook, Vol. 2, Pg. 614</w:t>
      </w:r>
    </w:p>
    <w:p>
      <w:pPr>
        <w:pStyle w:val="BookText"/>
        <w:bidi w:val="0"/>
        <w:jc w:val="both"/>
        <w:rPr/>
      </w:pPr>
      <w:r>
        <w:rPr>
          <w:rFonts w:eastAsia="Times New Roman" w:cs="Times New Roman" w:ascii="Times New Roman" w:hAnsi="Times New Roman"/>
          <w:color w:val="111111"/>
          <w:sz w:val="28"/>
          <w:szCs w:val="28"/>
          <w:lang w:val="en-US"/>
        </w:rPr>
        <w:t>[74] [Utbah bin Ghazawaan was the founder of Basrah]</w:t>
      </w:r>
    </w:p>
    <w:p>
      <w:pPr>
        <w:pStyle w:val="BookText"/>
        <w:bidi w:val="0"/>
        <w:jc w:val="both"/>
        <w:rPr/>
      </w:pPr>
      <w:r>
        <w:rPr>
          <w:rFonts w:eastAsia="Times New Roman" w:cs="Times New Roman" w:ascii="Times New Roman" w:hAnsi="Times New Roman"/>
          <w:color w:val="111111"/>
          <w:sz w:val="28"/>
          <w:szCs w:val="28"/>
          <w:lang w:val="en-US"/>
        </w:rPr>
        <w:t>[75] [That is desert dweller; Bedouins etc.]</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[76] [Mughaira was a Thaqafi and a native of Taif]</w:t>
      </w:r>
    </w:p>
    <w:p>
      <w:pPr>
        <w:pStyle w:val="BookText"/>
        <w:bidi w:val="0"/>
        <w:rPr/>
      </w:pPr>
      <w:r>
        <w:rPr>
          <w:rFonts w:eastAsia="Times New Roman" w:cs="Times New Roman" w:ascii="Times New Roman" w:hAnsi="Times New Roman"/>
          <w:color w:val="111111"/>
          <w:sz w:val="28"/>
          <w:szCs w:val="28"/>
          <w:lang w:val="en-US"/>
        </w:rPr>
        <w:t>[77] [That is city dwellers]</w:t>
      </w:r>
    </w:p>
    <w:p>
      <w:pPr>
        <w:pStyle w:val="BookText"/>
        <w:bidi w:val="0"/>
        <w:jc w:val="both"/>
        <w:rPr/>
      </w:pPr>
      <w:r>
        <w:rPr>
          <w:rFonts w:eastAsia="Times New Roman" w:cs="Times New Roman" w:ascii="Times New Roman" w:hAnsi="Times New Roman"/>
          <w:color w:val="111111"/>
          <w:sz w:val="28"/>
          <w:szCs w:val="28"/>
          <w:lang w:val="en-US"/>
        </w:rPr>
        <w:t>[78] Rasool Ja’faryan: Tarikh Khulafa, Pg. 79; quoting from: Mojam al-Buldan, Vol. 1,Pg. 433</w:t>
      </w:r>
    </w:p>
    <w:p>
      <w:pPr>
        <w:pStyle w:val="BookText"/>
        <w:bidi w:val="0"/>
        <w:jc w:val="both"/>
        <w:rPr/>
      </w:pPr>
      <w:r>
        <w:rPr>
          <w:rFonts w:eastAsia="Times New Roman" w:cs="Times New Roman" w:ascii="Times New Roman" w:hAnsi="Times New Roman"/>
          <w:color w:val="111111"/>
          <w:sz w:val="28"/>
          <w:szCs w:val="28"/>
          <w:lang w:val="en-US"/>
        </w:rPr>
        <w:t>[79] Fawad Farooqi: Beest-o-panj Saal Sukoot-e-Ali (2nd Edition 1379), Pg. 164</w:t>
      </w:r>
    </w:p>
    <w:p>
      <w:pPr>
        <w:pStyle w:val="BookText"/>
        <w:bidi w:val="0"/>
        <w:jc w:val="both"/>
        <w:rPr/>
      </w:pPr>
      <w:r>
        <w:rPr>
          <w:rFonts w:eastAsia="Times New Roman" w:cs="Times New Roman" w:ascii="Times New Roman" w:hAnsi="Times New Roman"/>
          <w:color w:val="111111"/>
          <w:sz w:val="28"/>
          <w:szCs w:val="28"/>
          <w:lang w:val="en-US"/>
        </w:rPr>
        <w:t>[80] Ali Tantawi (Translated by Abu Bakr Hasanzadeh): Dastan-e-Zindagani-e-Umar, (1st &amp; 2nd Edition 1380), Pg. 79</w:t>
      </w:r>
    </w:p>
    <w:p>
      <w:pPr>
        <w:pStyle w:val="BookText"/>
        <w:bidi w:val="0"/>
        <w:jc w:val="both"/>
        <w:rPr/>
      </w:pPr>
      <w:r>
        <w:rPr>
          <w:rFonts w:eastAsia="Times New Roman" w:cs="Times New Roman" w:ascii="Times New Roman" w:hAnsi="Times New Roman"/>
          <w:color w:val="111111"/>
          <w:sz w:val="28"/>
          <w:szCs w:val="28"/>
          <w:lang w:val="en-US"/>
        </w:rPr>
        <w:t>[81] Ibid. Dastan-e-Zindagani-e-Umar, (1st &amp; 2nd Edition 1380), Pg. 46</w:t>
      </w:r>
    </w:p>
    <w:p>
      <w:pPr>
        <w:pStyle w:val="BookText"/>
        <w:bidi w:val="0"/>
        <w:jc w:val="both"/>
        <w:rPr/>
      </w:pPr>
      <w:r>
        <w:rPr>
          <w:rFonts w:eastAsia="Times New Roman" w:cs="Times New Roman" w:ascii="Times New Roman" w:hAnsi="Times New Roman"/>
          <w:color w:val="111111"/>
          <w:sz w:val="28"/>
          <w:szCs w:val="28"/>
          <w:lang w:val="en-US"/>
        </w:rPr>
        <w:t>[82] Sayyid Abdur Raheem Khateeb: Shaykhain (6th Edition 1382), Pg. 422</w:t>
      </w:r>
    </w:p>
    <w:p>
      <w:pPr>
        <w:pStyle w:val="BookText"/>
        <w:bidi w:val="0"/>
        <w:jc w:val="both"/>
        <w:rPr/>
      </w:pPr>
      <w:r>
        <w:rPr>
          <w:rFonts w:eastAsia="Times New Roman" w:cs="Times New Roman" w:ascii="Times New Roman" w:hAnsi="Times New Roman"/>
          <w:color w:val="111111"/>
          <w:sz w:val="28"/>
          <w:szCs w:val="28"/>
          <w:lang w:val="en-US"/>
        </w:rPr>
        <w:t>[83] Ibid. Shaykhain (6th Edition 1382), Pg. 421</w:t>
      </w:r>
    </w:p>
    <w:p>
      <w:pPr>
        <w:pStyle w:val="BookText"/>
        <w:bidi w:val="0"/>
        <w:jc w:val="both"/>
        <w:rPr/>
      </w:pPr>
      <w:r>
        <w:rPr>
          <w:rFonts w:eastAsia="Times New Roman" w:cs="Times New Roman" w:ascii="Times New Roman" w:hAnsi="Times New Roman"/>
          <w:color w:val="111111"/>
          <w:sz w:val="28"/>
          <w:szCs w:val="28"/>
          <w:lang w:val="en-US"/>
        </w:rPr>
        <w:t>[84] Ahmad Naseeb (translated by Saaduddin Shaykh Ahmadi): Mohabbat-e-Payambar Dar Qalb-e-Yaaranash (1st Edition 1380), Pg. 84</w:t>
      </w:r>
    </w:p>
    <w:p>
      <w:pPr>
        <w:pStyle w:val="BookText"/>
        <w:bidi w:val="0"/>
        <w:jc w:val="both"/>
        <w:rPr/>
      </w:pPr>
      <w:r>
        <w:rPr>
          <w:rFonts w:eastAsia="Times New Roman" w:cs="Times New Roman" w:ascii="Times New Roman" w:hAnsi="Times New Roman"/>
          <w:color w:val="111111"/>
          <w:sz w:val="28"/>
          <w:szCs w:val="28"/>
          <w:lang w:val="en-US"/>
        </w:rPr>
        <w:t>[85] Abdul Qadir Dahqaan Siraawaani: Article quoted in Nida-e-Islam Magazine, Issue No. 11, Autumn 81, Pg. 6</w:t>
      </w:r>
    </w:p>
    <w:p>
      <w:pPr>
        <w:pStyle w:val="BookText"/>
        <w:bidi w:val="0"/>
        <w:jc w:val="both"/>
        <w:rPr/>
      </w:pPr>
      <w:r>
        <w:rPr>
          <w:rFonts w:eastAsia="Times New Roman" w:cs="Times New Roman" w:ascii="Times New Roman" w:hAnsi="Times New Roman"/>
          <w:color w:val="111111"/>
          <w:sz w:val="28"/>
          <w:szCs w:val="28"/>
          <w:lang w:val="en-US"/>
        </w:rPr>
        <w:t>[86] Allamah Ja’far Murtuza Amili: Salman Farsi (Translated by Muhammad Shahri), Pgs. 170-171</w:t>
      </w:r>
    </w:p>
    <w:p>
      <w:pPr>
        <w:pStyle w:val="BookText"/>
        <w:bidi w:val="0"/>
        <w:jc w:val="both"/>
        <w:rPr/>
      </w:pPr>
      <w:r>
        <w:rPr>
          <w:rFonts w:eastAsia="Times New Roman" w:cs="Times New Roman" w:ascii="Times New Roman" w:hAnsi="Times New Roman"/>
          <w:color w:val="111111"/>
          <w:sz w:val="28"/>
          <w:szCs w:val="28"/>
          <w:lang w:val="en-US"/>
        </w:rPr>
        <w:t>[87] Allamah Ja’far Murtuza Amili: Tahlili Az Zindagi-e-Siyasi Imam Hasan Mujtaba (a.s.) (Translated by Muhammad Shahri), Pg. 106</w:t>
      </w:r>
    </w:p>
    <w:p>
      <w:pPr>
        <w:pStyle w:val="BookText"/>
        <w:bidi w:val="0"/>
        <w:jc w:val="both"/>
        <w:rPr/>
      </w:pPr>
      <w:r>
        <w:rPr>
          <w:rFonts w:eastAsia="Times New Roman" w:cs="Times New Roman" w:ascii="Times New Roman" w:hAnsi="Times New Roman"/>
          <w:color w:val="111111"/>
          <w:sz w:val="28"/>
          <w:szCs w:val="28"/>
          <w:lang w:val="en-US"/>
        </w:rPr>
        <w:t>[88] Allamah Ja’far Murtuza Amili: Salman Farsi (Translated by Muhammad Shahri), Pg. 172</w:t>
      </w:r>
    </w:p>
    <w:p>
      <w:pPr>
        <w:pStyle w:val="BookText"/>
        <w:bidi w:val="0"/>
        <w:jc w:val="both"/>
        <w:rPr/>
      </w:pPr>
      <w:r>
        <w:rPr>
          <w:rFonts w:eastAsia="Times New Roman" w:cs="Times New Roman" w:ascii="Times New Roman" w:hAnsi="Times New Roman"/>
          <w:color w:val="111111"/>
          <w:sz w:val="28"/>
          <w:szCs w:val="28"/>
          <w:lang w:val="en-US"/>
        </w:rPr>
        <w:t>[89] Allamah Ja’far Murtuza Amili: Tahlili Az Zindagi-e-Siyasi Imam Hasan Mujtaba (a.s.),Pg. 106</w:t>
      </w:r>
    </w:p>
    <w:p>
      <w:pPr>
        <w:pStyle w:val="BookText"/>
        <w:bidi w:val="0"/>
        <w:jc w:val="both"/>
        <w:rPr/>
      </w:pPr>
      <w:r>
        <w:rPr>
          <w:rFonts w:eastAsia="Times New Roman" w:cs="Times New Roman" w:ascii="Times New Roman" w:hAnsi="Times New Roman"/>
          <w:color w:val="111111"/>
          <w:sz w:val="28"/>
          <w:szCs w:val="28"/>
          <w:lang w:val="en-US"/>
        </w:rPr>
        <w:t>[90] Ibid. Pg. 179</w:t>
      </w:r>
    </w:p>
    <w:p>
      <w:pPr>
        <w:pStyle w:val="BookText"/>
        <w:bidi w:val="0"/>
        <w:jc w:val="both"/>
        <w:rPr/>
      </w:pPr>
      <w:r>
        <w:rPr>
          <w:rFonts w:eastAsia="Times New Roman" w:cs="Times New Roman" w:ascii="Times New Roman" w:hAnsi="Times New Roman"/>
          <w:color w:val="111111"/>
          <w:sz w:val="28"/>
          <w:szCs w:val="28"/>
          <w:lang w:val="en-US"/>
        </w:rPr>
        <w:t>[91] [Second Caliph]</w:t>
      </w:r>
    </w:p>
    <w:p>
      <w:pPr>
        <w:pStyle w:val="BookText"/>
        <w:bidi w:val="0"/>
        <w:jc w:val="both"/>
        <w:rPr/>
      </w:pPr>
      <w:r>
        <w:rPr>
          <w:rFonts w:eastAsia="Times New Roman" w:cs="Times New Roman" w:ascii="Times New Roman" w:hAnsi="Times New Roman"/>
          <w:color w:val="111111"/>
          <w:sz w:val="28"/>
          <w:szCs w:val="28"/>
          <w:lang w:val="en-US"/>
        </w:rPr>
        <w:t>[92] Quoted from: Kafi, Vol. 8, Pgs. 59-63</w:t>
      </w:r>
    </w:p>
    <w:p>
      <w:pPr>
        <w:pStyle w:val="BookText"/>
        <w:bidi w:val="0"/>
        <w:jc w:val="both"/>
        <w:rPr/>
      </w:pPr>
      <w:r>
        <w:rPr>
          <w:rFonts w:eastAsia="Times New Roman" w:cs="Times New Roman" w:ascii="Times New Roman" w:hAnsi="Times New Roman"/>
          <w:color w:val="111111"/>
          <w:sz w:val="28"/>
          <w:szCs w:val="28"/>
          <w:lang w:val="en-US"/>
        </w:rPr>
        <w:t>[93] [It includes his words, actions and silent approval.]</w:t>
      </w:r>
    </w:p>
    <w:p>
      <w:pPr>
        <w:pStyle w:val="BookText"/>
        <w:bidi w:val="0"/>
        <w:jc w:val="both"/>
        <w:rPr/>
      </w:pPr>
      <w:r>
        <w:rPr>
          <w:rFonts w:eastAsia="Times New Roman" w:cs="Times New Roman" w:ascii="Times New Roman" w:hAnsi="Times New Roman"/>
          <w:color w:val="111111"/>
          <w:sz w:val="28"/>
          <w:szCs w:val="28"/>
          <w:lang w:val="en-US"/>
        </w:rPr>
        <w:t>[94] Quoted from: Sharh Nahjul Balagha, Ibne Abil Hadeed, Vol. 1, Pg. 269; Vol. 2, Pg. 283</w:t>
      </w:r>
    </w:p>
    <w:p>
      <w:pPr>
        <w:pStyle w:val="BookText"/>
        <w:bidi w:val="0"/>
        <w:jc w:val="both"/>
        <w:rPr/>
      </w:pPr>
      <w:r>
        <w:rPr>
          <w:rFonts w:eastAsia="Times New Roman" w:cs="Times New Roman" w:ascii="Times New Roman" w:hAnsi="Times New Roman"/>
          <w:color w:val="111111"/>
          <w:sz w:val="28"/>
          <w:szCs w:val="28"/>
          <w:lang w:val="en-US"/>
        </w:rPr>
        <w:t>[95] Quoted from: Rijaal Mamaqaani, Vol. 2, Pg. 83</w:t>
      </w:r>
    </w:p>
    <w:p>
      <w:pPr>
        <w:pStyle w:val="BookText"/>
        <w:bidi w:val="0"/>
        <w:jc w:val="both"/>
        <w:rPr/>
      </w:pPr>
      <w:r>
        <w:rPr>
          <w:rFonts w:eastAsia="Times New Roman" w:cs="Times New Roman" w:ascii="Times New Roman" w:hAnsi="Times New Roman"/>
          <w:color w:val="111111"/>
          <w:sz w:val="28"/>
          <w:szCs w:val="28"/>
          <w:lang w:val="en-US"/>
        </w:rPr>
        <w:t>[96] Quoted from: Rijaal Mamaqaani, Vol. 2, Pg. 83</w:t>
      </w:r>
    </w:p>
    <w:p>
      <w:pPr>
        <w:pStyle w:val="BookText"/>
        <w:bidi w:val="0"/>
        <w:jc w:val="both"/>
        <w:rPr/>
      </w:pPr>
      <w:r>
        <w:rPr>
          <w:rFonts w:eastAsia="Times New Roman" w:cs="Times New Roman" w:ascii="Times New Roman" w:hAnsi="Times New Roman"/>
          <w:color w:val="111111"/>
          <w:sz w:val="28"/>
          <w:szCs w:val="28"/>
          <w:lang w:val="en-US"/>
        </w:rPr>
        <w:t>[97] Allamah Ja’far Murtuza Amili: Salman Farsi (Translated by Muhammad Shahri), Pg. 173</w:t>
      </w:r>
    </w:p>
    <w:p>
      <w:pPr>
        <w:pStyle w:val="BookText"/>
        <w:bidi w:val="0"/>
        <w:jc w:val="both"/>
        <w:rPr/>
      </w:pPr>
      <w:r>
        <w:rPr>
          <w:rFonts w:eastAsia="Times New Roman" w:cs="Times New Roman" w:ascii="Times New Roman" w:hAnsi="Times New Roman"/>
          <w:color w:val="111111"/>
          <w:sz w:val="28"/>
          <w:szCs w:val="28"/>
          <w:lang w:val="en-US"/>
        </w:rPr>
        <w:t>[98] Ibid. Pgs. 175-176; quoting from: Al-Imamah was-Siyasah, Vol. 1, Pg. 146</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[99] Quoted from: Al-Kamil fil Adab, Vol. 1, Pg. 144</w:t>
      </w:r>
      <w:bookmarkStart w:id="132" w:name="pg16889_196410"/>
    </w:p>
    <w:p>
      <w:pPr>
        <w:pStyle w:val="BookText"/>
        <w:bidi w:val="0"/>
        <w:rPr/>
      </w:pPr>
      <w:bookmarkEnd w:id="132"/>
      <w:r>
        <w:rPr>
          <w:rFonts w:eastAsia="Times New Roman" w:cs="Times New Roman" w:ascii="Times New Roman" w:hAnsi="Times New Roman"/>
          <w:color w:val="111111"/>
          <w:sz w:val="28"/>
          <w:szCs w:val="28"/>
          <w:lang w:val="en-US"/>
        </w:rPr>
        <w:t>[100] Quoted from: Akbaar at-Tiwaal, Pg. 207; Tarikh al-Umam wal Mulook, Vol. 4, Pg. 62; Al-Kamil fit Tarikh, Vol. 3, Pg. 343; Ansaab al-Ashraaf, Vol. 2, Pgs. 370-371</w:t>
      </w:r>
    </w:p>
    <w:p>
      <w:pPr>
        <w:pStyle w:val="BookText"/>
        <w:bidi w:val="0"/>
        <w:jc w:val="both"/>
        <w:rPr/>
      </w:pPr>
      <w:r>
        <w:rPr>
          <w:rFonts w:eastAsia="Times New Roman" w:cs="Times New Roman" w:ascii="Times New Roman" w:hAnsi="Times New Roman"/>
          <w:color w:val="111111"/>
          <w:sz w:val="28"/>
          <w:szCs w:val="28"/>
          <w:lang w:val="en-US"/>
        </w:rPr>
        <w:t>[101] Ibid. Pg. 174</w:t>
      </w:r>
    </w:p>
    <w:p>
      <w:pPr>
        <w:pStyle w:val="BookText"/>
        <w:bidi w:val="0"/>
        <w:jc w:val="both"/>
        <w:rPr/>
      </w:pPr>
      <w:r>
        <w:rPr>
          <w:rFonts w:eastAsia="Times New Roman" w:cs="Times New Roman" w:ascii="Times New Roman" w:hAnsi="Times New Roman"/>
          <w:color w:val="111111"/>
          <w:sz w:val="28"/>
          <w:szCs w:val="28"/>
          <w:lang w:val="en-US"/>
        </w:rPr>
        <w:t>[102] [He was from Kinda tribe]</w:t>
      </w:r>
    </w:p>
    <w:p>
      <w:pPr>
        <w:pStyle w:val="BookText"/>
        <w:bidi w:val="0"/>
        <w:jc w:val="both"/>
        <w:rPr/>
      </w:pPr>
      <w:r>
        <w:rPr>
          <w:rFonts w:eastAsia="Times New Roman" w:cs="Times New Roman" w:ascii="Times New Roman" w:hAnsi="Times New Roman"/>
          <w:color w:val="111111"/>
          <w:sz w:val="28"/>
          <w:szCs w:val="28"/>
          <w:lang w:val="en-US"/>
        </w:rPr>
        <w:t>[103] Ibid. Pg. 176; quoting from: Al-Imamah was-Siyasah, Vol. 1, Pg. 130</w:t>
      </w:r>
    </w:p>
    <w:p>
      <w:pPr>
        <w:pStyle w:val="BookText"/>
        <w:bidi w:val="0"/>
        <w:jc w:val="both"/>
        <w:rPr/>
      </w:pPr>
      <w:r>
        <w:rPr>
          <w:rFonts w:eastAsia="Times New Roman" w:cs="Times New Roman" w:ascii="Times New Roman" w:hAnsi="Times New Roman"/>
          <w:color w:val="111111"/>
          <w:sz w:val="28"/>
          <w:szCs w:val="28"/>
          <w:lang w:val="en-US"/>
        </w:rPr>
        <w:t>[104] [Careful attention on these statements would clearly prove what circumstances restrained Amirul Momineen (a.s.) from criticizing the Caliphs openly during his Caliphate and the exigencies of accepting the names of Caliphs for his sons.]</w:t>
      </w:r>
    </w:p>
    <w:p>
      <w:pPr>
        <w:pStyle w:val="BookText"/>
        <w:bidi w:val="0"/>
        <w:jc w:val="both"/>
        <w:rPr/>
      </w:pPr>
      <w:r>
        <w:rPr>
          <w:rFonts w:eastAsia="Times New Roman" w:cs="Times New Roman" w:ascii="Times New Roman" w:hAnsi="Times New Roman"/>
          <w:color w:val="111111"/>
          <w:sz w:val="28"/>
          <w:szCs w:val="28"/>
          <w:lang w:val="en-US"/>
        </w:rPr>
        <w:t>[105] Ibid. Pg. 175; quoting from: Al-Fusool al-Muhimma by Ibne Sabbagh Maliki, Pg. 49</w:t>
      </w:r>
    </w:p>
    <w:p>
      <w:pPr>
        <w:pStyle w:val="BookText"/>
        <w:bidi w:val="0"/>
        <w:jc w:val="both"/>
        <w:rPr/>
      </w:pPr>
      <w:r>
        <w:rPr>
          <w:rFonts w:eastAsia="Times New Roman" w:cs="Times New Roman" w:ascii="Times New Roman" w:hAnsi="Times New Roman"/>
          <w:color w:val="111111"/>
          <w:sz w:val="28"/>
          <w:szCs w:val="28"/>
          <w:lang w:val="en-US"/>
        </w:rPr>
        <w:t>[106] [His Eminence, Ali (a.s.) asked them: What has made you angry with me? They replied: The first thing that infuriated us against you was that in the battle of Jamal, though you allowed us to take war booty you restrained us from taking their women</w:t>
      </w:r>
    </w:p>
    <w:p>
      <w:pPr>
        <w:pStyle w:val="BookText"/>
        <w:bidi w:val="0"/>
        <w:jc w:val="both"/>
        <w:rPr/>
      </w:pPr>
      <w:r>
        <w:rPr>
          <w:rFonts w:eastAsia="Times New Roman" w:cs="Times New Roman" w:ascii="Times New Roman" w:hAnsi="Times New Roman"/>
          <w:color w:val="111111"/>
          <w:sz w:val="28"/>
          <w:szCs w:val="28"/>
          <w:lang w:val="en-US"/>
        </w:rPr>
        <w:t>and children as hostages. (Quoted from: Baghdadi: Al-Farq Bainal Firq, Pg. 78)</w:t>
      </w:r>
    </w:p>
    <w:p>
      <w:pPr>
        <w:pStyle w:val="BookText"/>
        <w:bidi w:val="0"/>
        <w:jc w:val="both"/>
        <w:rPr/>
      </w:pPr>
      <w:r>
        <w:rPr>
          <w:rFonts w:eastAsia="Times New Roman" w:cs="Times New Roman" w:ascii="Times New Roman" w:hAnsi="Times New Roman"/>
          <w:color w:val="111111"/>
          <w:sz w:val="28"/>
          <w:szCs w:val="28"/>
          <w:lang w:val="en-US"/>
        </w:rPr>
        <w:t>[107] Quoted from: Shahristani: Al-Milal wan Nihal, Vol. 1, Pg. 116</w:t>
      </w:r>
    </w:p>
    <w:p>
      <w:pPr>
        <w:pStyle w:val="BookText"/>
        <w:bidi w:val="0"/>
        <w:jc w:val="both"/>
        <w:rPr/>
      </w:pPr>
      <w:r>
        <w:rPr>
          <w:rFonts w:eastAsia="Times New Roman" w:cs="Times New Roman" w:ascii="Times New Roman" w:hAnsi="Times New Roman"/>
          <w:color w:val="111111"/>
          <w:sz w:val="28"/>
          <w:szCs w:val="28"/>
          <w:lang w:val="en-US"/>
        </w:rPr>
        <w:t>[108] Allamah Ja’far Murtuza Amili: Article: ‘Mariqeen’ (Translation Muhammad Shahri) quoted in Danish Nama Imam Ali (a.s.), Vol. 9, Pgs. 239-241</w:t>
      </w:r>
    </w:p>
    <w:p>
      <w:pPr>
        <w:pStyle w:val="Heading2"/>
        <w:numPr>
          <w:ilvl w:val="1"/>
          <w:numId w:val="1"/>
        </w:numPr>
        <w:bidi w:val="0"/>
        <w:jc w:val="left"/>
        <w:rPr/>
      </w:pPr>
      <w:bookmarkStart w:id="133" w:name="__RefHeading___Toc46039_3224264995"/>
      <w:bookmarkStart w:id="134" w:name="_Toc51"/>
      <w:bookmarkEnd w:id="133"/>
      <w:r>
        <w:rPr/>
        <w:t>Discourse Three Scrutiny of Judicial justice</w:t>
      </w:r>
      <w:bookmarkEnd w:id="134"/>
    </w:p>
    <w:p>
      <w:pPr>
        <w:pStyle w:val="Heading3"/>
        <w:numPr>
          <w:ilvl w:val="2"/>
          <w:numId w:val="1"/>
        </w:numPr>
        <w:bidi w:val="0"/>
        <w:jc w:val="left"/>
        <w:rPr/>
      </w:pPr>
      <w:bookmarkStart w:id="135" w:name="__RefHeading___Toc46041_3224264995"/>
      <w:bookmarkStart w:id="136" w:name="_Toc52"/>
      <w:bookmarkEnd w:id="135"/>
      <w:r>
        <w:rPr/>
        <w:t>Double standards in judgment 1 – Two ways of dealing – with Zahra and Jabir bin Abdullah Ansaari</w:t>
      </w:r>
      <w:bookmarkEnd w:id="13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Bukhari narrates in Sahih:</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says that Zahra demanded from Abu Bakr her inheritance – the Fadak and the rest of the amount of Khums. But Abu Bakr refused to pay. Zahra got angry and retired to her house. She never spoke to Abu Bakr until she died.[1]</w:t>
      </w:r>
    </w:p>
    <w:p>
      <w:pPr>
        <w:pStyle w:val="BookText"/>
        <w:bidi w:val="0"/>
        <w:rPr/>
      </w:pPr>
      <w:r>
        <w:rPr>
          <w:rFonts w:eastAsia="Times New Roman" w:cs="Times New Roman" w:ascii="Times New Roman" w:hAnsi="Times New Roman"/>
          <w:color w:val="111111"/>
          <w:sz w:val="28"/>
          <w:szCs w:val="28"/>
          <w:lang w:val="en-US"/>
        </w:rPr>
        <w:t>It is interesting that Bukhari writes:</w:t>
      </w:r>
    </w:p>
    <w:p>
      <w:pPr>
        <w:pStyle w:val="BookText"/>
        <w:bidi w:val="0"/>
        <w:jc w:val="both"/>
        <w:rPr/>
      </w:pPr>
      <w:r>
        <w:rPr>
          <w:rFonts w:eastAsia="Times New Roman" w:cs="Times New Roman" w:ascii="Times New Roman" w:hAnsi="Times New Roman"/>
          <w:color w:val="111111"/>
          <w:sz w:val="28"/>
          <w:szCs w:val="28"/>
          <w:lang w:val="en-US"/>
        </w:rPr>
        <w:t>After passing away of Prophet, Jabir bin Abdullah claimed that the Prophet had promised him to give him certain amount.</w:t>
      </w:r>
    </w:p>
    <w:p>
      <w:pPr>
        <w:pStyle w:val="BookText"/>
        <w:bidi w:val="0"/>
        <w:jc w:val="both"/>
        <w:rPr/>
      </w:pPr>
      <w:r>
        <w:rPr>
          <w:rFonts w:eastAsia="Times New Roman" w:cs="Times New Roman" w:ascii="Times New Roman" w:hAnsi="Times New Roman"/>
          <w:color w:val="111111"/>
          <w:sz w:val="28"/>
          <w:szCs w:val="28"/>
          <w:lang w:val="en-US"/>
        </w:rPr>
        <w:t>Abu Bakr put his hand inside and gave to Jabir again and again. Each time he gave five hundred dirhams and he did this thrice.[2]”[3]</w:t>
      </w:r>
    </w:p>
    <w:p>
      <w:pPr>
        <w:pStyle w:val="BookText"/>
        <w:bidi w:val="0"/>
        <w:jc w:val="both"/>
        <w:rPr/>
      </w:pPr>
      <w:r>
        <w:rPr>
          <w:rFonts w:eastAsia="Times New Roman" w:cs="Times New Roman" w:ascii="Times New Roman" w:hAnsi="Times New Roman"/>
          <w:color w:val="111111"/>
          <w:sz w:val="28"/>
          <w:szCs w:val="28"/>
          <w:lang w:val="en-US"/>
        </w:rPr>
        <w:t>This double policy of the Caliph is surprising: He did not accept the claim of Zahra to inheritance, who is infallible according to the testimony of verse of Quran and he asked her to present witnesses whom also he rejected later, but he accepted the claim of Jabir bin Abdullah Ansaari without asking for any witness regarding Prophet’s promise.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Bukhari and Muslim have narrated from Jabir bin Abdullah Ansaari: When revenue from Bahrain was brought to Abu Bakr I was present there. I said to Abu Bakr: The Prophet had told me that when the revenue from Bahrain came he would give me something from it.</w:t>
      </w:r>
    </w:p>
    <w:p>
      <w:pPr>
        <w:pStyle w:val="BookText"/>
        <w:bidi w:val="0"/>
        <w:jc w:val="both"/>
        <w:rPr/>
      </w:pPr>
      <w:r>
        <w:rPr>
          <w:rFonts w:eastAsia="Times New Roman" w:cs="Times New Roman" w:ascii="Times New Roman" w:hAnsi="Times New Roman"/>
          <w:color w:val="111111"/>
          <w:sz w:val="28"/>
          <w:szCs w:val="28"/>
          <w:lang w:val="en-US"/>
        </w:rPr>
        <w:t>Abu Bakr told Jabir to go and pick up what the Prophet had promised.</w:t>
      </w:r>
    </w:p>
    <w:p>
      <w:pPr>
        <w:pStyle w:val="BookText"/>
        <w:bidi w:val="0"/>
        <w:jc w:val="both"/>
        <w:rPr/>
      </w:pPr>
      <w:r>
        <w:rPr>
          <w:rFonts w:eastAsia="Times New Roman" w:cs="Times New Roman" w:ascii="Times New Roman" w:hAnsi="Times New Roman"/>
          <w:color w:val="111111"/>
          <w:sz w:val="28"/>
          <w:szCs w:val="28"/>
          <w:lang w:val="en-US"/>
        </w:rPr>
        <w:t>You see that the Prophet has passed away, Jabir claims that the Prophet had promised him a certain amount from Bahrain revenue. After his death the revenue comes. Abu Bakr has succeeded the Prophet. Jabir goes to Abu Bakr and narrates a story to him. Abu Bakr believes him and pays him the amount he wants.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Commentators of Bukhari and Muslim in their books justify the act of Abu Bakr in his making the payment from public funds without a witness or swearing.</w:t>
      </w:r>
    </w:p>
    <w:p>
      <w:pPr>
        <w:pStyle w:val="BookText"/>
        <w:bidi w:val="0"/>
        <w:rPr/>
      </w:pPr>
      <w:r>
        <w:rPr>
          <w:rFonts w:eastAsia="Times New Roman" w:cs="Times New Roman" w:ascii="Times New Roman" w:hAnsi="Times New Roman"/>
          <w:color w:val="111111"/>
          <w:sz w:val="28"/>
          <w:szCs w:val="28"/>
          <w:lang w:val="en-US"/>
        </w:rPr>
        <w:t>The book Al-Kawakib al-Durari Fi Sharh Sahih al-Bukhari of Kermani, the most reliable commentary on Bukhari, writes:</w:t>
      </w:r>
    </w:p>
    <w:p>
      <w:pPr>
        <w:pStyle w:val="BookText"/>
        <w:bidi w:val="0"/>
        <w:jc w:val="both"/>
        <w:rPr/>
      </w:pPr>
      <w:r>
        <w:rPr>
          <w:rFonts w:eastAsia="Times New Roman" w:cs="Times New Roman" w:ascii="Times New Roman" w:hAnsi="Times New Roman"/>
          <w:color w:val="111111"/>
          <w:sz w:val="28"/>
          <w:szCs w:val="28"/>
          <w:lang w:val="en-US"/>
        </w:rPr>
        <w:t>Abu Bakr believed the word of Jabir because of the Prophet. He had warned that if anyone said a lie on his behalf he would have a seat of fire in the next world. Therefore it was not possible for a companion of Prophet to lie and accept fire for himself.[4] There was great likelihood that Jabir told the truth. Well, why is such a possibility not considered with regard to Zahra? She was the daughter of Prophet and she was infallible. Her position was far greater than that of Jabir, who was only a companion of the Prophet.</w:t>
      </w:r>
    </w:p>
    <w:p>
      <w:pPr>
        <w:pStyle w:val="BookText"/>
        <w:bidi w:val="0"/>
        <w:jc w:val="both"/>
        <w:rPr/>
      </w:pPr>
      <w:r>
        <w:rPr>
          <w:rFonts w:eastAsia="Times New Roman" w:cs="Times New Roman" w:ascii="Times New Roman" w:hAnsi="Times New Roman"/>
          <w:color w:val="111111"/>
          <w:sz w:val="28"/>
          <w:szCs w:val="28"/>
          <w:lang w:val="en-US"/>
        </w:rPr>
        <w:t>New let us see what Ibn Hajar Asqalani says in Fath al-Bari:</w:t>
      </w:r>
    </w:p>
    <w:p>
      <w:pPr>
        <w:pStyle w:val="BookText"/>
        <w:bidi w:val="0"/>
        <w:jc w:val="both"/>
        <w:rPr/>
      </w:pPr>
      <w:r>
        <w:rPr>
          <w:rFonts w:eastAsia="Times New Roman" w:cs="Times New Roman" w:ascii="Times New Roman" w:hAnsi="Times New Roman"/>
          <w:color w:val="111111"/>
          <w:sz w:val="28"/>
          <w:szCs w:val="28"/>
          <w:lang w:val="en-US"/>
        </w:rPr>
        <w:t>This tradition proves that the word of a just companion of the Prophet, individually, should be accepted though it may be profitable to him.[5]</w:t>
      </w:r>
    </w:p>
    <w:p>
      <w:pPr>
        <w:pStyle w:val="BookText"/>
        <w:bidi w:val="0"/>
        <w:jc w:val="both"/>
        <w:rPr/>
      </w:pPr>
      <w:r>
        <w:rPr>
          <w:rFonts w:eastAsia="Times New Roman" w:cs="Times New Roman" w:ascii="Times New Roman" w:hAnsi="Times New Roman"/>
          <w:color w:val="111111"/>
          <w:sz w:val="28"/>
          <w:szCs w:val="28"/>
          <w:lang w:val="en-US"/>
        </w:rPr>
        <w:t>For this reason, Abu Bakr did not demand a witness.</w:t>
      </w:r>
    </w:p>
    <w:p>
      <w:pPr>
        <w:pStyle w:val="BookText"/>
        <w:bidi w:val="0"/>
        <w:jc w:val="both"/>
        <w:rPr/>
      </w:pPr>
      <w:r>
        <w:rPr>
          <w:rFonts w:eastAsia="Times New Roman" w:cs="Times New Roman" w:ascii="Times New Roman" w:hAnsi="Times New Roman"/>
          <w:color w:val="111111"/>
          <w:sz w:val="28"/>
          <w:szCs w:val="28"/>
          <w:lang w:val="en-US"/>
        </w:rPr>
        <w:t>Zahra said that the Prophet had bestowed to her the Fadak. So why such difference between the two claims – one his only daughter and another only his companion among so many?</w:t>
      </w:r>
    </w:p>
    <w:p>
      <w:pPr>
        <w:pStyle w:val="BookText"/>
        <w:bidi w:val="0"/>
        <w:jc w:val="both"/>
        <w:rPr/>
      </w:pPr>
      <w:r>
        <w:rPr>
          <w:rFonts w:eastAsia="Times New Roman" w:cs="Times New Roman" w:ascii="Times New Roman" w:hAnsi="Times New Roman"/>
          <w:color w:val="111111"/>
          <w:sz w:val="28"/>
          <w:szCs w:val="28"/>
          <w:lang w:val="en-US"/>
        </w:rPr>
        <w:t>Ayini says in his book Umdat al-Qari Fi Sharh Sahih al-Bukhari: Jabir is a just man according to the proof of Quran and traditions. Therefore Abu Bakr did not demand a witness. It is not likely that a Muslim would lie on the Prophet, what to say of a companion![6]</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that Abu Bakr accepted the claim of Jabir but did not accept the claim of Zahra?</w:t>
      </w:r>
      <w:bookmarkStart w:id="137" w:name="pg16889_196413"/>
    </w:p>
    <w:p>
      <w:pPr>
        <w:pStyle w:val="BookText"/>
        <w:bidi w:val="0"/>
        <w:rPr/>
      </w:pPr>
      <w:bookmarkEnd w:id="137"/>
      <w:r>
        <w:rPr>
          <w:rFonts w:eastAsia="Times New Roman" w:cs="Times New Roman" w:ascii="Times New Roman" w:hAnsi="Times New Roman"/>
          <w:color w:val="111111"/>
          <w:sz w:val="28"/>
          <w:szCs w:val="28"/>
          <w:lang w:val="en-US"/>
        </w:rPr>
        <w:t>Was she lesser than Jabir?</w:t>
      </w:r>
    </w:p>
    <w:p>
      <w:pPr>
        <w:pStyle w:val="BookText"/>
        <w:bidi w:val="0"/>
        <w:jc w:val="both"/>
        <w:rPr/>
      </w:pPr>
      <w:r>
        <w:rPr>
          <w:rFonts w:eastAsia="Times New Roman" w:cs="Times New Roman" w:ascii="Times New Roman" w:hAnsi="Times New Roman"/>
          <w:color w:val="111111"/>
          <w:sz w:val="28"/>
          <w:szCs w:val="28"/>
          <w:lang w:val="en-US"/>
        </w:rPr>
        <w:t>Would she lie about the Prophet? You do not presume that a Muslim would attribute lie to the Prophet.</w:t>
      </w:r>
    </w:p>
    <w:p>
      <w:pPr>
        <w:pStyle w:val="BookText"/>
        <w:bidi w:val="0"/>
        <w:jc w:val="both"/>
        <w:rPr/>
      </w:pPr>
      <w:r>
        <w:rPr>
          <w:rFonts w:eastAsia="Times New Roman" w:cs="Times New Roman" w:ascii="Times New Roman" w:hAnsi="Times New Roman"/>
          <w:color w:val="111111"/>
          <w:sz w:val="28"/>
          <w:szCs w:val="28"/>
          <w:lang w:val="en-US"/>
        </w:rPr>
        <w:t>What is the difference between the two claims?</w:t>
      </w:r>
    </w:p>
    <w:p>
      <w:pPr>
        <w:pStyle w:val="BookText"/>
        <w:bidi w:val="0"/>
        <w:jc w:val="both"/>
        <w:rPr/>
      </w:pPr>
      <w:r>
        <w:rPr>
          <w:rFonts w:eastAsia="Times New Roman" w:cs="Times New Roman" w:ascii="Times New Roman" w:hAnsi="Times New Roman"/>
          <w:color w:val="111111"/>
          <w:sz w:val="28"/>
          <w:szCs w:val="28"/>
          <w:lang w:val="en-US"/>
        </w:rPr>
        <w:t>Why the claim of Zahra is rejected inspite of the rules and witnesses? But the claim of Jabir is accepted without any witness!!”[7]</w:t>
      </w:r>
    </w:p>
    <w:p>
      <w:pPr>
        <w:pStyle w:val="Heading3"/>
        <w:numPr>
          <w:ilvl w:val="2"/>
          <w:numId w:val="1"/>
        </w:numPr>
        <w:bidi w:val="0"/>
        <w:jc w:val="left"/>
        <w:rPr/>
      </w:pPr>
      <w:bookmarkStart w:id="138" w:name="__RefHeading___Toc46043_3224264995"/>
      <w:bookmarkStart w:id="139" w:name="_Toc53"/>
      <w:bookmarkEnd w:id="138"/>
      <w:r>
        <w:rPr/>
        <w:t>2 – Double Standard Treatment between Son of Amr Aas and Ubadah bin Samit</w:t>
      </w:r>
      <w:bookmarkEnd w:id="139"/>
    </w:p>
    <w:p>
      <w:pPr>
        <w:pStyle w:val="BookText"/>
        <w:bidi w:val="0"/>
        <w:jc w:val="both"/>
        <w:rPr/>
      </w:pPr>
      <w:r>
        <w:rPr>
          <w:rFonts w:eastAsia="Times New Roman" w:cs="Times New Roman" w:ascii="Times New Roman" w:hAnsi="Times New Roman"/>
          <w:color w:val="111111"/>
          <w:sz w:val="28"/>
          <w:szCs w:val="28"/>
          <w:lang w:val="en-US"/>
        </w:rPr>
        <w:t>With regard to justice of Umar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so dignified that he could stop any insurgency. Muhammad son of Amr Aas was a victor and governor of Egypt. During the governorship of Amr Aas a horse race was held. In this race someone else was riding the horse of Muhammad. In the race a horse resembling Muhammad’s won. Muhammad was present there. He presumed his horse won the race. He said: By the Lord of Kaaba my horse was ahead of all.</w:t>
      </w:r>
    </w:p>
    <w:p>
      <w:pPr>
        <w:pStyle w:val="BookText"/>
        <w:bidi w:val="0"/>
        <w:jc w:val="both"/>
        <w:rPr/>
      </w:pPr>
      <w:r>
        <w:rPr>
          <w:rFonts w:eastAsia="Times New Roman" w:cs="Times New Roman" w:ascii="Times New Roman" w:hAnsi="Times New Roman"/>
          <w:color w:val="111111"/>
          <w:sz w:val="28"/>
          <w:szCs w:val="28"/>
          <w:lang w:val="en-US"/>
        </w:rPr>
        <w:t>The real owner of the horse, an Egyptian, shouted: By God of Kaaba it was my horse that won. Muhammad bin Amr Aas became angry and scourged him with the lash he was holding and said: Take this. I am a noble. The Egyptian went to Umar and complained. Umar called Amr Aas and his son to Medina. Umar asked the Egyptian to take the lash and beat the noble’s son. Then he asked Amr Aas why he treated people like slaves when they were born free?”![8]</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Umar had forgotten the case of Ubadah bin Samit who had beaten up a man and broken his head. The complaint went to Umar who took the side of Ubadah and without obtaining the consent of plaintiff ordered a penalty to be paid.</w:t>
      </w:r>
      <w:bookmarkStart w:id="140" w:name="pg16889_196414"/>
    </w:p>
    <w:p>
      <w:pPr>
        <w:pStyle w:val="BookText"/>
        <w:bidi w:val="0"/>
        <w:rPr/>
      </w:pPr>
      <w:bookmarkEnd w:id="140"/>
      <w:r>
        <w:rPr>
          <w:rFonts w:eastAsia="Times New Roman" w:cs="Times New Roman" w:ascii="Times New Roman" w:hAnsi="Times New Roman"/>
          <w:color w:val="111111"/>
          <w:sz w:val="28"/>
          <w:szCs w:val="28"/>
          <w:lang w:val="en-US"/>
        </w:rPr>
        <w:t>At that time Zaid bin Thabit was present who reminded him that he was favoring of his slave to lash his own brother. Therefore he imposed penalty instead of lashing.[9]</w:t>
      </w:r>
    </w:p>
    <w:p>
      <w:pPr>
        <w:pStyle w:val="BookText"/>
        <w:bidi w:val="0"/>
        <w:jc w:val="both"/>
        <w:rPr/>
      </w:pPr>
      <w:r>
        <w:rPr>
          <w:rFonts w:eastAsia="Times New Roman" w:cs="Times New Roman" w:ascii="Times New Roman" w:hAnsi="Times New Roman"/>
          <w:color w:val="111111"/>
          <w:sz w:val="28"/>
          <w:szCs w:val="28"/>
          <w:lang w:val="en-US"/>
        </w:rPr>
        <w:t>Still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always held justice in his view above everything. He executed justice without any consideration.”[10]</w:t>
      </w:r>
    </w:p>
    <w:p>
      <w:pPr>
        <w:pStyle w:val="BookText"/>
        <w:bidi w:val="0"/>
        <w:jc w:val="both"/>
        <w:rPr/>
      </w:pPr>
      <w:r>
        <w:rPr>
          <w:rFonts w:eastAsia="Times New Roman" w:cs="Times New Roman" w:ascii="Times New Roman" w:hAnsi="Times New Roman"/>
          <w:color w:val="111111"/>
          <w:sz w:val="28"/>
          <w:szCs w:val="28"/>
          <w:lang w:val="en-US"/>
        </w:rPr>
        <w:t>The incidents narrated here show double standards and that justice depended upon his policies.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gave his lash to the Egyptian to scourge Muhammad bin Amr Aas, he said: O, Amir! Are you satisfied now? Is your heart pleased now?</w:t>
      </w:r>
    </w:p>
    <w:p>
      <w:pPr>
        <w:pStyle w:val="BookText"/>
        <w:bidi w:val="0"/>
        <w:jc w:val="both"/>
        <w:rPr/>
      </w:pPr>
      <w:r>
        <w:rPr>
          <w:rFonts w:eastAsia="Times New Roman" w:cs="Times New Roman" w:ascii="Times New Roman" w:hAnsi="Times New Roman"/>
          <w:color w:val="111111"/>
          <w:sz w:val="28"/>
          <w:szCs w:val="28"/>
          <w:lang w:val="en-US"/>
        </w:rPr>
        <w:t>In this way he accused Umar of taking revenge from him and his father for personal reasons.[11]”[12]</w:t>
      </w:r>
    </w:p>
    <w:p>
      <w:pPr>
        <w:pStyle w:val="Heading3"/>
        <w:numPr>
          <w:ilvl w:val="2"/>
          <w:numId w:val="1"/>
        </w:numPr>
        <w:bidi w:val="0"/>
        <w:jc w:val="left"/>
        <w:rPr/>
      </w:pPr>
      <w:bookmarkStart w:id="141" w:name="__RefHeading___Toc46045_3224264995"/>
      <w:bookmarkStart w:id="142" w:name="_Toc54"/>
      <w:bookmarkEnd w:id="141"/>
      <w:r>
        <w:rPr/>
        <w:t>3 – Different Treatment between the Son of Amr Aas and Mughaira bin Shoba</w:t>
      </w:r>
      <w:bookmarkEnd w:id="142"/>
    </w:p>
    <w:p>
      <w:pPr>
        <w:pStyle w:val="BookText"/>
        <w:bidi w:val="0"/>
        <w:jc w:val="both"/>
        <w:rPr/>
      </w:pPr>
      <w:r>
        <w:rPr>
          <w:rFonts w:eastAsia="Times New Roman" w:cs="Times New Roman" w:ascii="Times New Roman" w:hAnsi="Times New Roman"/>
          <w:color w:val="111111"/>
          <w:sz w:val="28"/>
          <w:szCs w:val="28"/>
          <w:lang w:val="en-US"/>
        </w:rPr>
        <w:t>Historical documents indicate that Mughaira was the first to address Umar as Lord of Believers and he greeted[13] Umar with this title. He was appointed by Umar as the governor of Basrah and he remained in this post for a long time.</w:t>
      </w:r>
    </w:p>
    <w:p>
      <w:pPr>
        <w:pStyle w:val="BookText"/>
        <w:bidi w:val="0"/>
        <w:jc w:val="both"/>
        <w:rPr/>
      </w:pPr>
      <w:r>
        <w:rPr>
          <w:rFonts w:eastAsia="Times New Roman" w:cs="Times New Roman" w:ascii="Times New Roman" w:hAnsi="Times New Roman"/>
          <w:color w:val="111111"/>
          <w:sz w:val="28"/>
          <w:szCs w:val="28"/>
          <w:lang w:val="en-US"/>
        </w:rPr>
        <w:t>Abu Bakra[14] was from Thaqif tribe who had embraced Islam when soldiers of Prophet surrounded Taif. Abu Bakra together with his two brothers, Nafe and Ziyad from his mother deposed to Umar to stone Mughaira for adultery. The fourth witness was a person named Shaml bin Ma’bed.</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three gave evidence according to religious standard for Mughaira’s sin, but Umar by some trick or other treated the case in such a way that the evidence given by three Muslim was not established as authentic. Thus he rescued him from death.</w:t>
      </w:r>
      <w:bookmarkStart w:id="143" w:name="pg16889_196415"/>
    </w:p>
    <w:p>
      <w:pPr>
        <w:pStyle w:val="BookText"/>
        <w:bidi w:val="0"/>
        <w:rPr/>
      </w:pPr>
      <w:bookmarkEnd w:id="14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Ziyad arrived and entered the mosque, elders of Muhajireen and Ansaar came and gathered around him. Umar saw Ziyad and said: God will not belittle any man from Muhajireen by the tongue of Ziyad.[15]</w:t>
      </w:r>
    </w:p>
    <w:p>
      <w:pPr>
        <w:pStyle w:val="BookText"/>
        <w:bidi w:val="0"/>
        <w:jc w:val="both"/>
        <w:rPr/>
      </w:pPr>
      <w:r>
        <w:rPr>
          <w:rFonts w:eastAsia="Times New Roman" w:cs="Times New Roman" w:ascii="Times New Roman" w:hAnsi="Times New Roman"/>
          <w:color w:val="111111"/>
          <w:sz w:val="28"/>
          <w:szCs w:val="28"/>
          <w:lang w:val="en-US"/>
        </w:rPr>
        <w:t>[Ziyad got the message and gave evidence in a way, which exonerated Mughaira.]</w:t>
      </w:r>
    </w:p>
    <w:p>
      <w:pPr>
        <w:pStyle w:val="BookText"/>
        <w:bidi w:val="0"/>
        <w:jc w:val="both"/>
        <w:rPr/>
      </w:pPr>
      <w:r>
        <w:rPr>
          <w:rFonts w:eastAsia="Times New Roman" w:cs="Times New Roman" w:ascii="Times New Roman" w:hAnsi="Times New Roman"/>
          <w:color w:val="111111"/>
          <w:sz w:val="28"/>
          <w:szCs w:val="28"/>
          <w:lang w:val="en-US"/>
        </w:rPr>
        <w:t>Mughaira was saved from death and Umar was glad[16] and shouted: God is greater. All shouted along with him. Then Umar scourged the three witnesses but not Ziyad…[17]”[18]</w:t>
      </w:r>
    </w:p>
    <w:p>
      <w:pPr>
        <w:pStyle w:val="BookText"/>
        <w:bidi w:val="0"/>
        <w:jc w:val="both"/>
        <w:rPr/>
      </w:pPr>
      <w:r>
        <w:rPr>
          <w:rFonts w:eastAsia="Times New Roman" w:cs="Times New Roman" w:ascii="Times New Roman" w:hAnsi="Times New Roman"/>
          <w:color w:val="111111"/>
          <w:sz w:val="28"/>
          <w:szCs w:val="28"/>
          <w:lang w:val="en-US"/>
        </w:rPr>
        <w:t>Allamah Askari narrates from Ibn Abdul Barr that Umar admitted to Mughaira during Hajj rituals: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God I don’t think Abu Bakra had lied about you.”[19]</w:t>
      </w:r>
    </w:p>
    <w:p>
      <w:pPr>
        <w:pStyle w:val="BookText"/>
        <w:bidi w:val="0"/>
        <w:jc w:val="both"/>
        <w:rPr/>
      </w:pPr>
      <w:r>
        <w:rPr>
          <w:rFonts w:eastAsia="Times New Roman" w:cs="Times New Roman" w:ascii="Times New Roman" w:hAnsi="Times New Roman"/>
          <w:color w:val="111111"/>
          <w:sz w:val="28"/>
          <w:szCs w:val="28"/>
          <w:lang w:val="en-US"/>
        </w:rPr>
        <w:t>Yet Umar rescued him, which was against justice while Mughaira deserved punishment according to religious law and God’s decree. Still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Umar’s view the governor was an individual like others. He too is subject to punishment as others according to God’s Rule.”[20]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he was a ruler of a wide and extended country he was a shrewd, astute and a clever man in executing justice in all cases.”[21]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Khattab used to mention this in public. He said: Now I am the Caliph. I will be serious, severe, harsh and hard towards tyrants and wrongdoers. With regard to good people and pious, I will be kind and affectionate.”![22]</w:t>
      </w:r>
    </w:p>
    <w:p>
      <w:pPr>
        <w:pStyle w:val="Heading3"/>
        <w:numPr>
          <w:ilvl w:val="2"/>
          <w:numId w:val="1"/>
        </w:numPr>
        <w:bidi w:val="0"/>
        <w:jc w:val="left"/>
        <w:rPr/>
      </w:pPr>
      <w:bookmarkStart w:id="144" w:name="__RefHeading___Toc46047_3224264995"/>
      <w:bookmarkStart w:id="145" w:name="_Toc55"/>
      <w:bookmarkEnd w:id="144"/>
      <w:r>
        <w:rPr/>
        <w:t>Ignoring Calls of Oppressed</w:t>
      </w:r>
      <w:bookmarkEnd w:id="145"/>
    </w:p>
    <w:p>
      <w:pPr>
        <w:pStyle w:val="BookText"/>
        <w:bidi w:val="0"/>
        <w:jc w:val="both"/>
        <w:rPr/>
      </w:pPr>
      <w:r>
        <w:rPr>
          <w:rFonts w:eastAsia="Times New Roman" w:cs="Times New Roman" w:ascii="Times New Roman" w:hAnsi="Times New Roman"/>
          <w:color w:val="111111"/>
          <w:sz w:val="28"/>
          <w:szCs w:val="28"/>
          <w:lang w:val="en-US"/>
        </w:rPr>
        <w:t>While it is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(Umar) made himself available to every victim, no matter however low a station he was from.”![23]</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investigating disputes he was to the extreme extent particular. Wherever one approached to him for justice he used to stand then and thereon the spot and dispense justice.”![24]</w:t>
      </w:r>
    </w:p>
    <w:p>
      <w:pPr>
        <w:pStyle w:val="BookText"/>
        <w:bidi w:val="0"/>
        <w:rPr/>
      </w:pPr>
      <w:r>
        <w:rPr>
          <w:rFonts w:eastAsia="Times New Roman" w:cs="Times New Roman" w:ascii="Times New Roman" w:hAnsi="Times New Roman"/>
          <w:color w:val="111111"/>
          <w:sz w:val="28"/>
          <w:szCs w:val="28"/>
          <w:lang w:val="en-US"/>
        </w:rPr>
        <w:t>Historical documents show how inattentive Umar was in complying with petitions calling on him for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Ahnaf bin Qais narrates: On the occasion of a great victory we went to Umar to congratulate him.</w:t>
      </w:r>
    </w:p>
    <w:p>
      <w:pPr>
        <w:pStyle w:val="BookText"/>
        <w:bidi w:val="0"/>
        <w:jc w:val="both"/>
        <w:rPr/>
      </w:pPr>
      <w:r>
        <w:rPr>
          <w:rFonts w:eastAsia="Times New Roman" w:cs="Times New Roman" w:ascii="Times New Roman" w:hAnsi="Times New Roman"/>
          <w:color w:val="111111"/>
          <w:sz w:val="28"/>
          <w:szCs w:val="28"/>
          <w:lang w:val="en-US"/>
        </w:rPr>
        <w:t>Umar asked: Where have you lodged?</w:t>
      </w:r>
    </w:p>
    <w:p>
      <w:pPr>
        <w:pStyle w:val="BookText"/>
        <w:bidi w:val="0"/>
        <w:jc w:val="both"/>
        <w:rPr/>
      </w:pPr>
      <w:r>
        <w:rPr>
          <w:rFonts w:eastAsia="Times New Roman" w:cs="Times New Roman" w:ascii="Times New Roman" w:hAnsi="Times New Roman"/>
          <w:color w:val="111111"/>
          <w:sz w:val="28"/>
          <w:szCs w:val="28"/>
          <w:lang w:val="en-US"/>
        </w:rPr>
        <w:t>We told him such and such place. He got up and came with us to see the place of our lodging. We rode our horses. The horses were too tired, because they had run long.</w:t>
      </w:r>
    </w:p>
    <w:p>
      <w:pPr>
        <w:pStyle w:val="BookText"/>
        <w:bidi w:val="0"/>
        <w:jc w:val="both"/>
        <w:rPr/>
      </w:pPr>
      <w:r>
        <w:rPr>
          <w:rFonts w:eastAsia="Times New Roman" w:cs="Times New Roman" w:ascii="Times New Roman" w:hAnsi="Times New Roman"/>
          <w:color w:val="111111"/>
          <w:sz w:val="28"/>
          <w:szCs w:val="28"/>
          <w:lang w:val="en-US"/>
        </w:rPr>
        <w:t>Umar said: Why didn’t you fear God when you rode the horses? Don’t you know that they have a right upon you? Why didn’t you show mercy to them? Had you come alone they would have grazed.</w:t>
      </w:r>
    </w:p>
    <w:p>
      <w:pPr>
        <w:pStyle w:val="BookText"/>
        <w:bidi w:val="0"/>
        <w:jc w:val="both"/>
        <w:rPr/>
      </w:pPr>
      <w:r>
        <w:rPr>
          <w:rFonts w:eastAsia="Times New Roman" w:cs="Times New Roman" w:ascii="Times New Roman" w:hAnsi="Times New Roman"/>
          <w:color w:val="111111"/>
          <w:sz w:val="28"/>
          <w:szCs w:val="28"/>
          <w:lang w:val="en-US"/>
        </w:rPr>
        <w:t>We replied: We are returning from victory and we hurried to congratulate you and Muslims.</w:t>
      </w:r>
    </w:p>
    <w:p>
      <w:pPr>
        <w:pStyle w:val="BookText"/>
        <w:bidi w:val="0"/>
        <w:jc w:val="both"/>
        <w:rPr/>
      </w:pPr>
      <w:r>
        <w:rPr>
          <w:rFonts w:eastAsia="Times New Roman" w:cs="Times New Roman" w:ascii="Times New Roman" w:hAnsi="Times New Roman"/>
          <w:color w:val="111111"/>
          <w:sz w:val="28"/>
          <w:szCs w:val="28"/>
          <w:lang w:val="en-US"/>
        </w:rPr>
        <w:t>Then he returned and we too accompanied him.</w:t>
      </w:r>
    </w:p>
    <w:p>
      <w:pPr>
        <w:pStyle w:val="BookText"/>
        <w:bidi w:val="0"/>
        <w:jc w:val="both"/>
        <w:rPr/>
      </w:pPr>
      <w:r>
        <w:rPr>
          <w:rFonts w:eastAsia="Times New Roman" w:cs="Times New Roman" w:ascii="Times New Roman" w:hAnsi="Times New Roman"/>
          <w:color w:val="111111"/>
          <w:sz w:val="28"/>
          <w:szCs w:val="28"/>
          <w:lang w:val="en-US"/>
        </w:rPr>
        <w:t>In the meantime, a man approached him and demanded justice from him as he had become a victim of someone’s tyranny.</w:t>
      </w:r>
    </w:p>
    <w:p>
      <w:pPr>
        <w:pStyle w:val="BookText"/>
        <w:bidi w:val="0"/>
        <w:jc w:val="both"/>
        <w:rPr/>
      </w:pPr>
      <w:r>
        <w:rPr>
          <w:rFonts w:eastAsia="Times New Roman" w:cs="Times New Roman" w:ascii="Times New Roman" w:hAnsi="Times New Roman"/>
          <w:color w:val="111111"/>
          <w:sz w:val="28"/>
          <w:szCs w:val="28"/>
          <w:lang w:val="en-US"/>
        </w:rPr>
        <w:t>Umar immediately raised the cane and hit him on his head saying: When Umar is at your disposal you have no business with him, but when he is busy in attending Muslim affairs you come to him asking for justice.</w:t>
      </w:r>
    </w:p>
    <w:p>
      <w:pPr>
        <w:pStyle w:val="BookText"/>
        <w:bidi w:val="0"/>
        <w:jc w:val="both"/>
        <w:rPr/>
      </w:pPr>
      <w:r>
        <w:rPr>
          <w:rFonts w:eastAsia="Times New Roman" w:cs="Times New Roman" w:ascii="Times New Roman" w:hAnsi="Times New Roman"/>
          <w:color w:val="111111"/>
          <w:sz w:val="28"/>
          <w:szCs w:val="28"/>
          <w:lang w:val="en-US"/>
        </w:rPr>
        <w:t>The man went away angry…”[25]</w:t>
      </w:r>
    </w:p>
    <w:p>
      <w:pPr>
        <w:pStyle w:val="BookText"/>
        <w:bidi w:val="0"/>
        <w:jc w:val="both"/>
        <w:rPr/>
      </w:pPr>
      <w:r>
        <w:rPr>
          <w:rFonts w:eastAsia="Times New Roman" w:cs="Times New Roman" w:ascii="Times New Roman" w:hAnsi="Times New Roman"/>
          <w:color w:val="111111"/>
          <w:sz w:val="28"/>
          <w:szCs w:val="28"/>
          <w:lang w:val="en-US"/>
        </w:rPr>
        <w:t>Does this incident not show that Umar, who was so anxious about horses that are animals, was not at all anxious about human beings – especially the oppressed? Animal meant to him more than a man.</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judgment is upon you.</w:t>
      </w:r>
      <w:bookmarkStart w:id="146" w:name="pg16889_196417"/>
    </w:p>
    <w:p>
      <w:pPr>
        <w:pStyle w:val="Heading3"/>
        <w:numPr>
          <w:ilvl w:val="2"/>
          <w:numId w:val="1"/>
        </w:numPr>
        <w:bidi w:val="0"/>
        <w:jc w:val="left"/>
        <w:rPr/>
      </w:pPr>
      <w:bookmarkStart w:id="147" w:name="__RefHeading___Toc46049_3224264995"/>
      <w:bookmarkStart w:id="148" w:name="_Toc56"/>
      <w:bookmarkEnd w:id="146"/>
      <w:bookmarkEnd w:id="147"/>
      <w:r>
        <w:rPr/>
        <w:t>Footnote</w:t>
      </w:r>
      <w:bookmarkEnd w:id="148"/>
    </w:p>
    <w:p>
      <w:pPr>
        <w:pStyle w:val="BookText"/>
        <w:bidi w:val="0"/>
        <w:jc w:val="both"/>
        <w:rPr/>
      </w:pPr>
      <w:r>
        <w:rPr>
          <w:rFonts w:eastAsia="Times New Roman" w:cs="Times New Roman" w:ascii="Times New Roman" w:hAnsi="Times New Roman"/>
          <w:color w:val="111111"/>
          <w:sz w:val="28"/>
          <w:szCs w:val="28"/>
          <w:lang w:val="en-US"/>
        </w:rPr>
        <w:t>[1] Quoted from: Sahih Bukhari, Vol. 5, Tr. 704; Tarikh Tabari, Vol. 3, Pg. 104</w:t>
      </w:r>
    </w:p>
    <w:p>
      <w:pPr>
        <w:pStyle w:val="BookText"/>
        <w:bidi w:val="0"/>
        <w:jc w:val="both"/>
        <w:rPr/>
      </w:pPr>
      <w:r>
        <w:rPr>
          <w:rFonts w:eastAsia="Times New Roman" w:cs="Times New Roman" w:ascii="Times New Roman" w:hAnsi="Times New Roman"/>
          <w:color w:val="111111"/>
          <w:sz w:val="28"/>
          <w:szCs w:val="28"/>
          <w:lang w:val="en-US"/>
        </w:rPr>
        <w:t>[2] Quoted from: Sahih Bukhari, Vol. 4, Tr. 889</w:t>
      </w:r>
    </w:p>
    <w:p>
      <w:pPr>
        <w:pStyle w:val="BookText"/>
        <w:bidi w:val="0"/>
        <w:jc w:val="both"/>
        <w:rPr/>
      </w:pPr>
      <w:r>
        <w:rPr>
          <w:rFonts w:eastAsia="Times New Roman" w:cs="Times New Roman" w:ascii="Times New Roman" w:hAnsi="Times New Roman"/>
          <w:color w:val="111111"/>
          <w:sz w:val="28"/>
          <w:szCs w:val="28"/>
          <w:lang w:val="en-US"/>
        </w:rPr>
        <w:t>[3] Sayyid Muhammad Hasan Jawahiri: Abu Bakr, Pg. 53</w:t>
      </w:r>
    </w:p>
    <w:p>
      <w:pPr>
        <w:pStyle w:val="BookText"/>
        <w:bidi w:val="0"/>
        <w:jc w:val="both"/>
        <w:rPr/>
      </w:pPr>
      <w:r>
        <w:rPr>
          <w:rFonts w:eastAsia="Times New Roman" w:cs="Times New Roman" w:ascii="Times New Roman" w:hAnsi="Times New Roman"/>
          <w:color w:val="111111"/>
          <w:sz w:val="28"/>
          <w:szCs w:val="28"/>
          <w:lang w:val="en-US"/>
        </w:rPr>
        <w:t>[4] Quoted from: Al-Kawakib, Vol. 1, Pg. 125</w:t>
      </w:r>
    </w:p>
    <w:p>
      <w:pPr>
        <w:pStyle w:val="BookText"/>
        <w:bidi w:val="0"/>
        <w:jc w:val="both"/>
        <w:rPr/>
      </w:pPr>
      <w:r>
        <w:rPr>
          <w:rFonts w:eastAsia="Times New Roman" w:cs="Times New Roman" w:ascii="Times New Roman" w:hAnsi="Times New Roman"/>
          <w:color w:val="111111"/>
          <w:sz w:val="28"/>
          <w:szCs w:val="28"/>
          <w:lang w:val="en-US"/>
        </w:rPr>
        <w:t>[5] Quoted from: Fath al-Bari, Vol. 4, Pg. 375</w:t>
      </w:r>
    </w:p>
    <w:p>
      <w:pPr>
        <w:pStyle w:val="BookText"/>
        <w:bidi w:val="0"/>
        <w:jc w:val="both"/>
        <w:rPr/>
      </w:pPr>
      <w:r>
        <w:rPr>
          <w:rFonts w:eastAsia="Times New Roman" w:cs="Times New Roman" w:ascii="Times New Roman" w:hAnsi="Times New Roman"/>
          <w:color w:val="111111"/>
          <w:sz w:val="28"/>
          <w:szCs w:val="28"/>
          <w:lang w:val="en-US"/>
        </w:rPr>
        <w:t>[6] Quoted from: Al-Umdatul Qari, Vol. 12, Pg. 121</w:t>
      </w:r>
    </w:p>
    <w:p>
      <w:pPr>
        <w:pStyle w:val="BookText"/>
        <w:bidi w:val="0"/>
        <w:jc w:val="both"/>
        <w:rPr/>
      </w:pPr>
      <w:r>
        <w:rPr>
          <w:rFonts w:eastAsia="Times New Roman" w:cs="Times New Roman" w:ascii="Times New Roman" w:hAnsi="Times New Roman"/>
          <w:color w:val="111111"/>
          <w:sz w:val="28"/>
          <w:szCs w:val="28"/>
          <w:lang w:val="en-US"/>
        </w:rPr>
        <w:t>[7] Ustad Sayyid Ali Husaini Milani: Guftaarhai-e-Peeramoon Mazloomiyat-e-Bartareen Banu (Translation: Masood Shikohi), Pgs. 61-65</w:t>
      </w:r>
    </w:p>
    <w:p>
      <w:pPr>
        <w:pStyle w:val="BookText"/>
        <w:bidi w:val="0"/>
        <w:jc w:val="both"/>
        <w:rPr/>
      </w:pPr>
      <w:r>
        <w:rPr>
          <w:rFonts w:eastAsia="Times New Roman" w:cs="Times New Roman" w:ascii="Times New Roman" w:hAnsi="Times New Roman"/>
          <w:color w:val="111111"/>
          <w:sz w:val="28"/>
          <w:szCs w:val="28"/>
          <w:lang w:val="en-US"/>
        </w:rPr>
        <w:t>[8] Abdul Qadir Dahqaan Siraawaani: Article quoted in Nida-e-Islam Magazine, Issue No. 11, Autumn 81, Pg. 5</w:t>
      </w:r>
    </w:p>
    <w:p>
      <w:pPr>
        <w:pStyle w:val="BookText"/>
        <w:bidi w:val="0"/>
        <w:jc w:val="both"/>
        <w:rPr/>
      </w:pPr>
      <w:r>
        <w:rPr>
          <w:rFonts w:eastAsia="Times New Roman" w:cs="Times New Roman" w:ascii="Times New Roman" w:hAnsi="Times New Roman"/>
          <w:color w:val="111111"/>
          <w:sz w:val="28"/>
          <w:szCs w:val="28"/>
          <w:lang w:val="en-US"/>
        </w:rPr>
        <w:t>[9] Its sources were explained in Discourse Two</w:t>
      </w:r>
    </w:p>
    <w:p>
      <w:pPr>
        <w:pStyle w:val="BookText"/>
        <w:bidi w:val="0"/>
        <w:jc w:val="both"/>
        <w:rPr/>
      </w:pPr>
      <w:r>
        <w:rPr>
          <w:rFonts w:eastAsia="Times New Roman" w:cs="Times New Roman" w:ascii="Times New Roman" w:hAnsi="Times New Roman"/>
          <w:color w:val="111111"/>
          <w:sz w:val="28"/>
          <w:szCs w:val="28"/>
          <w:lang w:val="en-US"/>
        </w:rPr>
        <w:t>[10] Sayyid Abdur Raheem Khateeb: Shaykhain (6th Edition 1382), Pg. 203</w:t>
      </w:r>
    </w:p>
    <w:p>
      <w:pPr>
        <w:pStyle w:val="BookText"/>
        <w:bidi w:val="0"/>
        <w:jc w:val="both"/>
        <w:rPr/>
      </w:pPr>
      <w:r>
        <w:rPr>
          <w:rFonts w:eastAsia="Times New Roman" w:cs="Times New Roman" w:ascii="Times New Roman" w:hAnsi="Times New Roman"/>
          <w:color w:val="111111"/>
          <w:sz w:val="28"/>
          <w:szCs w:val="28"/>
          <w:lang w:val="en-US"/>
        </w:rPr>
        <w:t>[11] [It was perhaps on the basis of this argument that Amr Aas said: “Curse be on the time when I served as a governor of Umar.”]</w:t>
      </w:r>
    </w:p>
    <w:p>
      <w:pPr>
        <w:pStyle w:val="BookText"/>
        <w:bidi w:val="0"/>
        <w:jc w:val="both"/>
        <w:rPr/>
      </w:pPr>
      <w:r>
        <w:rPr>
          <w:rFonts w:eastAsia="Times New Roman" w:cs="Times New Roman" w:ascii="Times New Roman" w:hAnsi="Times New Roman"/>
          <w:color w:val="111111"/>
          <w:sz w:val="28"/>
          <w:szCs w:val="28"/>
          <w:lang w:val="en-US"/>
        </w:rPr>
        <w:t>(Najah Ata at-Tai: Saqifah, Pgs. 100; quoting from: Sharh Nahjul Balagha, Vol. 1, Pg. 58)]</w:t>
      </w:r>
    </w:p>
    <w:p>
      <w:pPr>
        <w:pStyle w:val="BookText"/>
        <w:bidi w:val="0"/>
        <w:jc w:val="both"/>
        <w:rPr/>
      </w:pPr>
      <w:r>
        <w:rPr>
          <w:rFonts w:eastAsia="Times New Roman" w:cs="Times New Roman" w:ascii="Times New Roman" w:hAnsi="Times New Roman"/>
          <w:color w:val="111111"/>
          <w:sz w:val="28"/>
          <w:szCs w:val="28"/>
          <w:lang w:val="en-US"/>
        </w:rPr>
        <w:t>[12] Najah Ata at-Tai: Nazaryaat al-Khaleefatain, Vol. 2, Pgs. 208</w:t>
      </w:r>
    </w:p>
    <w:p>
      <w:pPr>
        <w:pStyle w:val="BookText"/>
        <w:bidi w:val="0"/>
        <w:jc w:val="both"/>
        <w:rPr/>
      </w:pPr>
      <w:r>
        <w:rPr>
          <w:rFonts w:eastAsia="Times New Roman" w:cs="Times New Roman" w:ascii="Times New Roman" w:hAnsi="Times New Roman"/>
          <w:color w:val="111111"/>
          <w:sz w:val="28"/>
          <w:szCs w:val="28"/>
          <w:lang w:val="en-US"/>
        </w:rPr>
        <w:t>[13] Some are of the view that Amr Aas has used this appellation for the Caliph (Najah Ata at-Tai: Nazaryaat al-Khaleefatain, Vol. 2, Pg. 240)</w:t>
      </w:r>
    </w:p>
    <w:p>
      <w:pPr>
        <w:pStyle w:val="BookText"/>
        <w:bidi w:val="0"/>
        <w:jc w:val="both"/>
        <w:rPr/>
      </w:pPr>
      <w:r>
        <w:rPr>
          <w:rFonts w:eastAsia="Times New Roman" w:cs="Times New Roman" w:ascii="Times New Roman" w:hAnsi="Times New Roman"/>
          <w:color w:val="111111"/>
          <w:sz w:val="28"/>
          <w:szCs w:val="28"/>
          <w:lang w:val="en-US"/>
        </w:rPr>
        <w:t>[14] [Nofiya bin Harith]</w:t>
      </w:r>
    </w:p>
    <w:p>
      <w:pPr>
        <w:pStyle w:val="BookText"/>
        <w:bidi w:val="0"/>
        <w:jc w:val="both"/>
        <w:rPr/>
      </w:pPr>
      <w:r>
        <w:rPr>
          <w:rFonts w:eastAsia="Times New Roman" w:cs="Times New Roman" w:ascii="Times New Roman" w:hAnsi="Times New Roman"/>
          <w:color w:val="111111"/>
          <w:sz w:val="28"/>
          <w:szCs w:val="28"/>
          <w:lang w:val="en-US"/>
        </w:rPr>
        <w:t>[15] Quoted from: Wafayaat al-Ayaan, Vol. 2, Pg. 406</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[Umar’s dealing in this case shows that he had a hidden aim in carrying out or not carrying out the death penalty. His insistence on punishing Khalid bin Waleed in the case of Malik bin Nuwairah was not obedience to religious rules but to obtain political power, which Umar was after. He wanted to remove Khalid from the way as he considered him a strong rival.]</w:t>
      </w:r>
      <w:bookmarkStart w:id="149" w:name="pg16889_196418"/>
    </w:p>
    <w:p>
      <w:pPr>
        <w:pStyle w:val="BookText"/>
        <w:bidi w:val="0"/>
        <w:rPr/>
      </w:pPr>
      <w:bookmarkEnd w:id="149"/>
      <w:r>
        <w:rPr>
          <w:rFonts w:eastAsia="Times New Roman" w:cs="Times New Roman" w:ascii="Times New Roman" w:hAnsi="Times New Roman"/>
          <w:color w:val="111111"/>
          <w:sz w:val="28"/>
          <w:szCs w:val="28"/>
          <w:lang w:val="en-US"/>
        </w:rPr>
        <w:t>[17] Quoted from: Talkhees Dhahabi, Vol. 3, Pg. 448</w:t>
      </w:r>
    </w:p>
    <w:p>
      <w:pPr>
        <w:pStyle w:val="BookText"/>
        <w:bidi w:val="0"/>
        <w:jc w:val="both"/>
        <w:rPr/>
      </w:pPr>
      <w:r>
        <w:rPr>
          <w:rFonts w:eastAsia="Times New Roman" w:cs="Times New Roman" w:ascii="Times New Roman" w:hAnsi="Times New Roman"/>
          <w:color w:val="111111"/>
          <w:sz w:val="28"/>
          <w:szCs w:val="28"/>
          <w:lang w:val="en-US"/>
        </w:rPr>
        <w:t>[18] Allamah Sayyid Murtuza Askari: Abdullah Ibne Saba Wa Deegar Afsaane (Abdullah Bin Saba and other legends), Vol. 1, Pgs. 249-254</w:t>
      </w:r>
    </w:p>
    <w:p>
      <w:pPr>
        <w:pStyle w:val="BookText"/>
        <w:bidi w:val="0"/>
        <w:jc w:val="both"/>
        <w:rPr/>
      </w:pPr>
      <w:r>
        <w:rPr>
          <w:rFonts w:eastAsia="Times New Roman" w:cs="Times New Roman" w:ascii="Times New Roman" w:hAnsi="Times New Roman"/>
          <w:color w:val="111111"/>
          <w:sz w:val="28"/>
          <w:szCs w:val="28"/>
          <w:lang w:val="en-US"/>
        </w:rPr>
        <w:t>[19] Ibid. Vol. 1, Pg. 253</w:t>
      </w:r>
    </w:p>
    <w:p>
      <w:pPr>
        <w:pStyle w:val="BookText"/>
        <w:bidi w:val="0"/>
        <w:jc w:val="both"/>
        <w:rPr/>
      </w:pPr>
      <w:r>
        <w:rPr>
          <w:rFonts w:eastAsia="Times New Roman" w:cs="Times New Roman" w:ascii="Times New Roman" w:hAnsi="Times New Roman"/>
          <w:color w:val="111111"/>
          <w:sz w:val="28"/>
          <w:szCs w:val="28"/>
          <w:lang w:val="en-US"/>
        </w:rPr>
        <w:t>[20] Fawad Farooqi: Beest-o-panj Saal Sukoot-e-Ali (2nd Edition 1379), Pg. 85; Fareedoon Islamniya: Ashra-e-Mubashira (1st Edition 1380), Pg. 90</w:t>
      </w:r>
    </w:p>
    <w:p>
      <w:pPr>
        <w:pStyle w:val="BookText"/>
        <w:bidi w:val="0"/>
        <w:jc w:val="both"/>
        <w:rPr/>
      </w:pPr>
      <w:r>
        <w:rPr>
          <w:rFonts w:eastAsia="Times New Roman" w:cs="Times New Roman" w:ascii="Times New Roman" w:hAnsi="Times New Roman"/>
          <w:color w:val="111111"/>
          <w:sz w:val="28"/>
          <w:szCs w:val="28"/>
          <w:lang w:val="en-US"/>
        </w:rPr>
        <w:t>[21] Abdul Qadir Dahqaan Siraawaani: Article quoted in Nida-e-Islam Magazine, Issue No. 11, Autumn 81, Pg. 7</w:t>
      </w:r>
    </w:p>
    <w:p>
      <w:pPr>
        <w:pStyle w:val="BookText"/>
        <w:bidi w:val="0"/>
        <w:jc w:val="both"/>
        <w:rPr/>
      </w:pPr>
      <w:r>
        <w:rPr>
          <w:rFonts w:eastAsia="Times New Roman" w:cs="Times New Roman" w:ascii="Times New Roman" w:hAnsi="Times New Roman"/>
          <w:color w:val="111111"/>
          <w:sz w:val="28"/>
          <w:szCs w:val="28"/>
          <w:lang w:val="en-US"/>
        </w:rPr>
        <w:t>[22] Sayyid Abdur Raheem Khateeb: Shaykhain (6th Edition 1382), Pg. 195</w:t>
      </w:r>
    </w:p>
    <w:p>
      <w:pPr>
        <w:pStyle w:val="BookText"/>
        <w:bidi w:val="0"/>
        <w:jc w:val="both"/>
        <w:rPr/>
      </w:pPr>
      <w:r>
        <w:rPr>
          <w:rFonts w:eastAsia="Times New Roman" w:cs="Times New Roman" w:ascii="Times New Roman" w:hAnsi="Times New Roman"/>
          <w:color w:val="111111"/>
          <w:sz w:val="28"/>
          <w:szCs w:val="28"/>
          <w:lang w:val="en-US"/>
        </w:rPr>
        <w:t>[23] Abdul Qadir Dahqaan Siraawaani: Article quoted in Nida-e-Islam Magazine, Issue No. 11, Autumn 81, Pg. 7</w:t>
      </w:r>
    </w:p>
    <w:p>
      <w:pPr>
        <w:pStyle w:val="BookText"/>
        <w:bidi w:val="0"/>
        <w:jc w:val="both"/>
        <w:rPr/>
      </w:pPr>
      <w:r>
        <w:rPr>
          <w:rFonts w:eastAsia="Times New Roman" w:cs="Times New Roman" w:ascii="Times New Roman" w:hAnsi="Times New Roman"/>
          <w:color w:val="111111"/>
          <w:sz w:val="28"/>
          <w:szCs w:val="28"/>
          <w:lang w:val="en-US"/>
        </w:rPr>
        <w:t>[24] Fareedoon Islamniya: Ashra-e-Mubashira (1st Edition 1380), Pg. 101</w:t>
      </w:r>
    </w:p>
    <w:p>
      <w:pPr>
        <w:pStyle w:val="BookText"/>
        <w:bidi w:val="0"/>
        <w:jc w:val="both"/>
        <w:rPr/>
      </w:pPr>
      <w:r>
        <w:rPr>
          <w:rFonts w:eastAsia="Times New Roman" w:cs="Times New Roman" w:ascii="Times New Roman" w:hAnsi="Times New Roman"/>
          <w:color w:val="111111"/>
          <w:sz w:val="28"/>
          <w:szCs w:val="28"/>
          <w:lang w:val="en-US"/>
        </w:rPr>
        <w:t>[25] Ibne Abil Hadeed: Sharh Nahjul Balagha, Vol. 12, Pg. 19; Ibne Jauzi: Tarikh Umar bin Khattab, Pg. 83</w:t>
      </w:r>
    </w:p>
    <w:p>
      <w:pPr>
        <w:pStyle w:val="BookText"/>
        <w:bidi w:val="0"/>
        <w:jc w:val="both"/>
        <w:rPr/>
      </w:pPr>
      <w:r>
        <w:rPr>
          <w:rFonts w:eastAsia="Times New Roman" w:cs="Times New Roman" w:ascii="Times New Roman" w:hAnsi="Times New Roman"/>
          <w:color w:val="111111"/>
          <w:sz w:val="28"/>
          <w:szCs w:val="28"/>
          <w:lang w:val="en-US"/>
        </w:rPr>
        <w:t>This historical document also contains additional incidents that speak of the regret of the Caliphs but the attitude of the Caliphs portrayed in history is against these claims.</w:t>
      </w:r>
    </w:p>
    <w:p>
      <w:pPr>
        <w:pStyle w:val="Heading2"/>
        <w:numPr>
          <w:ilvl w:val="1"/>
          <w:numId w:val="1"/>
        </w:numPr>
        <w:bidi w:val="0"/>
        <w:jc w:val="left"/>
        <w:rPr/>
      </w:pPr>
      <w:bookmarkStart w:id="150" w:name="__RefHeading___Toc46051_3224264995"/>
      <w:bookmarkStart w:id="151" w:name="_Toc57"/>
      <w:bookmarkEnd w:id="150"/>
      <w:r>
        <w:rPr/>
        <w:t>Discourse Four</w:t>
      </w:r>
      <w:bookmarkEnd w:id="151"/>
    </w:p>
    <w:p>
      <w:pPr>
        <w:pStyle w:val="Heading3"/>
        <w:numPr>
          <w:ilvl w:val="2"/>
          <w:numId w:val="1"/>
        </w:numPr>
        <w:bidi w:val="0"/>
        <w:jc w:val="left"/>
        <w:rPr/>
      </w:pPr>
      <w:bookmarkStart w:id="152" w:name="__RefHeading___Toc46053_3224264995"/>
      <w:bookmarkStart w:id="153" w:name="_Toc58"/>
      <w:bookmarkEnd w:id="152"/>
      <w:r>
        <w:rPr/>
        <w:t>Type of dealing with legal opponents( Iron-handed policy)</w:t>
      </w:r>
      <w:bookmarkEnd w:id="153"/>
    </w:p>
    <w:p>
      <w:pPr>
        <w:pStyle w:val="BookText"/>
        <w:bidi w:val="0"/>
        <w:jc w:val="both"/>
        <w:rPr/>
      </w:pPr>
      <w:r>
        <w:rPr>
          <w:rFonts w:eastAsia="Times New Roman" w:cs="Times New Roman" w:ascii="Times New Roman" w:hAnsi="Times New Roman"/>
          <w:color w:val="111111"/>
          <w:sz w:val="28"/>
          <w:szCs w:val="28"/>
          <w:lang w:val="en-US"/>
        </w:rPr>
        <w:t>When Muhajireen came out successful in Saqifah, they at once adopted the policy of suppressing rival parties or adversaries. This they did to establish Abu Bakr’s authority at any rate:</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Jauhari has narrated from Baraa bin Azib: After the news of allegiance to Abu Bakr in Saqifah spread, immediately Abu Bakr, Umar, Abu Ubaidah and a group of associates of Saqifah set out in the town roaming the streets. Whomever they met on way they held his hand and put it on the hand of Abu Bakr without regard whether that man was in favor or not.[1]</w:t>
      </w:r>
    </w:p>
    <w:p>
      <w:pPr>
        <w:pStyle w:val="BookText"/>
        <w:bidi w:val="0"/>
        <w:rPr/>
      </w:pPr>
      <w:r>
        <w:rPr>
          <w:rFonts w:eastAsia="Times New Roman" w:cs="Times New Roman" w:ascii="Times New Roman" w:hAnsi="Times New Roman"/>
          <w:color w:val="111111"/>
          <w:sz w:val="28"/>
          <w:szCs w:val="28"/>
          <w:lang w:val="en-US"/>
        </w:rPr>
        <w:t>They dragged the people to give Bay’at to Abu Bakr in any way possible. In this matter Umar was more rough than others and after him was Qunfudh bin Umair.</w:t>
      </w:r>
    </w:p>
    <w:p>
      <w:pPr>
        <w:pStyle w:val="BookText"/>
        <w:bidi w:val="0"/>
        <w:jc w:val="both"/>
        <w:rPr/>
      </w:pPr>
      <w:r>
        <w:rPr>
          <w:rFonts w:eastAsia="Times New Roman" w:cs="Times New Roman" w:ascii="Times New Roman" w:hAnsi="Times New Roman"/>
          <w:color w:val="111111"/>
          <w:sz w:val="28"/>
          <w:szCs w:val="28"/>
          <w:lang w:val="en-US"/>
        </w:rPr>
        <w:t>The group that set out to take Bay’at from people was anxious to finish the job as early as possible.”[2]</w:t>
      </w:r>
    </w:p>
    <w:p>
      <w:pPr>
        <w:pStyle w:val="BookText"/>
        <w:bidi w:val="0"/>
        <w:jc w:val="both"/>
        <w:rPr/>
      </w:pPr>
      <w:r>
        <w:rPr>
          <w:rFonts w:eastAsia="Times New Roman" w:cs="Times New Roman" w:ascii="Times New Roman" w:hAnsi="Times New Roman"/>
          <w:color w:val="111111"/>
          <w:sz w:val="28"/>
          <w:szCs w:val="28"/>
          <w:lang w:val="en-US"/>
        </w:rPr>
        <w:t>Umar started the job from Saqifah itself.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says: When they obtained Bay’at from people they attacked Saad bin Ubadah. One person asked him whether he killed Saad. Umar replied that God killed him![3]</w:t>
      </w:r>
    </w:p>
    <w:p>
      <w:pPr>
        <w:pStyle w:val="BookText"/>
        <w:bidi w:val="0"/>
        <w:jc w:val="both"/>
        <w:rPr/>
      </w:pPr>
      <w:r>
        <w:rPr>
          <w:rFonts w:eastAsia="Times New Roman" w:cs="Times New Roman" w:ascii="Times New Roman" w:hAnsi="Times New Roman"/>
          <w:color w:val="111111"/>
          <w:sz w:val="28"/>
          <w:szCs w:val="28"/>
          <w:lang w:val="en-US"/>
        </w:rPr>
        <w:t>According to another narration after Umar said: Kill Saad! He shouted: May God kill him. Then he went at the head of Saad and said:</w:t>
      </w:r>
    </w:p>
    <w:p>
      <w:pPr>
        <w:pStyle w:val="BookText"/>
        <w:bidi w:val="0"/>
        <w:jc w:val="both"/>
        <w:rPr/>
      </w:pPr>
      <w:r>
        <w:rPr>
          <w:rFonts w:eastAsia="Times New Roman" w:cs="Times New Roman" w:ascii="Times New Roman" w:hAnsi="Times New Roman"/>
          <w:color w:val="111111"/>
          <w:sz w:val="28"/>
          <w:szCs w:val="28"/>
          <w:lang w:val="en-US"/>
        </w:rPr>
        <w:t>I want to kick in such a way that you become invalid.[4]”[5]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indication of Umar people kicked Habbab bin Mundhir,[6] filled his mouth with mud[7] and broke his nose.[8]</w:t>
      </w:r>
    </w:p>
    <w:p>
      <w:pPr>
        <w:pStyle w:val="BookText"/>
        <w:bidi w:val="0"/>
        <w:jc w:val="both"/>
        <w:rPr/>
      </w:pPr>
      <w:r>
        <w:rPr>
          <w:rFonts w:eastAsia="Times New Roman" w:cs="Times New Roman" w:ascii="Times New Roman" w:hAnsi="Times New Roman"/>
          <w:color w:val="111111"/>
          <w:sz w:val="28"/>
          <w:szCs w:val="28"/>
          <w:lang w:val="en-US"/>
        </w:rPr>
        <w:t>After a short while another group came and kicked Miqdad.[9]</w:t>
      </w:r>
    </w:p>
    <w:p>
      <w:pPr>
        <w:pStyle w:val="BookText"/>
        <w:bidi w:val="0"/>
        <w:jc w:val="both"/>
        <w:rPr/>
      </w:pPr>
      <w:r>
        <w:rPr>
          <w:rFonts w:eastAsia="Times New Roman" w:cs="Times New Roman" w:ascii="Times New Roman" w:hAnsi="Times New Roman"/>
          <w:color w:val="111111"/>
          <w:sz w:val="28"/>
          <w:szCs w:val="28"/>
          <w:lang w:val="en-US"/>
        </w:rPr>
        <w:t>On the same spot Saad bin Ubadah was about to die because of the kicks he had got.[10]</w:t>
      </w:r>
    </w:p>
    <w:p>
      <w:pPr>
        <w:pStyle w:val="BookText"/>
        <w:bidi w:val="0"/>
        <w:jc w:val="both"/>
        <w:rPr/>
      </w:pPr>
      <w:r>
        <w:rPr>
          <w:rFonts w:eastAsia="Times New Roman" w:cs="Times New Roman" w:ascii="Times New Roman" w:hAnsi="Times New Roman"/>
          <w:color w:val="111111"/>
          <w:sz w:val="28"/>
          <w:szCs w:val="28"/>
          <w:lang w:val="en-US"/>
        </w:rPr>
        <w:t>On that day whoever shouted against them his mouth was filled with mud.[11] There was only one cry, one clamor and one shouting that was constantly heard:</w:t>
      </w:r>
    </w:p>
    <w:p>
      <w:pPr>
        <w:pStyle w:val="BookText"/>
        <w:bidi w:val="0"/>
        <w:jc w:val="both"/>
        <w:rPr/>
      </w:pPr>
      <w:r>
        <w:rPr>
          <w:rFonts w:eastAsia="Times New Roman" w:cs="Times New Roman" w:ascii="Times New Roman" w:hAnsi="Times New Roman"/>
          <w:color w:val="111111"/>
          <w:sz w:val="28"/>
          <w:szCs w:val="28"/>
          <w:lang w:val="en-US"/>
        </w:rPr>
        <w:t>Kill so and so![12] Kill them! We cut your throat…[13]</w:t>
      </w:r>
    </w:p>
    <w:p>
      <w:pPr>
        <w:pStyle w:val="BookText"/>
        <w:bidi w:val="0"/>
        <w:jc w:val="both"/>
        <w:rPr/>
      </w:pPr>
      <w:r>
        <w:rPr>
          <w:rFonts w:eastAsia="Times New Roman" w:cs="Times New Roman" w:ascii="Times New Roman" w:hAnsi="Times New Roman"/>
          <w:color w:val="111111"/>
          <w:sz w:val="28"/>
          <w:szCs w:val="28"/>
          <w:lang w:val="en-US"/>
        </w:rPr>
        <w:t>Umar set free whoever paid allegiance to Abu Bakr, pointing him the direction to go. He did this to impress on the public that job was done and finished.</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this group consisting of close associates and supporters headed to the lanes and by lanes of the town. Whoever they came across they held a grip on him and dragged him, whether he liked it or not to Abu Bakr and taking his hand touched it to the hand of Abu Bakr. Then they set him free.[14]”[15]</w:t>
      </w:r>
    </w:p>
    <w:p>
      <w:pPr>
        <w:pStyle w:val="BookText"/>
        <w:bidi w:val="0"/>
        <w:rPr/>
      </w:pPr>
      <w:r>
        <w:rPr>
          <w:rFonts w:eastAsia="Times New Roman" w:cs="Times New Roman" w:ascii="Times New Roman" w:hAnsi="Times New Roman"/>
          <w:color w:val="111111"/>
          <w:sz w:val="28"/>
          <w:szCs w:val="28"/>
          <w:lang w:val="en-US"/>
        </w:rPr>
        <w:t>There are historical annals that show: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Arab nomads (Bani Aslam)[16] came to Medina to buy rations. Umar sent word to them to see him. When they came Umar told them that:</w:t>
      </w:r>
    </w:p>
    <w:p>
      <w:pPr>
        <w:pStyle w:val="BookText"/>
        <w:bidi w:val="0"/>
        <w:jc w:val="both"/>
        <w:rPr/>
      </w:pPr>
      <w:r>
        <w:rPr>
          <w:rFonts w:eastAsia="Times New Roman" w:cs="Times New Roman" w:ascii="Times New Roman" w:hAnsi="Times New Roman"/>
          <w:color w:val="111111"/>
          <w:sz w:val="28"/>
          <w:szCs w:val="28"/>
          <w:lang w:val="en-US"/>
        </w:rPr>
        <w:t>If they paid allegiance to Abu Bakr they would be paid the cost of rations. He further suggested them to go in the lanes and streets and invite people to pay allegiance to Abu Bakr. He encouraged them to break the head and nose of those who refused.</w:t>
      </w:r>
    </w:p>
    <w:p>
      <w:pPr>
        <w:pStyle w:val="BookText"/>
        <w:bidi w:val="0"/>
        <w:jc w:val="both"/>
        <w:rPr/>
      </w:pPr>
      <w:r>
        <w:rPr>
          <w:rFonts w:eastAsia="Times New Roman" w:cs="Times New Roman" w:ascii="Times New Roman" w:hAnsi="Times New Roman"/>
          <w:color w:val="111111"/>
          <w:sz w:val="28"/>
          <w:szCs w:val="28"/>
          <w:lang w:val="en-US"/>
        </w:rPr>
        <w:t>The narrator says: By God! I saw those rough Arabs tied their waists closely, cloth-pieces of Sanaa on their heads and faces as covering. They took batons in their hands and set out like dogs and forced people to pay allegiance to Abu Bakr’s Caliphate.”[17]</w:t>
      </w:r>
    </w:p>
    <w:p>
      <w:pPr>
        <w:pStyle w:val="BookText"/>
        <w:bidi w:val="0"/>
        <w:jc w:val="both"/>
        <w:rPr/>
      </w:pPr>
      <w:r>
        <w:rPr>
          <w:rFonts w:eastAsia="Times New Roman" w:cs="Times New Roman" w:ascii="Times New Roman" w:hAnsi="Times New Roman"/>
          <w:color w:val="111111"/>
          <w:sz w:val="28"/>
          <w:szCs w:val="28"/>
          <w:lang w:val="en-US"/>
        </w:rPr>
        <w:t>In the same way some orientalists have analyzed the act and behavior of Bani Aslam Arabs thus: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Bani Aslam was a branch of Khuzaaya. They were known to be loyal to Prophet Muhammad. The Prophet valued their loyalty. He gave them the status of Muhajireen. He ignored as to whether they had really migrated to Medina or not. A considerable number of them resided close to Medina. As such, they were always ready to help the Prophet. They were known as enemies of Ansaar. Therefore it can be said that they with their huge number proved a force that gave strength to Abu Bakr’s Bay’at. They at once replied positively to the proposal of Umar. They also hit Saad bin Ubadah as an insurgent.”[18]</w:t>
      </w:r>
      <w:bookmarkStart w:id="154" w:name="pg16889_196421"/>
    </w:p>
    <w:p>
      <w:pPr>
        <w:pStyle w:val="Heading3"/>
        <w:numPr>
          <w:ilvl w:val="2"/>
          <w:numId w:val="1"/>
        </w:numPr>
        <w:bidi w:val="0"/>
        <w:jc w:val="left"/>
        <w:rPr/>
      </w:pPr>
      <w:bookmarkStart w:id="155" w:name="__RefHeading___Toc46055_3224264995"/>
      <w:bookmarkStart w:id="156" w:name="_Toc59"/>
      <w:bookmarkEnd w:id="154"/>
      <w:bookmarkEnd w:id="155"/>
      <w:r>
        <w:rPr/>
        <w:t>Stamp of Apostasy</w:t>
      </w:r>
      <w:bookmarkEnd w:id="1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Apostasy was a great disgrace that supporters of Saqifah stamped on their opponents to justify their tyrannies such as killings and forcibly taking Bay’at from the people. These battles and suppressing those who had falsely claimed prophethood went a long way in deceiving people. It was a great help to them to establish their authority and gain people’s confidence. It completed the designs and tricks of the Quraishi party that had now attained the status of being a rightful one to be at power.”[19]</w:t>
      </w:r>
    </w:p>
    <w:p>
      <w:pPr>
        <w:pStyle w:val="BookText"/>
        <w:bidi w:val="0"/>
        <w:jc w:val="both"/>
        <w:rPr/>
      </w:pPr>
      <w:r>
        <w:rPr>
          <w:rFonts w:eastAsia="Times New Roman" w:cs="Times New Roman" w:ascii="Times New Roman" w:hAnsi="Times New Roman"/>
          <w:color w:val="111111"/>
          <w:sz w:val="28"/>
          <w:szCs w:val="28"/>
          <w:lang w:val="en-US"/>
        </w:rPr>
        <w:t>In a short scrutiny on the basis of Abdullah bin Saba, battles that occurred during Abu Bakr’s Caliphate and got a distinction for him according to claim of Sunni sect can be divided into three parts.</w:t>
      </w:r>
    </w:p>
    <w:p>
      <w:pPr>
        <w:pStyle w:val="BookText"/>
        <w:bidi w:val="0"/>
        <w:jc w:val="both"/>
        <w:rPr/>
      </w:pPr>
      <w:r>
        <w:rPr>
          <w:rFonts w:eastAsia="Times New Roman" w:cs="Times New Roman" w:ascii="Times New Roman" w:hAnsi="Times New Roman"/>
          <w:color w:val="111111"/>
          <w:sz w:val="28"/>
          <w:szCs w:val="28"/>
          <w:lang w:val="en-US"/>
        </w:rPr>
        <w:t>1 – Battle with Musailaima and Tolaiha, who claimed prophethood. Some groups too had gathered around them who were in fact, infidels – not Murtad. But Saif bin Umar calls these battles the battles of Murtads and shows its mischief to be widespread one.</w:t>
      </w:r>
    </w:p>
    <w:p>
      <w:pPr>
        <w:pStyle w:val="BookText"/>
        <w:bidi w:val="0"/>
        <w:jc w:val="both"/>
        <w:rPr/>
      </w:pPr>
      <w:r>
        <w:rPr>
          <w:rFonts w:eastAsia="Times New Roman" w:cs="Times New Roman" w:ascii="Times New Roman" w:hAnsi="Times New Roman"/>
          <w:color w:val="111111"/>
          <w:sz w:val="28"/>
          <w:szCs w:val="28"/>
          <w:lang w:val="en-US"/>
        </w:rPr>
        <w:t>In this respect, we should know that Abu Bakr had no other way but to fight them to keep his Caliphate.</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two tribes among the tribes around Medina rose against Islam in support of Tolaiha. One was the tribe of Tolaiha himself named Asad, the other was a group of Fuzara, a branch of Ghatfan tribe. This tribe was again a branch of the tribes of Qais Aelaan. Except these two, there appears no other name that could have gathered around Tolaiha and fought against Muslims.”[20]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army of Tolaiha were a few men from Asad tribe, which was his own; besides there were few more from the tribe of Fuzara under the command of their own chief Ainat bin Hisn. There was no one from other tribes.”[21]</w:t>
      </w:r>
    </w:p>
    <w:p>
      <w:pPr>
        <w:pStyle w:val="BookText"/>
        <w:bidi w:val="0"/>
        <w:jc w:val="both"/>
        <w:rPr/>
      </w:pPr>
      <w:r>
        <w:rPr>
          <w:rFonts w:eastAsia="Times New Roman" w:cs="Times New Roman" w:ascii="Times New Roman" w:hAnsi="Times New Roman"/>
          <w:color w:val="111111"/>
          <w:sz w:val="28"/>
          <w:szCs w:val="28"/>
          <w:lang w:val="en-US"/>
        </w:rPr>
        <w:t>Therefore their mischief was not as serious as claimed; that their suppression should be a matter of pride for Abu Bakr and that also in the way of service to Islam!</w:t>
      </w:r>
    </w:p>
    <w:p>
      <w:pPr>
        <w:pStyle w:val="BookText"/>
        <w:bidi w:val="0"/>
        <w:jc w:val="both"/>
        <w:rPr/>
      </w:pPr>
      <w:r>
        <w:rPr>
          <w:rFonts w:eastAsia="Times New Roman" w:cs="Times New Roman" w:ascii="Times New Roman" w:hAnsi="Times New Roman"/>
          <w:color w:val="111111"/>
          <w:sz w:val="28"/>
          <w:szCs w:val="28"/>
          <w:lang w:val="en-US"/>
        </w:rPr>
        <w:t>2 – The numerous battles, all of which are fabricated by Saif bin Umar, have no reality at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respect, we see battles of imagination in the history of Islam, which are called battles with apostates during the Caliphate of Abu Bakr like: the Battle of Abraq, attack of Zilqissa, apostasy and battle of Tai tribe, apostasy and battle of Umme Zamal, apostasy of the people of Mohra, apostasy of the people of Oman, the first battle with the apostates of Yemen, apostasy and battle of Akhabas, the second battle of apostates of Yemen.”[22]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 only thing true and which other historians have also mentioned is that Abu Bakr raised an army and gave the command of Ansaar to Thabit bin Qais, making Khalid bin Waleed the commander of the forces and sent them to confront those who had camped at Buzakha intending to attack the Muslims. After this there was no other battle.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except for these two Abu Bakr did not appoint anyone else to the command and except for this flag did not raise any flag. He also did not send Khalid bin Saeed [bin Aas] as commander of army to fight apostates of Hamaqtain at the outskirts of Syria. Actually Khalid bin Saeed [bin Aas] was sent with soldiers to Syria.”[23]</w:t>
      </w:r>
    </w:p>
    <w:p>
      <w:pPr>
        <w:pStyle w:val="BookText"/>
        <w:bidi w:val="0"/>
        <w:rPr/>
      </w:pPr>
      <w:r>
        <w:rPr>
          <w:rFonts w:eastAsia="Times New Roman" w:cs="Times New Roman" w:ascii="Times New Roman" w:hAnsi="Times New Roman"/>
          <w:color w:val="111111"/>
          <w:sz w:val="28"/>
          <w:szCs w:val="28"/>
          <w:lang w:val="en-US"/>
        </w:rPr>
        <w:t>Accordingly on this basis battles with the Murtads in the time of Abu Bakr and all other battles are short of credit, having no basis. They are all inventions of Saif bin Umar.[24]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a deep research and investigation in this matter it can be said with certainty that: all the matters given in detail about the battle of Abraq and story of Zilqissa, they are all mentioned only by Saif bin Umar. No other historian has said anything about them. It is nothing but fabrication of Saif. There was no apostasy of most of these tribes Saif has blamed. No one camped at Abraq and Zilqissa and neither is there any truth in the story that the apostates were about to attack Medina. Similarly the report that Abu Bakr appointed some persons for defense of Medina is also false. All the four battles of Abu Bakr mentioned by Saif are imaginative ones. He has fabricated all incidents about the victories, his praises, his domination and control over enemy territories. In fact all the persons and places recorded by Saif have no base in reality.”[25]</w:t>
      </w:r>
    </w:p>
    <w:p>
      <w:pPr>
        <w:pStyle w:val="BookText"/>
        <w:bidi w:val="0"/>
        <w:jc w:val="both"/>
        <w:rPr/>
      </w:pPr>
      <w:r>
        <w:rPr>
          <w:rFonts w:eastAsia="Times New Roman" w:cs="Times New Roman" w:ascii="Times New Roman" w:hAnsi="Times New Roman"/>
          <w:color w:val="111111"/>
          <w:sz w:val="28"/>
          <w:szCs w:val="28"/>
          <w:lang w:val="en-US"/>
        </w:rPr>
        <w:t>These stories are invented to give superiority and greatness to Abu Bakr. To show that it was service to Islam and to uplift the Caliph in people’s view.</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research of Allamah Sayyid Murtuza Askari in the 2nd volume of his book, Abdullah bin Saba, all the narrations related to the battle of Abraq are forged and all the events that show the serious problems the apostates posed that the Caliph had to struggle hard to suppress them, are in fact all figments of the imagination of Saif bin Umar.</w:t>
      </w:r>
    </w:p>
    <w:p>
      <w:pPr>
        <w:pStyle w:val="BookText"/>
        <w:bidi w:val="0"/>
        <w:rPr/>
      </w:pPr>
      <w:r>
        <w:rPr>
          <w:rFonts w:eastAsia="Times New Roman" w:cs="Times New Roman" w:ascii="Times New Roman" w:hAnsi="Times New Roman"/>
          <w:color w:val="111111"/>
          <w:sz w:val="28"/>
          <w:szCs w:val="28"/>
          <w:lang w:val="en-US"/>
        </w:rPr>
        <w:t>In the same way except for some events related to Zilqissa all are forgeries and unreliable.[26]</w:t>
      </w:r>
    </w:p>
    <w:p>
      <w:pPr>
        <w:pStyle w:val="BookText"/>
        <w:bidi w:val="0"/>
        <w:jc w:val="both"/>
        <w:rPr/>
      </w:pPr>
      <w:r>
        <w:rPr>
          <w:rFonts w:eastAsia="Times New Roman" w:cs="Times New Roman" w:ascii="Times New Roman" w:hAnsi="Times New Roman"/>
          <w:color w:val="111111"/>
          <w:sz w:val="28"/>
          <w:szCs w:val="28"/>
          <w:lang w:val="en-US"/>
        </w:rPr>
        <w:t>The whole story of apostasy of Umme Zamal, People of Oman and Mohra,[27] people of Yemen and Akhabat are fabrications of Saif bin Umar.[28] These stories were invented to give superiority to Abu Bakr and show that it was service to Islam; thus exalting him in people’s view.</w:t>
      </w:r>
    </w:p>
    <w:p>
      <w:pPr>
        <w:pStyle w:val="BookText"/>
        <w:bidi w:val="0"/>
        <w:jc w:val="both"/>
        <w:rPr/>
      </w:pPr>
      <w:r>
        <w:rPr>
          <w:rFonts w:eastAsia="Times New Roman" w:cs="Times New Roman" w:ascii="Times New Roman" w:hAnsi="Times New Roman"/>
          <w:color w:val="111111"/>
          <w:sz w:val="28"/>
          <w:szCs w:val="28"/>
          <w:lang w:val="en-US"/>
        </w:rPr>
        <w:t>Similarly, the apostasy of Tai tribe and their insurgency being crushed during Abu Bakr’s Caliphate is not true. According to historical documents, the Tai tribe had not apostised; in fact they were staunch supporters of Abu Bakr.[29]</w:t>
      </w:r>
    </w:p>
    <w:p>
      <w:pPr>
        <w:pStyle w:val="BookText"/>
        <w:bidi w:val="0"/>
        <w:jc w:val="both"/>
        <w:rPr/>
      </w:pPr>
      <w:r>
        <w:rPr>
          <w:rFonts w:eastAsia="Times New Roman" w:cs="Times New Roman" w:ascii="Times New Roman" w:hAnsi="Times New Roman"/>
          <w:color w:val="111111"/>
          <w:sz w:val="28"/>
          <w:szCs w:val="28"/>
          <w:lang w:val="en-US"/>
        </w:rPr>
        <w:t>On the basis of this all the battles of apostates supposed in the time of Abu Bakr and other battles which are called as victories, are all fabricated and have no historical basis.[30] They are all products of the imagination of Saif Ibne Umar.([31])([32])</w:t>
      </w:r>
    </w:p>
    <w:p>
      <w:pPr>
        <w:pStyle w:val="BookText"/>
        <w:bidi w:val="0"/>
        <w:jc w:val="both"/>
        <w:rPr/>
      </w:pPr>
      <w:r>
        <w:rPr>
          <w:rFonts w:eastAsia="Times New Roman" w:cs="Times New Roman" w:ascii="Times New Roman" w:hAnsi="Times New Roman"/>
          <w:color w:val="111111"/>
          <w:sz w:val="28"/>
          <w:szCs w:val="28"/>
          <w:lang w:val="en-US"/>
        </w:rPr>
        <w:t>3 – The real reason for battle with Muslims was for their not accepting Abu Bakr. They declared them Murtad (Apostates) only to justify their suppression and bloodshed at the hands of officers of Abu Bakr such as Khalid bin Waleed, Akrama bin Abi Jahl and Ziyad bin Labeed.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tribes revolted on the issue of Zakat. They did this because they were against Abu Bakr and his rule. Their reasoning was: Just as Quraish revolted against the will of Prophet, so too do not obey the Quraishite regime of Abu Bakr and his party. The sign of their disobedience was their not paying the tax to central government. By this act they in fact challenged the legitimacy and legality of Abu Bakr’s rule. It stamped a great question mark over it. From here started the battles under name of Battles of Apostates which were actually the battles to confirm their own seat of Caliphate, which had come into being by means of revolt of Quraish immediately after passing away of Prophet. They thought such a way of harsh dealing with the people would blanket their rule by legitimacy.”[33]</w:t>
      </w:r>
    </w:p>
    <w:p>
      <w:pPr>
        <w:pStyle w:val="BookText"/>
        <w:bidi w:val="0"/>
        <w:rPr/>
      </w:pPr>
      <w:r>
        <w:rPr>
          <w:rFonts w:eastAsia="Times New Roman" w:cs="Times New Roman" w:ascii="Times New Roman" w:hAnsi="Times New Roman"/>
          <w:color w:val="111111"/>
          <w:sz w:val="28"/>
          <w:szCs w:val="28"/>
          <w:lang w:val="en-US"/>
        </w:rPr>
        <w:t>Saif bin Umar continued to add imaginative wars and battles either under name of Murtads or victories. In fact it was suppression of opponents who refused to give Bay’at to Abu Bakr like the Kinda tribes that lived outside Medina. They called Murtad whoever refused to give Bay’at to Abu Bakr as Caliph. While the fact was that they were not so.[34] But they found no other excuse. In the days of Abu Bakr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Associates of Saqifah wanted to show that refusal to accept Abu Bakr as Caliph and not to pay Zakat to him was refusal of the very faith of Islam. So it is infidelity. By so doing, they were making Abu Bakr sacred.”[35]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logic of Saqifah people was that whoever opposes Abu Bakr and his government was an infidel and the battles of Ridda against the nearby tribes were based on this policy.”[36]</w:t>
      </w:r>
    </w:p>
    <w:p>
      <w:pPr>
        <w:pStyle w:val="BookText"/>
        <w:bidi w:val="0"/>
        <w:jc w:val="both"/>
        <w:rPr/>
      </w:pPr>
      <w:r>
        <w:rPr>
          <w:rFonts w:eastAsia="Times New Roman" w:cs="Times New Roman" w:ascii="Times New Roman" w:hAnsi="Times New Roman"/>
          <w:color w:val="111111"/>
          <w:sz w:val="28"/>
          <w:szCs w:val="28"/>
          <w:lang w:val="en-US"/>
        </w:rPr>
        <w:t>Some of these tribes were dealt with very harshly. The soldiers of Abu Bakr killed them and destroyed their properties. Most of this bad treatment was not necessary either. Therefore they refused to pay taxes to the collectors of Abu Bakr. For this also they had to pay heavily.[37]</w:t>
      </w:r>
    </w:p>
    <w:p>
      <w:pPr>
        <w:pStyle w:val="BookText"/>
        <w:bidi w:val="0"/>
        <w:jc w:val="both"/>
        <w:rPr/>
      </w:pPr>
      <w:r>
        <w:rPr>
          <w:rFonts w:eastAsia="Times New Roman" w:cs="Times New Roman" w:ascii="Times New Roman" w:hAnsi="Times New Roman"/>
          <w:color w:val="111111"/>
          <w:sz w:val="28"/>
          <w:szCs w:val="28"/>
          <w:lang w:val="en-US"/>
        </w:rPr>
        <w:t>We read the following claim in describing Abu Bakr’s stand in such cases: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crushing insurgency and campaigning against the plot of Murtads and the disunity in Islam our lord Abu Bakr followed the same policy which the prophets of God had adopted in their age. Abu Bakr performed the true part of Caliphate. The gratitude and praises together with thanks of Muslims go to him till the Day of Judgment.”![38]</w:t>
      </w:r>
    </w:p>
    <w:p>
      <w:pPr>
        <w:pStyle w:val="BookText"/>
        <w:bidi w:val="0"/>
        <w:rPr/>
      </w:pPr>
      <w:r>
        <w:rPr>
          <w:rFonts w:eastAsia="Times New Roman" w:cs="Times New Roman" w:ascii="Times New Roman" w:hAnsi="Times New Roman"/>
          <w:color w:val="111111"/>
          <w:sz w:val="28"/>
          <w:szCs w:val="28"/>
          <w:lang w:val="en-US"/>
        </w:rPr>
        <w:t>Let us scrutinize the behavior of Abu Bakr with those who opposed him; how they were falsely declared as Murtads no matter however staunch Muslims they were.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regime of that time started a bloody campaign against opponents of Abu Bakr and killed them all so there remained no opponent.”[39]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historical books, it is endeavored to avoid mention of their apostasy but several evidences prove they were not Murtads nor did they refuse Zakat. They refused to pay Zakat only because they did not recognize Abu Bakr a legitimate successor of Prophet.[40]</w:t>
      </w:r>
    </w:p>
    <w:p>
      <w:pPr>
        <w:pStyle w:val="BookText"/>
        <w:bidi w:val="0"/>
        <w:jc w:val="both"/>
        <w:rPr/>
      </w:pPr>
      <w:r>
        <w:rPr>
          <w:rFonts w:eastAsia="Times New Roman" w:cs="Times New Roman" w:ascii="Times New Roman" w:hAnsi="Times New Roman"/>
          <w:color w:val="111111"/>
          <w:sz w:val="28"/>
          <w:szCs w:val="28"/>
          <w:lang w:val="en-US"/>
        </w:rPr>
        <w:t>Some historians and researchers have also explained this matter:</w:t>
      </w:r>
    </w:p>
    <w:p>
      <w:pPr>
        <w:pStyle w:val="BookText"/>
        <w:bidi w:val="0"/>
        <w:jc w:val="both"/>
        <w:rPr/>
      </w:pPr>
      <w:r>
        <w:rPr>
          <w:rFonts w:eastAsia="Times New Roman" w:cs="Times New Roman" w:ascii="Times New Roman" w:hAnsi="Times New Roman"/>
          <w:color w:val="111111"/>
          <w:sz w:val="28"/>
          <w:szCs w:val="28"/>
          <w:lang w:val="en-US"/>
        </w:rPr>
        <w:t>Ibn Katheer says:</w:t>
      </w:r>
    </w:p>
    <w:p>
      <w:pPr>
        <w:pStyle w:val="BookText"/>
        <w:bidi w:val="0"/>
        <w:jc w:val="both"/>
        <w:rPr/>
      </w:pPr>
      <w:r>
        <w:rPr>
          <w:rFonts w:eastAsia="Times New Roman" w:cs="Times New Roman" w:ascii="Times New Roman" w:hAnsi="Times New Roman"/>
          <w:color w:val="111111"/>
          <w:sz w:val="28"/>
          <w:szCs w:val="28"/>
          <w:lang w:val="en-US"/>
        </w:rPr>
        <w:t>Various tribes of Arabs entered Medina in groups. They prayed. But they did not pay Zakat.</w:t>
      </w:r>
    </w:p>
    <w:p>
      <w:pPr>
        <w:pStyle w:val="BookText"/>
        <w:bidi w:val="0"/>
        <w:jc w:val="both"/>
        <w:rPr/>
      </w:pPr>
      <w:r>
        <w:rPr>
          <w:rFonts w:eastAsia="Times New Roman" w:cs="Times New Roman" w:ascii="Times New Roman" w:hAnsi="Times New Roman"/>
          <w:color w:val="111111"/>
          <w:sz w:val="28"/>
          <w:szCs w:val="28"/>
          <w:lang w:val="en-US"/>
        </w:rPr>
        <w:t>Some only refused to pay Zakat to Abu Bakr.[41]</w:t>
      </w:r>
    </w:p>
    <w:p>
      <w:pPr>
        <w:pStyle w:val="BookText"/>
        <w:bidi w:val="0"/>
        <w:jc w:val="both"/>
        <w:rPr/>
      </w:pPr>
      <w:r>
        <w:rPr>
          <w:rFonts w:eastAsia="Times New Roman" w:cs="Times New Roman" w:ascii="Times New Roman" w:hAnsi="Times New Roman"/>
          <w:color w:val="111111"/>
          <w:sz w:val="28"/>
          <w:szCs w:val="28"/>
          <w:lang w:val="en-US"/>
        </w:rPr>
        <w:t>Yaqoobi narrates:</w:t>
      </w:r>
    </w:p>
    <w:p>
      <w:pPr>
        <w:pStyle w:val="BookText"/>
        <w:bidi w:val="0"/>
        <w:jc w:val="both"/>
        <w:rPr/>
      </w:pPr>
      <w:r>
        <w:rPr>
          <w:rFonts w:eastAsia="Times New Roman" w:cs="Times New Roman" w:ascii="Times New Roman" w:hAnsi="Times New Roman"/>
          <w:color w:val="111111"/>
          <w:sz w:val="28"/>
          <w:szCs w:val="28"/>
          <w:lang w:val="en-US"/>
        </w:rPr>
        <w:t>Some groups of Arabs declared their Prophethood. Some became Murtad, some placed crown on their heads.</w:t>
      </w:r>
    </w:p>
    <w:p>
      <w:pPr>
        <w:pStyle w:val="BookText"/>
        <w:bidi w:val="0"/>
        <w:jc w:val="both"/>
        <w:rPr/>
      </w:pPr>
      <w:r>
        <w:rPr>
          <w:rFonts w:eastAsia="Times New Roman" w:cs="Times New Roman" w:ascii="Times New Roman" w:hAnsi="Times New Roman"/>
          <w:color w:val="111111"/>
          <w:sz w:val="28"/>
          <w:szCs w:val="28"/>
          <w:lang w:val="en-US"/>
        </w:rPr>
        <w:t>Some were although not Murtads yet they refused to pay Zakat to Abu Bakr.[42]</w:t>
      </w:r>
    </w:p>
    <w:p>
      <w:pPr>
        <w:pStyle w:val="BookText"/>
        <w:bidi w:val="0"/>
        <w:jc w:val="both"/>
        <w:rPr/>
      </w:pPr>
      <w:r>
        <w:rPr>
          <w:rFonts w:eastAsia="Times New Roman" w:cs="Times New Roman" w:ascii="Times New Roman" w:hAnsi="Times New Roman"/>
          <w:color w:val="111111"/>
          <w:sz w:val="28"/>
          <w:szCs w:val="28"/>
          <w:lang w:val="en-US"/>
        </w:rPr>
        <w:t>Regarding the rules of Murtad (Apostates) Ibn Hazm says:</w:t>
      </w:r>
    </w:p>
    <w:p>
      <w:pPr>
        <w:pStyle w:val="BookText"/>
        <w:bidi w:val="0"/>
        <w:jc w:val="both"/>
        <w:rPr/>
      </w:pPr>
      <w:r>
        <w:rPr>
          <w:rFonts w:eastAsia="Times New Roman" w:cs="Times New Roman" w:ascii="Times New Roman" w:hAnsi="Times New Roman"/>
          <w:color w:val="111111"/>
          <w:sz w:val="28"/>
          <w:szCs w:val="28"/>
          <w:lang w:val="en-US"/>
        </w:rPr>
        <w:t>These men were Muslims. They never departed from faith of Islam. So they were not Murtads. The only thing they did was they refused to pay tax to the person of Abu Bakr. They were killed for this.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Hazm further adds: The Hanafi and Shafei sect too are in agreement with belief that the decree of Murtad cannot be applied to them. They all were Muslims – within the embrace of Islam. Therefore both these two sects are against the ruling of Abu Bakr.[43]</w:t>
      </w:r>
    </w:p>
    <w:p>
      <w:pPr>
        <w:pStyle w:val="BookText"/>
        <w:bidi w:val="0"/>
        <w:rPr/>
      </w:pPr>
      <w:r>
        <w:rPr>
          <w:rFonts w:eastAsia="Times New Roman" w:cs="Times New Roman" w:ascii="Times New Roman" w:hAnsi="Times New Roman"/>
          <w:color w:val="111111"/>
          <w:sz w:val="28"/>
          <w:szCs w:val="28"/>
          <w:lang w:val="en-US"/>
        </w:rPr>
        <w:t>Naubakhti and Saad bin Abdullah Ashari have the following comments:</w:t>
      </w:r>
    </w:p>
    <w:p>
      <w:pPr>
        <w:pStyle w:val="BookText"/>
        <w:bidi w:val="0"/>
        <w:jc w:val="both"/>
        <w:rPr/>
      </w:pPr>
      <w:r>
        <w:rPr>
          <w:rFonts w:eastAsia="Times New Roman" w:cs="Times New Roman" w:ascii="Times New Roman" w:hAnsi="Times New Roman"/>
          <w:color w:val="111111"/>
          <w:sz w:val="28"/>
          <w:szCs w:val="28"/>
          <w:lang w:val="en-US"/>
        </w:rPr>
        <w:t>They were a group unwilling to pay Zakat to Abu Bakr. They said they would distribute that sum among poor and needy ones of their own tribe. They said: We shall do this until a real and rightful successor of the Prophet is known to them. This shows that they did not consider Abu Bakr as a rightful successor to Prophet. So were they Murtad?[44]</w:t>
      </w:r>
    </w:p>
    <w:p>
      <w:pPr>
        <w:pStyle w:val="BookText"/>
        <w:bidi w:val="0"/>
        <w:jc w:val="both"/>
        <w:rPr/>
      </w:pPr>
      <w:r>
        <w:rPr>
          <w:rFonts w:eastAsia="Times New Roman" w:cs="Times New Roman" w:ascii="Times New Roman" w:hAnsi="Times New Roman"/>
          <w:color w:val="111111"/>
          <w:sz w:val="28"/>
          <w:szCs w:val="28"/>
          <w:lang w:val="en-US"/>
        </w:rPr>
        <w:t>Tabari also narrates from Abu Mikhnaf: The two tribes Asad and Fuzara said: By God! We will never give Bay’at to Abu Bakr – the successor to Prophet.[45]</w:t>
      </w:r>
    </w:p>
    <w:p>
      <w:pPr>
        <w:pStyle w:val="BookText"/>
        <w:bidi w:val="0"/>
        <w:jc w:val="both"/>
        <w:rPr/>
      </w:pPr>
      <w:r>
        <w:rPr>
          <w:rFonts w:eastAsia="Times New Roman" w:cs="Times New Roman" w:ascii="Times New Roman" w:hAnsi="Times New Roman"/>
          <w:color w:val="111111"/>
          <w:sz w:val="28"/>
          <w:szCs w:val="28"/>
          <w:lang w:val="en-US"/>
        </w:rPr>
        <w:t>In this regard, the well-known Egyptian writer Abbas Mahmood Uqqad writes:</w:t>
      </w:r>
    </w:p>
    <w:p>
      <w:pPr>
        <w:pStyle w:val="BookText"/>
        <w:bidi w:val="0"/>
        <w:jc w:val="both"/>
        <w:rPr/>
      </w:pPr>
      <w:r>
        <w:rPr>
          <w:rFonts w:eastAsia="Times New Roman" w:cs="Times New Roman" w:ascii="Times New Roman" w:hAnsi="Times New Roman"/>
          <w:color w:val="111111"/>
          <w:sz w:val="28"/>
          <w:szCs w:val="28"/>
          <w:lang w:val="en-US"/>
        </w:rPr>
        <w:t>Another group was believer in the very principle of Zakat. But they did not believe nor had any faith in one whom they were supposed to pay Zakat.[46]</w:t>
      </w:r>
    </w:p>
    <w:p>
      <w:pPr>
        <w:pStyle w:val="BookText"/>
        <w:bidi w:val="0"/>
        <w:jc w:val="both"/>
        <w:rPr/>
      </w:pPr>
      <w:r>
        <w:rPr>
          <w:rFonts w:eastAsia="Times New Roman" w:cs="Times New Roman" w:ascii="Times New Roman" w:hAnsi="Times New Roman"/>
          <w:color w:val="111111"/>
          <w:sz w:val="28"/>
          <w:szCs w:val="28"/>
          <w:lang w:val="en-US"/>
        </w:rPr>
        <w:t>Shaykh Muhammad Aale Yasin has performed a scholarly analysis of all narrations regarding Murtads mentioned in Tarikh Tabari surrounding the whole period of Abu Bakr. He rejects all of them because of false reports and lack of authenticity. He comments: There is no text in hand that shows their rejection of the principle of Zakat. When it is thus, there is no ground to prove their turning Murtad (apostates).[47]</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Behind the killings on pretext of being Murtad is concealed some other reality. The fact is that the code of Murtad was the only option to Abu Bakr. It gave him a pretext to destroy and kill them as their presence was destructively detrimental to Abu Bakr. Their not paying Zakat could have taken to itself a movement and a movement could have spread far and wide. The consequence was still more dangerous because it could have challenged his Caliphate – that is his occupation of the seat of a Caliph of the Prophet of God. Therefore he had to kill them to rescue himself. Of course the code of Murtad came to his aid.</w:t>
      </w:r>
    </w:p>
    <w:p>
      <w:pPr>
        <w:pStyle w:val="BookText"/>
        <w:bidi w:val="0"/>
        <w:rPr/>
      </w:pPr>
      <w:r>
        <w:rPr>
          <w:rFonts w:eastAsia="Times New Roman" w:cs="Times New Roman" w:ascii="Times New Roman" w:hAnsi="Times New Roman"/>
          <w:color w:val="111111"/>
          <w:sz w:val="28"/>
          <w:szCs w:val="28"/>
          <w:lang w:val="en-US"/>
        </w:rPr>
        <w:t>Ali Abdul Razzaq (a contemporary Egyptian writer) says in frankness: There no doubt at all that battles with Murtad was only a political aspect. Abu Bakr had to crush it under the excuse of apostasy, which he did.</w:t>
      </w:r>
    </w:p>
    <w:p>
      <w:pPr>
        <w:pStyle w:val="BookText"/>
        <w:bidi w:val="0"/>
        <w:jc w:val="both"/>
        <w:rPr/>
      </w:pPr>
      <w:r>
        <w:rPr>
          <w:rFonts w:eastAsia="Times New Roman" w:cs="Times New Roman" w:ascii="Times New Roman" w:hAnsi="Times New Roman"/>
          <w:color w:val="111111"/>
          <w:sz w:val="28"/>
          <w:szCs w:val="28"/>
          <w:lang w:val="en-US"/>
        </w:rPr>
        <w:t>They were only opponents of Abu Bakr like other Muslims who did not desire to come under the yoke of Abu Bakr’s rule.</w:t>
      </w:r>
    </w:p>
    <w:p>
      <w:pPr>
        <w:pStyle w:val="BookText"/>
        <w:bidi w:val="0"/>
        <w:jc w:val="both"/>
        <w:rPr/>
      </w:pPr>
      <w:r>
        <w:rPr>
          <w:rFonts w:eastAsia="Times New Roman" w:cs="Times New Roman" w:ascii="Times New Roman" w:hAnsi="Times New Roman"/>
          <w:color w:val="111111"/>
          <w:sz w:val="28"/>
          <w:szCs w:val="28"/>
          <w:lang w:val="en-US"/>
        </w:rPr>
        <w:t>The writer says that the issue of apostasy is the darkest spot of the ground of crimes in the history.[48]</w:t>
      </w:r>
    </w:p>
    <w:p>
      <w:pPr>
        <w:pStyle w:val="BookText"/>
        <w:bidi w:val="0"/>
        <w:jc w:val="both"/>
        <w:rPr/>
      </w:pPr>
      <w:r>
        <w:rPr>
          <w:rFonts w:eastAsia="Times New Roman" w:cs="Times New Roman" w:ascii="Times New Roman" w:hAnsi="Times New Roman"/>
          <w:color w:val="111111"/>
          <w:sz w:val="28"/>
          <w:szCs w:val="28"/>
          <w:lang w:val="en-US"/>
        </w:rPr>
        <w:t>Allamah Askari also in his documentary research has dealt with the sense and the meaning of Murtad, that is denial of faith after having embraced it and the difference how the Prophet looked at it and how he (Abu Bakr) used it as a tool. Thus the Allamah comments:</w:t>
      </w:r>
    </w:p>
    <w:p>
      <w:pPr>
        <w:pStyle w:val="BookText"/>
        <w:bidi w:val="0"/>
        <w:jc w:val="both"/>
        <w:rPr/>
      </w:pPr>
      <w:r>
        <w:rPr>
          <w:rFonts w:eastAsia="Times New Roman" w:cs="Times New Roman" w:ascii="Times New Roman" w:hAnsi="Times New Roman"/>
          <w:color w:val="111111"/>
          <w:sz w:val="28"/>
          <w:szCs w:val="28"/>
          <w:lang w:val="en-US"/>
        </w:rPr>
        <w:t>From what we said so far it comes to light that those accused of being Murtad were actually not apostates. They were only opposed to Abu Bakr’s Caliphate therefore they refused to pay Zakat to him.[49]</w:t>
      </w:r>
    </w:p>
    <w:p>
      <w:pPr>
        <w:pStyle w:val="BookText"/>
        <w:bidi w:val="0"/>
        <w:jc w:val="both"/>
        <w:rPr/>
      </w:pPr>
      <w:r>
        <w:rPr>
          <w:rFonts w:eastAsia="Times New Roman" w:cs="Times New Roman" w:ascii="Times New Roman" w:hAnsi="Times New Roman"/>
          <w:color w:val="111111"/>
          <w:sz w:val="28"/>
          <w:szCs w:val="28"/>
          <w:lang w:val="en-US"/>
        </w:rPr>
        <w:t>The writer of History of Ridda[50] says that Malik bin Nuwairah, Qais bin Asim and Aqra bin Habis collected Zakat and distributed it among their own people.[51] This act of Qais was regarded as a great crime and they said that he was the greatest criminal.[52]</w:t>
      </w:r>
    </w:p>
    <w:p>
      <w:pPr>
        <w:pStyle w:val="BookText"/>
        <w:bidi w:val="0"/>
        <w:jc w:val="both"/>
        <w:rPr/>
      </w:pPr>
      <w:r>
        <w:rPr>
          <w:rFonts w:eastAsia="Times New Roman" w:cs="Times New Roman" w:ascii="Times New Roman" w:hAnsi="Times New Roman"/>
          <w:color w:val="111111"/>
          <w:sz w:val="28"/>
          <w:szCs w:val="28"/>
          <w:lang w:val="en-US"/>
        </w:rPr>
        <w:t>More than this is Ibn Athim’s[53] saying and also Waqadi’s words: They talk of apostasy of the people of Hadhramaut and tribes of Kinda:</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among these tribes considered Caliphate the right of the Prophet’s house members.</w:t>
      </w:r>
    </w:p>
    <w:p>
      <w:pPr>
        <w:pStyle w:val="BookText"/>
        <w:bidi w:val="0"/>
        <w:rPr/>
      </w:pPr>
      <w:r>
        <w:rPr>
          <w:rFonts w:eastAsia="Times New Roman" w:cs="Times New Roman" w:ascii="Times New Roman" w:hAnsi="Times New Roman"/>
          <w:color w:val="111111"/>
          <w:sz w:val="28"/>
          <w:szCs w:val="28"/>
          <w:lang w:val="en-US"/>
        </w:rPr>
        <w:t>Haritha bin Suraqa one of the chiefs of Kinda, said to Ziyad bin Labeed[54] who had come to collect Zakat:</w:t>
      </w:r>
    </w:p>
    <w:p>
      <w:pPr>
        <w:pStyle w:val="BookText"/>
        <w:bidi w:val="0"/>
        <w:jc w:val="both"/>
        <w:rPr/>
      </w:pPr>
      <w:r>
        <w:rPr>
          <w:rFonts w:eastAsia="Times New Roman" w:cs="Times New Roman" w:ascii="Times New Roman" w:hAnsi="Times New Roman"/>
          <w:color w:val="111111"/>
          <w:sz w:val="28"/>
          <w:szCs w:val="28"/>
          <w:lang w:val="en-US"/>
        </w:rPr>
        <w:t>We obeyed the Prophet of God as long as he was alive. Now if one of his House Members comes to power we will obey him. But as for Abu Bakr there is no obligation on us to obey him and he has no commitment towards us.[55]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Harith bin Muawiyah, one of the chiefs of Bani Tameem, said to Ziyad bin Labeed who had come to collect Zakat: You are asking us to obey one regarding whom we have not pledge or covenant.</w:t>
      </w:r>
    </w:p>
    <w:p>
      <w:pPr>
        <w:pStyle w:val="BookText"/>
        <w:bidi w:val="0"/>
        <w:jc w:val="both"/>
        <w:rPr/>
      </w:pPr>
      <w:r>
        <w:rPr>
          <w:rFonts w:eastAsia="Times New Roman" w:cs="Times New Roman" w:ascii="Times New Roman" w:hAnsi="Times New Roman"/>
          <w:color w:val="111111"/>
          <w:sz w:val="28"/>
          <w:szCs w:val="28"/>
          <w:lang w:val="en-US"/>
        </w:rPr>
        <w:t>Ziyad said: But we have chosen him for us.</w:t>
      </w:r>
    </w:p>
    <w:p>
      <w:pPr>
        <w:pStyle w:val="BookText"/>
        <w:bidi w:val="0"/>
        <w:jc w:val="both"/>
        <w:rPr/>
      </w:pPr>
      <w:r>
        <w:rPr>
          <w:rFonts w:eastAsia="Times New Roman" w:cs="Times New Roman" w:ascii="Times New Roman" w:hAnsi="Times New Roman"/>
          <w:color w:val="111111"/>
          <w:sz w:val="28"/>
          <w:szCs w:val="28"/>
          <w:lang w:val="en-US"/>
        </w:rPr>
        <w:t>Then Harith asked: Just tell me why Caliphate was taken away from the Prophet’s House? On the other hand Quran says that they are more befitting than others to this job.</w:t>
      </w:r>
    </w:p>
    <w:p>
      <w:pPr>
        <w:pStyle w:val="BookText"/>
        <w:bidi w:val="0"/>
        <w:jc w:val="both"/>
        <w:rPr/>
      </w:pPr>
      <w:r>
        <w:rPr>
          <w:rFonts w:eastAsia="Times New Roman" w:cs="Times New Roman" w:ascii="Times New Roman" w:hAnsi="Times New Roman"/>
          <w:color w:val="111111"/>
          <w:sz w:val="28"/>
          <w:szCs w:val="28"/>
          <w:lang w:val="en-US"/>
        </w:rPr>
        <w:t>Zaid answered: Muhajireen and Ansaar know their own affairs better than you.</w:t>
      </w:r>
    </w:p>
    <w:p>
      <w:pPr>
        <w:pStyle w:val="BookText"/>
        <w:bidi w:val="0"/>
        <w:jc w:val="both"/>
        <w:rPr/>
      </w:pPr>
      <w:r>
        <w:rPr>
          <w:rFonts w:eastAsia="Times New Roman" w:cs="Times New Roman" w:ascii="Times New Roman" w:hAnsi="Times New Roman"/>
          <w:color w:val="111111"/>
          <w:sz w:val="28"/>
          <w:szCs w:val="28"/>
          <w:lang w:val="en-US"/>
        </w:rPr>
        <w:t>Harith: No. By God, it is not so. Because of your envy you departed from Household Members of Prophet. I can never accept that the Prophet passed away without nominating anyone in his place.</w:t>
      </w:r>
    </w:p>
    <w:p>
      <w:pPr>
        <w:pStyle w:val="BookText"/>
        <w:bidi w:val="0"/>
        <w:jc w:val="both"/>
        <w:rPr/>
      </w:pPr>
      <w:r>
        <w:rPr>
          <w:rFonts w:eastAsia="Times New Roman" w:cs="Times New Roman" w:ascii="Times New Roman" w:hAnsi="Times New Roman"/>
          <w:color w:val="111111"/>
          <w:sz w:val="28"/>
          <w:szCs w:val="28"/>
          <w:lang w:val="en-US"/>
        </w:rPr>
        <w:t>Ziyad! Get up and go away from here because you are inviting us to a thing, which enrages God.</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Arfaja bin Abdullah al-Zahali said: By God, Harith is telling the truth. Avoid this man (Ziyad) as his friend, Abu Bakr has no worth to sit in the seat of Caliph. Emigrants and Helpers also are not wiser than the Prophet for the Ummah.</w:t>
      </w:r>
    </w:p>
    <w:p>
      <w:pPr>
        <w:pStyle w:val="BookText"/>
        <w:bidi w:val="0"/>
        <w:rPr/>
      </w:pPr>
      <w:r>
        <w:rPr>
          <w:rFonts w:eastAsia="Times New Roman" w:cs="Times New Roman" w:ascii="Times New Roman" w:hAnsi="Times New Roman"/>
          <w:color w:val="111111"/>
          <w:sz w:val="28"/>
          <w:szCs w:val="28"/>
          <w:lang w:val="en-US"/>
        </w:rPr>
        <w:t>Then they dragged Ziyad from there. They wanted to kill him. Ziyad forced the tribe whichever he visited to pay allegiance to Abu Bakr. But they responded in a way that was unpleasant to Ziyad. They did not agree with Ziyad’s logic. Therefore Ziyad’s mission failed in the tribes. Finally, Ziyad returned to Medina and reported the results of his visits to Abu Bakr.</w:t>
      </w:r>
    </w:p>
    <w:p>
      <w:pPr>
        <w:pStyle w:val="BookText"/>
        <w:bidi w:val="0"/>
        <w:jc w:val="both"/>
        <w:rPr/>
      </w:pPr>
      <w:r>
        <w:rPr>
          <w:rFonts w:eastAsia="Times New Roman" w:cs="Times New Roman" w:ascii="Times New Roman" w:hAnsi="Times New Roman"/>
          <w:color w:val="111111"/>
          <w:sz w:val="28"/>
          <w:szCs w:val="28"/>
          <w:lang w:val="en-US"/>
        </w:rPr>
        <w:t>Abu Bakr became extremely angry. He sent Ziyad again to the same tribes, this time with a force of four thousand soldiers.</w:t>
      </w:r>
    </w:p>
    <w:p>
      <w:pPr>
        <w:pStyle w:val="BookText"/>
        <w:bidi w:val="0"/>
        <w:jc w:val="both"/>
        <w:rPr/>
      </w:pPr>
      <w:r>
        <w:rPr>
          <w:rFonts w:eastAsia="Times New Roman" w:cs="Times New Roman" w:ascii="Times New Roman" w:hAnsi="Times New Roman"/>
          <w:color w:val="111111"/>
          <w:sz w:val="28"/>
          <w:szCs w:val="28"/>
          <w:lang w:val="en-US"/>
        </w:rPr>
        <w:t>Ziyad went to the tribes with the soldiers and also with a concealed motive of revenge. He massacred the tribes of Bani Hind, Bani Aqal, Bani Hujar and Bani Himyar.[56]</w:t>
      </w:r>
    </w:p>
    <w:p>
      <w:pPr>
        <w:pStyle w:val="BookText"/>
        <w:bidi w:val="0"/>
        <w:jc w:val="both"/>
        <w:rPr/>
      </w:pPr>
      <w:r>
        <w:rPr>
          <w:rFonts w:eastAsia="Times New Roman" w:cs="Times New Roman" w:ascii="Times New Roman" w:hAnsi="Times New Roman"/>
          <w:color w:val="111111"/>
          <w:sz w:val="28"/>
          <w:szCs w:val="28"/>
          <w:lang w:val="en-US"/>
        </w:rPr>
        <w:t>Then he confronted other tribes of Kinda. After many battles and attacks which resulted in bloodshed on a wide scale, help reached Ziyad when soldiers of Akrama bin Abi Jahl came to his rescue. Ziyad defeated all of them at Hadhramaut.[57]</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these tribes, there are other tribes whose men too were massacred and their properties and belongings looted or destroyed. Their children and womenfolk were made captives. When Yamama people heard that Abu Bakr had become Caliph they refused to recognize him. Abu Bakr sent troops there. Yamama people also refused to pay Zakat to Abu Bakr because he was in their view not the legitimate Caliph. Abu Bakr found no ground to kill them in order to take revenge of their rejecting his authority. The only way open to him was to declare them apostates. The soldiers massacred them all.[58]</w:t>
      </w:r>
    </w:p>
    <w:p>
      <w:pPr>
        <w:pStyle w:val="BookText"/>
        <w:bidi w:val="0"/>
        <w:rPr/>
      </w:pPr>
      <w:r>
        <w:rPr>
          <w:rFonts w:eastAsia="Times New Roman" w:cs="Times New Roman" w:ascii="Times New Roman" w:hAnsi="Times New Roman"/>
          <w:color w:val="111111"/>
          <w:sz w:val="28"/>
          <w:szCs w:val="28"/>
          <w:lang w:val="en-US"/>
        </w:rPr>
        <w:t>The tribe of Bani Salim too was not safe from this killing, plunder, pillage and other atrocities. Khalid bin Waleed under instructions of Abu Bakr burned their menfolk alive. This was such a brutal tyranny that even Umar objected and censured Abu Bakr. Abu Bakr in reply to criticisms said: Khalid is the sword of God.[59]</w:t>
      </w:r>
    </w:p>
    <w:p>
      <w:pPr>
        <w:pStyle w:val="BookText"/>
        <w:bidi w:val="0"/>
        <w:jc w:val="both"/>
        <w:rPr/>
      </w:pPr>
      <w:r>
        <w:rPr>
          <w:rFonts w:eastAsia="Times New Roman" w:cs="Times New Roman" w:ascii="Times New Roman" w:hAnsi="Times New Roman"/>
          <w:color w:val="111111"/>
          <w:sz w:val="28"/>
          <w:szCs w:val="28"/>
          <w:lang w:val="en-US"/>
        </w:rPr>
        <w:t>The inhabitants of Daba, a district between Oman and Bahrain were also massacred by the army of Akrama bin Abi Jahl. Abu Bakr had issued him direct orders to not leave anyone alive. Their properties were plundered. Their sons, daughters and widows were made captives.[60]</w:t>
      </w:r>
    </w:p>
    <w:p>
      <w:pPr>
        <w:pStyle w:val="BookText"/>
        <w:bidi w:val="0"/>
        <w:jc w:val="both"/>
        <w:rPr/>
      </w:pPr>
      <w:r>
        <w:rPr>
          <w:rFonts w:eastAsia="Times New Roman" w:cs="Times New Roman" w:ascii="Times New Roman" w:hAnsi="Times New Roman"/>
          <w:color w:val="111111"/>
          <w:sz w:val="28"/>
          <w:szCs w:val="28"/>
          <w:lang w:val="en-US"/>
        </w:rPr>
        <w:t>There are several other tribes and also groups who came under the category of apostates.</w:t>
      </w:r>
    </w:p>
    <w:p>
      <w:pPr>
        <w:pStyle w:val="BookText"/>
        <w:bidi w:val="0"/>
        <w:jc w:val="both"/>
        <w:rPr/>
      </w:pPr>
      <w:r>
        <w:rPr>
          <w:rFonts w:eastAsia="Times New Roman" w:cs="Times New Roman" w:ascii="Times New Roman" w:hAnsi="Times New Roman"/>
          <w:color w:val="111111"/>
          <w:sz w:val="28"/>
          <w:szCs w:val="28"/>
          <w:lang w:val="en-US"/>
        </w:rPr>
        <w:t>Tabari gives us a list of the tribes in the third volume of his history that apostised after passing away of Prophet.</w:t>
      </w:r>
    </w:p>
    <w:p>
      <w:pPr>
        <w:pStyle w:val="BookText"/>
        <w:bidi w:val="0"/>
        <w:jc w:val="both"/>
        <w:rPr/>
      </w:pPr>
      <w:r>
        <w:rPr>
          <w:rFonts w:eastAsia="Times New Roman" w:cs="Times New Roman" w:ascii="Times New Roman" w:hAnsi="Times New Roman"/>
          <w:color w:val="111111"/>
          <w:sz w:val="28"/>
          <w:szCs w:val="28"/>
          <w:lang w:val="en-US"/>
        </w:rPr>
        <w:t>For instance, he mentions Tai, Asad, Ghatfan, Hawazin, Bani Salim, Bani Amir, people of Yamama, Najd, Bahrain, Amman, Tihama, Yemen, Hadhramaut and Bani Tameem. It is interesting that Tabari has narrated most events from the greatest liar of history, Saif bin Umar.[61] His source was the lies of Saif.[62] Because the sense and meaning of Murtad is obscure and even its extent not known, most cases of apostasy are doubtful and cannot be accepted.”[63]</w:t>
      </w:r>
    </w:p>
    <w:p>
      <w:pPr>
        <w:pStyle w:val="BookText"/>
        <w:bidi w:val="0"/>
        <w:jc w:val="both"/>
        <w:rPr/>
      </w:pPr>
      <w:r>
        <w:rPr>
          <w:rFonts w:eastAsia="Times New Roman" w:cs="Times New Roman" w:ascii="Times New Roman" w:hAnsi="Times New Roman"/>
          <w:color w:val="111111"/>
          <w:sz w:val="28"/>
          <w:szCs w:val="28"/>
          <w:lang w:val="en-US"/>
        </w:rPr>
        <w:t>In a way these cases of Murtad were fabricated, the battles against them too were false. Some were only to provide a ground to crush opponents of Abu Bakr.</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could be said that fabrication of cases of apostates and including them in books like Tarikh Tabari was only to hide the crimes of Abu Bakr’s rule towards Muslims who regard Abu Bakr’s regime illegitimate.</w:t>
      </w:r>
    </w:p>
    <w:p>
      <w:pPr>
        <w:pStyle w:val="BookText"/>
        <w:bidi w:val="0"/>
        <w:rPr/>
      </w:pPr>
      <w:r>
        <w:rPr>
          <w:rFonts w:eastAsia="Times New Roman" w:cs="Times New Roman" w:ascii="Times New Roman" w:hAnsi="Times New Roman"/>
          <w:color w:val="111111"/>
          <w:sz w:val="28"/>
          <w:szCs w:val="28"/>
          <w:lang w:val="en-US"/>
        </w:rPr>
        <w:t>In other words, so many cases of apostates in the history of Abu Bakr’s Caliphate were fabricated to suggest to the people what terrible harm they would have caused to Muslim society, thus leading to the conclusion that whatever done was necessary. So the readers will not go after research and on the contrary even praise Abu Bakr and feel a sense of indebtedness to him for his services to Islam. The reader would regard him as a rescuer of Islam from apostasy.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those who did not see Abu Bakr a deserving one to succeed the Prophet as Caliph. Therefore they were not willing to pay tax to him though they had no doubt in Zakat as an obligation.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who were massacred in those days had faith in God and His Prophet. They prayed. They did not deny the obligation of Zakat. The only thing was they hesitated to pay tax to Abu Bakr because Abu Bakr’s becoming the Caliph to them was a matter of suspicion.</w:t>
      </w:r>
    </w:p>
    <w:p>
      <w:pPr>
        <w:pStyle w:val="BookText"/>
        <w:bidi w:val="0"/>
        <w:jc w:val="both"/>
        <w:rPr/>
      </w:pPr>
      <w:r>
        <w:rPr>
          <w:rFonts w:eastAsia="Times New Roman" w:cs="Times New Roman" w:ascii="Times New Roman" w:hAnsi="Times New Roman"/>
          <w:color w:val="111111"/>
          <w:sz w:val="28"/>
          <w:szCs w:val="28"/>
          <w:lang w:val="en-US"/>
        </w:rPr>
        <w:t>The Sunni sect too believes that Abu Bakr tried to justify the crimes of Khalid. They refused to pay tax to Abu Bakr, but they did not refuse the very Zakat itself.</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they did a right thing. So they have a reward with their God. Zakat of property should be calculated and paid. But to whom? Only to him who has Guardianship (Wilayat) over them. Such a one can be only Infallible – introduced by God and His Prophet. He must be the legitimate successor of the Prophet. Was Abu Bakr so? He came to power through a plot – Saqifah. But tyranny knows no reasoning. Its language is of force, torture and atrocity.</w:t>
      </w:r>
    </w:p>
    <w:p>
      <w:pPr>
        <w:pStyle w:val="BookText"/>
        <w:bidi w:val="0"/>
        <w:rPr/>
      </w:pPr>
      <w:r>
        <w:rPr>
          <w:rFonts w:eastAsia="Times New Roman" w:cs="Times New Roman" w:ascii="Times New Roman" w:hAnsi="Times New Roman"/>
          <w:color w:val="111111"/>
          <w:sz w:val="28"/>
          <w:szCs w:val="28"/>
          <w:lang w:val="en-US"/>
        </w:rPr>
        <w:t>On the other hand in reliable books of Sunni sect such as Sahih of Muslim and Sahih of Bukhari it is mentioned that the blood of those who refused to pay tax to Abu Bakr was not legal to be shed. Their bloodshed was wrong because they were Muslims.</w:t>
      </w:r>
    </w:p>
    <w:p>
      <w:pPr>
        <w:pStyle w:val="BookText"/>
        <w:bidi w:val="0"/>
        <w:jc w:val="both"/>
        <w:rPr/>
      </w:pPr>
      <w:r>
        <w:rPr>
          <w:rFonts w:eastAsia="Times New Roman" w:cs="Times New Roman" w:ascii="Times New Roman" w:hAnsi="Times New Roman"/>
          <w:color w:val="111111"/>
          <w:sz w:val="28"/>
          <w:szCs w:val="28"/>
          <w:lang w:val="en-US"/>
        </w:rPr>
        <w:t>These numerous traditions are partly general and partly conditional.</w:t>
      </w:r>
    </w:p>
    <w:p>
      <w:pPr>
        <w:pStyle w:val="BookText"/>
        <w:bidi w:val="0"/>
        <w:jc w:val="both"/>
        <w:rPr/>
      </w:pPr>
      <w:r>
        <w:rPr>
          <w:rFonts w:eastAsia="Times New Roman" w:cs="Times New Roman" w:ascii="Times New Roman" w:hAnsi="Times New Roman"/>
          <w:color w:val="111111"/>
          <w:sz w:val="28"/>
          <w:szCs w:val="28"/>
          <w:lang w:val="en-US"/>
        </w:rPr>
        <w:t>Neither a battle with them nor killing them could be justified. Abu Bakr has said that Zakat is from the property and it should be paid. But the dispute here is the person or authority who can demand it. Only he can demand who is a guardian of people. It is the Prophet only who can appoint a guardian. Anyone who reaches the seat of Caliph by hook or by crook cannot be a guardian. What is the legitimacy that gives authority to him?</w:t>
      </w:r>
    </w:p>
    <w:p>
      <w:pPr>
        <w:pStyle w:val="BookText"/>
        <w:bidi w:val="0"/>
        <w:jc w:val="both"/>
        <w:rPr/>
      </w:pPr>
      <w:r>
        <w:rPr>
          <w:rFonts w:eastAsia="Times New Roman" w:cs="Times New Roman" w:ascii="Times New Roman" w:hAnsi="Times New Roman"/>
          <w:color w:val="111111"/>
          <w:sz w:val="28"/>
          <w:szCs w:val="28"/>
          <w:lang w:val="en-US"/>
        </w:rPr>
        <w:t>Even if they refused to pay, was it reasonable to wage a war against them? Or kill them? Reason dictates to attend to the grievances and see their reasoning instead of killing them.</w:t>
      </w:r>
    </w:p>
    <w:p>
      <w:pPr>
        <w:pStyle w:val="BookText"/>
        <w:bidi w:val="0"/>
        <w:jc w:val="both"/>
        <w:rPr/>
      </w:pPr>
      <w:r>
        <w:rPr>
          <w:rFonts w:eastAsia="Times New Roman" w:cs="Times New Roman" w:ascii="Times New Roman" w:hAnsi="Times New Roman"/>
          <w:color w:val="111111"/>
          <w:sz w:val="28"/>
          <w:szCs w:val="28"/>
          <w:lang w:val="en-US"/>
        </w:rPr>
        <w:t>Battle with them is against their right of protection of their blood. Mere presumption of Abu Bakr cannot be a ground for their killing.</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Sahihs of Bukhari and Muslim, it is narrated on the authority of Usamah bin Zaid that: The Prophet sent us to Hirqa.[64] In the morning we attacked the pagans there and defeated them. I and one of Ansaar reached them. When we were among them, one shouted: There is no god except Allah. The Ansaari who was with me left him unhurt, but I killed him. When we returned and reported the event to the Prophet he told me: Usamah! Did you kill him after he had uttered there is no god except Allah?</w:t>
      </w:r>
    </w:p>
    <w:p>
      <w:pPr>
        <w:pStyle w:val="BookText"/>
        <w:bidi w:val="0"/>
        <w:rPr/>
      </w:pPr>
      <w:r>
        <w:rPr>
          <w:rFonts w:eastAsia="Times New Roman" w:cs="Times New Roman" w:ascii="Times New Roman" w:hAnsi="Times New Roman"/>
          <w:color w:val="111111"/>
          <w:sz w:val="28"/>
          <w:szCs w:val="28"/>
          <w:lang w:val="en-US"/>
        </w:rPr>
        <w:t>I told the Prophet: I thought he meant refuge by uttering the name of God.</w:t>
      </w:r>
    </w:p>
    <w:p>
      <w:pPr>
        <w:pStyle w:val="BookText"/>
        <w:bidi w:val="0"/>
        <w:jc w:val="both"/>
        <w:rPr/>
      </w:pPr>
      <w:r>
        <w:rPr>
          <w:rFonts w:eastAsia="Times New Roman" w:cs="Times New Roman" w:ascii="Times New Roman" w:hAnsi="Times New Roman"/>
          <w:color w:val="111111"/>
          <w:sz w:val="28"/>
          <w:szCs w:val="28"/>
          <w:lang w:val="en-US"/>
        </w:rPr>
        <w:t>The Prophet repeated his words so much, I wished I were not a Muslim before that day.</w:t>
      </w:r>
    </w:p>
    <w:p>
      <w:pPr>
        <w:pStyle w:val="BookText"/>
        <w:bidi w:val="0"/>
        <w:jc w:val="both"/>
        <w:rPr/>
      </w:pPr>
      <w:r>
        <w:rPr>
          <w:rFonts w:eastAsia="Times New Roman" w:cs="Times New Roman" w:ascii="Times New Roman" w:hAnsi="Times New Roman"/>
          <w:color w:val="111111"/>
          <w:sz w:val="28"/>
          <w:szCs w:val="28"/>
          <w:lang w:val="en-US"/>
        </w:rPr>
        <w:t>Allamah Sharafuddin writes: Usamah wished thus because he thought that all his deeds such as prayers, fasting, being in the company of the Prophet, holy wars, paying Zakat and going to Hajj all have gone in vain. They cannot wipe out the sin of killing a man who had just become a Muslim. He knew that the sin of killing a Muslim had destroyed all his virtuous deeds.</w:t>
      </w:r>
    </w:p>
    <w:p>
      <w:pPr>
        <w:pStyle w:val="BookText"/>
        <w:bidi w:val="0"/>
        <w:jc w:val="both"/>
        <w:rPr/>
      </w:pPr>
      <w:r>
        <w:rPr>
          <w:rFonts w:eastAsia="Times New Roman" w:cs="Times New Roman" w:ascii="Times New Roman" w:hAnsi="Times New Roman"/>
          <w:color w:val="111111"/>
          <w:sz w:val="28"/>
          <w:szCs w:val="28"/>
          <w:lang w:val="en-US"/>
        </w:rPr>
        <w:t>The feelings of Usamah represent his fear that he would not be forgiven or redeemed. For this very reason, he wished that he were a Muslim after that incident of killing as the Prophet has said that Islam washes all sins preceding it.</w:t>
      </w:r>
    </w:p>
    <w:p>
      <w:pPr>
        <w:pStyle w:val="BookText"/>
        <w:bidi w:val="0"/>
        <w:jc w:val="both"/>
        <w:rPr/>
      </w:pPr>
      <w:r>
        <w:rPr>
          <w:rFonts w:eastAsia="Times New Roman" w:cs="Times New Roman" w:ascii="Times New Roman" w:hAnsi="Times New Roman"/>
          <w:color w:val="111111"/>
          <w:sz w:val="28"/>
          <w:szCs w:val="28"/>
          <w:lang w:val="en-US"/>
        </w:rPr>
        <w:t>We think it is enough for the reader to understand the worth of: ‘There is no god but Allah’ and its sayer.</w:t>
      </w:r>
    </w:p>
    <w:p>
      <w:pPr>
        <w:pStyle w:val="BookText"/>
        <w:bidi w:val="0"/>
        <w:jc w:val="both"/>
        <w:rPr/>
      </w:pPr>
      <w:r>
        <w:rPr>
          <w:rFonts w:eastAsia="Times New Roman" w:cs="Times New Roman" w:ascii="Times New Roman" w:hAnsi="Times New Roman"/>
          <w:color w:val="111111"/>
          <w:sz w:val="28"/>
          <w:szCs w:val="28"/>
          <w:lang w:val="en-US"/>
        </w:rPr>
        <w:t>Reliable books by Sunni authors are full of such traditions that show the dignity of Muslim blood.[65]</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incident of Usamah clearly indicates that killing a Muslim only because of his not paying Zakat is not allowed and the case becomes more serious if the reason for non-payment is not rebellion but a suspicion on his part about the truth or legitimacy of Caliph. They doubted the right on the part of Abu Bakr to be Caliph. So they were in hesitation to make the payment. Therefore they did not deserve to be killed.”[66]</w:t>
      </w:r>
    </w:p>
    <w:p>
      <w:pPr>
        <w:pStyle w:val="BookText"/>
        <w:bidi w:val="0"/>
        <w:rPr/>
      </w:pPr>
      <w:r>
        <w:rPr>
          <w:rFonts w:eastAsia="Times New Roman" w:cs="Times New Roman" w:ascii="Times New Roman" w:hAnsi="Times New Roman"/>
          <w:color w:val="111111"/>
          <w:sz w:val="28"/>
          <w:szCs w:val="28"/>
          <w:lang w:val="en-US"/>
        </w:rPr>
        <w:t>Allamah Sharafuddin has protested in a way that even the Sunni sect concurs with it. He protested for the killing of Malik bin Nuwairah.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crime of Malik bin Nuwairah was his refusal to pay Zakat to Abu Bakr. It was at a time when he was occupied in investigation about legality of Abu Bakr’s Caliphate to honor his own commitment to God and His Prophet. It is obvious that the intention of Malik was not to create difference among Muslims nor did he reject Zakat itself nor did he doubt about Islam and its laws. Malik did not want to fight with the Caliph. So it is better to determine the cause first for his non-payment and then decide what to do. It is not so easy to kill a Muslim merely at a pretext. Malik bin Nuwairah in view of the position he had among his people obviously saw it fit to investigate the situation whether the new government that had come into being in Medina and was busy in crushing its opponents and occupied in spotting and eliminating hidden adversaries of Abu Bakr from the scene was really a legitimate government.</w:t>
      </w:r>
    </w:p>
    <w:p>
      <w:pPr>
        <w:pStyle w:val="BookText"/>
        <w:bidi w:val="0"/>
        <w:jc w:val="both"/>
        <w:rPr/>
      </w:pPr>
      <w:r>
        <w:rPr>
          <w:rFonts w:eastAsia="Times New Roman" w:cs="Times New Roman" w:ascii="Times New Roman" w:hAnsi="Times New Roman"/>
          <w:color w:val="111111"/>
          <w:sz w:val="28"/>
          <w:szCs w:val="28"/>
          <w:lang w:val="en-US"/>
        </w:rPr>
        <w:t>That is the only reason why Malik bin Nuwairah abstained from paying Zakat and began to investigate so that he pay to the proper person and thus fulfill his duty properly.</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was necessary that Abu Bakr and his officials should have given time to Malik to make his decision in the light of his investigations and act accordingly. They should not have dealt with him in such haste.</w:t>
      </w:r>
    </w:p>
    <w:p>
      <w:pPr>
        <w:pStyle w:val="BookText"/>
        <w:bidi w:val="0"/>
        <w:rPr/>
      </w:pPr>
      <w:r>
        <w:rPr>
          <w:rFonts w:eastAsia="Times New Roman" w:cs="Times New Roman" w:ascii="Times New Roman" w:hAnsi="Times New Roman"/>
          <w:color w:val="111111"/>
          <w:sz w:val="28"/>
          <w:szCs w:val="28"/>
          <w:lang w:val="en-US"/>
        </w:rPr>
        <w:t>Because he was not a denier of Zakat, he did not differentiate between Zakat and prayer and was not one that considered it necessary to fight Abu Bakr or other Muslims.</w:t>
      </w:r>
    </w:p>
    <w:p>
      <w:pPr>
        <w:pStyle w:val="BookText"/>
        <w:bidi w:val="0"/>
        <w:jc w:val="both"/>
        <w:rPr/>
      </w:pPr>
      <w:r>
        <w:rPr>
          <w:rFonts w:eastAsia="Times New Roman" w:cs="Times New Roman" w:ascii="Times New Roman" w:hAnsi="Times New Roman"/>
          <w:color w:val="111111"/>
          <w:sz w:val="28"/>
          <w:szCs w:val="28"/>
          <w:lang w:val="en-US"/>
        </w:rPr>
        <w:t>This was the reality of Malik and his people’s refusal to pay Zakat.</w:t>
      </w:r>
    </w:p>
    <w:p>
      <w:pPr>
        <w:pStyle w:val="BookText"/>
        <w:bidi w:val="0"/>
        <w:jc w:val="both"/>
        <w:rPr/>
      </w:pPr>
      <w:r>
        <w:rPr>
          <w:rFonts w:eastAsia="Times New Roman" w:cs="Times New Roman" w:ascii="Times New Roman" w:hAnsi="Times New Roman"/>
          <w:color w:val="111111"/>
          <w:sz w:val="28"/>
          <w:szCs w:val="28"/>
          <w:lang w:val="en-US"/>
        </w:rPr>
        <w:t>Malik was not one to wage war among Muslims. Malik even advised his tribe members to preserve their Islam.</w:t>
      </w:r>
    </w:p>
    <w:p>
      <w:pPr>
        <w:pStyle w:val="BookText"/>
        <w:bidi w:val="0"/>
        <w:jc w:val="both"/>
        <w:rPr/>
      </w:pPr>
      <w:r>
        <w:rPr>
          <w:rFonts w:eastAsia="Times New Roman" w:cs="Times New Roman" w:ascii="Times New Roman" w:hAnsi="Times New Roman"/>
          <w:color w:val="111111"/>
          <w:sz w:val="28"/>
          <w:szCs w:val="28"/>
          <w:lang w:val="en-US"/>
        </w:rPr>
        <w:t>He further advised them to disperse and not camp all together at one place lest Khalid may think that they are planning an armed confrontation.”[67]</w:t>
      </w:r>
    </w:p>
    <w:p>
      <w:pPr>
        <w:pStyle w:val="BookText"/>
        <w:bidi w:val="0"/>
        <w:jc w:val="both"/>
        <w:rPr/>
      </w:pPr>
      <w:r>
        <w:rPr>
          <w:rFonts w:eastAsia="Times New Roman" w:cs="Times New Roman" w:ascii="Times New Roman" w:hAnsi="Times New Roman"/>
          <w:color w:val="111111"/>
          <w:sz w:val="28"/>
          <w:szCs w:val="28"/>
          <w:lang w:val="en-US"/>
        </w:rPr>
        <w:t>Conclusively it can be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is that there was no Murtad at all in the period of Abu Bakr. Those whom Abu Bakr fought were within Islam and none had renounced faith. A few could have been there who had not become Muslims since the beginning itself. A few refused to pay Zakat to Abu Bakr. So how they became Murtad?”[68]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Zahra’s martyrdom, the government sent troops to deal with those who were outside Medina as they had not given Bay’at to Abu Bakr.[69]</w:t>
      </w:r>
    </w:p>
    <w:p>
      <w:pPr>
        <w:pStyle w:val="BookText"/>
        <w:bidi w:val="0"/>
        <w:jc w:val="both"/>
        <w:rPr/>
      </w:pPr>
      <w:r>
        <w:rPr>
          <w:rFonts w:eastAsia="Times New Roman" w:cs="Times New Roman" w:ascii="Times New Roman" w:hAnsi="Times New Roman"/>
          <w:color w:val="111111"/>
          <w:sz w:val="28"/>
          <w:szCs w:val="28"/>
          <w:lang w:val="en-US"/>
        </w:rPr>
        <w:t>Even though Abu Bakr’s regime tried to label all their opponents as Murtads and under this excuse fight and kill them, they could not identify all of them as apostates.</w:t>
      </w:r>
    </w:p>
    <w:p>
      <w:pPr>
        <w:pStyle w:val="BookText"/>
        <w:bidi w:val="0"/>
        <w:jc w:val="both"/>
        <w:rPr/>
      </w:pPr>
      <w:r>
        <w:rPr>
          <w:rFonts w:eastAsia="Times New Roman" w:cs="Times New Roman" w:ascii="Times New Roman" w:hAnsi="Times New Roman"/>
          <w:color w:val="111111"/>
          <w:sz w:val="28"/>
          <w:szCs w:val="28"/>
          <w:lang w:val="en-US"/>
        </w:rPr>
        <w:t>The accusation of being a Murtad was the best means to destroy the enemy. So he used this means, which was to his own ends.</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analysis shows that a multitude of the people was not Murtad and did not deserve such loss of life and property even though Caliph’s circular reads:</w:t>
      </w:r>
    </w:p>
    <w:p>
      <w:pPr>
        <w:pStyle w:val="BookText"/>
        <w:bidi w:val="0"/>
        <w:rPr/>
      </w:pPr>
      <w:r>
        <w:rPr>
          <w:rFonts w:eastAsia="Times New Roman" w:cs="Times New Roman" w:ascii="Times New Roman" w:hAnsi="Times New Roman"/>
          <w:color w:val="111111"/>
          <w:sz w:val="28"/>
          <w:szCs w:val="28"/>
          <w:lang w:val="en-US"/>
        </w:rPr>
        <w:t>Whoever does not submit to the government should be killed or burnt alive and his women and children should be taken as captives.[70]”[71]</w:t>
      </w:r>
    </w:p>
    <w:p>
      <w:pPr>
        <w:pStyle w:val="BookText"/>
        <w:bidi w:val="0"/>
        <w:jc w:val="both"/>
        <w:rPr/>
      </w:pPr>
      <w:r>
        <w:rPr>
          <w:rFonts w:eastAsia="Times New Roman" w:cs="Times New Roman" w:ascii="Times New Roman" w:hAnsi="Times New Roman"/>
          <w:color w:val="111111"/>
          <w:sz w:val="28"/>
          <w:szCs w:val="28"/>
          <w:lang w:val="en-US"/>
        </w:rPr>
        <w:t>Historical documents show that the plan of Abu Bakr was so harsh and brutal against his opponents that it is said:</w:t>
      </w:r>
    </w:p>
    <w:p>
      <w:pPr>
        <w:pStyle w:val="BookText"/>
        <w:bidi w:val="0"/>
        <w:jc w:val="both"/>
        <w:rPr/>
      </w:pPr>
      <w:r>
        <w:rPr>
          <w:rFonts w:eastAsia="Times New Roman" w:cs="Times New Roman" w:ascii="Times New Roman" w:hAnsi="Times New Roman"/>
          <w:color w:val="111111"/>
          <w:sz w:val="28"/>
          <w:szCs w:val="28"/>
          <w:lang w:val="en-US"/>
        </w:rPr>
        <w:t>A) “Fight them even if they refuse to give a camel’s tether.([72])([73])</w:t>
      </w:r>
    </w:p>
    <w:p>
      <w:pPr>
        <w:pStyle w:val="BookText"/>
        <w:bidi w:val="0"/>
        <w:jc w:val="both"/>
        <w:rPr/>
      </w:pPr>
      <w:r>
        <w:rPr>
          <w:rFonts w:eastAsia="Times New Roman" w:cs="Times New Roman" w:ascii="Times New Roman" w:hAnsi="Times New Roman"/>
          <w:color w:val="111111"/>
          <w:sz w:val="28"/>
          <w:szCs w:val="28"/>
          <w:lang w:val="en-US"/>
        </w:rPr>
        <w:t>B) The circular of the Caliph was thus:</w:t>
      </w:r>
    </w:p>
    <w:p>
      <w:pPr>
        <w:pStyle w:val="BookText"/>
        <w:bidi w:val="0"/>
        <w:jc w:val="both"/>
        <w:rPr/>
      </w:pPr>
      <w:r>
        <w:rPr>
          <w:rFonts w:eastAsia="Times New Roman" w:cs="Times New Roman" w:ascii="Times New Roman" w:hAnsi="Times New Roman"/>
          <w:color w:val="111111"/>
          <w:sz w:val="28"/>
          <w:szCs w:val="28"/>
          <w:lang w:val="en-US"/>
        </w:rPr>
        <w:t>I have given the assignment to this army to kill by sword those who have departed from religion of Islam. Furthermore, they have a mandate to burn them alive and make their widows and children captives…”[74]</w:t>
      </w:r>
    </w:p>
    <w:p>
      <w:pPr>
        <w:pStyle w:val="BookText"/>
        <w:bidi w:val="0"/>
        <w:jc w:val="both"/>
        <w:rPr/>
      </w:pPr>
      <w:r>
        <w:rPr>
          <w:rFonts w:eastAsia="Times New Roman" w:cs="Times New Roman" w:ascii="Times New Roman" w:hAnsi="Times New Roman"/>
          <w:color w:val="111111"/>
          <w:sz w:val="28"/>
          <w:szCs w:val="28"/>
          <w:lang w:val="en-US"/>
        </w:rPr>
        <w:t>Now the question is – after all these scrutinies and analyses can it still be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stand of Abu Bakr was strong and he showed no weakness in his motive of saving the religion of Islam. Where religion of Islam was concerned, he was without any consideration. God had inspired him with such strength. The religion is indebted to him.”[75]</w:t>
      </w:r>
    </w:p>
    <w:p>
      <w:pPr>
        <w:pStyle w:val="BookText"/>
        <w:bidi w:val="0"/>
        <w:jc w:val="both"/>
        <w:rPr/>
      </w:pPr>
      <w:r>
        <w:rPr>
          <w:rFonts w:eastAsia="Times New Roman" w:cs="Times New Roman" w:ascii="Times New Roman" w:hAnsi="Times New Roman"/>
          <w:color w:val="111111"/>
          <w:sz w:val="28"/>
          <w:szCs w:val="28"/>
          <w:lang w:val="en-US"/>
        </w:rPr>
        <w:t>Whenever we recall those strict stands of Abu Bakr towards those who refused to pay Zakat we come to realize his honesty, truth, trustworthiness and straight forwardness in carrying out the mandate vested to him by God.”![76]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was with Abu Bakr in relation to those who did not pay Zakat.”[77]</w:t>
      </w:r>
    </w:p>
    <w:p>
      <w:pPr>
        <w:pStyle w:val="BookText"/>
        <w:bidi w:val="0"/>
        <w:jc w:val="both"/>
        <w:rPr/>
      </w:pPr>
      <w:r>
        <w:rPr>
          <w:rFonts w:eastAsia="Times New Roman" w:cs="Times New Roman" w:ascii="Times New Roman" w:hAnsi="Times New Roman"/>
          <w:color w:val="111111"/>
          <w:sz w:val="28"/>
          <w:szCs w:val="28"/>
          <w:lang w:val="en-US"/>
        </w:rPr>
        <w:t>Please do pay attention to the following statement: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Bakr’s government did not observe any distinction between a Muslim and an apostate. He dealt with all equally like Arabs of the age of ignorance. When they waged a battle, the victor had a right to take the widows as concubines and make their children captives and confiscate their property.</w:t>
      </w:r>
    </w:p>
    <w:p>
      <w:pPr>
        <w:pStyle w:val="BookText"/>
        <w:bidi w:val="0"/>
        <w:rPr/>
      </w:pPr>
      <w:r>
        <w:rPr>
          <w:rFonts w:eastAsia="Times New Roman" w:cs="Times New Roman" w:ascii="Times New Roman" w:hAnsi="Times New Roman"/>
          <w:color w:val="111111"/>
          <w:sz w:val="28"/>
          <w:szCs w:val="28"/>
          <w:lang w:val="en-US"/>
        </w:rPr>
        <w:t>On this ground, when the government suppressed so-called apostates they propagated that they killed non-Muslims. Likewise, they attacked the towns, killed and murdered whomever they liked, captured and arrested some. Their children were enslaved, womenfolk made concubines and belongings they took for themselves.</w:t>
      </w:r>
    </w:p>
    <w:p>
      <w:pPr>
        <w:pStyle w:val="BookText"/>
        <w:bidi w:val="0"/>
        <w:jc w:val="both"/>
        <w:rPr/>
      </w:pPr>
      <w:r>
        <w:rPr>
          <w:rFonts w:eastAsia="Times New Roman" w:cs="Times New Roman" w:ascii="Times New Roman" w:hAnsi="Times New Roman"/>
          <w:color w:val="111111"/>
          <w:sz w:val="28"/>
          <w:szCs w:val="28"/>
          <w:lang w:val="en-US"/>
        </w:rPr>
        <w:t>As a result, a considerable wealth found its way to Medina and was hoarded there.</w:t>
      </w:r>
    </w:p>
    <w:p>
      <w:pPr>
        <w:pStyle w:val="BookText"/>
        <w:bidi w:val="0"/>
        <w:jc w:val="both"/>
        <w:rPr/>
      </w:pPr>
      <w:r>
        <w:rPr>
          <w:rFonts w:eastAsia="Times New Roman" w:cs="Times New Roman" w:ascii="Times New Roman" w:hAnsi="Times New Roman"/>
          <w:color w:val="111111"/>
          <w:sz w:val="28"/>
          <w:szCs w:val="28"/>
          <w:lang w:val="en-US"/>
        </w:rPr>
        <w:t>This process had no compatibility with teachings of Islam. That is why it reflected an unhealthy and undesirable effect in the eyes of many. People considered that the acts the Caliph committed, such as murder, plunder, killing and pillage was part of Islamic teachings. This process influenced to a great extent on the minds of the people to think – rather to believe – that Islam is a religion of sword; and it spread by force.”[78]</w:t>
      </w:r>
    </w:p>
    <w:p>
      <w:pPr>
        <w:pStyle w:val="BookText"/>
        <w:bidi w:val="0"/>
        <w:jc w:val="both"/>
        <w:rPr/>
      </w:pPr>
      <w:r>
        <w:rPr>
          <w:rFonts w:eastAsia="Times New Roman" w:cs="Times New Roman" w:ascii="Times New Roman" w:hAnsi="Times New Roman"/>
          <w:color w:val="111111"/>
          <w:sz w:val="28"/>
          <w:szCs w:val="28"/>
          <w:lang w:val="en-US"/>
        </w:rPr>
        <w:t>Although these crimes and inhumane acts, which are against Islamic teachings and mankind, are recorded in history yet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Caliph did throughout the period of his Caliphate was in accordance with traditions of Prophet and God’s commandments.”[79]</w:t>
      </w:r>
    </w:p>
    <w:p>
      <w:pPr>
        <w:pStyle w:val="BookText"/>
        <w:bidi w:val="0"/>
        <w:jc w:val="both"/>
        <w:rPr/>
      </w:pPr>
      <w:r>
        <w:rPr>
          <w:rFonts w:eastAsia="Times New Roman" w:cs="Times New Roman" w:ascii="Times New Roman" w:hAnsi="Times New Roman"/>
          <w:color w:val="111111"/>
          <w:sz w:val="28"/>
          <w:szCs w:val="28"/>
          <w:lang w:val="en-US"/>
        </w:rPr>
        <w:t>While the fact is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what we said it seems that Abu Bakr’s army fought with Muslims who neither drew out swords nor announced a war. Rather they repeatedly declared their Islam and prayed with Muslims in the same row.</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Abu Bakr’s army fought against such men, made them captives, killed them after accusing them of non-payment of Zakat. They did not even ask them to pay the Zakat to see whether they would pay or not.</w:t>
      </w:r>
      <w:bookmarkStart w:id="157" w:name="pg16889_196439"/>
    </w:p>
    <w:p>
      <w:pPr>
        <w:pStyle w:val="BookText"/>
        <w:bidi w:val="0"/>
        <w:rPr/>
      </w:pPr>
      <w:bookmarkEnd w:id="157"/>
      <w:r>
        <w:rPr>
          <w:rFonts w:eastAsia="Times New Roman" w:cs="Times New Roman" w:ascii="Times New Roman" w:hAnsi="Times New Roman"/>
          <w:color w:val="111111"/>
          <w:sz w:val="28"/>
          <w:szCs w:val="28"/>
          <w:lang w:val="en-US"/>
        </w:rPr>
        <w:t>There are still several other motives in these battles. There are ends and aims, hidden, which have no bearing on Zakat nor related to its payment…”[80]</w:t>
      </w:r>
    </w:p>
    <w:p>
      <w:pPr>
        <w:pStyle w:val="Heading3"/>
        <w:numPr>
          <w:ilvl w:val="2"/>
          <w:numId w:val="1"/>
        </w:numPr>
        <w:bidi w:val="0"/>
        <w:jc w:val="left"/>
        <w:rPr/>
      </w:pPr>
      <w:bookmarkStart w:id="158" w:name="__RefHeading___Toc46057_3224264995"/>
      <w:bookmarkStart w:id="159" w:name="_Toc60"/>
      <w:bookmarkEnd w:id="158"/>
      <w:r>
        <w:rPr/>
        <w:t>Examples of Caliphate facing its legal opponents (A – Malik bin Nuwairah)</w:t>
      </w:r>
      <w:bookmarkEnd w:id="15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historians, Tabari, Ibn Athir, Ibn Kathir and Yaqoobi say: Abu Bakr sent an army under Khalid bin Waleed to tribes that had not given Bay’at to Abu Bakr after passing away of Prophet or did not pay Zakat to collectors of Abu Bakr, so that they may be forced to make the payment.”[81]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Malik bin Nuwairah was a brave man, a poet and chief of a part of Bani Tameem tribe. He was a companion of the Prophet and his agent. Malik did not send to Medina, alms[82] he had collected after passing away of Prophet. He returned the amounts to persons he had collected from.[83]”[84]</w:t>
      </w:r>
    </w:p>
    <w:p>
      <w:pPr>
        <w:pStyle w:val="BookText"/>
        <w:bidi w:val="0"/>
        <w:jc w:val="both"/>
        <w:rPr/>
      </w:pPr>
      <w:r>
        <w:rPr>
          <w:rFonts w:eastAsia="Times New Roman" w:cs="Times New Roman" w:ascii="Times New Roman" w:hAnsi="Times New Roman"/>
          <w:color w:val="111111"/>
          <w:sz w:val="28"/>
          <w:szCs w:val="28"/>
          <w:lang w:val="en-US"/>
        </w:rPr>
        <w:t>When Khalid bin Waleed arrived at Bitah[85] he gave an assignment to Zirar bin Azwer and sent him with a few soldiers to attack the tribe of Malik. Abu Qatadah[86] too was among them. They made a surprise attack on Malik’s tribe. Abu Qatadah used to narrate after a long time since this incident: We told them if you are telling the truth that you are Muslims, keep your weapons on the ground. They agreed and placed their weapons on the ground and stood to pray[87].[88]</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 Hadeed writes in his Sharh Nahjul Balagha: As soon as Malik and his associates placed their weapons on the ground, Zirar and his friends rushed up on them and tying them with ropes dragged them to Khalid bin Waleed.[89]”[90]</w:t>
      </w:r>
      <w:bookmarkStart w:id="160" w:name="pg16889_196440"/>
    </w:p>
    <w:p>
      <w:pPr>
        <w:pStyle w:val="BookText"/>
        <w:bidi w:val="0"/>
        <w:rPr/>
      </w:pPr>
      <w:bookmarkEnd w:id="16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Khalid claims that Malik bin Nuwairah had renounced Islam. In other words, he had become a Murtad. Khalid’s reasoning was that Malik uttered some words which made him a Murtad.</w:t>
      </w:r>
    </w:p>
    <w:p>
      <w:pPr>
        <w:pStyle w:val="BookText"/>
        <w:bidi w:val="0"/>
        <w:jc w:val="both"/>
        <w:rPr/>
      </w:pPr>
      <w:r>
        <w:rPr>
          <w:rFonts w:eastAsia="Times New Roman" w:cs="Times New Roman" w:ascii="Times New Roman" w:hAnsi="Times New Roman"/>
          <w:color w:val="111111"/>
          <w:sz w:val="28"/>
          <w:szCs w:val="28"/>
          <w:lang w:val="en-US"/>
        </w:rPr>
        <w:t>On the other hand Malik denied having uttered any words at all. Malik had this to say:</w:t>
      </w:r>
    </w:p>
    <w:p>
      <w:pPr>
        <w:pStyle w:val="BookText"/>
        <w:bidi w:val="0"/>
        <w:jc w:val="both"/>
        <w:rPr/>
      </w:pPr>
      <w:r>
        <w:rPr>
          <w:rFonts w:eastAsia="Times New Roman" w:cs="Times New Roman" w:ascii="Times New Roman" w:hAnsi="Times New Roman"/>
          <w:color w:val="111111"/>
          <w:sz w:val="28"/>
          <w:szCs w:val="28"/>
          <w:lang w:val="en-US"/>
        </w:rPr>
        <w:t>I am a Muslim. I have neither amended nor changed any of its regulations. Abu Qatadah and Abdullah bin Umar also attested the statements of Malik, but Khalid refused. He first killed Malik, then ordered Zirar to behead him. After that, Khalid the same night, slept with his widow[91].”[92]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Isabah it is narrated from Zubair bin Bikkar on the authority of Ibn Shuhab (Zuhri) that Malik bin Nuwairah had lavish hair. After having killed Malik Khalid ordered that his severed head be placed under the cooking pot. The fire consumed the hair and had not yet reached to the skin that the food was cooked.”[93]</w:t>
      </w:r>
    </w:p>
    <w:p>
      <w:pPr>
        <w:pStyle w:val="BookText"/>
        <w:bidi w:val="0"/>
        <w:jc w:val="both"/>
        <w:rPr/>
      </w:pPr>
      <w:r>
        <w:rPr>
          <w:rFonts w:eastAsia="Times New Roman" w:cs="Times New Roman" w:ascii="Times New Roman" w:hAnsi="Times New Roman"/>
          <w:color w:val="111111"/>
          <w:sz w:val="28"/>
          <w:szCs w:val="28"/>
          <w:lang w:val="en-US"/>
        </w:rPr>
        <w:t>From this historical document we can conclude that Malik was a hairy man. The soldiers placed the severed heads under cooking pots. Malik’s head did not burn completely because the flames that rose up from the hair cooked the food.[94]</w:t>
      </w:r>
    </w:p>
    <w:p>
      <w:pPr>
        <w:pStyle w:val="Heading3"/>
        <w:numPr>
          <w:ilvl w:val="2"/>
          <w:numId w:val="1"/>
        </w:numPr>
        <w:bidi w:val="0"/>
        <w:jc w:val="left"/>
        <w:rPr/>
      </w:pPr>
      <w:bookmarkStart w:id="161" w:name="__RefHeading___Toc46059_3224264995"/>
      <w:bookmarkStart w:id="162" w:name="_Toc61"/>
      <w:bookmarkEnd w:id="161"/>
      <w:r>
        <w:rPr/>
        <w:t>Two Reminders</w:t>
      </w:r>
      <w:bookmarkEnd w:id="162"/>
    </w:p>
    <w:p>
      <w:pPr>
        <w:pStyle w:val="BookText"/>
        <w:bidi w:val="0"/>
        <w:jc w:val="both"/>
        <w:rPr/>
      </w:pPr>
      <w:r>
        <w:rPr>
          <w:rFonts w:eastAsia="Times New Roman" w:cs="Times New Roman" w:ascii="Times New Roman" w:hAnsi="Times New Roman"/>
          <w:color w:val="111111"/>
          <w:sz w:val="28"/>
          <w:szCs w:val="28"/>
          <w:lang w:val="en-US"/>
        </w:rPr>
        <w:t>One – We draw your attention to two points raised by Allamah Sharafuddin in his book, Ijtihaad Dar Maqaabile Nass with regard to murder of Malik bin Nuwairah and his tribe:</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Bukhari with regard to delegating Ali and Khalid to Yemen writes in his Sahih: A man stood and said: O Prophet! Fear God. The Prophet said: Woe on you! Am I not the most deserving person in the world to be in refuge of God and most befitting to be in piety?</w:t>
      </w:r>
    </w:p>
    <w:p>
      <w:pPr>
        <w:pStyle w:val="BookText"/>
        <w:bidi w:val="0"/>
        <w:rPr/>
      </w:pPr>
      <w:r>
        <w:rPr>
          <w:rFonts w:eastAsia="Times New Roman" w:cs="Times New Roman" w:ascii="Times New Roman" w:hAnsi="Times New Roman"/>
          <w:color w:val="111111"/>
          <w:sz w:val="28"/>
          <w:szCs w:val="28"/>
          <w:lang w:val="en-US"/>
        </w:rPr>
        <w:t>Khalid said: O Prophet of God! Shall I cut his throat?</w:t>
      </w:r>
    </w:p>
    <w:p>
      <w:pPr>
        <w:pStyle w:val="BookText"/>
        <w:bidi w:val="0"/>
        <w:jc w:val="both"/>
        <w:rPr/>
      </w:pPr>
      <w:r>
        <w:rPr>
          <w:rFonts w:eastAsia="Times New Roman" w:cs="Times New Roman" w:ascii="Times New Roman" w:hAnsi="Times New Roman"/>
          <w:color w:val="111111"/>
          <w:sz w:val="28"/>
          <w:szCs w:val="28"/>
          <w:lang w:val="en-US"/>
        </w:rPr>
        <w:t>The Prophet said: No. Perhaps this man performs prayers.[95]</w:t>
      </w:r>
    </w:p>
    <w:p>
      <w:pPr>
        <w:pStyle w:val="BookText"/>
        <w:bidi w:val="0"/>
        <w:jc w:val="both"/>
        <w:rPr/>
      </w:pPr>
      <w:r>
        <w:rPr>
          <w:rFonts w:eastAsia="Times New Roman" w:cs="Times New Roman" w:ascii="Times New Roman" w:hAnsi="Times New Roman"/>
          <w:color w:val="111111"/>
          <w:sz w:val="28"/>
          <w:szCs w:val="28"/>
          <w:lang w:val="en-US"/>
        </w:rPr>
        <w:t>How nice it would have been if Khalid had remembered Prophet’s words. If only Khalid had shown some respect to prayers. Did not Malik pray? Why Khalid did not honor prayers of Malik? Khalid disobeyed the Prophet in killing Malik. Abdullah bin Umar and Abu Qatadah Ansaari gave evidence to Khalid that Malik had performed the Morning Prayer that day. Then on what ground he killed him?”[96]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Yaqubi’s statement in his history, Abu Qatadah went to Abu Bakr and reported the case to him and said: By God, I shall not go anywhere under the command of Khalid. He killed Malik inspite of his being a Muslim.</w:t>
      </w:r>
    </w:p>
    <w:p>
      <w:pPr>
        <w:pStyle w:val="BookText"/>
        <w:bidi w:val="0"/>
        <w:jc w:val="both"/>
        <w:rPr/>
      </w:pPr>
      <w:r>
        <w:rPr>
          <w:rFonts w:eastAsia="Times New Roman" w:cs="Times New Roman" w:ascii="Times New Roman" w:hAnsi="Times New Roman"/>
          <w:color w:val="111111"/>
          <w:sz w:val="28"/>
          <w:szCs w:val="28"/>
          <w:lang w:val="en-US"/>
        </w:rPr>
        <w:t>Tabari too has mentioned that Abu Qatadah was among those who gave evidence that Malik was a Muslim.</w:t>
      </w:r>
    </w:p>
    <w:p>
      <w:pPr>
        <w:pStyle w:val="BookText"/>
        <w:bidi w:val="0"/>
        <w:jc w:val="both"/>
        <w:rPr/>
      </w:pPr>
      <w:r>
        <w:rPr>
          <w:rFonts w:eastAsia="Times New Roman" w:cs="Times New Roman" w:ascii="Times New Roman" w:hAnsi="Times New Roman"/>
          <w:color w:val="111111"/>
          <w:sz w:val="28"/>
          <w:szCs w:val="28"/>
          <w:lang w:val="en-US"/>
        </w:rPr>
        <w:t>Bin Saba and other legends), Vol. 1, Pgs. 202-203; quoting from: Tabari, Vol. 2, Pg. 503; Al-Isabah, Vol. 3, Pg. 337; Tarikh Ibne Kathir, Vol. 6, Pg. 321; Tarikh Abul Fida, Pg. 158</w:t>
      </w:r>
    </w:p>
    <w:p>
      <w:pPr>
        <w:pStyle w:val="BookText"/>
        <w:bidi w:val="0"/>
        <w:jc w:val="both"/>
        <w:rPr/>
      </w:pPr>
      <w:r>
        <w:rPr>
          <w:rFonts w:eastAsia="Times New Roman" w:cs="Times New Roman" w:ascii="Times New Roman" w:hAnsi="Times New Roman"/>
          <w:color w:val="111111"/>
          <w:sz w:val="28"/>
          <w:szCs w:val="28"/>
          <w:lang w:val="en-US"/>
        </w:rPr>
        <w:t>In Tarikh Abil Fida it is mentioned that Abu Bakr and Umar got the news and learnt of the events. Abu Bakr said: I will never execute him (Khalid), because he has erred in his Ijtihaad. I will not sheath the sword that Allah had pulled on them.”[97]</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mentioned in several sources such as Wafayaat al-Ayaan, Tarikh Abul Fida and Kanzul Ayaan: When the news of Khalid’s killing Malik and raping his widow reached Abu Bakr and Umar, Abu Bakr said that he would not stone Khalid to death. He is a jurisprudent and has erred in his jurisprudence.</w:t>
      </w:r>
    </w:p>
    <w:p>
      <w:pPr>
        <w:pStyle w:val="BookText"/>
        <w:bidi w:val="0"/>
        <w:rPr/>
      </w:pPr>
      <w:r>
        <w:rPr>
          <w:rFonts w:eastAsia="Times New Roman" w:cs="Times New Roman" w:ascii="Times New Roman" w:hAnsi="Times New Roman"/>
          <w:color w:val="111111"/>
          <w:sz w:val="28"/>
          <w:szCs w:val="28"/>
          <w:lang w:val="en-US"/>
        </w:rPr>
        <w:t>Umar asked him to dismiss Khalid.[98]</w:t>
      </w:r>
    </w:p>
    <w:p>
      <w:pPr>
        <w:pStyle w:val="BookText"/>
        <w:bidi w:val="0"/>
        <w:jc w:val="both"/>
        <w:rPr/>
      </w:pPr>
      <w:r>
        <w:rPr>
          <w:rFonts w:eastAsia="Times New Roman" w:cs="Times New Roman" w:ascii="Times New Roman" w:hAnsi="Times New Roman"/>
          <w:color w:val="111111"/>
          <w:sz w:val="28"/>
          <w:szCs w:val="28"/>
          <w:lang w:val="en-US"/>
        </w:rPr>
        <w:t>Abu Bakr said: I will not sheath the sword God has pulled out.”[99]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Abil Hadeed writes: Abu Bakr said: Shut up Umar! This is not our first mistake. You better hold your tongue about Khalid.”[100]</w:t>
      </w:r>
    </w:p>
    <w:p>
      <w:pPr>
        <w:pStyle w:val="BookText"/>
        <w:bidi w:val="0"/>
        <w:jc w:val="both"/>
        <w:rPr/>
      </w:pPr>
      <w:r>
        <w:rPr>
          <w:rFonts w:eastAsia="Times New Roman" w:cs="Times New Roman" w:ascii="Times New Roman" w:hAnsi="Times New Roman"/>
          <w:color w:val="111111"/>
          <w:sz w:val="28"/>
          <w:szCs w:val="28"/>
          <w:lang w:val="en-US"/>
        </w:rPr>
        <w:t>We must remark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during his rule appointed Khalid as the commander of his army in Syria.[101] Then he ordered him in advance to be the commander of forces in Baghdad upon his return from Syria.”[102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Khalid was stone-hearted. In the history of Abu Bakr’s Caliphate his record was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Khalid bin Waleed moved to Buzakha he sent Akhasheh bin Mehsin and Thabit bin Aqram as scouts ahead of the forces. They reached near a place where Tolaiha with his brother had come to evaluate the army of Islam. They accidentally met Khalid’s scouts and killed them.</w:t>
      </w:r>
    </w:p>
    <w:p>
      <w:pPr>
        <w:pStyle w:val="BookText"/>
        <w:bidi w:val="0"/>
        <w:jc w:val="both"/>
        <w:rPr/>
      </w:pPr>
      <w:r>
        <w:rPr>
          <w:rFonts w:eastAsia="Times New Roman" w:cs="Times New Roman" w:ascii="Times New Roman" w:hAnsi="Times New Roman"/>
          <w:color w:val="111111"/>
          <w:sz w:val="28"/>
          <w:szCs w:val="28"/>
          <w:lang w:val="en-US"/>
        </w:rPr>
        <w:t>Tabari narrates from Ibn Kalbi: Khalid with his army passed by the corpse of Thabit and rode on it by mistake. They dead body got trampled under the hooves of horses…”[103]</w:t>
      </w:r>
    </w:p>
    <w:p>
      <w:pPr>
        <w:pStyle w:val="BookText"/>
        <w:bidi w:val="0"/>
        <w:jc w:val="both"/>
        <w:rPr/>
      </w:pPr>
      <w:r>
        <w:rPr>
          <w:rFonts w:eastAsia="Times New Roman" w:cs="Times New Roman" w:ascii="Times New Roman" w:hAnsi="Times New Roman"/>
          <w:color w:val="111111"/>
          <w:sz w:val="28"/>
          <w:szCs w:val="28"/>
          <w:lang w:val="en-US"/>
        </w:rPr>
        <w:t>Two – it is interesting that inspite of these crimes committed by Khalid and murder of Malik in that beastial way they still praise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Elasticity and leniency of Abu Bakr towards Khalid bin Waleed is appreciable. In the view of Abu Bakr the mistake and error of Khalid was ignorable.”[104]</w:t>
      </w:r>
    </w:p>
    <w:p>
      <w:pPr>
        <w:pStyle w:val="BookText"/>
        <w:bidi w:val="0"/>
        <w:jc w:val="both"/>
        <w:rPr/>
      </w:pPr>
      <w:r>
        <w:rPr>
          <w:rFonts w:eastAsia="Times New Roman" w:cs="Times New Roman" w:ascii="Times New Roman" w:hAnsi="Times New Roman"/>
          <w:color w:val="111111"/>
          <w:sz w:val="28"/>
          <w:szCs w:val="28"/>
          <w:lang w:val="en-US"/>
        </w:rPr>
        <w:t>In the end, they add:</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Anas bin Malik says that companions of Prophet were not willing to wage a war against those who refused to pay Zakat. They said that they were performers of prayers. But Abu Bakr pulled out the sword and set out alone. People too followed him…[105]</w:t>
      </w:r>
    </w:p>
    <w:p>
      <w:pPr>
        <w:pStyle w:val="BookText"/>
        <w:bidi w:val="0"/>
        <w:rPr/>
      </w:pPr>
      <w:r>
        <w:rPr>
          <w:rFonts w:eastAsia="Times New Roman" w:cs="Times New Roman" w:ascii="Times New Roman" w:hAnsi="Times New Roman"/>
          <w:color w:val="111111"/>
          <w:sz w:val="28"/>
          <w:szCs w:val="28"/>
          <w:lang w:val="en-US"/>
        </w:rPr>
        <w:t>According to the above narration, Abu Bakr was alone. He pulled the sword himself only thus he went. People saw him going alone and were compelled to trot behind him.</w:t>
      </w:r>
    </w:p>
    <w:p>
      <w:pPr>
        <w:pStyle w:val="BookText"/>
        <w:bidi w:val="0"/>
        <w:jc w:val="both"/>
        <w:rPr/>
      </w:pPr>
      <w:r>
        <w:rPr>
          <w:rFonts w:eastAsia="Times New Roman" w:cs="Times New Roman" w:ascii="Times New Roman" w:hAnsi="Times New Roman"/>
          <w:color w:val="111111"/>
          <w:sz w:val="28"/>
          <w:szCs w:val="28"/>
          <w:lang w:val="en-US"/>
        </w:rPr>
        <w:t>According to this report it seems that Abu Bakr himself fought Malik bin Nuwairah. On the other hand all historians write (rather to exculpate Abu Bakr), that Khalid ordered Zirar bin Azwar and he killed Malik cutting off his head.”[106]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is that Malik was a man of reputation. He was chief of a tribe. At that time Abu Bakr’s rule was still weak and they feared that a little movement could easily topple their Caliphate.</w:t>
      </w:r>
    </w:p>
    <w:p>
      <w:pPr>
        <w:pStyle w:val="BookText"/>
        <w:bidi w:val="0"/>
        <w:jc w:val="both"/>
        <w:rPr/>
      </w:pPr>
      <w:r>
        <w:rPr>
          <w:rFonts w:eastAsia="Times New Roman" w:cs="Times New Roman" w:ascii="Times New Roman" w:hAnsi="Times New Roman"/>
          <w:color w:val="111111"/>
          <w:sz w:val="28"/>
          <w:szCs w:val="28"/>
          <w:lang w:val="en-US"/>
        </w:rPr>
        <w:t>The interior too was shaky. Groups like Bani Hashim and Ali at their head, Khazrij under the leadership of Saad bin Ubadah and Quraish with Abu Sufyan were still their opponents.</w:t>
      </w:r>
    </w:p>
    <w:p>
      <w:pPr>
        <w:pStyle w:val="BookText"/>
        <w:bidi w:val="0"/>
        <w:jc w:val="both"/>
        <w:rPr/>
      </w:pPr>
      <w:r>
        <w:rPr>
          <w:rFonts w:eastAsia="Times New Roman" w:cs="Times New Roman" w:ascii="Times New Roman" w:hAnsi="Times New Roman"/>
          <w:color w:val="111111"/>
          <w:sz w:val="28"/>
          <w:szCs w:val="28"/>
          <w:lang w:val="en-US"/>
        </w:rPr>
        <w:t>So this courageous and honorable man of Bani Tameem regarded as real danger a person who was a few miles from Medina and thought of some way to be safe from him. So he should be by any means and at any pretext be eliminated and the elimination should be such as to serve a lesson to others.</w:t>
      </w:r>
    </w:p>
    <w:p>
      <w:pPr>
        <w:pStyle w:val="BookText"/>
        <w:bidi w:val="0"/>
        <w:jc w:val="both"/>
        <w:rPr/>
      </w:pPr>
      <w:r>
        <w:rPr>
          <w:rFonts w:eastAsia="Times New Roman" w:cs="Times New Roman" w:ascii="Times New Roman" w:hAnsi="Times New Roman"/>
          <w:color w:val="111111"/>
          <w:sz w:val="28"/>
          <w:szCs w:val="28"/>
          <w:lang w:val="en-US"/>
        </w:rPr>
        <w:t>As a result of all this scrutiny, we can say that the real cause of the murder of Malik and one actually responsible of it was Abu Bakr himself – not Khalid.”[107]</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was very much enraged at Malik bin Nuwairah for not considering him a lawful successor of the Prophet and had given orders to Khalid bin Waleed to kill Malik wherever he was found.”[108]</w:t>
      </w:r>
      <w:bookmarkStart w:id="163" w:name="pg16889_196444"/>
    </w:p>
    <w:p>
      <w:pPr>
        <w:pStyle w:val="Heading3"/>
        <w:numPr>
          <w:ilvl w:val="2"/>
          <w:numId w:val="1"/>
        </w:numPr>
        <w:bidi w:val="0"/>
        <w:jc w:val="left"/>
        <w:rPr/>
      </w:pPr>
      <w:bookmarkStart w:id="164" w:name="__RefHeading___Toc46061_3224264995"/>
      <w:bookmarkStart w:id="165" w:name="_Toc62"/>
      <w:bookmarkEnd w:id="163"/>
      <w:bookmarkEnd w:id="164"/>
      <w:r>
        <w:rPr/>
        <w:t>B – Saad bin Ubadah</w:t>
      </w:r>
      <w:bookmarkEnd w:id="165"/>
    </w:p>
    <w:p>
      <w:pPr>
        <w:pStyle w:val="BookText"/>
        <w:bidi w:val="0"/>
        <w:jc w:val="both"/>
        <w:rPr/>
      </w:pPr>
      <w:r>
        <w:rPr>
          <w:rFonts w:eastAsia="Times New Roman" w:cs="Times New Roman" w:ascii="Times New Roman" w:hAnsi="Times New Roman"/>
          <w:color w:val="111111"/>
          <w:sz w:val="28"/>
          <w:szCs w:val="28"/>
          <w:lang w:val="en-US"/>
        </w:rPr>
        <w:t>Saad bin Ubadah Khazraji was the first to reach the meeting of Ansaar at Saqifah Bani Saadah, and he was the most popular candidate. Muhajireen joined a little later. They changed the course of discourse, which resulted in Abu Bakr’s becoming Caliph. As a matter of fact, Muhajireen made Abu Bakr the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left Saad alone for a few days since the plot of Saqifah. Later he was invited to pay allegiance to Abu Bakr as all his people and relatives had paid allegiance to Abu Bakr.</w:t>
      </w:r>
    </w:p>
    <w:p>
      <w:pPr>
        <w:pStyle w:val="BookText"/>
        <w:bidi w:val="0"/>
        <w:jc w:val="both"/>
        <w:rPr/>
      </w:pPr>
      <w:r>
        <w:rPr>
          <w:rFonts w:eastAsia="Times New Roman" w:cs="Times New Roman" w:ascii="Times New Roman" w:hAnsi="Times New Roman"/>
          <w:color w:val="111111"/>
          <w:sz w:val="28"/>
          <w:szCs w:val="28"/>
          <w:lang w:val="en-US"/>
        </w:rPr>
        <w:t>Saad answered: By God! I will shoot all my arrows on you till they are exhausted. I will color my lance with your blood. But I will not give Bay’at to you. As long as I could, I will fight you, but I will not keep my hand in yours.</w:t>
      </w:r>
    </w:p>
    <w:p>
      <w:pPr>
        <w:pStyle w:val="BookText"/>
        <w:bidi w:val="0"/>
        <w:jc w:val="both"/>
        <w:rPr/>
      </w:pPr>
      <w:r>
        <w:rPr>
          <w:rFonts w:eastAsia="Times New Roman" w:cs="Times New Roman" w:ascii="Times New Roman" w:hAnsi="Times New Roman"/>
          <w:color w:val="111111"/>
          <w:sz w:val="28"/>
          <w:szCs w:val="28"/>
          <w:lang w:val="en-US"/>
        </w:rPr>
        <w:t>When they heard these words of Saad, Umar told Abu Bakr not to let Saad go unless he pays allegiance.</w:t>
      </w:r>
    </w:p>
    <w:p>
      <w:pPr>
        <w:pStyle w:val="BookText"/>
        <w:bidi w:val="0"/>
        <w:jc w:val="both"/>
        <w:rPr/>
      </w:pPr>
      <w:r>
        <w:rPr>
          <w:rFonts w:eastAsia="Times New Roman" w:cs="Times New Roman" w:ascii="Times New Roman" w:hAnsi="Times New Roman"/>
          <w:color w:val="111111"/>
          <w:sz w:val="28"/>
          <w:szCs w:val="28"/>
          <w:lang w:val="en-US"/>
        </w:rPr>
        <w:t>However Basheer bin Saad[109] said that he would not pay allegiance to you because he has become stubborn to you. He added: It is not so easy to kill him. If he is killed all his relatives, sons, associates and family members too should be killed. If you let him go[110] he would not harm you because he is only one.</w:t>
      </w:r>
    </w:p>
    <w:p>
      <w:pPr>
        <w:pStyle w:val="BookText"/>
        <w:bidi w:val="0"/>
        <w:jc w:val="both"/>
        <w:rPr/>
      </w:pPr>
      <w:r>
        <w:rPr>
          <w:rFonts w:eastAsia="Times New Roman" w:cs="Times New Roman" w:ascii="Times New Roman" w:hAnsi="Times New Roman"/>
          <w:color w:val="111111"/>
          <w:sz w:val="28"/>
          <w:szCs w:val="28"/>
          <w:lang w:val="en-US"/>
        </w:rPr>
        <w:t>They accepted the guidance of Basheer and left Saad.</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 did not attend any of their meetings nor joined them in daily and Friday prayers. During the Hajj season, he was not seen with them.[111]</w:t>
      </w:r>
    </w:p>
    <w:p>
      <w:pPr>
        <w:pStyle w:val="BookText"/>
        <w:bidi w:val="0"/>
        <w:rPr/>
      </w:pPr>
      <w:r>
        <w:rPr>
          <w:rFonts w:eastAsia="Times New Roman" w:cs="Times New Roman" w:ascii="Times New Roman" w:hAnsi="Times New Roman"/>
          <w:color w:val="111111"/>
          <w:sz w:val="28"/>
          <w:szCs w:val="28"/>
          <w:lang w:val="en-US"/>
        </w:rPr>
        <w:t>It continued like this until Abu Bakr died and Umar came to power.[112]”[113]</w:t>
      </w:r>
    </w:p>
    <w:p>
      <w:pPr>
        <w:pStyle w:val="BookText"/>
        <w:bidi w:val="0"/>
        <w:jc w:val="both"/>
        <w:rPr/>
      </w:pPr>
      <w:r>
        <w:rPr>
          <w:rFonts w:eastAsia="Times New Roman" w:cs="Times New Roman" w:ascii="Times New Roman" w:hAnsi="Times New Roman"/>
          <w:color w:val="111111"/>
          <w:sz w:val="28"/>
          <w:szCs w:val="28"/>
          <w:lang w:val="en-US"/>
        </w:rPr>
        <w:t>One day Umar saw Saad in a lane of Medina. Umar called him: O, Saad! Saad too replied at once: O, Umar!</w:t>
      </w:r>
    </w:p>
    <w:p>
      <w:pPr>
        <w:pStyle w:val="BookText"/>
        <w:bidi w:val="0"/>
        <w:jc w:val="both"/>
        <w:rPr/>
      </w:pPr>
      <w:r>
        <w:rPr>
          <w:rFonts w:eastAsia="Times New Roman" w:cs="Times New Roman" w:ascii="Times New Roman" w:hAnsi="Times New Roman"/>
          <w:color w:val="111111"/>
          <w:sz w:val="28"/>
          <w:szCs w:val="28"/>
          <w:lang w:val="en-US"/>
        </w:rPr>
        <w:t>The Caliph asked: Are you not the one who used to say such and such? Saad said: Yes, I am that man. Now you have reached to power. By God, I hate your company.</w:t>
      </w:r>
    </w:p>
    <w:p>
      <w:pPr>
        <w:pStyle w:val="BookText"/>
        <w:bidi w:val="0"/>
        <w:jc w:val="both"/>
        <w:rPr/>
      </w:pPr>
      <w:r>
        <w:rPr>
          <w:rFonts w:eastAsia="Times New Roman" w:cs="Times New Roman" w:ascii="Times New Roman" w:hAnsi="Times New Roman"/>
          <w:color w:val="111111"/>
          <w:sz w:val="28"/>
          <w:szCs w:val="28"/>
          <w:lang w:val="en-US"/>
        </w:rPr>
        <w:t>Umar said: One who hates his neighbor changes the place. Not much time passed[114] but that Saad left Medina for Syria in the early days of Umar’s Caliphate…[115]</w:t>
      </w:r>
    </w:p>
    <w:p>
      <w:pPr>
        <w:pStyle w:val="BookText"/>
        <w:bidi w:val="0"/>
        <w:jc w:val="both"/>
        <w:rPr/>
      </w:pPr>
      <w:r>
        <w:rPr>
          <w:rFonts w:eastAsia="Times New Roman" w:cs="Times New Roman" w:ascii="Times New Roman" w:hAnsi="Times New Roman"/>
          <w:color w:val="111111"/>
          <w:sz w:val="28"/>
          <w:szCs w:val="28"/>
          <w:lang w:val="en-US"/>
        </w:rPr>
        <w:t>Balazari writes in his book Ansaab al-Ashraaf:</w:t>
      </w:r>
    </w:p>
    <w:p>
      <w:pPr>
        <w:pStyle w:val="BookText"/>
        <w:bidi w:val="0"/>
        <w:jc w:val="both"/>
        <w:rPr/>
      </w:pPr>
      <w:r>
        <w:rPr>
          <w:rFonts w:eastAsia="Times New Roman" w:cs="Times New Roman" w:ascii="Times New Roman" w:hAnsi="Times New Roman"/>
          <w:color w:val="111111"/>
          <w:sz w:val="28"/>
          <w:szCs w:val="28"/>
          <w:lang w:val="en-US"/>
        </w:rPr>
        <w:t>Saad bin Ubadah did not pay allegiance to Abu Bakr and left for Syria.</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engaged a man, instructed him to go to Syria and persuade Saad to pay allegiance by hook or crook. He asked him to play any trick he knew to get Saad’s acknowledgement to Umar’s Caliphate. In case of failure he asked him to kill Saad by the help of God. The hired man headed to Syria, met Saad in Howaryeen and opened the subject of allegiance. He tried to persuade him to acknowledge Umar’s Caliphate but when he got disappointed he pulled out the arrow from the case that hung at his back and shot him. It immediately cut the main vein and Saad died at once.[116] In the book, Tabsiratul Awaam it is mentioned that Umar had hired Muhammad bin Musailaima Ansaari[117] for this secret job. Muhammad accordingly went to Syria and shot Saad bin Ubadah with an arrow.[118]</w:t>
      </w:r>
      <w:bookmarkStart w:id="166" w:name="pg16889_196446"/>
    </w:p>
    <w:p>
      <w:pPr>
        <w:pStyle w:val="BookText"/>
        <w:bidi w:val="0"/>
        <w:rPr/>
      </w:pPr>
      <w:bookmarkEnd w:id="166"/>
      <w:r>
        <w:rPr>
          <w:rFonts w:eastAsia="Times New Roman" w:cs="Times New Roman" w:ascii="Times New Roman" w:hAnsi="Times New Roman"/>
          <w:color w:val="111111"/>
          <w:sz w:val="28"/>
          <w:szCs w:val="28"/>
          <w:lang w:val="en-US"/>
        </w:rPr>
        <w:t>It is also said that Khalid bin Waleed was also present in Syria at that time and he assisted Muhammad bin Musailaima in eliminating Saad…[119]</w:t>
      </w:r>
    </w:p>
    <w:p>
      <w:pPr>
        <w:pStyle w:val="BookText"/>
        <w:bidi w:val="0"/>
        <w:jc w:val="both"/>
        <w:rPr/>
      </w:pPr>
      <w:r>
        <w:rPr>
          <w:rFonts w:eastAsia="Times New Roman" w:cs="Times New Roman" w:ascii="Times New Roman" w:hAnsi="Times New Roman"/>
          <w:color w:val="111111"/>
          <w:sz w:val="28"/>
          <w:szCs w:val="28"/>
          <w:lang w:val="en-US"/>
        </w:rPr>
        <w:t>Ibn Abde Rabb says: Saad bin Ubadah’s body was found with an arrow in his heart. They spread a rumor that Jinns had killed Saad by two arrows in his heart.[120]”[121]</w:t>
      </w:r>
    </w:p>
    <w:p>
      <w:pPr>
        <w:pStyle w:val="Heading3"/>
        <w:numPr>
          <w:ilvl w:val="2"/>
          <w:numId w:val="1"/>
        </w:numPr>
        <w:bidi w:val="0"/>
        <w:jc w:val="left"/>
        <w:rPr/>
      </w:pPr>
      <w:bookmarkStart w:id="167" w:name="__RefHeading___Toc46063_3224264995"/>
      <w:bookmarkStart w:id="168" w:name="_Toc63"/>
      <w:bookmarkEnd w:id="167"/>
      <w:r>
        <w:rPr/>
        <w:t>C – Umme Farwa[122]</w:t>
      </w:r>
      <w:bookmarkEnd w:id="16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lady named Umme Farwa announced her opposition to Abu Bakr when she said: I recognize only Ali as a real and true successor of Prophet. She was executed by the orders of Abu Bakr.”[123]</w:t>
      </w:r>
    </w:p>
    <w:p>
      <w:pPr>
        <w:pStyle w:val="Heading3"/>
        <w:numPr>
          <w:ilvl w:val="2"/>
          <w:numId w:val="1"/>
        </w:numPr>
        <w:bidi w:val="0"/>
        <w:jc w:val="left"/>
        <w:rPr/>
      </w:pPr>
      <w:bookmarkStart w:id="169" w:name="__RefHeading___Toc46065_3224264995"/>
      <w:bookmarkStart w:id="170" w:name="_Toc64"/>
      <w:bookmarkEnd w:id="169"/>
      <w:r>
        <w:rPr/>
        <w:t>Fujayat al-Salma was burnt</w:t>
      </w:r>
      <w:bookmarkEnd w:id="17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a man of Bani Salim tribe named Fujayat[124] whose main occupations were theft, murder, plunder and rowdism. At last he was captured[125] and brought to Abu Bakr. Abu Bakr ordered them to make a fire in the praying square of Medina. Then he ordered that he should be thrown into it alive with hands and legs tied.</w:t>
      </w:r>
    </w:p>
    <w:p>
      <w:pPr>
        <w:pStyle w:val="BookText"/>
        <w:bidi w:val="0"/>
        <w:jc w:val="both"/>
        <w:rPr/>
      </w:pPr>
      <w:r>
        <w:rPr>
          <w:rFonts w:eastAsia="Times New Roman" w:cs="Times New Roman" w:ascii="Times New Roman" w:hAnsi="Times New Roman"/>
          <w:color w:val="111111"/>
          <w:sz w:val="28"/>
          <w:szCs w:val="28"/>
          <w:lang w:val="en-US"/>
        </w:rPr>
        <w:t>So it was done and he died in this way. While he was dying he was calling out the testimonies of being a Muslim at the pitch of his voice.”[126]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Tabari and Ibn Athir have narrated the story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named Fujayat came to Abu Bakr from the tribe of Bani Salim</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Fatima (a.s.) (Tarikh Tabari, Vol. 2, Pgs. 443-444)] and said: I am Muslim. I want to fight against the apostates, but I have neither a horse nor a weapon. Give me a horse and a weapon. Abu Bakr provided him what he was short of, but Fujayat instead of going on his mission went to the highways and began to loot people or shoot them if they resisted. He rode the horse looting and plundering. A man named Najba bin Abi al-Mitha from Bani Shareed tribe helped him.</w:t>
      </w:r>
    </w:p>
    <w:p>
      <w:pPr>
        <w:pStyle w:val="BookText"/>
        <w:bidi w:val="0"/>
        <w:rPr/>
      </w:pPr>
      <w:r>
        <w:rPr>
          <w:rFonts w:eastAsia="Times New Roman" w:cs="Times New Roman" w:ascii="Times New Roman" w:hAnsi="Times New Roman"/>
          <w:color w:val="111111"/>
          <w:sz w:val="28"/>
          <w:szCs w:val="28"/>
          <w:lang w:val="en-US"/>
        </w:rPr>
        <w:t>When news reached Abu Bakr he wrote to Tarifa bin Hajir: The enemy of God, Fujayat, came to me and announced he was a Muslim. He asked me to provide him with a horse and weapon so he can fight the apostates. I provided him the same, but now I hear that this enemy of God is looting Muslims and pagans alike.[127] So you with the help of Muslims under your command arrest or kill him. If you arrest him, bring him to me.</w:t>
      </w:r>
    </w:p>
    <w:p>
      <w:pPr>
        <w:pStyle w:val="BookText"/>
        <w:bidi w:val="0"/>
        <w:jc w:val="both"/>
        <w:rPr/>
      </w:pPr>
      <w:r>
        <w:rPr>
          <w:rFonts w:eastAsia="Times New Roman" w:cs="Times New Roman" w:ascii="Times New Roman" w:hAnsi="Times New Roman"/>
          <w:color w:val="111111"/>
          <w:sz w:val="28"/>
          <w:szCs w:val="28"/>
          <w:lang w:val="en-US"/>
        </w:rPr>
        <w:t>Tarifa bin Hajir headed towards Fujayat. Both met and shooting without aim or target took place. In the meantime, Najba bin Abi al-Mitha got hurt and died. Fujayat understood that Muslims were determined to arrest and execute him. He spoke to Tarifa: You have neither preference nor any superiority over me. You have an assignment from Abu Bakr and I too have orders from him.</w:t>
      </w:r>
    </w:p>
    <w:p>
      <w:pPr>
        <w:pStyle w:val="BookText"/>
        <w:bidi w:val="0"/>
        <w:jc w:val="both"/>
        <w:rPr/>
      </w:pPr>
      <w:r>
        <w:rPr>
          <w:rFonts w:eastAsia="Times New Roman" w:cs="Times New Roman" w:ascii="Times New Roman" w:hAnsi="Times New Roman"/>
          <w:color w:val="111111"/>
          <w:sz w:val="28"/>
          <w:szCs w:val="28"/>
          <w:lang w:val="en-US"/>
        </w:rPr>
        <w:t>Tarifa bin Abi Hajar said: If you are telling the truth put down the weapon and come with me to Abu Bakr.</w:t>
      </w:r>
    </w:p>
    <w:p>
      <w:pPr>
        <w:pStyle w:val="BookText"/>
        <w:bidi w:val="0"/>
        <w:jc w:val="both"/>
        <w:rPr/>
      </w:pPr>
      <w:r>
        <w:rPr>
          <w:rFonts w:eastAsia="Times New Roman" w:cs="Times New Roman" w:ascii="Times New Roman" w:hAnsi="Times New Roman"/>
          <w:color w:val="111111"/>
          <w:sz w:val="28"/>
          <w:szCs w:val="28"/>
          <w:lang w:val="en-US"/>
        </w:rPr>
        <w:t>Fujayat agreed. They both (Fujayat and Tarifa) went to Abu Bakr.</w:t>
      </w:r>
    </w:p>
    <w:p>
      <w:pPr>
        <w:pStyle w:val="BookText"/>
        <w:bidi w:val="0"/>
        <w:jc w:val="both"/>
        <w:rPr/>
      </w:pPr>
      <w:r>
        <w:rPr>
          <w:rFonts w:eastAsia="Times New Roman" w:cs="Times New Roman" w:ascii="Times New Roman" w:hAnsi="Times New Roman"/>
          <w:color w:val="111111"/>
          <w:sz w:val="28"/>
          <w:szCs w:val="28"/>
          <w:lang w:val="en-US"/>
        </w:rPr>
        <w:t>As soon as he saw Fujayat he ordered Tarifa to take him to Baqi and burn him alive.</w:t>
      </w:r>
    </w:p>
    <w:p>
      <w:pPr>
        <w:pStyle w:val="BookText"/>
        <w:bidi w:val="0"/>
        <w:jc w:val="both"/>
        <w:rPr/>
      </w:pPr>
      <w:r>
        <w:rPr>
          <w:rFonts w:eastAsia="Times New Roman" w:cs="Times New Roman" w:ascii="Times New Roman" w:hAnsi="Times New Roman"/>
          <w:color w:val="111111"/>
          <w:sz w:val="28"/>
          <w:szCs w:val="28"/>
          <w:lang w:val="en-US"/>
        </w:rPr>
        <w:t>In another narration Tabari says that Tarifa gathered fuel wood as much as he could and ignited the fire. Then he tied up Fujayat and threw him into the huge flames.</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Ibn Athir has this to say: Tarifa tied the hands of Fujayat to his neck. Then he was tied by ropes round his body then he threw him into the fire until he died.”[128]</w:t>
      </w:r>
      <w:bookmarkStart w:id="171" w:name="pg16889_196448"/>
    </w:p>
    <w:p>
      <w:pPr>
        <w:pStyle w:val="Heading3"/>
        <w:numPr>
          <w:ilvl w:val="2"/>
          <w:numId w:val="1"/>
        </w:numPr>
        <w:bidi w:val="0"/>
        <w:jc w:val="left"/>
        <w:rPr/>
      </w:pPr>
      <w:bookmarkStart w:id="172" w:name="__RefHeading___Toc46067_3224264995"/>
      <w:bookmarkStart w:id="173" w:name="_Toc65"/>
      <w:bookmarkEnd w:id="171"/>
      <w:bookmarkEnd w:id="172"/>
      <w:r>
        <w:rPr/>
        <w:t>Footnote</w:t>
      </w:r>
      <w:bookmarkEnd w:id="173"/>
    </w:p>
    <w:p>
      <w:pPr>
        <w:pStyle w:val="BookText"/>
        <w:bidi w:val="0"/>
        <w:jc w:val="both"/>
        <w:rPr/>
      </w:pPr>
      <w:r>
        <w:rPr>
          <w:rFonts w:eastAsia="Times New Roman" w:cs="Times New Roman" w:ascii="Times New Roman" w:hAnsi="Times New Roman"/>
          <w:color w:val="111111"/>
          <w:sz w:val="28"/>
          <w:szCs w:val="28"/>
          <w:lang w:val="en-US"/>
        </w:rPr>
        <w:t>[1] Quoted from: Saqifah wa Fadak, Pg. 4; Sharh Nahjul Balagha, Vol. 1, Pg. 219</w:t>
      </w:r>
    </w:p>
    <w:p>
      <w:pPr>
        <w:pStyle w:val="BookText"/>
        <w:bidi w:val="0"/>
        <w:jc w:val="both"/>
        <w:rPr/>
      </w:pPr>
      <w:r>
        <w:rPr>
          <w:rFonts w:eastAsia="Times New Roman" w:cs="Times New Roman" w:ascii="Times New Roman" w:hAnsi="Times New Roman"/>
          <w:color w:val="111111"/>
          <w:sz w:val="28"/>
          <w:szCs w:val="28"/>
          <w:lang w:val="en-US"/>
        </w:rPr>
        <w:t>[2] Mustafa Dilshad Tehrani: Meeras Rabooda (Usurped inheritance), Pg. 83</w:t>
      </w:r>
    </w:p>
    <w:p>
      <w:pPr>
        <w:pStyle w:val="BookText"/>
        <w:bidi w:val="0"/>
        <w:jc w:val="both"/>
        <w:rPr/>
      </w:pPr>
      <w:r>
        <w:rPr>
          <w:rFonts w:eastAsia="Times New Roman" w:cs="Times New Roman" w:ascii="Times New Roman" w:hAnsi="Times New Roman"/>
          <w:color w:val="111111"/>
          <w:sz w:val="28"/>
          <w:szCs w:val="28"/>
          <w:lang w:val="en-US"/>
        </w:rPr>
        <w:t>[3] Quoted from: Al-Kamil Fit Tarikh, Vol. 2, Pg. 12</w:t>
      </w:r>
    </w:p>
    <w:p>
      <w:pPr>
        <w:pStyle w:val="BookText"/>
        <w:bidi w:val="0"/>
        <w:jc w:val="both"/>
        <w:rPr/>
      </w:pPr>
      <w:r>
        <w:rPr>
          <w:rFonts w:eastAsia="Times New Roman" w:cs="Times New Roman" w:ascii="Times New Roman" w:hAnsi="Times New Roman"/>
          <w:color w:val="111111"/>
          <w:sz w:val="28"/>
          <w:szCs w:val="28"/>
          <w:lang w:val="en-US"/>
        </w:rPr>
        <w:t>[4] Quoted from: Tarikh al-Umam wal Mulook, Vol. 3, Pg. 222</w:t>
      </w:r>
    </w:p>
    <w:p>
      <w:pPr>
        <w:pStyle w:val="BookText"/>
        <w:bidi w:val="0"/>
        <w:jc w:val="both"/>
        <w:rPr/>
      </w:pPr>
      <w:r>
        <w:rPr>
          <w:rFonts w:eastAsia="Times New Roman" w:cs="Times New Roman" w:ascii="Times New Roman" w:hAnsi="Times New Roman"/>
          <w:color w:val="111111"/>
          <w:sz w:val="28"/>
          <w:szCs w:val="28"/>
          <w:lang w:val="en-US"/>
        </w:rPr>
        <w:t>[5] Sayyid Hasan Fatimi: Article quoted in Danish Nama Imam Ali (a.s.), Vol. 8, Pg. 433</w:t>
      </w:r>
    </w:p>
    <w:p>
      <w:pPr>
        <w:pStyle w:val="BookText"/>
        <w:bidi w:val="0"/>
        <w:jc w:val="both"/>
        <w:rPr/>
      </w:pPr>
      <w:r>
        <w:rPr>
          <w:rFonts w:eastAsia="Times New Roman" w:cs="Times New Roman" w:ascii="Times New Roman" w:hAnsi="Times New Roman"/>
          <w:color w:val="111111"/>
          <w:sz w:val="28"/>
          <w:szCs w:val="28"/>
          <w:lang w:val="en-US"/>
        </w:rPr>
        <w:t>[6] [He was a respectable personality of Khazraj tribe]</w:t>
      </w:r>
    </w:p>
    <w:p>
      <w:pPr>
        <w:pStyle w:val="BookText"/>
        <w:bidi w:val="0"/>
        <w:jc w:val="both"/>
        <w:rPr/>
      </w:pPr>
      <w:r>
        <w:rPr>
          <w:rFonts w:eastAsia="Times New Roman" w:cs="Times New Roman" w:ascii="Times New Roman" w:hAnsi="Times New Roman"/>
          <w:color w:val="111111"/>
          <w:sz w:val="28"/>
          <w:szCs w:val="28"/>
          <w:lang w:val="en-US"/>
        </w:rPr>
        <w:t>[7] Quoted from: Tarikh al-Umam wal Mulook, Vol. 3, Pg. 210</w:t>
      </w:r>
    </w:p>
    <w:p>
      <w:pPr>
        <w:pStyle w:val="BookText"/>
        <w:bidi w:val="0"/>
        <w:jc w:val="both"/>
        <w:rPr/>
      </w:pPr>
      <w:r>
        <w:rPr>
          <w:rFonts w:eastAsia="Times New Roman" w:cs="Times New Roman" w:ascii="Times New Roman" w:hAnsi="Times New Roman"/>
          <w:color w:val="111111"/>
          <w:sz w:val="28"/>
          <w:szCs w:val="28"/>
          <w:lang w:val="en-US"/>
        </w:rPr>
        <w:t>[8] Quoted from: Sharh Nahjul Balagha, Vol. 1, Pg. 174</w:t>
      </w:r>
    </w:p>
    <w:p>
      <w:pPr>
        <w:pStyle w:val="BookText"/>
        <w:bidi w:val="0"/>
        <w:jc w:val="both"/>
        <w:rPr/>
      </w:pPr>
      <w:r>
        <w:rPr>
          <w:rFonts w:eastAsia="Times New Roman" w:cs="Times New Roman" w:ascii="Times New Roman" w:hAnsi="Times New Roman"/>
          <w:color w:val="111111"/>
          <w:sz w:val="28"/>
          <w:szCs w:val="28"/>
          <w:lang w:val="en-US"/>
        </w:rPr>
        <w:t>[9] Quoted from: Sharh Nahjul Balagha, Vol. 1, Pg. 174</w:t>
      </w:r>
    </w:p>
    <w:p>
      <w:pPr>
        <w:pStyle w:val="BookText"/>
        <w:bidi w:val="0"/>
        <w:jc w:val="both"/>
        <w:rPr/>
      </w:pPr>
      <w:r>
        <w:rPr>
          <w:rFonts w:eastAsia="Times New Roman" w:cs="Times New Roman" w:ascii="Times New Roman" w:hAnsi="Times New Roman"/>
          <w:color w:val="111111"/>
          <w:sz w:val="28"/>
          <w:szCs w:val="28"/>
          <w:lang w:val="en-US"/>
        </w:rPr>
        <w:t>[10] Quoted from: Tarikh al-Umam wal Mulook, Vol. 3, Pg. 210; Tarikh Khamees, Vol. 2, Pgs. 187 &amp; 188; Musnad Ahmad, Vol. 1, Pg. 56; Sirah Halabiyya, Vol. 3, Pg. 396</w:t>
      </w:r>
    </w:p>
    <w:p>
      <w:pPr>
        <w:pStyle w:val="BookText"/>
        <w:bidi w:val="0"/>
        <w:jc w:val="both"/>
        <w:rPr/>
      </w:pPr>
      <w:r>
        <w:rPr>
          <w:rFonts w:eastAsia="Times New Roman" w:cs="Times New Roman" w:ascii="Times New Roman" w:hAnsi="Times New Roman"/>
          <w:color w:val="111111"/>
          <w:sz w:val="28"/>
          <w:szCs w:val="28"/>
          <w:lang w:val="en-US"/>
        </w:rPr>
        <w:t>[11] Quoted from: Sharh Nahjul Balagha, Vol. 6, Pg. 40</w:t>
      </w:r>
    </w:p>
    <w:p>
      <w:pPr>
        <w:pStyle w:val="BookText"/>
        <w:bidi w:val="0"/>
        <w:jc w:val="both"/>
        <w:rPr/>
      </w:pPr>
      <w:r>
        <w:rPr>
          <w:rFonts w:eastAsia="Times New Roman" w:cs="Times New Roman" w:ascii="Times New Roman" w:hAnsi="Times New Roman"/>
          <w:color w:val="111111"/>
          <w:sz w:val="28"/>
          <w:szCs w:val="28"/>
          <w:lang w:val="en-US"/>
        </w:rPr>
        <w:t>[12] Quoted from: Musnad Ahmad, Vol. 1, Pg. 56; Tarikh al-Umam wal Mulook, Vol. 3, Pg. 210; Al-Imamah was-Siyasah, Vol. 1, Pg. 10</w:t>
      </w:r>
    </w:p>
    <w:p>
      <w:pPr>
        <w:pStyle w:val="BookText"/>
        <w:bidi w:val="0"/>
        <w:jc w:val="both"/>
        <w:rPr/>
      </w:pPr>
      <w:r>
        <w:rPr>
          <w:rFonts w:eastAsia="Times New Roman" w:cs="Times New Roman" w:ascii="Times New Roman" w:hAnsi="Times New Roman"/>
          <w:color w:val="111111"/>
          <w:sz w:val="28"/>
          <w:szCs w:val="28"/>
          <w:lang w:val="en-US"/>
        </w:rPr>
        <w:t>[13] Quoted from: Al-Iqdul Fareed, Vol. 2, Pg. 253; Tarikh Abul Fida, Vol. 1, Pg. 156</w:t>
      </w:r>
    </w:p>
    <w:p>
      <w:pPr>
        <w:pStyle w:val="BookText"/>
        <w:bidi w:val="0"/>
        <w:jc w:val="both"/>
        <w:rPr/>
      </w:pPr>
      <w:r>
        <w:rPr>
          <w:rFonts w:eastAsia="Times New Roman" w:cs="Times New Roman" w:ascii="Times New Roman" w:hAnsi="Times New Roman"/>
          <w:color w:val="111111"/>
          <w:sz w:val="28"/>
          <w:szCs w:val="28"/>
          <w:lang w:val="en-US"/>
        </w:rPr>
        <w:t>[14] Quoted from: Sharh Nahjul Balagha, Vol. 1, Pg. 219</w:t>
      </w:r>
    </w:p>
    <w:p>
      <w:pPr>
        <w:pStyle w:val="BookText"/>
        <w:bidi w:val="0"/>
        <w:jc w:val="both"/>
        <w:rPr/>
      </w:pPr>
      <w:r>
        <w:rPr>
          <w:rFonts w:eastAsia="Times New Roman" w:cs="Times New Roman" w:ascii="Times New Roman" w:hAnsi="Times New Roman"/>
          <w:color w:val="111111"/>
          <w:sz w:val="28"/>
          <w:szCs w:val="28"/>
          <w:lang w:val="en-US"/>
        </w:rPr>
        <w:t>[15] Yusuf Gholami: Pas az Ghuroob (After Sunset), Pgs. 75-16</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[With regards Bani Aslam, many traditions were fabricated to say they were not nomads but Medinites. So that since they were first to pay allegiance to Abu Bakr ahead of Ansaar and Muhajireen it would give them credit and distinction and also block the way of those who object to Abu Bakr’s Caliphate.]</w:t>
      </w:r>
    </w:p>
    <w:p>
      <w:pPr>
        <w:pStyle w:val="BookText"/>
        <w:bidi w:val="0"/>
        <w:rPr/>
      </w:pPr>
      <w:r>
        <w:rPr>
          <w:rFonts w:eastAsia="Times New Roman" w:cs="Times New Roman" w:ascii="Times New Roman" w:hAnsi="Times New Roman"/>
          <w:color w:val="111111"/>
          <w:sz w:val="28"/>
          <w:szCs w:val="28"/>
          <w:lang w:val="en-US"/>
        </w:rPr>
        <w:t>[17] Mustafa Dilshad Tehrani: Meeras Rabooda (Usurped inheritance), Pg. 74; quoting from: Al-Jamal, Pg. 199</w:t>
      </w:r>
    </w:p>
    <w:p>
      <w:pPr>
        <w:pStyle w:val="BookText"/>
        <w:bidi w:val="0"/>
        <w:jc w:val="both"/>
        <w:rPr/>
      </w:pPr>
      <w:r>
        <w:rPr>
          <w:rFonts w:eastAsia="Times New Roman" w:cs="Times New Roman" w:ascii="Times New Roman" w:hAnsi="Times New Roman"/>
          <w:color w:val="111111"/>
          <w:sz w:val="28"/>
          <w:szCs w:val="28"/>
          <w:lang w:val="en-US"/>
        </w:rPr>
        <w:t>[18] Wilfred Madelung: Succession to Muhammad, Pg. 55</w:t>
      </w:r>
    </w:p>
    <w:p>
      <w:pPr>
        <w:pStyle w:val="BookText"/>
        <w:bidi w:val="0"/>
        <w:jc w:val="both"/>
        <w:rPr/>
      </w:pPr>
      <w:r>
        <w:rPr>
          <w:rFonts w:eastAsia="Times New Roman" w:cs="Times New Roman" w:ascii="Times New Roman" w:hAnsi="Times New Roman"/>
          <w:color w:val="111111"/>
          <w:sz w:val="28"/>
          <w:szCs w:val="28"/>
          <w:lang w:val="en-US"/>
        </w:rPr>
        <w:t>[19] Mustafa Iskandari: Baazkhwani Andisha-e-Taqreeb, Pg. 221</w:t>
      </w:r>
    </w:p>
    <w:p>
      <w:pPr>
        <w:pStyle w:val="BookText"/>
        <w:bidi w:val="0"/>
        <w:jc w:val="both"/>
        <w:rPr/>
      </w:pPr>
      <w:r>
        <w:rPr>
          <w:rFonts w:eastAsia="Times New Roman" w:cs="Times New Roman" w:ascii="Times New Roman" w:hAnsi="Times New Roman"/>
          <w:color w:val="111111"/>
          <w:sz w:val="28"/>
          <w:szCs w:val="28"/>
          <w:lang w:val="en-US"/>
        </w:rPr>
        <w:t>[20] Allamah Sayyid Murtuza Askari: Abdullah Ibne Saba Wa Deegar Afsaane (Abdullah Bin Saba and other legends), Vol. 2, Pg. 56</w:t>
      </w:r>
    </w:p>
    <w:p>
      <w:pPr>
        <w:pStyle w:val="BookText"/>
        <w:bidi w:val="0"/>
        <w:jc w:val="both"/>
        <w:rPr/>
      </w:pPr>
      <w:r>
        <w:rPr>
          <w:rFonts w:eastAsia="Times New Roman" w:cs="Times New Roman" w:ascii="Times New Roman" w:hAnsi="Times New Roman"/>
          <w:color w:val="111111"/>
          <w:sz w:val="28"/>
          <w:szCs w:val="28"/>
          <w:lang w:val="en-US"/>
        </w:rPr>
        <w:t>[21] Ibid. Vol. 2, Pg. 61</w:t>
      </w:r>
    </w:p>
    <w:p>
      <w:pPr>
        <w:pStyle w:val="BookText"/>
        <w:bidi w:val="0"/>
        <w:jc w:val="both"/>
        <w:rPr/>
      </w:pPr>
      <w:r>
        <w:rPr>
          <w:rFonts w:eastAsia="Times New Roman" w:cs="Times New Roman" w:ascii="Times New Roman" w:hAnsi="Times New Roman"/>
          <w:color w:val="111111"/>
          <w:sz w:val="28"/>
          <w:szCs w:val="28"/>
          <w:lang w:val="en-US"/>
        </w:rPr>
        <w:t>[22] Ibid. Vol. 1, Pg. 338</w:t>
      </w:r>
    </w:p>
    <w:p>
      <w:pPr>
        <w:pStyle w:val="BookText"/>
        <w:bidi w:val="0"/>
        <w:jc w:val="both"/>
        <w:rPr/>
      </w:pPr>
      <w:r>
        <w:rPr>
          <w:rFonts w:eastAsia="Times New Roman" w:cs="Times New Roman" w:ascii="Times New Roman" w:hAnsi="Times New Roman"/>
          <w:color w:val="111111"/>
          <w:sz w:val="28"/>
          <w:szCs w:val="28"/>
          <w:lang w:val="en-US"/>
        </w:rPr>
        <w:t>[23] Ibid. Vol. 2, Pg. 47</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[24] Refer: Ibid. Vol. 2, Pgs. 39-46</w:t>
      </w:r>
    </w:p>
    <w:p>
      <w:pPr>
        <w:pStyle w:val="BookText"/>
        <w:bidi w:val="0"/>
        <w:jc w:val="both"/>
        <w:rPr/>
      </w:pPr>
      <w:r>
        <w:rPr>
          <w:rFonts w:eastAsia="Times New Roman" w:cs="Times New Roman" w:ascii="Times New Roman" w:hAnsi="Times New Roman"/>
          <w:color w:val="111111"/>
          <w:sz w:val="28"/>
          <w:szCs w:val="28"/>
          <w:lang w:val="en-US"/>
        </w:rPr>
        <w:t>[25] Allamah Sayyid Murtuza Askari: Abdullah Ibne Saba Wa Deegar Afsaane (Abdullah Bin Saba and other legends), Vol. 2, Pgs. 46-47 [Allamah Sayyid Murtuza Askari has launched a vast research. He has written the outcome of his toil in the second volume of his book Abdullah bin Saba]</w:t>
      </w:r>
    </w:p>
    <w:p>
      <w:pPr>
        <w:pStyle w:val="BookText"/>
        <w:bidi w:val="0"/>
        <w:jc w:val="both"/>
        <w:rPr/>
      </w:pPr>
      <w:r>
        <w:rPr>
          <w:rFonts w:eastAsia="Times New Roman" w:cs="Times New Roman" w:ascii="Times New Roman" w:hAnsi="Times New Roman"/>
          <w:color w:val="111111"/>
          <w:sz w:val="28"/>
          <w:szCs w:val="28"/>
          <w:lang w:val="en-US"/>
        </w:rPr>
        <w:t>[26] Refer: Ibid. Vol. 2, Pgs. 43-47</w:t>
      </w:r>
    </w:p>
    <w:p>
      <w:pPr>
        <w:pStyle w:val="BookText"/>
        <w:bidi w:val="0"/>
        <w:jc w:val="both"/>
        <w:rPr/>
      </w:pPr>
      <w:r>
        <w:rPr>
          <w:rFonts w:eastAsia="Times New Roman" w:cs="Times New Roman" w:ascii="Times New Roman" w:hAnsi="Times New Roman"/>
          <w:color w:val="111111"/>
          <w:sz w:val="28"/>
          <w:szCs w:val="28"/>
          <w:lang w:val="en-US"/>
        </w:rPr>
        <w:t>[27] Ibid. Vol. 2, Pg. 56; we have mentioned actual parts of this incident in this book.</w:t>
      </w:r>
    </w:p>
    <w:p>
      <w:pPr>
        <w:pStyle w:val="BookText"/>
        <w:bidi w:val="0"/>
        <w:jc w:val="both"/>
        <w:rPr/>
      </w:pPr>
      <w:r>
        <w:rPr>
          <w:rFonts w:eastAsia="Times New Roman" w:cs="Times New Roman" w:ascii="Times New Roman" w:hAnsi="Times New Roman"/>
          <w:color w:val="111111"/>
          <w:sz w:val="28"/>
          <w:szCs w:val="28"/>
          <w:lang w:val="en-US"/>
        </w:rPr>
        <w:t>[28] Refer: Ibid. Vol. 2, Pgs. 63-77</w:t>
      </w:r>
    </w:p>
    <w:p>
      <w:pPr>
        <w:pStyle w:val="BookText"/>
        <w:bidi w:val="0"/>
        <w:jc w:val="both"/>
        <w:rPr/>
      </w:pPr>
      <w:r>
        <w:rPr>
          <w:rFonts w:eastAsia="Times New Roman" w:cs="Times New Roman" w:ascii="Times New Roman" w:hAnsi="Times New Roman"/>
          <w:color w:val="111111"/>
          <w:sz w:val="28"/>
          <w:szCs w:val="28"/>
          <w:lang w:val="en-US"/>
        </w:rPr>
        <w:t>[29] Refer: Ibid. Vol. 2, Pgs. 56 &amp; 61</w:t>
      </w:r>
    </w:p>
    <w:p>
      <w:pPr>
        <w:pStyle w:val="BookText"/>
        <w:bidi w:val="0"/>
        <w:jc w:val="both"/>
        <w:rPr/>
      </w:pPr>
      <w:r>
        <w:rPr>
          <w:rFonts w:eastAsia="Times New Roman" w:cs="Times New Roman" w:ascii="Times New Roman" w:hAnsi="Times New Roman"/>
          <w:color w:val="111111"/>
          <w:sz w:val="28"/>
          <w:szCs w:val="28"/>
          <w:lang w:val="en-US"/>
        </w:rPr>
        <w:t>[30] There are many other battles in Islam like the wars of Ridda which are also fabricated, like battle of Salasil, Ableh, Mazar, Walja, Alees, Amghishia, Furat Badkhuli, battle of Haseed, battle of Masbagh, battle of Thani, battle of Zameel and battle of Farez. etc.</w:t>
      </w:r>
    </w:p>
    <w:p>
      <w:pPr>
        <w:pStyle w:val="BookText"/>
        <w:bidi w:val="0"/>
        <w:jc w:val="both"/>
        <w:rPr/>
      </w:pPr>
      <w:r>
        <w:rPr>
          <w:rFonts w:eastAsia="Times New Roman" w:cs="Times New Roman" w:ascii="Times New Roman" w:hAnsi="Times New Roman"/>
          <w:color w:val="111111"/>
          <w:sz w:val="28"/>
          <w:szCs w:val="28"/>
          <w:lang w:val="en-US"/>
        </w:rPr>
        <w:t>Refer: Allamah Askari: Abdullah Ibne Saba Wa Deegar Afsaane (Abdullah Bin Saba and other legends), Vol. 1, Pg. 339</w:t>
      </w:r>
    </w:p>
    <w:p>
      <w:pPr>
        <w:pStyle w:val="BookText"/>
        <w:bidi w:val="0"/>
        <w:jc w:val="both"/>
        <w:rPr/>
      </w:pPr>
      <w:r>
        <w:rPr>
          <w:rFonts w:eastAsia="Times New Roman" w:cs="Times New Roman" w:ascii="Times New Roman" w:hAnsi="Times New Roman"/>
          <w:color w:val="111111"/>
          <w:sz w:val="28"/>
          <w:szCs w:val="28"/>
          <w:lang w:val="en-US"/>
        </w:rPr>
        <w:t>[31] Refer: Abdullah Ibne Saba Wa Deegar Afsaane,Vol. 2, Pg. 46; Pg. 79 &amp; Vol. 1, Pg. 338</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When Abu Bakr finished the Ridda issue he deemed it befitting to send his soldiers to Syria. He wrote letters to the people of Mecca, Taif and Yemen and all Arabs of Najd and Hijaz inviting them to Holy war and the spoils that they would attain in Rome. People complied with his invitation in greed of spoils. They started from all corners to meet in Medina.</w:t>
      </w:r>
    </w:p>
    <w:p>
      <w:pPr>
        <w:pStyle w:val="BookText"/>
        <w:bidi w:val="0"/>
        <w:rPr/>
      </w:pPr>
      <w:r>
        <w:rPr>
          <w:rFonts w:eastAsia="Times New Roman" w:cs="Times New Roman" w:ascii="Times New Roman" w:hAnsi="Times New Roman"/>
          <w:color w:val="111111"/>
          <w:sz w:val="28"/>
          <w:szCs w:val="28"/>
          <w:lang w:val="en-US"/>
        </w:rPr>
        <w:t>Perusal of these pages clearly shows that the incidents or the battles in the historical books of Sunni sect are only intended to create some greatness for Khalid bin Waleed in a frame of his inhuman behavior. We recommend the work of Allamah Sayyid Murtuza Askari Abdullah bin Saba and other historical stories Vol. 1, Pg. 329. We further recommend the same source Vol. 2, Pgs. 83-113 for the scrutiny of these battles which the Sunni sect attach great importance to, because in their opinion it is a collection of pride and glory for Khalid bin Waleed – the Commander in the army of Abu Bakr, for the sake of better acquaintance with a real part of the above said battles which is the invention of Saif bin Umar we recommend Vol. 2 of ‘Historical Stories’ Pgs. 88, 91, 100, 101, 112 and 113.</w:t>
      </w:r>
    </w:p>
    <w:p>
      <w:pPr>
        <w:pStyle w:val="BookText"/>
        <w:bidi w:val="0"/>
        <w:jc w:val="both"/>
        <w:rPr/>
      </w:pPr>
      <w:r>
        <w:rPr>
          <w:rFonts w:eastAsia="Times New Roman" w:cs="Times New Roman" w:ascii="Times New Roman" w:hAnsi="Times New Roman"/>
          <w:color w:val="111111"/>
          <w:sz w:val="28"/>
          <w:szCs w:val="28"/>
          <w:lang w:val="en-US"/>
        </w:rPr>
        <w:t>[33] Mustafa Iskandari: Baazkhwani Andisha-e-Taqreeb, Pg. 217</w:t>
      </w:r>
    </w:p>
    <w:p>
      <w:pPr>
        <w:pStyle w:val="BookText"/>
        <w:bidi w:val="0"/>
        <w:jc w:val="both"/>
        <w:rPr/>
      </w:pPr>
      <w:r>
        <w:rPr>
          <w:rFonts w:eastAsia="Times New Roman" w:cs="Times New Roman" w:ascii="Times New Roman" w:hAnsi="Times New Roman"/>
          <w:color w:val="111111"/>
          <w:sz w:val="28"/>
          <w:szCs w:val="28"/>
          <w:lang w:val="en-US"/>
        </w:rPr>
        <w:t>[34] Refer: Allamah Sayyid Murtuza Askari: Abdullah Ibne Saba Wa Deegar Afsaane (Abdullah Bin Saba and other legends), Vol. 1, Pg. 339</w:t>
      </w:r>
    </w:p>
    <w:p>
      <w:pPr>
        <w:pStyle w:val="BookText"/>
        <w:bidi w:val="0"/>
        <w:jc w:val="both"/>
        <w:rPr/>
      </w:pPr>
      <w:r>
        <w:rPr>
          <w:rFonts w:eastAsia="Times New Roman" w:cs="Times New Roman" w:ascii="Times New Roman" w:hAnsi="Times New Roman"/>
          <w:color w:val="111111"/>
          <w:sz w:val="28"/>
          <w:szCs w:val="28"/>
          <w:lang w:val="en-US"/>
        </w:rPr>
        <w:t>[35] Mustafa Iskandari: Baazkhwani Andisha-e-Taqreeb, Pg. 218</w:t>
      </w:r>
    </w:p>
    <w:p>
      <w:pPr>
        <w:pStyle w:val="BookText"/>
        <w:bidi w:val="0"/>
        <w:jc w:val="both"/>
        <w:rPr/>
      </w:pPr>
      <w:r>
        <w:rPr>
          <w:rFonts w:eastAsia="Times New Roman" w:cs="Times New Roman" w:ascii="Times New Roman" w:hAnsi="Times New Roman"/>
          <w:color w:val="111111"/>
          <w:sz w:val="28"/>
          <w:szCs w:val="28"/>
          <w:lang w:val="en-US"/>
        </w:rPr>
        <w:t>[36] Ibid. Pg. 221</w:t>
      </w:r>
    </w:p>
    <w:p>
      <w:pPr>
        <w:pStyle w:val="BookText"/>
        <w:bidi w:val="0"/>
        <w:jc w:val="both"/>
        <w:rPr/>
      </w:pPr>
      <w:r>
        <w:rPr>
          <w:rFonts w:eastAsia="Times New Roman" w:cs="Times New Roman" w:ascii="Times New Roman" w:hAnsi="Times New Roman"/>
          <w:color w:val="111111"/>
          <w:sz w:val="28"/>
          <w:szCs w:val="28"/>
          <w:lang w:val="en-US"/>
        </w:rPr>
        <w:t>[37] Refer: Allamah Sayyid Murtuza Askari: Abdullah Ibne Saba Wa Deegar Afsaane (Abdullah Bin Saba and other legends), Vol. 2, Pgs. 215-216</w:t>
      </w:r>
    </w:p>
    <w:p>
      <w:pPr>
        <w:pStyle w:val="BookText"/>
        <w:bidi w:val="0"/>
        <w:jc w:val="both"/>
        <w:rPr/>
      </w:pPr>
      <w:r>
        <w:rPr>
          <w:rFonts w:eastAsia="Times New Roman" w:cs="Times New Roman" w:ascii="Times New Roman" w:hAnsi="Times New Roman"/>
          <w:color w:val="111111"/>
          <w:sz w:val="28"/>
          <w:szCs w:val="28"/>
          <w:lang w:val="en-US"/>
        </w:rPr>
        <w:t>[38] Abdul Qadir Dahqaan Siraawaani: Article quoted in Nida-e-Islam Magazine, Issue No. 10, Summer 81, Pg. 19</w:t>
      </w:r>
    </w:p>
    <w:p>
      <w:pPr>
        <w:pStyle w:val="BookText"/>
        <w:bidi w:val="0"/>
        <w:jc w:val="both"/>
        <w:rPr/>
      </w:pPr>
      <w:r>
        <w:rPr>
          <w:rFonts w:eastAsia="Times New Roman" w:cs="Times New Roman" w:ascii="Times New Roman" w:hAnsi="Times New Roman"/>
          <w:color w:val="111111"/>
          <w:sz w:val="28"/>
          <w:szCs w:val="28"/>
          <w:lang w:val="en-US"/>
        </w:rPr>
        <w:t>[39] Allamah Sayyid Murtuza Askari: Abdullah Ibne Saba Wa Deegar Afsaane (Abdullah Bin Saba and other legends), Vol. 1, Pg. 188</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[40] For details about the types of apostasy in the view of contemporary historians refer to: Ali Gholami Dahqi: Janghai Irtdidat wa Bohran Janasheeni-e-Payambar, Pgs. 97-102.</w:t>
      </w:r>
    </w:p>
    <w:p>
      <w:pPr>
        <w:pStyle w:val="BookText"/>
        <w:bidi w:val="0"/>
        <w:rPr/>
      </w:pPr>
      <w:r>
        <w:rPr>
          <w:rFonts w:eastAsia="Times New Roman" w:cs="Times New Roman" w:ascii="Times New Roman" w:hAnsi="Times New Roman"/>
          <w:color w:val="111111"/>
          <w:sz w:val="28"/>
          <w:szCs w:val="28"/>
          <w:lang w:val="en-US"/>
        </w:rPr>
        <w:t>[41] Quoted from: Al-Bidaya wan Nihaya, Vol. 6, Pg. 311</w:t>
      </w:r>
    </w:p>
    <w:p>
      <w:pPr>
        <w:pStyle w:val="BookText"/>
        <w:bidi w:val="0"/>
        <w:jc w:val="both"/>
        <w:rPr/>
      </w:pPr>
      <w:r>
        <w:rPr>
          <w:rFonts w:eastAsia="Times New Roman" w:cs="Times New Roman" w:ascii="Times New Roman" w:hAnsi="Times New Roman"/>
          <w:color w:val="111111"/>
          <w:sz w:val="28"/>
          <w:szCs w:val="28"/>
          <w:lang w:val="en-US"/>
        </w:rPr>
        <w:t>[42] Quoted from: Tarikh Yaqoobi, Vol. 2, Pg. 128</w:t>
      </w:r>
    </w:p>
    <w:p>
      <w:pPr>
        <w:pStyle w:val="BookText"/>
        <w:bidi w:val="0"/>
        <w:jc w:val="both"/>
        <w:rPr/>
      </w:pPr>
      <w:r>
        <w:rPr>
          <w:rFonts w:eastAsia="Times New Roman" w:cs="Times New Roman" w:ascii="Times New Roman" w:hAnsi="Times New Roman"/>
          <w:color w:val="111111"/>
          <w:sz w:val="28"/>
          <w:szCs w:val="28"/>
          <w:lang w:val="en-US"/>
        </w:rPr>
        <w:t>[43] Quoted from: Al-Mahalli, Vol. 11, Pg. 193</w:t>
      </w:r>
    </w:p>
    <w:p>
      <w:pPr>
        <w:pStyle w:val="BookText"/>
        <w:bidi w:val="0"/>
        <w:jc w:val="both"/>
        <w:rPr/>
      </w:pPr>
      <w:r>
        <w:rPr>
          <w:rFonts w:eastAsia="Times New Roman" w:cs="Times New Roman" w:ascii="Times New Roman" w:hAnsi="Times New Roman"/>
          <w:color w:val="111111"/>
          <w:sz w:val="28"/>
          <w:szCs w:val="28"/>
          <w:lang w:val="en-US"/>
        </w:rPr>
        <w:t>[44] Quoted from: Farq-e-Shia (Translation and notes by Dr. Muhammad Jawad Mashkoor), Pg. 7; Al-Maqaalaat wal Farq (Edited with notes by Dr. Muhammad Jawad Mashkoor), Pg. 4.</w:t>
      </w:r>
    </w:p>
    <w:p>
      <w:pPr>
        <w:pStyle w:val="BookText"/>
        <w:bidi w:val="0"/>
        <w:jc w:val="both"/>
        <w:rPr/>
      </w:pPr>
      <w:r>
        <w:rPr>
          <w:rFonts w:eastAsia="Times New Roman" w:cs="Times New Roman" w:ascii="Times New Roman" w:hAnsi="Times New Roman"/>
          <w:color w:val="111111"/>
          <w:sz w:val="28"/>
          <w:szCs w:val="28"/>
          <w:lang w:val="en-US"/>
        </w:rPr>
        <w:t>[45] Quoted from: Tarikh Tabari, Vol. 3, Pg. 255.</w:t>
      </w:r>
    </w:p>
    <w:p>
      <w:pPr>
        <w:pStyle w:val="BookText"/>
        <w:bidi w:val="0"/>
        <w:jc w:val="both"/>
        <w:rPr/>
      </w:pPr>
      <w:r>
        <w:rPr>
          <w:rFonts w:eastAsia="Times New Roman" w:cs="Times New Roman" w:ascii="Times New Roman" w:hAnsi="Times New Roman"/>
          <w:color w:val="111111"/>
          <w:sz w:val="28"/>
          <w:szCs w:val="28"/>
          <w:lang w:val="en-US"/>
        </w:rPr>
        <w:t>[46] Quoted from: Al-Majmua al-Kamila, Vol. 1 (Abqarya Abu Bakr), Pg. 306</w:t>
      </w:r>
    </w:p>
    <w:p>
      <w:pPr>
        <w:pStyle w:val="BookText"/>
        <w:bidi w:val="0"/>
        <w:jc w:val="both"/>
        <w:rPr/>
      </w:pPr>
      <w:r>
        <w:rPr>
          <w:rFonts w:eastAsia="Times New Roman" w:cs="Times New Roman" w:ascii="Times New Roman" w:hAnsi="Times New Roman"/>
          <w:color w:val="111111"/>
          <w:sz w:val="28"/>
          <w:szCs w:val="28"/>
          <w:lang w:val="en-US"/>
        </w:rPr>
        <w:t>[47] Quoted from: Nusoos ar-Ridda fit Tarikh at-Tabari, Pg. 91</w:t>
      </w:r>
    </w:p>
    <w:p>
      <w:pPr>
        <w:pStyle w:val="BookText"/>
        <w:bidi w:val="0"/>
        <w:jc w:val="both"/>
        <w:rPr/>
      </w:pPr>
      <w:r>
        <w:rPr>
          <w:rFonts w:eastAsia="Times New Roman" w:cs="Times New Roman" w:ascii="Times New Roman" w:hAnsi="Times New Roman"/>
          <w:color w:val="111111"/>
          <w:sz w:val="28"/>
          <w:szCs w:val="28"/>
          <w:lang w:val="en-US"/>
        </w:rPr>
        <w:t>[48] Quoted from: Al-Islam wa Usool al-Hukm, Pgs. 193-197</w:t>
      </w:r>
    </w:p>
    <w:p>
      <w:pPr>
        <w:pStyle w:val="BookText"/>
        <w:bidi w:val="0"/>
        <w:jc w:val="both"/>
        <w:rPr/>
      </w:pPr>
      <w:r>
        <w:rPr>
          <w:rFonts w:eastAsia="Times New Roman" w:cs="Times New Roman" w:ascii="Times New Roman" w:hAnsi="Times New Roman"/>
          <w:color w:val="111111"/>
          <w:sz w:val="28"/>
          <w:szCs w:val="28"/>
          <w:lang w:val="en-US"/>
        </w:rPr>
        <w:t>[49] Quoted from: Abdullah Ibne Saba Wa Deegar Afsaane, Vol. 1, Pg. 141</w:t>
      </w:r>
    </w:p>
    <w:p>
      <w:pPr>
        <w:pStyle w:val="BookText"/>
        <w:bidi w:val="0"/>
        <w:jc w:val="both"/>
        <w:rPr/>
      </w:pPr>
      <w:r>
        <w:rPr>
          <w:rFonts w:eastAsia="Times New Roman" w:cs="Times New Roman" w:ascii="Times New Roman" w:hAnsi="Times New Roman"/>
          <w:color w:val="111111"/>
          <w:sz w:val="28"/>
          <w:szCs w:val="28"/>
          <w:lang w:val="en-US"/>
        </w:rPr>
        <w:t>[50] [Clive Balansi, a Spanish scholar of 6th century]</w:t>
      </w:r>
    </w:p>
    <w:p>
      <w:pPr>
        <w:pStyle w:val="BookText"/>
        <w:bidi w:val="0"/>
        <w:jc w:val="both"/>
        <w:rPr/>
      </w:pPr>
      <w:r>
        <w:rPr>
          <w:rFonts w:eastAsia="Times New Roman" w:cs="Times New Roman" w:ascii="Times New Roman" w:hAnsi="Times New Roman"/>
          <w:color w:val="111111"/>
          <w:sz w:val="28"/>
          <w:szCs w:val="28"/>
          <w:lang w:val="en-US"/>
        </w:rPr>
        <w:t>[51] Quoted from: Tarikh ar-Ridda, Pg. 10</w:t>
      </w:r>
    </w:p>
    <w:p>
      <w:pPr>
        <w:pStyle w:val="BookText"/>
        <w:bidi w:val="0"/>
        <w:jc w:val="both"/>
        <w:rPr/>
      </w:pPr>
      <w:r>
        <w:rPr>
          <w:rFonts w:eastAsia="Times New Roman" w:cs="Times New Roman" w:ascii="Times New Roman" w:hAnsi="Times New Roman"/>
          <w:color w:val="111111"/>
          <w:sz w:val="28"/>
          <w:szCs w:val="28"/>
          <w:lang w:val="en-US"/>
        </w:rPr>
        <w:t>[52] Quoted from: Majma al-Imthaal, Vol. 2, Pg. 65</w:t>
      </w:r>
    </w:p>
    <w:p>
      <w:pPr>
        <w:pStyle w:val="BookText"/>
        <w:bidi w:val="0"/>
        <w:jc w:val="both"/>
        <w:rPr/>
      </w:pPr>
      <w:r>
        <w:rPr>
          <w:rFonts w:eastAsia="Times New Roman" w:cs="Times New Roman" w:ascii="Times New Roman" w:hAnsi="Times New Roman"/>
          <w:color w:val="111111"/>
          <w:sz w:val="28"/>
          <w:szCs w:val="28"/>
          <w:lang w:val="en-US"/>
        </w:rPr>
        <w:t>[53] It is worthy of mention that at the beginning of his book he says: We have not included these narrations as Shias will use them to prove their stand.</w:t>
      </w:r>
    </w:p>
    <w:p>
      <w:pPr>
        <w:pStyle w:val="BookText"/>
        <w:bidi w:val="0"/>
        <w:jc w:val="both"/>
        <w:rPr/>
      </w:pPr>
      <w:r>
        <w:rPr>
          <w:rFonts w:eastAsia="Times New Roman" w:cs="Times New Roman" w:ascii="Times New Roman" w:hAnsi="Times New Roman"/>
          <w:color w:val="111111"/>
          <w:sz w:val="28"/>
          <w:szCs w:val="28"/>
          <w:lang w:val="en-US"/>
        </w:rPr>
        <w:t>[54] [He was from Khazraj tribe from the clan of Bayaz]</w:t>
      </w:r>
    </w:p>
    <w:p>
      <w:pPr>
        <w:pStyle w:val="BookText"/>
        <w:bidi w:val="0"/>
        <w:jc w:val="both"/>
        <w:rPr/>
      </w:pPr>
      <w:r>
        <w:rPr>
          <w:rFonts w:eastAsia="Times New Roman" w:cs="Times New Roman" w:ascii="Times New Roman" w:hAnsi="Times New Roman"/>
          <w:color w:val="111111"/>
          <w:sz w:val="28"/>
          <w:szCs w:val="28"/>
          <w:lang w:val="en-US"/>
        </w:rPr>
        <w:t>[55] Quoted from: Al-Futuh, Vol. 1, Pg. 58; Kitab ar-Ridda, Pgs. 171-172</w:t>
      </w:r>
    </w:p>
    <w:p>
      <w:pPr>
        <w:pStyle w:val="BookText"/>
        <w:bidi w:val="0"/>
        <w:jc w:val="both"/>
        <w:rPr/>
      </w:pPr>
      <w:r>
        <w:rPr>
          <w:rFonts w:eastAsia="Times New Roman" w:cs="Times New Roman" w:ascii="Times New Roman" w:hAnsi="Times New Roman"/>
          <w:color w:val="111111"/>
          <w:sz w:val="28"/>
          <w:szCs w:val="28"/>
          <w:lang w:val="en-US"/>
        </w:rPr>
        <w:t>[56] Quoted from: Al-Futuh, Vol. 1, Pgs. 65-66; Kitab ar-Ridda, Pgs. 186 &amp; 188 (Waqidi</w:t>
      </w:r>
    </w:p>
    <w:p>
      <w:pPr>
        <w:pStyle w:val="BookText"/>
        <w:bidi w:val="0"/>
        <w:jc w:val="both"/>
        <w:rPr/>
      </w:pPr>
      <w:r>
        <w:rPr>
          <w:rFonts w:eastAsia="Times New Roman" w:cs="Times New Roman" w:ascii="Times New Roman" w:hAnsi="Times New Roman"/>
          <w:color w:val="111111"/>
          <w:sz w:val="28"/>
          <w:szCs w:val="28"/>
          <w:lang w:val="en-US"/>
        </w:rPr>
        <w:t>instead of Bani Aqal has written Bani Atik and instead of Bani Himyar he has mentioned Bani Jamr)</w:t>
      </w:r>
    </w:p>
    <w:p>
      <w:pPr>
        <w:pStyle w:val="BookText"/>
        <w:bidi w:val="0"/>
        <w:jc w:val="both"/>
        <w:rPr/>
      </w:pPr>
      <w:r>
        <w:rPr>
          <w:rFonts w:eastAsia="Times New Roman" w:cs="Times New Roman" w:ascii="Times New Roman" w:hAnsi="Times New Roman"/>
          <w:color w:val="111111"/>
          <w:sz w:val="28"/>
          <w:szCs w:val="28"/>
          <w:lang w:val="en-US"/>
        </w:rPr>
        <w:t>[57] Quoted from: Al-Futuh, Vol. 1, Pgs. 66-87</w:t>
      </w:r>
    </w:p>
    <w:p>
      <w:pPr>
        <w:pStyle w:val="BookText"/>
        <w:bidi w:val="0"/>
        <w:jc w:val="both"/>
        <w:rPr/>
      </w:pPr>
      <w:r>
        <w:rPr>
          <w:rFonts w:eastAsia="Times New Roman" w:cs="Times New Roman" w:ascii="Times New Roman" w:hAnsi="Times New Roman"/>
          <w:color w:val="111111"/>
          <w:sz w:val="28"/>
          <w:szCs w:val="28"/>
          <w:lang w:val="en-US"/>
        </w:rPr>
        <w:t>[58] Quoted from: Tarikh Tabari, Vol. 3, Pg. 246; Sawaiqul Mohreqa, Pg. 86; Al-Jamal, Pg. 118; Al-Izaah, Pg. 132</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[59] Quoted from: Tabaqat, Vol. 7, Pg. 396 (In the account of Khalid bin Waleed); Riyadh an-Nazarah, Vol. 1, Pg. 100</w:t>
      </w:r>
    </w:p>
    <w:p>
      <w:pPr>
        <w:pStyle w:val="BookText"/>
        <w:bidi w:val="0"/>
        <w:rPr/>
      </w:pPr>
      <w:r>
        <w:rPr>
          <w:rFonts w:eastAsia="Times New Roman" w:cs="Times New Roman" w:ascii="Times New Roman" w:hAnsi="Times New Roman"/>
          <w:color w:val="111111"/>
          <w:sz w:val="28"/>
          <w:szCs w:val="28"/>
          <w:lang w:val="en-US"/>
        </w:rPr>
        <w:t>[60] Quoted from: Tabaqat, Vol. 7, Pgs. 101-102; Al-Futuh, Pgs. 73-74</w:t>
      </w:r>
    </w:p>
    <w:p>
      <w:pPr>
        <w:pStyle w:val="BookText"/>
        <w:bidi w:val="0"/>
        <w:jc w:val="both"/>
        <w:rPr/>
      </w:pPr>
      <w:r>
        <w:rPr>
          <w:rFonts w:eastAsia="Times New Roman" w:cs="Times New Roman" w:ascii="Times New Roman" w:hAnsi="Times New Roman"/>
          <w:color w:val="111111"/>
          <w:sz w:val="28"/>
          <w:szCs w:val="28"/>
          <w:lang w:val="en-US"/>
        </w:rPr>
        <w:t>[61] For explanation about Saif bin Umar refer to: Khamsoon wa Miya Sahabi Mukhtaliq of Allamah Askari and also Nusoos ar-Ridda fee Tarikh Tabari of Shaykh Muhammad Hasan Aale Yasin, Pgs. 24-29</w:t>
      </w:r>
    </w:p>
    <w:p>
      <w:pPr>
        <w:pStyle w:val="BookText"/>
        <w:bidi w:val="0"/>
        <w:jc w:val="both"/>
        <w:rPr/>
      </w:pPr>
      <w:r>
        <w:rPr>
          <w:rFonts w:eastAsia="Times New Roman" w:cs="Times New Roman" w:ascii="Times New Roman" w:hAnsi="Times New Roman"/>
          <w:color w:val="111111"/>
          <w:sz w:val="28"/>
          <w:szCs w:val="28"/>
          <w:lang w:val="en-US"/>
        </w:rPr>
        <w:t>[62] Whatever Tabari has quoted from people other than Saif (like Abi Mikhnaf, Hisham Kalbi, Ibne Ishaq and Madaini) is very little because in those there is no mention of apostasy.</w:t>
      </w:r>
    </w:p>
    <w:p>
      <w:pPr>
        <w:pStyle w:val="BookText"/>
        <w:bidi w:val="0"/>
        <w:jc w:val="both"/>
        <w:rPr/>
      </w:pPr>
      <w:r>
        <w:rPr>
          <w:rFonts w:eastAsia="Times New Roman" w:cs="Times New Roman" w:ascii="Times New Roman" w:hAnsi="Times New Roman"/>
          <w:color w:val="111111"/>
          <w:sz w:val="28"/>
          <w:szCs w:val="28"/>
          <w:lang w:val="en-US"/>
        </w:rPr>
        <w:t>[63] Masoodpur Sayyid Aaqaai: Chashma dar Bistar, Pgs. 89-97</w:t>
      </w:r>
    </w:p>
    <w:p>
      <w:pPr>
        <w:pStyle w:val="BookText"/>
        <w:bidi w:val="0"/>
        <w:jc w:val="both"/>
        <w:rPr/>
      </w:pPr>
      <w:r>
        <w:rPr>
          <w:rFonts w:eastAsia="Times New Roman" w:cs="Times New Roman" w:ascii="Times New Roman" w:hAnsi="Times New Roman"/>
          <w:color w:val="111111"/>
          <w:sz w:val="28"/>
          <w:szCs w:val="28"/>
          <w:lang w:val="en-US"/>
        </w:rPr>
        <w:t>[64] In Oman</w:t>
      </w:r>
    </w:p>
    <w:p>
      <w:pPr>
        <w:pStyle w:val="BookText"/>
        <w:bidi w:val="0"/>
        <w:jc w:val="both"/>
        <w:rPr/>
      </w:pPr>
      <w:r>
        <w:rPr>
          <w:rFonts w:eastAsia="Times New Roman" w:cs="Times New Roman" w:ascii="Times New Roman" w:hAnsi="Times New Roman"/>
          <w:color w:val="111111"/>
          <w:sz w:val="28"/>
          <w:szCs w:val="28"/>
          <w:lang w:val="en-US"/>
        </w:rPr>
        <w:t>[65] [Allamah Sharafuddin in his another book, Al-Fusool al-Muhimma fee Taleef al-Ummah has mentioned another tradition about this:</w:t>
      </w:r>
    </w:p>
    <w:p>
      <w:pPr>
        <w:pStyle w:val="BookText"/>
        <w:bidi w:val="0"/>
        <w:jc w:val="both"/>
        <w:rPr/>
      </w:pPr>
      <w:r>
        <w:rPr>
          <w:rFonts w:eastAsia="Times New Roman" w:cs="Times New Roman" w:ascii="Times New Roman" w:hAnsi="Times New Roman"/>
          <w:color w:val="111111"/>
          <w:sz w:val="28"/>
          <w:szCs w:val="28"/>
          <w:lang w:val="en-US"/>
        </w:rPr>
        <w:t>A person asked the Messenger of Allah (s.a.w.s.) that if he were fighting with an infidel who has cut off his hand and then hides behind a tree and says that he has become a Muslim, is it allowed to kill him? The Holy Prophet (s.a.w.s.) said that it is not allowed.]</w:t>
      </w:r>
    </w:p>
    <w:p>
      <w:pPr>
        <w:pStyle w:val="BookText"/>
        <w:bidi w:val="0"/>
        <w:jc w:val="both"/>
        <w:rPr/>
      </w:pPr>
      <w:r>
        <w:rPr>
          <w:rFonts w:eastAsia="Times New Roman" w:cs="Times New Roman" w:ascii="Times New Roman" w:hAnsi="Times New Roman"/>
          <w:color w:val="111111"/>
          <w:sz w:val="28"/>
          <w:szCs w:val="28"/>
          <w:lang w:val="en-US"/>
        </w:rPr>
        <w:t>[66] Allamah Sayyid Abdul Husain Sharafuddin: Ijtihaad Dar Maqabil-e-Nass (Translated by Ali Dawani), Pgs. 127-132</w:t>
      </w:r>
    </w:p>
    <w:p>
      <w:pPr>
        <w:pStyle w:val="BookText"/>
        <w:bidi w:val="0"/>
        <w:jc w:val="both"/>
        <w:rPr/>
      </w:pPr>
      <w:r>
        <w:rPr>
          <w:rFonts w:eastAsia="Times New Roman" w:cs="Times New Roman" w:ascii="Times New Roman" w:hAnsi="Times New Roman"/>
          <w:color w:val="111111"/>
          <w:sz w:val="28"/>
          <w:szCs w:val="28"/>
          <w:lang w:val="en-US"/>
        </w:rPr>
        <w:t>[67] Allamah Sharafuddin: Ijtihaad Dar Maqabil-e-Nass (Translated by Ali Dawani), Pgs. 134-135</w:t>
      </w:r>
    </w:p>
    <w:p>
      <w:pPr>
        <w:pStyle w:val="BookText"/>
        <w:bidi w:val="0"/>
        <w:jc w:val="both"/>
        <w:rPr/>
      </w:pPr>
      <w:r>
        <w:rPr>
          <w:rFonts w:eastAsia="Times New Roman" w:cs="Times New Roman" w:ascii="Times New Roman" w:hAnsi="Times New Roman"/>
          <w:color w:val="111111"/>
          <w:sz w:val="28"/>
          <w:szCs w:val="28"/>
          <w:lang w:val="en-US"/>
        </w:rPr>
        <w:t>[68] Allamah Sayyid Murtuza Askari: Abdullah Ibne Saba Wa Deegar Afsaane (Abdullah Bin Saba and other legends), Vol. 1, Pg. 191</w:t>
      </w:r>
    </w:p>
    <w:p>
      <w:pPr>
        <w:pStyle w:val="BookText"/>
        <w:bidi w:val="0"/>
        <w:jc w:val="both"/>
        <w:rPr/>
      </w:pPr>
      <w:r>
        <w:rPr>
          <w:rFonts w:eastAsia="Times New Roman" w:cs="Times New Roman" w:ascii="Times New Roman" w:hAnsi="Times New Roman"/>
          <w:color w:val="111111"/>
          <w:sz w:val="28"/>
          <w:szCs w:val="28"/>
          <w:lang w:val="en-US"/>
        </w:rPr>
        <w:t>[69] Allamah Sayyid Murtuza Askari: Saqifah (Study about the formation of government after the passing away of the Holy Prophet), Edited by Mahdi Dashti, Pgs. 113-114</w:t>
      </w:r>
    </w:p>
    <w:p>
      <w:pPr>
        <w:pStyle w:val="BookText"/>
        <w:bidi w:val="0"/>
        <w:jc w:val="both"/>
        <w:rPr/>
      </w:pPr>
      <w:r>
        <w:rPr>
          <w:rFonts w:eastAsia="Times New Roman" w:cs="Times New Roman" w:ascii="Times New Roman" w:hAnsi="Times New Roman"/>
          <w:color w:val="111111"/>
          <w:sz w:val="28"/>
          <w:szCs w:val="28"/>
          <w:lang w:val="en-US"/>
        </w:rPr>
        <w:t>[70] Quoted from: Tarikh al-Umam wal Mulook, Vol. 3, Pgs. 226-227</w:t>
      </w:r>
    </w:p>
    <w:p>
      <w:pPr>
        <w:pStyle w:val="BookText"/>
        <w:bidi w:val="0"/>
        <w:jc w:val="both"/>
        <w:rPr/>
      </w:pPr>
      <w:r>
        <w:rPr>
          <w:rFonts w:eastAsia="Times New Roman" w:cs="Times New Roman" w:ascii="Times New Roman" w:hAnsi="Times New Roman"/>
          <w:color w:val="111111"/>
          <w:sz w:val="28"/>
          <w:szCs w:val="28"/>
          <w:lang w:val="en-US"/>
        </w:rPr>
        <w:t>[71] Yusuf Gholami: Pas az Ghuroob (After Sunset), Pg. 222</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[72] Ibid. Pg. 224; quoting from: Al-Bidaya wan Nihaya, Vol. 6, Pg. 311 [Ibne Abil Hadeed: Sharh Nahjul Balagha, Vol. 17, Pg. 209]</w:t>
      </w:r>
    </w:p>
    <w:p>
      <w:pPr>
        <w:pStyle w:val="BookText"/>
        <w:bidi w:val="0"/>
        <w:rPr/>
      </w:pPr>
      <w:r>
        <w:rPr>
          <w:rFonts w:eastAsia="Times New Roman" w:cs="Times New Roman" w:ascii="Times New Roman" w:hAnsi="Times New Roman"/>
          <w:color w:val="111111"/>
          <w:sz w:val="28"/>
          <w:szCs w:val="28"/>
          <w:lang w:val="en-US"/>
        </w:rPr>
        <w:t>[73] Allamah Sayyid Murtuza Askari: Abdullah Ibne Saba Wa Deegar Afsaane (Abdullah Bin Saba and other legends), Vol. 1, Pg. 196; quoting from: Al-Bidaya wan Nihaya, Vol. 6, Pg. 311</w:t>
      </w:r>
    </w:p>
    <w:p>
      <w:pPr>
        <w:pStyle w:val="BookText"/>
        <w:bidi w:val="0"/>
        <w:jc w:val="both"/>
        <w:rPr/>
      </w:pPr>
      <w:r>
        <w:rPr>
          <w:rFonts w:eastAsia="Times New Roman" w:cs="Times New Roman" w:ascii="Times New Roman" w:hAnsi="Times New Roman"/>
          <w:color w:val="111111"/>
          <w:sz w:val="28"/>
          <w:szCs w:val="28"/>
          <w:lang w:val="en-US"/>
        </w:rPr>
        <w:t>[74] Ibid. quoting from: Tarikh al-Umam wal Mulook, Vol. 3, Pgs. 226-227</w:t>
      </w:r>
    </w:p>
    <w:p>
      <w:pPr>
        <w:pStyle w:val="BookText"/>
        <w:bidi w:val="0"/>
        <w:jc w:val="both"/>
        <w:rPr/>
      </w:pPr>
      <w:r>
        <w:rPr>
          <w:rFonts w:eastAsia="Times New Roman" w:cs="Times New Roman" w:ascii="Times New Roman" w:hAnsi="Times New Roman"/>
          <w:color w:val="111111"/>
          <w:sz w:val="28"/>
          <w:szCs w:val="28"/>
          <w:lang w:val="en-US"/>
        </w:rPr>
        <w:t>[75] Abdul Qadir Dahqaan Siraawaani: Article quoted in Nida-e-Islam Magazine, Issue No. 10, Summer 81, Pg. 19</w:t>
      </w:r>
    </w:p>
    <w:p>
      <w:pPr>
        <w:pStyle w:val="BookText"/>
        <w:bidi w:val="0"/>
        <w:jc w:val="both"/>
        <w:rPr/>
      </w:pPr>
      <w:r>
        <w:rPr>
          <w:rFonts w:eastAsia="Times New Roman" w:cs="Times New Roman" w:ascii="Times New Roman" w:hAnsi="Times New Roman"/>
          <w:color w:val="111111"/>
          <w:sz w:val="28"/>
          <w:szCs w:val="28"/>
          <w:lang w:val="en-US"/>
        </w:rPr>
        <w:t>[76] Salah Abdul Fattah al-Khalidi (Translated by Abdul Aziz Sulaimi): Khulafa-e-Raashideen Az Khilafat Taa Shahadat (1st Edition 1382), Pg. 83</w:t>
      </w:r>
    </w:p>
    <w:p>
      <w:pPr>
        <w:pStyle w:val="BookText"/>
        <w:bidi w:val="0"/>
        <w:jc w:val="both"/>
        <w:rPr/>
      </w:pPr>
      <w:r>
        <w:rPr>
          <w:rFonts w:eastAsia="Times New Roman" w:cs="Times New Roman" w:ascii="Times New Roman" w:hAnsi="Times New Roman"/>
          <w:color w:val="111111"/>
          <w:sz w:val="28"/>
          <w:szCs w:val="28"/>
          <w:lang w:val="en-US"/>
        </w:rPr>
        <w:t>[77] Ibid. Khulafa-e-Raashideen Az Khilafat Taa Shahadat (1st Edition 1382), Pg. 82</w:t>
      </w:r>
    </w:p>
    <w:p>
      <w:pPr>
        <w:pStyle w:val="BookText"/>
        <w:bidi w:val="0"/>
        <w:jc w:val="both"/>
        <w:rPr/>
      </w:pPr>
      <w:r>
        <w:rPr>
          <w:rFonts w:eastAsia="Times New Roman" w:cs="Times New Roman" w:ascii="Times New Roman" w:hAnsi="Times New Roman"/>
          <w:color w:val="111111"/>
          <w:sz w:val="28"/>
          <w:szCs w:val="28"/>
          <w:lang w:val="en-US"/>
        </w:rPr>
        <w:t>[78] Allamah Sayyid Murtuza Askari: Naqsh-e-Aaimma Dar Ahya-e-Deen (Role of Imams in the Revival of Religion, Vol. 14, Pgs. 40-41</w:t>
      </w:r>
    </w:p>
    <w:p>
      <w:pPr>
        <w:pStyle w:val="BookText"/>
        <w:bidi w:val="0"/>
        <w:jc w:val="both"/>
        <w:rPr/>
      </w:pPr>
      <w:r>
        <w:rPr>
          <w:rFonts w:eastAsia="Times New Roman" w:cs="Times New Roman" w:ascii="Times New Roman" w:hAnsi="Times New Roman"/>
          <w:color w:val="111111"/>
          <w:sz w:val="28"/>
          <w:szCs w:val="28"/>
          <w:lang w:val="en-US"/>
        </w:rPr>
        <w:t>[79] Fareedoon Islamniya: Ashra-e-Mubashira (1st Edition 1380), Pg. 47</w:t>
      </w:r>
    </w:p>
    <w:p>
      <w:pPr>
        <w:pStyle w:val="BookText"/>
        <w:bidi w:val="0"/>
        <w:jc w:val="both"/>
        <w:rPr/>
      </w:pPr>
      <w:r>
        <w:rPr>
          <w:rFonts w:eastAsia="Times New Roman" w:cs="Times New Roman" w:ascii="Times New Roman" w:hAnsi="Times New Roman"/>
          <w:color w:val="111111"/>
          <w:sz w:val="28"/>
          <w:szCs w:val="28"/>
          <w:lang w:val="en-US"/>
        </w:rPr>
        <w:t>[80] Allamah Sayyid Murtuza Askari: Abdullah Ibne Saba Wa Deegar Afsaane (Abdullah Bin Saba and other legends), Vol. 2, Pg. 240</w:t>
      </w:r>
    </w:p>
    <w:p>
      <w:pPr>
        <w:pStyle w:val="BookText"/>
        <w:bidi w:val="0"/>
        <w:jc w:val="both"/>
        <w:rPr/>
      </w:pPr>
      <w:r>
        <w:rPr>
          <w:rFonts w:eastAsia="Times New Roman" w:cs="Times New Roman" w:ascii="Times New Roman" w:hAnsi="Times New Roman"/>
          <w:color w:val="111111"/>
          <w:sz w:val="28"/>
          <w:szCs w:val="28"/>
          <w:lang w:val="en-US"/>
        </w:rPr>
        <w:t>[81] Allamah Sayyid Murtuza Askari: Saqifah (Study about the formation of government after the passing away of the Holy Prophet), Edited by Mahdi Dashti, Pgs. 65-66</w:t>
      </w:r>
    </w:p>
    <w:p>
      <w:pPr>
        <w:pStyle w:val="BookText"/>
        <w:bidi w:val="0"/>
        <w:jc w:val="both"/>
        <w:rPr/>
      </w:pPr>
      <w:r>
        <w:rPr>
          <w:rFonts w:eastAsia="Times New Roman" w:cs="Times New Roman" w:ascii="Times New Roman" w:hAnsi="Times New Roman"/>
          <w:color w:val="111111"/>
          <w:sz w:val="28"/>
          <w:szCs w:val="28"/>
          <w:lang w:val="en-US"/>
        </w:rPr>
        <w:t>[82] [Today the term used is ‘Zakat’]</w:t>
      </w:r>
    </w:p>
    <w:p>
      <w:pPr>
        <w:pStyle w:val="BookText"/>
        <w:bidi w:val="0"/>
        <w:jc w:val="both"/>
        <w:rPr/>
      </w:pPr>
      <w:r>
        <w:rPr>
          <w:rFonts w:eastAsia="Times New Roman" w:cs="Times New Roman" w:ascii="Times New Roman" w:hAnsi="Times New Roman"/>
          <w:color w:val="111111"/>
          <w:sz w:val="28"/>
          <w:szCs w:val="28"/>
          <w:lang w:val="en-US"/>
        </w:rPr>
        <w:t>[83] [According to records he distributed it among the poor people of his clan, Allamah Sharafuddin in his book: Ijtihad dar Maqabil-e-Nass, Pg. 154 has explained that Malik was famous for his kindness to the orphans and poor women and he used to distribute Zakat among the poor under approval of the Prophet.]</w:t>
      </w:r>
    </w:p>
    <w:p>
      <w:pPr>
        <w:pStyle w:val="BookText"/>
        <w:bidi w:val="0"/>
        <w:jc w:val="both"/>
        <w:rPr/>
      </w:pPr>
      <w:r>
        <w:rPr>
          <w:rFonts w:eastAsia="Times New Roman" w:cs="Times New Roman" w:ascii="Times New Roman" w:hAnsi="Times New Roman"/>
          <w:color w:val="111111"/>
          <w:sz w:val="28"/>
          <w:szCs w:val="28"/>
          <w:lang w:val="en-US"/>
        </w:rPr>
        <w:t>[84] Allamah Sayyid Murtuza Askari: Saqifah, Pg. 65; quoting from: Al-Isabah, Vol. 3, Pg. 336</w:t>
      </w:r>
    </w:p>
    <w:p>
      <w:pPr>
        <w:pStyle w:val="BookText"/>
        <w:bidi w:val="0"/>
        <w:jc w:val="both"/>
        <w:rPr/>
      </w:pPr>
      <w:r>
        <w:rPr>
          <w:rFonts w:eastAsia="Times New Roman" w:cs="Times New Roman" w:ascii="Times New Roman" w:hAnsi="Times New Roman"/>
          <w:color w:val="111111"/>
          <w:sz w:val="28"/>
          <w:szCs w:val="28"/>
          <w:lang w:val="en-US"/>
        </w:rPr>
        <w:t>[85] [Center of Bani Yarbu]</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[86] [He was a companion of the Prophet who took part in the Battle of Uhad and battles after that.]</w:t>
      </w:r>
    </w:p>
    <w:p>
      <w:pPr>
        <w:pStyle w:val="BookText"/>
        <w:bidi w:val="0"/>
        <w:rPr/>
      </w:pPr>
      <w:r>
        <w:rPr>
          <w:rFonts w:eastAsia="Times New Roman" w:cs="Times New Roman" w:ascii="Times New Roman" w:hAnsi="Times New Roman"/>
          <w:color w:val="111111"/>
          <w:sz w:val="28"/>
          <w:szCs w:val="28"/>
          <w:lang w:val="en-US"/>
        </w:rPr>
        <w:t>[87] [On the basis of this they were really Muslims.]</w:t>
      </w:r>
    </w:p>
    <w:p>
      <w:pPr>
        <w:pStyle w:val="BookText"/>
        <w:bidi w:val="0"/>
        <w:jc w:val="both"/>
        <w:rPr/>
      </w:pPr>
      <w:r>
        <w:rPr>
          <w:rFonts w:eastAsia="Times New Roman" w:cs="Times New Roman" w:ascii="Times New Roman" w:hAnsi="Times New Roman"/>
          <w:color w:val="111111"/>
          <w:sz w:val="28"/>
          <w:szCs w:val="28"/>
          <w:lang w:val="en-US"/>
        </w:rPr>
        <w:t>[88] Quoted from: Tarikh Tabari (European Edition), Vol. 1, Pgs. 1927-1928</w:t>
      </w:r>
    </w:p>
    <w:p>
      <w:pPr>
        <w:pStyle w:val="BookText"/>
        <w:bidi w:val="0"/>
        <w:jc w:val="both"/>
        <w:rPr/>
      </w:pPr>
      <w:r>
        <w:rPr>
          <w:rFonts w:eastAsia="Times New Roman" w:cs="Times New Roman" w:ascii="Times New Roman" w:hAnsi="Times New Roman"/>
          <w:color w:val="111111"/>
          <w:sz w:val="28"/>
          <w:szCs w:val="28"/>
          <w:lang w:val="en-US"/>
        </w:rPr>
        <w:t>[89] [It is seen that they were told to arrange prayers so that they would keep their weapons away.]</w:t>
      </w:r>
    </w:p>
    <w:p>
      <w:pPr>
        <w:pStyle w:val="BookText"/>
        <w:bidi w:val="0"/>
        <w:jc w:val="both"/>
        <w:rPr/>
      </w:pPr>
      <w:r>
        <w:rPr>
          <w:rFonts w:eastAsia="Times New Roman" w:cs="Times New Roman" w:ascii="Times New Roman" w:hAnsi="Times New Roman"/>
          <w:color w:val="111111"/>
          <w:sz w:val="28"/>
          <w:szCs w:val="28"/>
          <w:lang w:val="en-US"/>
        </w:rPr>
        <w:t>[90] Allamah Sayyid Murtuza Askari: Doo Maktab Dar Islam (Two Schools of Islam) Vol. 2 (Outlooks of two schools about sources of Islamic legislation) Pgs. 123-124</w:t>
      </w:r>
    </w:p>
    <w:p>
      <w:pPr>
        <w:pStyle w:val="BookText"/>
        <w:bidi w:val="0"/>
        <w:jc w:val="both"/>
        <w:rPr/>
      </w:pPr>
      <w:r>
        <w:rPr>
          <w:rFonts w:eastAsia="Times New Roman" w:cs="Times New Roman" w:ascii="Times New Roman" w:hAnsi="Times New Roman"/>
          <w:color w:val="111111"/>
          <w:sz w:val="28"/>
          <w:szCs w:val="28"/>
          <w:lang w:val="en-US"/>
        </w:rPr>
        <w:t>[91] [Umme Tameem binte Minhal]</w:t>
      </w:r>
    </w:p>
    <w:p>
      <w:pPr>
        <w:pStyle w:val="BookText"/>
        <w:bidi w:val="0"/>
        <w:jc w:val="both"/>
        <w:rPr/>
      </w:pPr>
      <w:r>
        <w:rPr>
          <w:rFonts w:eastAsia="Times New Roman" w:cs="Times New Roman" w:ascii="Times New Roman" w:hAnsi="Times New Roman"/>
          <w:color w:val="111111"/>
          <w:sz w:val="28"/>
          <w:szCs w:val="28"/>
          <w:lang w:val="en-US"/>
        </w:rPr>
        <w:t>[92] Ibid. Vol. 2, Pg. 125; quoting from: Kanzul Ummal, Vol. 3, Pg. 132</w:t>
      </w:r>
    </w:p>
    <w:p>
      <w:pPr>
        <w:pStyle w:val="BookText"/>
        <w:bidi w:val="0"/>
        <w:jc w:val="both"/>
        <w:rPr/>
      </w:pPr>
      <w:r>
        <w:rPr>
          <w:rFonts w:eastAsia="Times New Roman" w:cs="Times New Roman" w:ascii="Times New Roman" w:hAnsi="Times New Roman"/>
          <w:color w:val="111111"/>
          <w:sz w:val="28"/>
          <w:szCs w:val="28"/>
          <w:lang w:val="en-US"/>
        </w:rPr>
        <w:t>[93] Allamah Sayyid Murtuza Askari: Abdullah Ibne Saba Wa Deegar Afsaane (Abdullah</w:t>
      </w:r>
    </w:p>
    <w:p>
      <w:pPr>
        <w:pStyle w:val="BookText"/>
        <w:bidi w:val="0"/>
        <w:jc w:val="both"/>
        <w:rPr/>
      </w:pPr>
      <w:r>
        <w:rPr>
          <w:rFonts w:eastAsia="Times New Roman" w:cs="Times New Roman" w:ascii="Times New Roman" w:hAnsi="Times New Roman"/>
          <w:color w:val="111111"/>
          <w:sz w:val="28"/>
          <w:szCs w:val="28"/>
          <w:lang w:val="en-US"/>
        </w:rPr>
        <w:t>[94] For more details refer to Refer: Ali Gholami Dahqi: Janghai Irtdidat wa Bohran Janasheeni-e-Payambar, Section Six, Pgs. 81-91</w:t>
      </w:r>
    </w:p>
    <w:p>
      <w:pPr>
        <w:pStyle w:val="BookText"/>
        <w:bidi w:val="0"/>
        <w:jc w:val="both"/>
        <w:rPr/>
      </w:pPr>
      <w:r>
        <w:rPr>
          <w:rFonts w:eastAsia="Times New Roman" w:cs="Times New Roman" w:ascii="Times New Roman" w:hAnsi="Times New Roman"/>
          <w:color w:val="111111"/>
          <w:sz w:val="28"/>
          <w:szCs w:val="28"/>
          <w:lang w:val="en-US"/>
        </w:rPr>
        <w:t>[95] The author says: This tradition is also quoted by Ahmad bin Hanbal from Abu Saeed Khudri on page 4 of the third part of Musnad.</w:t>
      </w:r>
    </w:p>
    <w:p>
      <w:pPr>
        <w:pStyle w:val="BookText"/>
        <w:bidi w:val="0"/>
        <w:jc w:val="both"/>
        <w:rPr/>
      </w:pPr>
      <w:r>
        <w:rPr>
          <w:rFonts w:eastAsia="Times New Roman" w:cs="Times New Roman" w:ascii="Times New Roman" w:hAnsi="Times New Roman"/>
          <w:color w:val="111111"/>
          <w:sz w:val="28"/>
          <w:szCs w:val="28"/>
          <w:lang w:val="en-US"/>
        </w:rPr>
        <w:t>[96] Allamah Sharafuddin: Ijtihaad Dar Maqabil-e-Nass (Translated by Ali Dawani), Pgs. 130-131</w:t>
      </w:r>
    </w:p>
    <w:p>
      <w:pPr>
        <w:pStyle w:val="BookText"/>
        <w:bidi w:val="0"/>
        <w:jc w:val="both"/>
        <w:rPr/>
      </w:pPr>
      <w:r>
        <w:rPr>
          <w:rFonts w:eastAsia="Times New Roman" w:cs="Times New Roman" w:ascii="Times New Roman" w:hAnsi="Times New Roman"/>
          <w:color w:val="111111"/>
          <w:sz w:val="28"/>
          <w:szCs w:val="28"/>
          <w:lang w:val="en-US"/>
        </w:rPr>
        <w:t>[97] Allamah Sayyid Murtuza Askari: Abdullah Ibne Saba Wa Deegar Afsaane (Abdullah Bin Saba and other legends), Vol. 1, Pgs. 204-205</w:t>
      </w:r>
    </w:p>
    <w:p>
      <w:pPr>
        <w:pStyle w:val="BookText"/>
        <w:bidi w:val="0"/>
        <w:jc w:val="both"/>
        <w:rPr/>
      </w:pPr>
      <w:r>
        <w:rPr>
          <w:rFonts w:eastAsia="Times New Roman" w:cs="Times New Roman" w:ascii="Times New Roman" w:hAnsi="Times New Roman"/>
          <w:color w:val="111111"/>
          <w:sz w:val="28"/>
          <w:szCs w:val="28"/>
          <w:lang w:val="en-US"/>
        </w:rPr>
        <w:t>[98] [The different policy of Umar with regard to Khalid bin Waleed was to remove Khalid from political power in order to settle personal difference, since he was from Bani Adi and Waleed was from Bani Makhzoom]</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[99] Allamah Sayyid Murtuza Askari: Doo Maktab Dar Islam (Two Schools of Islam) Vol. 2 (Outlooks of two schools about sources of Islamic legislation) Pgs. 127-128; quoting from: Kanzul Ummal, Vol. 3, Pg. 132, Tr. 227; Wafayaat Ayaan, Vol. 5, Pg. 67; Tarikh Abul Fida, Pg. 158</w:t>
      </w:r>
    </w:p>
    <w:p>
      <w:pPr>
        <w:pStyle w:val="BookText"/>
        <w:bidi w:val="0"/>
        <w:rPr/>
      </w:pPr>
      <w:r>
        <w:rPr>
          <w:rFonts w:eastAsia="Times New Roman" w:cs="Times New Roman" w:ascii="Times New Roman" w:hAnsi="Times New Roman"/>
          <w:color w:val="111111"/>
          <w:sz w:val="28"/>
          <w:szCs w:val="28"/>
          <w:lang w:val="en-US"/>
        </w:rPr>
        <w:t>[100] Ahmad Asadnejad: Wasi-e-Payambar Keest? Pgs. 139-140; quoted from: Sharh Nahjul Balagha, Ibne Abil Hadeed, Vol. 1 Pg. 179</w:t>
      </w:r>
    </w:p>
    <w:p>
      <w:pPr>
        <w:pStyle w:val="BookText"/>
        <w:bidi w:val="0"/>
        <w:jc w:val="both"/>
        <w:rPr/>
      </w:pPr>
      <w:r>
        <w:rPr>
          <w:rFonts w:eastAsia="Times New Roman" w:cs="Times New Roman" w:ascii="Times New Roman" w:hAnsi="Times New Roman"/>
          <w:color w:val="111111"/>
          <w:sz w:val="28"/>
          <w:szCs w:val="28"/>
          <w:lang w:val="en-US"/>
        </w:rPr>
        <w:t>[101] Refer: Najah Ata at-Tai: Nazaryaat al-Khaleefatain, Vol. 2, Pgs. 189; quoting from Tarikh Yaqoobi, Vol. 2, Pg. 13; Tarikh Tabari, Vol. 2, Pg. 617</w:t>
      </w:r>
    </w:p>
    <w:p>
      <w:pPr>
        <w:pStyle w:val="BookText"/>
        <w:bidi w:val="0"/>
        <w:jc w:val="both"/>
        <w:rPr/>
      </w:pPr>
      <w:r>
        <w:rPr>
          <w:rFonts w:eastAsia="Times New Roman" w:cs="Times New Roman" w:ascii="Times New Roman" w:hAnsi="Times New Roman"/>
          <w:color w:val="111111"/>
          <w:sz w:val="28"/>
          <w:szCs w:val="28"/>
          <w:lang w:val="en-US"/>
        </w:rPr>
        <w:t>[102] Refer: Ibid. Vol. 2, Pg. 189; quoting from Tarikh Tabari, Vol. 2, Pg. 603</w:t>
      </w:r>
    </w:p>
    <w:p>
      <w:pPr>
        <w:pStyle w:val="BookText"/>
        <w:bidi w:val="0"/>
        <w:jc w:val="both"/>
        <w:rPr/>
      </w:pPr>
      <w:r>
        <w:rPr>
          <w:rFonts w:eastAsia="Times New Roman" w:cs="Times New Roman" w:ascii="Times New Roman" w:hAnsi="Times New Roman"/>
          <w:color w:val="111111"/>
          <w:sz w:val="28"/>
          <w:szCs w:val="28"/>
          <w:lang w:val="en-US"/>
        </w:rPr>
        <w:t>[103] Allamah Sayyid Murtuza Askari: Abdullah Ibne Saba Wa Deegar Afsaane (Abdullah Bin Saba and other legends), Vol. 2, Pgs. 56-57</w:t>
      </w:r>
    </w:p>
    <w:p>
      <w:pPr>
        <w:pStyle w:val="BookText"/>
        <w:bidi w:val="0"/>
        <w:jc w:val="both"/>
        <w:rPr/>
      </w:pPr>
      <w:r>
        <w:rPr>
          <w:rFonts w:eastAsia="Times New Roman" w:cs="Times New Roman" w:ascii="Times New Roman" w:hAnsi="Times New Roman"/>
          <w:color w:val="111111"/>
          <w:sz w:val="28"/>
          <w:szCs w:val="28"/>
          <w:lang w:val="en-US"/>
        </w:rPr>
        <w:t>[104] Yusuf Karzai (Translated by Jalil Bahraminiya): Weeshgihai Kulli Islam (1st Edition), Pgs. 373-374</w:t>
      </w:r>
    </w:p>
    <w:p>
      <w:pPr>
        <w:pStyle w:val="BookText"/>
        <w:bidi w:val="0"/>
        <w:jc w:val="both"/>
        <w:rPr/>
      </w:pPr>
      <w:r>
        <w:rPr>
          <w:rFonts w:eastAsia="Times New Roman" w:cs="Times New Roman" w:ascii="Times New Roman" w:hAnsi="Times New Roman"/>
          <w:color w:val="111111"/>
          <w:sz w:val="28"/>
          <w:szCs w:val="28"/>
          <w:lang w:val="en-US"/>
        </w:rPr>
        <w:t>[105] Quoted from: Haqqi: Tafseer Ruhul Bayan, under the exegesis of Verse 54, Surah Maidah</w:t>
      </w:r>
    </w:p>
    <w:p>
      <w:pPr>
        <w:pStyle w:val="BookText"/>
        <w:bidi w:val="0"/>
        <w:jc w:val="both"/>
        <w:rPr/>
      </w:pPr>
      <w:r>
        <w:rPr>
          <w:rFonts w:eastAsia="Times New Roman" w:cs="Times New Roman" w:ascii="Times New Roman" w:hAnsi="Times New Roman"/>
          <w:color w:val="111111"/>
          <w:sz w:val="28"/>
          <w:szCs w:val="28"/>
          <w:lang w:val="en-US"/>
        </w:rPr>
        <w:t>[106] Ahmad Asadnejad: Wasi-e-Payambar Keest? Pgs. 34-35</w:t>
      </w:r>
    </w:p>
    <w:p>
      <w:pPr>
        <w:pStyle w:val="BookText"/>
        <w:bidi w:val="0"/>
        <w:jc w:val="both"/>
        <w:rPr/>
      </w:pPr>
      <w:r>
        <w:rPr>
          <w:rFonts w:eastAsia="Times New Roman" w:cs="Times New Roman" w:ascii="Times New Roman" w:hAnsi="Times New Roman"/>
          <w:color w:val="111111"/>
          <w:sz w:val="28"/>
          <w:szCs w:val="28"/>
          <w:lang w:val="en-US"/>
        </w:rPr>
        <w:t>[107] Ibid. Pg. 32</w:t>
      </w:r>
    </w:p>
    <w:p>
      <w:pPr>
        <w:pStyle w:val="BookText"/>
        <w:bidi w:val="0"/>
        <w:jc w:val="both"/>
        <w:rPr/>
      </w:pPr>
      <w:r>
        <w:rPr>
          <w:rFonts w:eastAsia="Times New Roman" w:cs="Times New Roman" w:ascii="Times New Roman" w:hAnsi="Times New Roman"/>
          <w:color w:val="111111"/>
          <w:sz w:val="28"/>
          <w:szCs w:val="28"/>
          <w:lang w:val="en-US"/>
        </w:rPr>
        <w:t>[108] Wilfred Madelung: Succession to Muhammad, Pgs. 75-76</w:t>
      </w:r>
    </w:p>
    <w:p>
      <w:pPr>
        <w:pStyle w:val="BookText"/>
        <w:bidi w:val="0"/>
        <w:jc w:val="both"/>
        <w:rPr/>
      </w:pPr>
      <w:r>
        <w:rPr>
          <w:rFonts w:eastAsia="Times New Roman" w:cs="Times New Roman" w:ascii="Times New Roman" w:hAnsi="Times New Roman"/>
          <w:color w:val="111111"/>
          <w:sz w:val="28"/>
          <w:szCs w:val="28"/>
          <w:lang w:val="en-US"/>
        </w:rPr>
        <w:t>[109] [He was cousin of Saad bin Ubadah and the first one to give Bayyat to Abu Bakr]</w:t>
      </w:r>
    </w:p>
    <w:p>
      <w:pPr>
        <w:pStyle w:val="BookText"/>
        <w:bidi w:val="0"/>
        <w:jc w:val="both"/>
        <w:rPr/>
      </w:pPr>
      <w:r>
        <w:rPr>
          <w:rFonts w:eastAsia="Times New Roman" w:cs="Times New Roman" w:ascii="Times New Roman" w:hAnsi="Times New Roman"/>
          <w:color w:val="111111"/>
          <w:sz w:val="28"/>
          <w:szCs w:val="28"/>
          <w:lang w:val="en-US"/>
        </w:rPr>
        <w:t>[110] Quoted from: Tarikh Tabari, Vol. 3, Pg. 459; Tarikh Ibne Athir, Vol. 2, Pg. 126</w:t>
      </w:r>
    </w:p>
    <w:p>
      <w:pPr>
        <w:pStyle w:val="BookText"/>
        <w:bidi w:val="0"/>
        <w:jc w:val="both"/>
        <w:rPr/>
      </w:pPr>
      <w:r>
        <w:rPr>
          <w:rFonts w:eastAsia="Times New Roman" w:cs="Times New Roman" w:ascii="Times New Roman" w:hAnsi="Times New Roman"/>
          <w:color w:val="111111"/>
          <w:sz w:val="28"/>
          <w:szCs w:val="28"/>
          <w:lang w:val="en-US"/>
        </w:rPr>
        <w:t>[111] [Except for this there was no other display of opposition by Saad, yet he was murdered.]</w:t>
      </w:r>
    </w:p>
    <w:p>
      <w:pPr>
        <w:pStyle w:val="BookText"/>
        <w:bidi w:val="0"/>
        <w:jc w:val="both"/>
        <w:rPr/>
      </w:pPr>
      <w:r>
        <w:rPr>
          <w:rFonts w:eastAsia="Times New Roman" w:cs="Times New Roman" w:ascii="Times New Roman" w:hAnsi="Times New Roman"/>
          <w:color w:val="111111"/>
          <w:sz w:val="28"/>
          <w:szCs w:val="28"/>
          <w:lang w:val="en-US"/>
        </w:rPr>
        <w:t>[112] Quoted from: Riyadh an-Nazarah, Vol. 1, Pg. 168</w:t>
      </w:r>
    </w:p>
    <w:p>
      <w:pPr>
        <w:pStyle w:val="BookText"/>
        <w:bidi w:val="0"/>
        <w:jc w:val="both"/>
        <w:rPr/>
      </w:pPr>
      <w:r>
        <w:rPr>
          <w:rFonts w:eastAsia="Times New Roman" w:cs="Times New Roman" w:ascii="Times New Roman" w:hAnsi="Times New Roman"/>
          <w:color w:val="111111"/>
          <w:sz w:val="28"/>
          <w:szCs w:val="28"/>
          <w:lang w:val="en-US"/>
        </w:rPr>
        <w:t>[113] Allamah Sayyid Murtuza Askari: Saqifah (Study about the formation of government after the passing away of the Holy Prophet), Edited by Mahdi Dashti, Pgs. 63-64</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[114] [It is seen that on one hand since the early day of Caliphate of Umar Khalid bin Waleed himself preferred to remain in Syria and after a short period was found dead under suspicious circumstances on the other hand there is mention in history that he also had a hand in the murder of Saad, so the exile of Saad bin Ubadah must have taken place during the period of Abu Bakr or the early part of the Caliphate of Umar.]</w:t>
      </w:r>
    </w:p>
    <w:p>
      <w:pPr>
        <w:pStyle w:val="BookText"/>
        <w:bidi w:val="0"/>
        <w:rPr/>
      </w:pPr>
      <w:r>
        <w:rPr>
          <w:rFonts w:eastAsia="Times New Roman" w:cs="Times New Roman" w:ascii="Times New Roman" w:hAnsi="Times New Roman"/>
          <w:color w:val="111111"/>
          <w:sz w:val="28"/>
          <w:szCs w:val="28"/>
          <w:lang w:val="en-US"/>
        </w:rPr>
        <w:t>[115] Quoted from: Tabaqat, Vol. 2, Pg. 145; Tarikh Ibne Asakir, Vol. 6, Pg. 90</w:t>
      </w:r>
    </w:p>
    <w:p>
      <w:pPr>
        <w:pStyle w:val="BookText"/>
        <w:bidi w:val="0"/>
        <w:jc w:val="both"/>
        <w:rPr/>
      </w:pPr>
      <w:r>
        <w:rPr>
          <w:rFonts w:eastAsia="Times New Roman" w:cs="Times New Roman" w:ascii="Times New Roman" w:hAnsi="Times New Roman"/>
          <w:color w:val="111111"/>
          <w:sz w:val="28"/>
          <w:szCs w:val="28"/>
          <w:lang w:val="en-US"/>
        </w:rPr>
        <w:t>[116] Quoted from: Ansaab al-Ashraaf, Vol. 1, Pg. 589; Al-Iqdul Fareed, Vol. 3, Pgs. 64-65</w:t>
      </w:r>
    </w:p>
    <w:p>
      <w:pPr>
        <w:pStyle w:val="BookText"/>
        <w:bidi w:val="0"/>
        <w:jc w:val="both"/>
        <w:rPr/>
      </w:pPr>
      <w:r>
        <w:rPr>
          <w:rFonts w:eastAsia="Times New Roman" w:cs="Times New Roman" w:ascii="Times New Roman" w:hAnsi="Times New Roman"/>
          <w:color w:val="111111"/>
          <w:sz w:val="28"/>
          <w:szCs w:val="28"/>
          <w:lang w:val="en-US"/>
        </w:rPr>
        <w:t>[117] [It is proved that he was among those who besieged the house of His Eminence, Ali</w:t>
      </w:r>
    </w:p>
    <w:p>
      <w:pPr>
        <w:pStyle w:val="BookText"/>
        <w:bidi w:val="0"/>
        <w:jc w:val="both"/>
        <w:rPr/>
      </w:pPr>
      <w:r>
        <w:rPr>
          <w:rFonts w:eastAsia="Times New Roman" w:cs="Times New Roman" w:ascii="Times New Roman" w:hAnsi="Times New Roman"/>
          <w:color w:val="111111"/>
          <w:sz w:val="28"/>
          <w:szCs w:val="28"/>
          <w:lang w:val="en-US"/>
        </w:rPr>
        <w:t>[118] [It is proved that he was among those who besieged the house of His Eminence, Ali and Fatima (a.s.) (Tarikh Tabari, Vol. 2, Pgs. 443-444)]</w:t>
      </w:r>
    </w:p>
    <w:p>
      <w:pPr>
        <w:pStyle w:val="BookText"/>
        <w:bidi w:val="0"/>
        <w:jc w:val="both"/>
        <w:rPr/>
      </w:pPr>
      <w:r>
        <w:rPr>
          <w:rFonts w:eastAsia="Times New Roman" w:cs="Times New Roman" w:ascii="Times New Roman" w:hAnsi="Times New Roman"/>
          <w:color w:val="111111"/>
          <w:sz w:val="28"/>
          <w:szCs w:val="28"/>
          <w:lang w:val="en-US"/>
        </w:rPr>
        <w:t>[119] Quoted from: Tabsiratul Awaam, Pg. 32</w:t>
      </w:r>
    </w:p>
    <w:p>
      <w:pPr>
        <w:pStyle w:val="BookText"/>
        <w:bidi w:val="0"/>
        <w:jc w:val="both"/>
        <w:rPr/>
      </w:pPr>
      <w:r>
        <w:rPr>
          <w:rFonts w:eastAsia="Times New Roman" w:cs="Times New Roman" w:ascii="Times New Roman" w:hAnsi="Times New Roman"/>
          <w:color w:val="111111"/>
          <w:sz w:val="28"/>
          <w:szCs w:val="28"/>
          <w:lang w:val="en-US"/>
        </w:rPr>
        <w:t>[120] Quoted from: Al-Iqdul Fareed, Vol. 3, Pgs. 64-65</w:t>
      </w:r>
    </w:p>
    <w:p>
      <w:pPr>
        <w:pStyle w:val="BookText"/>
        <w:bidi w:val="0"/>
        <w:jc w:val="both"/>
        <w:rPr/>
      </w:pPr>
      <w:r>
        <w:rPr>
          <w:rFonts w:eastAsia="Times New Roman" w:cs="Times New Roman" w:ascii="Times New Roman" w:hAnsi="Times New Roman"/>
          <w:color w:val="111111"/>
          <w:sz w:val="28"/>
          <w:szCs w:val="28"/>
          <w:lang w:val="en-US"/>
        </w:rPr>
        <w:t>[121] Allamah Sayyid Murtuza Askari: Saqifah (Study about the formation of government after the passing away of the Holy Prophet), Edited by Mahdi Dashti, Pgs. 70-72</w:t>
      </w:r>
    </w:p>
    <w:p>
      <w:pPr>
        <w:pStyle w:val="BookText"/>
        <w:bidi w:val="0"/>
        <w:jc w:val="both"/>
        <w:rPr/>
      </w:pPr>
      <w:r>
        <w:rPr>
          <w:rFonts w:eastAsia="Times New Roman" w:cs="Times New Roman" w:ascii="Times New Roman" w:hAnsi="Times New Roman"/>
          <w:color w:val="111111"/>
          <w:sz w:val="28"/>
          <w:szCs w:val="28"/>
          <w:lang w:val="en-US"/>
        </w:rPr>
        <w:t>[122] [An Ansari lady]</w:t>
      </w:r>
    </w:p>
    <w:p>
      <w:pPr>
        <w:pStyle w:val="BookText"/>
        <w:bidi w:val="0"/>
        <w:jc w:val="both"/>
        <w:rPr/>
      </w:pPr>
      <w:r>
        <w:rPr>
          <w:rFonts w:eastAsia="Times New Roman" w:cs="Times New Roman" w:ascii="Times New Roman" w:hAnsi="Times New Roman"/>
          <w:color w:val="111111"/>
          <w:sz w:val="28"/>
          <w:szCs w:val="28"/>
          <w:lang w:val="en-US"/>
        </w:rPr>
        <w:t>[123] Muhammad Baqir Ansari: Jarfai Ghadeer, Pg. 177; quoting from: Ath-Thaqib fil Manaqib, Pg. 226</w:t>
      </w:r>
    </w:p>
    <w:p>
      <w:pPr>
        <w:pStyle w:val="BookText"/>
        <w:bidi w:val="0"/>
        <w:jc w:val="both"/>
        <w:rPr/>
      </w:pPr>
      <w:r>
        <w:rPr>
          <w:rFonts w:eastAsia="Times New Roman" w:cs="Times New Roman" w:ascii="Times New Roman" w:hAnsi="Times New Roman"/>
          <w:color w:val="111111"/>
          <w:sz w:val="28"/>
          <w:szCs w:val="28"/>
          <w:lang w:val="en-US"/>
        </w:rPr>
        <w:t>[124] [Ayaas bin Abdullah]</w:t>
      </w:r>
    </w:p>
    <w:p>
      <w:pPr>
        <w:pStyle w:val="BookText"/>
        <w:bidi w:val="0"/>
        <w:jc w:val="both"/>
        <w:rPr/>
      </w:pPr>
      <w:r>
        <w:rPr>
          <w:rFonts w:eastAsia="Times New Roman" w:cs="Times New Roman" w:ascii="Times New Roman" w:hAnsi="Times New Roman"/>
          <w:color w:val="111111"/>
          <w:sz w:val="28"/>
          <w:szCs w:val="28"/>
          <w:lang w:val="en-US"/>
        </w:rPr>
        <w:t>[125] [“He set out to fight the apostates from the side of Abu Bakr and in the end became a highway robber in Najd.” Yusuf Gholami: Pas az Ghuroob (After Sunset), Pg. 227]</w:t>
      </w:r>
    </w:p>
    <w:p>
      <w:pPr>
        <w:pStyle w:val="BookText"/>
        <w:bidi w:val="0"/>
        <w:jc w:val="both"/>
        <w:rPr/>
      </w:pPr>
      <w:r>
        <w:rPr>
          <w:rFonts w:eastAsia="Times New Roman" w:cs="Times New Roman" w:ascii="Times New Roman" w:hAnsi="Times New Roman"/>
          <w:color w:val="111111"/>
          <w:sz w:val="28"/>
          <w:szCs w:val="28"/>
          <w:lang w:val="en-US"/>
        </w:rPr>
        <w:t>[126] Sayyid Muhammad Hasan Jawahiri: Abu Bakr, Pg. 64; quoting from: Tarikh Tabari, Vol. 2, Pg. 266 (Events of year 11); Kamil Ibne Athir, Vol. 2, Pg. 211; Al-Isabah, Vol. 2, Pg. 322</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[127] [This was the same attitude that Ziyad bin Labeed, Akrama bin Abu Jahl and Khalid bin Waleed practiced with the opponents of Abu Bakr. On the basis of this it could be said that they must have been appointed by Abu Bakr. But they have made the matter doubtful to exculpate the Caliph.]</w:t>
      </w:r>
      <w:bookmarkStart w:id="174" w:name="pg16889_196457"/>
    </w:p>
    <w:p>
      <w:pPr>
        <w:pStyle w:val="BookText"/>
        <w:bidi w:val="0"/>
        <w:rPr/>
      </w:pPr>
      <w:bookmarkEnd w:id="174"/>
      <w:r>
        <w:rPr>
          <w:rFonts w:eastAsia="Times New Roman" w:cs="Times New Roman" w:ascii="Times New Roman" w:hAnsi="Times New Roman"/>
          <w:color w:val="111111"/>
          <w:sz w:val="28"/>
          <w:szCs w:val="28"/>
          <w:lang w:val="en-US"/>
        </w:rPr>
        <w:t>[128] Allamah Sayyid Murtuza Askari: Doo Maktab Dar Islam (Two Schools of Islam) Vol. 2 (Outlooks of two schools about sources of Islamic legislation) Pgs. 118-119; quoting from: Tarikh Ibne Kathir, Vol. 9, Pg. 319; Tarikh Tabari, (1st Edition) Vol. 3, Pgs. 234-235; Tarikh Ibne Athir, Vol. 2, Pg. 146</w:t>
      </w:r>
    </w:p>
    <w:p>
      <w:pPr>
        <w:pStyle w:val="Heading2"/>
        <w:numPr>
          <w:ilvl w:val="1"/>
          <w:numId w:val="1"/>
        </w:numPr>
        <w:bidi w:val="0"/>
        <w:jc w:val="left"/>
        <w:rPr/>
      </w:pPr>
      <w:bookmarkStart w:id="175" w:name="__RefHeading___Toc46069_3224264995"/>
      <w:bookmarkStart w:id="176" w:name="_Toc66"/>
      <w:bookmarkEnd w:id="175"/>
      <w:r>
        <w:rPr/>
        <w:t>Discourse Five</w:t>
      </w:r>
      <w:bookmarkEnd w:id="176"/>
    </w:p>
    <w:p>
      <w:pPr>
        <w:pStyle w:val="Heading3"/>
        <w:numPr>
          <w:ilvl w:val="2"/>
          <w:numId w:val="1"/>
        </w:numPr>
        <w:bidi w:val="0"/>
        <w:jc w:val="left"/>
        <w:rPr/>
      </w:pPr>
      <w:bookmarkStart w:id="177" w:name="__RefHeading___Toc46071_3224264995"/>
      <w:bookmarkStart w:id="178" w:name="_Toc67"/>
      <w:bookmarkEnd w:id="177"/>
      <w:r>
        <w:rPr/>
        <w:t>Analysis of Individual and Social Liberties Dealing with youth ( A) Dealing with Zaid bin Muawiyah Qashari)</w:t>
      </w:r>
      <w:bookmarkEnd w:id="178"/>
    </w:p>
    <w:p>
      <w:pPr>
        <w:pStyle w:val="BookText"/>
        <w:bidi w:val="0"/>
        <w:jc w:val="both"/>
        <w:rPr/>
      </w:pPr>
      <w:r>
        <w:rPr>
          <w:rFonts w:eastAsia="Times New Roman" w:cs="Times New Roman" w:ascii="Times New Roman" w:hAnsi="Times New Roman"/>
          <w:color w:val="111111"/>
          <w:sz w:val="28"/>
          <w:szCs w:val="28"/>
          <w:lang w:val="en-US"/>
        </w:rPr>
        <w:t>Historical records show that the Caliph did not pay least regard to request of a Muslim youth. For instance, the youth was fond of a particular camel and thus another camel was presented by his people as Zakat. But the Caliph’s men insisted that the former be given in Zakat.</w:t>
      </w:r>
    </w:p>
    <w:p>
      <w:pPr>
        <w:pStyle w:val="BookText"/>
        <w:bidi w:val="0"/>
        <w:jc w:val="both"/>
        <w:rPr/>
      </w:pPr>
      <w:r>
        <w:rPr>
          <w:rFonts w:eastAsia="Times New Roman" w:cs="Times New Roman" w:ascii="Times New Roman" w:hAnsi="Times New Roman"/>
          <w:color w:val="111111"/>
          <w:sz w:val="28"/>
          <w:szCs w:val="28"/>
          <w:lang w:val="en-US"/>
        </w:rPr>
        <w:t>We present here a historical document that indicates how the feelings of a youth were crushed in Abu Bakr’s rule: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Yemen, Abu Bakr’s agent[1] was collecting Zakat[2] when his choice fell on an infant camel, which belonged to a youth. The youth requested him to take another instead because it was his favorite.</w:t>
      </w:r>
    </w:p>
    <w:p>
      <w:pPr>
        <w:pStyle w:val="BookText"/>
        <w:bidi w:val="0"/>
        <w:jc w:val="both"/>
        <w:rPr/>
      </w:pPr>
      <w:r>
        <w:rPr>
          <w:rFonts w:eastAsia="Times New Roman" w:cs="Times New Roman" w:ascii="Times New Roman" w:hAnsi="Times New Roman"/>
          <w:color w:val="111111"/>
          <w:sz w:val="28"/>
          <w:szCs w:val="28"/>
          <w:lang w:val="en-US"/>
        </w:rPr>
        <w:t>The agent rejected the request.</w:t>
      </w:r>
    </w:p>
    <w:p>
      <w:pPr>
        <w:pStyle w:val="BookText"/>
        <w:bidi w:val="0"/>
        <w:jc w:val="both"/>
        <w:rPr/>
      </w:pPr>
      <w:r>
        <w:rPr>
          <w:rFonts w:eastAsia="Times New Roman" w:cs="Times New Roman" w:ascii="Times New Roman" w:hAnsi="Times New Roman"/>
          <w:color w:val="111111"/>
          <w:sz w:val="28"/>
          <w:szCs w:val="28"/>
          <w:lang w:val="en-US"/>
        </w:rPr>
        <w:t>The youth approached the chief of tribe[3] who mediated and recommended but the agent refused.</w:t>
      </w:r>
    </w:p>
    <w:p>
      <w:pPr>
        <w:pStyle w:val="BookText"/>
        <w:bidi w:val="0"/>
        <w:jc w:val="both"/>
        <w:rPr/>
      </w:pPr>
      <w:r>
        <w:rPr>
          <w:rFonts w:eastAsia="Times New Roman" w:cs="Times New Roman" w:ascii="Times New Roman" w:hAnsi="Times New Roman"/>
          <w:color w:val="111111"/>
          <w:sz w:val="28"/>
          <w:szCs w:val="28"/>
          <w:lang w:val="en-US"/>
        </w:rPr>
        <w:t>The chief of tribe went to the herd of camels collected from people against Zakat. He took that infant camel from the herd and gave it to the youth, its owner.</w:t>
      </w:r>
    </w:p>
    <w:p>
      <w:pPr>
        <w:pStyle w:val="BookText"/>
        <w:bidi w:val="0"/>
        <w:jc w:val="both"/>
        <w:rPr/>
      </w:pPr>
      <w:r>
        <w:rPr>
          <w:rFonts w:eastAsia="Times New Roman" w:cs="Times New Roman" w:ascii="Times New Roman" w:hAnsi="Times New Roman"/>
          <w:color w:val="111111"/>
          <w:sz w:val="28"/>
          <w:szCs w:val="28"/>
          <w:lang w:val="en-US"/>
        </w:rPr>
        <w:t>The agent reported the matter to Abu Bakr and Abu Bakr immediately sent troops there.</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rioted and the tribes of Yemen rose to fight against them.</w:t>
      </w:r>
    </w:p>
    <w:p>
      <w:pPr>
        <w:pStyle w:val="BookText"/>
        <w:bidi w:val="0"/>
        <w:rPr/>
      </w:pPr>
      <w:r>
        <w:rPr>
          <w:rFonts w:eastAsia="Times New Roman" w:cs="Times New Roman" w:ascii="Times New Roman" w:hAnsi="Times New Roman"/>
          <w:color w:val="111111"/>
          <w:sz w:val="28"/>
          <w:szCs w:val="28"/>
          <w:lang w:val="en-US"/>
        </w:rPr>
        <w:t>When the people of Daba became aware of the fighting of Kinda tribe they too rioted and expelled Abu Bakr’s agent from their town.</w:t>
      </w:r>
    </w:p>
    <w:p>
      <w:pPr>
        <w:pStyle w:val="BookText"/>
        <w:bidi w:val="0"/>
        <w:jc w:val="both"/>
        <w:rPr/>
      </w:pPr>
      <w:r>
        <w:rPr>
          <w:rFonts w:eastAsia="Times New Roman" w:cs="Times New Roman" w:ascii="Times New Roman" w:hAnsi="Times New Roman"/>
          <w:color w:val="111111"/>
          <w:sz w:val="28"/>
          <w:szCs w:val="28"/>
          <w:lang w:val="en-US"/>
        </w:rPr>
        <w:t>Abu Bakr wrote to the commander of the army to go there and fight them.</w:t>
      </w:r>
    </w:p>
    <w:p>
      <w:pPr>
        <w:pStyle w:val="BookText"/>
        <w:bidi w:val="0"/>
        <w:jc w:val="both"/>
        <w:rPr/>
      </w:pPr>
      <w:r>
        <w:rPr>
          <w:rFonts w:eastAsia="Times New Roman" w:cs="Times New Roman" w:ascii="Times New Roman" w:hAnsi="Times New Roman"/>
          <w:color w:val="111111"/>
          <w:sz w:val="28"/>
          <w:szCs w:val="28"/>
          <w:lang w:val="en-US"/>
        </w:rPr>
        <w:t>He went there, surrounded them and caused for them great many difficulties.</w:t>
      </w:r>
    </w:p>
    <w:p>
      <w:pPr>
        <w:pStyle w:val="BookText"/>
        <w:bidi w:val="0"/>
        <w:jc w:val="both"/>
        <w:rPr/>
      </w:pPr>
      <w:r>
        <w:rPr>
          <w:rFonts w:eastAsia="Times New Roman" w:cs="Times New Roman" w:ascii="Times New Roman" w:hAnsi="Times New Roman"/>
          <w:color w:val="111111"/>
          <w:sz w:val="28"/>
          <w:szCs w:val="28"/>
          <w:lang w:val="en-US"/>
        </w:rPr>
        <w:t>People approached Abu Bakr’s agent and offered peace to him saying</w:t>
      </w:r>
    </w:p>
    <w:p>
      <w:pPr>
        <w:pStyle w:val="BookText"/>
        <w:bidi w:val="0"/>
        <w:jc w:val="both"/>
        <w:rPr/>
      </w:pPr>
      <w:r>
        <w:rPr>
          <w:rFonts w:eastAsia="Times New Roman" w:cs="Times New Roman" w:ascii="Times New Roman" w:hAnsi="Times New Roman"/>
          <w:color w:val="111111"/>
          <w:sz w:val="28"/>
          <w:szCs w:val="28"/>
          <w:lang w:val="en-US"/>
        </w:rPr>
        <w:t>(468)</w:t>
      </w:r>
    </w:p>
    <w:p>
      <w:pPr>
        <w:pStyle w:val="BookText"/>
        <w:bidi w:val="0"/>
        <w:jc w:val="both"/>
        <w:rPr/>
      </w:pPr>
      <w:r>
        <w:rPr>
          <w:rFonts w:eastAsia="Times New Roman" w:cs="Times New Roman" w:ascii="Times New Roman" w:hAnsi="Times New Roman"/>
          <w:color w:val="111111"/>
          <w:sz w:val="28"/>
          <w:szCs w:val="28"/>
          <w:lang w:val="en-US"/>
        </w:rPr>
        <w:t>they would pay whatever tax was incumbent upon them.[4]</w:t>
      </w:r>
    </w:p>
    <w:p>
      <w:pPr>
        <w:pStyle w:val="BookText"/>
        <w:bidi w:val="0"/>
        <w:jc w:val="both"/>
        <w:rPr/>
      </w:pPr>
      <w:r>
        <w:rPr>
          <w:rFonts w:eastAsia="Times New Roman" w:cs="Times New Roman" w:ascii="Times New Roman" w:hAnsi="Times New Roman"/>
          <w:color w:val="111111"/>
          <w:sz w:val="28"/>
          <w:szCs w:val="28"/>
          <w:lang w:val="en-US"/>
        </w:rPr>
        <w:t>The agent said: I don’t accept unless you admit that we are on the right and you are wrong. Our killed ones are in heaven and yours in hell. You must accept our decision.</w:t>
      </w:r>
    </w:p>
    <w:p>
      <w:pPr>
        <w:pStyle w:val="BookText"/>
        <w:bidi w:val="0"/>
        <w:jc w:val="both"/>
        <w:rPr/>
      </w:pPr>
      <w:r>
        <w:rPr>
          <w:rFonts w:eastAsia="Times New Roman" w:cs="Times New Roman" w:ascii="Times New Roman" w:hAnsi="Times New Roman"/>
          <w:color w:val="111111"/>
          <w:sz w:val="28"/>
          <w:szCs w:val="28"/>
          <w:lang w:val="en-US"/>
        </w:rPr>
        <w:t>They had no way but to accept. Then the agent ordered them to leave their weapons and go out of their native town which also they did.</w:t>
      </w:r>
    </w:p>
    <w:p>
      <w:pPr>
        <w:pStyle w:val="BookText"/>
        <w:bidi w:val="0"/>
        <w:jc w:val="both"/>
        <w:rPr/>
      </w:pPr>
      <w:r>
        <w:rPr>
          <w:rFonts w:eastAsia="Times New Roman" w:cs="Times New Roman" w:ascii="Times New Roman" w:hAnsi="Times New Roman"/>
          <w:color w:val="111111"/>
          <w:sz w:val="28"/>
          <w:szCs w:val="28"/>
          <w:lang w:val="en-US"/>
        </w:rPr>
        <w:t>In the meantime, the soldiers entered the town. One by one cut the throats of the elders. Womenfolk and children were made captives and their property was seized. Then they went to Abu Bakr with the captives and spoils.</w:t>
      </w:r>
    </w:p>
    <w:p>
      <w:pPr>
        <w:pStyle w:val="BookText"/>
        <w:bidi w:val="0"/>
        <w:jc w:val="both"/>
        <w:rPr/>
      </w:pPr>
      <w:r>
        <w:rPr>
          <w:rFonts w:eastAsia="Times New Roman" w:cs="Times New Roman" w:ascii="Times New Roman" w:hAnsi="Times New Roman"/>
          <w:color w:val="111111"/>
          <w:sz w:val="28"/>
          <w:szCs w:val="28"/>
          <w:lang w:val="en-US"/>
        </w:rPr>
        <w:t>After this, they went ahead with their tyranny, attacked Kinda and cut the throats of dignitaries and others were dispatched to Medina.</w:t>
      </w:r>
    </w:p>
    <w:p>
      <w:pPr>
        <w:pStyle w:val="BookText"/>
        <w:bidi w:val="0"/>
        <w:jc w:val="both"/>
        <w:rPr/>
      </w:pPr>
      <w:r>
        <w:rPr>
          <w:rFonts w:eastAsia="Times New Roman" w:cs="Times New Roman" w:ascii="Times New Roman" w:hAnsi="Times New Roman"/>
          <w:color w:val="111111"/>
          <w:sz w:val="28"/>
          <w:szCs w:val="28"/>
          <w:lang w:val="en-US"/>
        </w:rPr>
        <w:t>Such and similar cases abound during the period of Abu Bakr.”[5]</w:t>
      </w:r>
    </w:p>
    <w:p>
      <w:pPr>
        <w:pStyle w:val="BookText"/>
        <w:bidi w:val="0"/>
        <w:jc w:val="both"/>
        <w:rPr/>
      </w:pPr>
      <w:r>
        <w:rPr>
          <w:rFonts w:eastAsia="Times New Roman" w:cs="Times New Roman" w:ascii="Times New Roman" w:hAnsi="Times New Roman"/>
          <w:color w:val="111111"/>
          <w:sz w:val="28"/>
          <w:szCs w:val="28"/>
          <w:lang w:val="en-US"/>
        </w:rPr>
        <w:t>The details of the incident are: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wrote to Ziyad bin Labeed and Muhajireen of Bani Umayyah Makhzumi to come together and obtain people’s acknowledgement to his Caliphate. If any refused to give allegiance or pay Zakat, they must fight him – whoever it may be.</w:t>
      </w:r>
    </w:p>
    <w:p>
      <w:pPr>
        <w:pStyle w:val="BookText"/>
        <w:bidi w:val="0"/>
        <w:rPr/>
      </w:pPr>
      <w:r>
        <w:rPr>
          <w:rFonts w:eastAsia="Times New Roman" w:cs="Times New Roman" w:ascii="Times New Roman" w:hAnsi="Times New Roman"/>
          <w:color w:val="111111"/>
          <w:sz w:val="28"/>
          <w:szCs w:val="28"/>
          <w:lang w:val="en-US"/>
        </w:rPr>
        <w:t>Athim says in Futuh:</w:t>
      </w:r>
    </w:p>
    <w:p>
      <w:pPr>
        <w:pStyle w:val="BookText"/>
        <w:bidi w:val="0"/>
        <w:jc w:val="both"/>
        <w:rPr/>
      </w:pPr>
      <w:r>
        <w:rPr>
          <w:rFonts w:eastAsia="Times New Roman" w:cs="Times New Roman" w:ascii="Times New Roman" w:hAnsi="Times New Roman"/>
          <w:color w:val="111111"/>
          <w:sz w:val="28"/>
          <w:szCs w:val="28"/>
          <w:lang w:val="en-US"/>
        </w:rPr>
        <w:t>Ziyad bin Labeed was involved in collecting Zakat from people, some of whom paid willingly and some under force, unwillingly. He was too strict and harsh with people in collecting tax. One day it so happened that a youth, Zaid Ibn Muawiyah Qashari, accidentally saw his camel with the stamp of Zakat over it among the camels which Ziyad bin Labeed had collected from people. The herd was still there and not yet moved to be sent to Abu Bakr. The youth approached Haritha bin Surakha one of the heads of Kinda tribe and said:</w:t>
      </w:r>
    </w:p>
    <w:p>
      <w:pPr>
        <w:pStyle w:val="BookText"/>
        <w:bidi w:val="0"/>
        <w:jc w:val="both"/>
        <w:rPr/>
      </w:pPr>
      <w:r>
        <w:rPr>
          <w:rFonts w:eastAsia="Times New Roman" w:cs="Times New Roman" w:ascii="Times New Roman" w:hAnsi="Times New Roman"/>
          <w:color w:val="111111"/>
          <w:sz w:val="28"/>
          <w:szCs w:val="28"/>
          <w:lang w:val="en-US"/>
        </w:rPr>
        <w:t>(469)</w:t>
      </w:r>
    </w:p>
    <w:p>
      <w:pPr>
        <w:pStyle w:val="BookText"/>
        <w:bidi w:val="0"/>
        <w:jc w:val="both"/>
        <w:rPr/>
      </w:pPr>
      <w:r>
        <w:rPr>
          <w:rFonts w:eastAsia="Times New Roman" w:cs="Times New Roman" w:ascii="Times New Roman" w:hAnsi="Times New Roman"/>
          <w:color w:val="111111"/>
          <w:sz w:val="28"/>
          <w:szCs w:val="28"/>
          <w:lang w:val="en-US"/>
        </w:rPr>
        <w:t>O cousin! Ziyad bin Labeed has taken one of my camels and stamped it and kept it among camels of Zakat. I don’t mind paying Zakat but I am very much fond of this particular camel. Please talk with Ziyad and ask him to take another instead.</w:t>
      </w:r>
    </w:p>
    <w:p>
      <w:pPr>
        <w:pStyle w:val="BookText"/>
        <w:bidi w:val="0"/>
        <w:jc w:val="both"/>
        <w:rPr/>
      </w:pPr>
      <w:r>
        <w:rPr>
          <w:rFonts w:eastAsia="Times New Roman" w:cs="Times New Roman" w:ascii="Times New Roman" w:hAnsi="Times New Roman"/>
          <w:color w:val="111111"/>
          <w:sz w:val="28"/>
          <w:szCs w:val="28"/>
          <w:lang w:val="en-US"/>
        </w:rPr>
        <w:t>Athim adds: Haritha bin Surakha approached Ziyad bin Labeed and said: If possible, do a favor to this youth to return his camel and take another instead.</w:t>
      </w:r>
    </w:p>
    <w:p>
      <w:pPr>
        <w:pStyle w:val="BookText"/>
        <w:bidi w:val="0"/>
        <w:jc w:val="both"/>
        <w:rPr/>
      </w:pPr>
      <w:r>
        <w:rPr>
          <w:rFonts w:eastAsia="Times New Roman" w:cs="Times New Roman" w:ascii="Times New Roman" w:hAnsi="Times New Roman"/>
          <w:color w:val="111111"/>
          <w:sz w:val="28"/>
          <w:szCs w:val="28"/>
          <w:lang w:val="en-US"/>
        </w:rPr>
        <w:t>Ziyad answered:</w:t>
      </w:r>
    </w:p>
    <w:p>
      <w:pPr>
        <w:pStyle w:val="BookText"/>
        <w:bidi w:val="0"/>
        <w:jc w:val="both"/>
        <w:rPr/>
      </w:pPr>
      <w:r>
        <w:rPr>
          <w:rFonts w:eastAsia="Times New Roman" w:cs="Times New Roman" w:ascii="Times New Roman" w:hAnsi="Times New Roman"/>
          <w:color w:val="111111"/>
          <w:sz w:val="28"/>
          <w:szCs w:val="28"/>
          <w:lang w:val="en-US"/>
        </w:rPr>
        <w:t>This camel in now a part of God’s property and also stamped as such. I don’t want to substitute it by any other.</w:t>
      </w:r>
    </w:p>
    <w:p>
      <w:pPr>
        <w:pStyle w:val="BookText"/>
        <w:bidi w:val="0"/>
        <w:jc w:val="both"/>
        <w:rPr/>
      </w:pPr>
      <w:r>
        <w:rPr>
          <w:rFonts w:eastAsia="Times New Roman" w:cs="Times New Roman" w:ascii="Times New Roman" w:hAnsi="Times New Roman"/>
          <w:color w:val="111111"/>
          <w:sz w:val="28"/>
          <w:szCs w:val="28"/>
          <w:lang w:val="en-US"/>
        </w:rPr>
        <w:t>Haritha said:</w:t>
      </w:r>
    </w:p>
    <w:p>
      <w:pPr>
        <w:pStyle w:val="BookText"/>
        <w:bidi w:val="0"/>
        <w:jc w:val="both"/>
        <w:rPr/>
      </w:pPr>
      <w:r>
        <w:rPr>
          <w:rFonts w:eastAsia="Times New Roman" w:cs="Times New Roman" w:ascii="Times New Roman" w:hAnsi="Times New Roman"/>
          <w:color w:val="111111"/>
          <w:sz w:val="28"/>
          <w:szCs w:val="28"/>
          <w:lang w:val="en-US"/>
        </w:rPr>
        <w:t>We are asking you to do a favor. Do this by way of charity and generosity. It will be better than to do it by force. Ziyad was also enraged by Haritha’s statement and he said:</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not let this camel to go. I’ll see who can take it from me.</w:t>
      </w:r>
    </w:p>
    <w:p>
      <w:pPr>
        <w:pStyle w:val="BookText"/>
        <w:bidi w:val="0"/>
        <w:rPr/>
      </w:pPr>
      <w:r>
        <w:rPr>
          <w:rFonts w:eastAsia="Times New Roman" w:cs="Times New Roman" w:ascii="Times New Roman" w:hAnsi="Times New Roman"/>
          <w:color w:val="111111"/>
          <w:sz w:val="28"/>
          <w:szCs w:val="28"/>
          <w:lang w:val="en-US"/>
        </w:rPr>
        <w:t>Athim goes on:</w:t>
      </w:r>
    </w:p>
    <w:p>
      <w:pPr>
        <w:pStyle w:val="BookText"/>
        <w:bidi w:val="0"/>
        <w:jc w:val="both"/>
        <w:rPr/>
      </w:pPr>
      <w:r>
        <w:rPr>
          <w:rFonts w:eastAsia="Times New Roman" w:cs="Times New Roman" w:ascii="Times New Roman" w:hAnsi="Times New Roman"/>
          <w:color w:val="111111"/>
          <w:sz w:val="28"/>
          <w:szCs w:val="28"/>
          <w:lang w:val="en-US"/>
        </w:rPr>
        <w:t>Then Haritha went to the herd and spotted the camel, took it out and gave it to the youth and told him: If anyone asks you anything about it, break his nose by the sword. Then, he added:</w:t>
      </w:r>
    </w:p>
    <w:p>
      <w:pPr>
        <w:pStyle w:val="BookText"/>
        <w:bidi w:val="0"/>
        <w:jc w:val="both"/>
        <w:rPr/>
      </w:pPr>
      <w:r>
        <w:rPr>
          <w:rFonts w:eastAsia="Times New Roman" w:cs="Times New Roman" w:ascii="Times New Roman" w:hAnsi="Times New Roman"/>
          <w:color w:val="111111"/>
          <w:sz w:val="28"/>
          <w:szCs w:val="28"/>
          <w:lang w:val="en-US"/>
        </w:rPr>
        <w:t>We obeyed the Prophet of God when he was alive. After his death had any from members of his Household succeeded him we would have obeyed him also. But the son of Abu Qahafa has no obligation on us neither is it incumbent on us to obey him or pay allegiance to him.</w:t>
      </w:r>
    </w:p>
    <w:p>
      <w:pPr>
        <w:pStyle w:val="BookText"/>
        <w:bidi w:val="0"/>
        <w:jc w:val="both"/>
        <w:rPr/>
      </w:pPr>
      <w:r>
        <w:rPr>
          <w:rFonts w:eastAsia="Times New Roman" w:cs="Times New Roman" w:ascii="Times New Roman" w:hAnsi="Times New Roman"/>
          <w:color w:val="111111"/>
          <w:sz w:val="28"/>
          <w:szCs w:val="28"/>
          <w:lang w:val="en-US"/>
        </w:rPr>
        <w:t>Athim continues:</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couplets reached Ziyad bin Labeed dread overtook him: He feared to lose the whole herd of camels he had collected as Zakat. In the darkness of the night, which was a good covering to him, he together with his colleagues fled from Hadhramaut to Medina. Ziyad bin Labeed was driving the herd to surrender them to Abu Bakr. All of a sudden he changed his mind. He sent the camels to Medina with a reliable person and advised the man not to say a word to Abu Bakr about the developments that had taken place. He himself returned to Bani Zahal bin Mawia – a branch of Kinda tribes and reported to them all the events. He also invited them to accept Abu Bakr as Caliph and pay allegiance to him and remain obedient to Abu Bakr. Ziyad went from tribe to tribe among Kinda with this same mission. Wherever he went and extended invitation</w:t>
      </w:r>
    </w:p>
    <w:p>
      <w:pPr>
        <w:pStyle w:val="BookText"/>
        <w:bidi w:val="0"/>
        <w:rPr/>
      </w:pPr>
      <w:r>
        <w:rPr>
          <w:rFonts w:eastAsia="Times New Roman" w:cs="Times New Roman" w:ascii="Times New Roman" w:hAnsi="Times New Roman"/>
          <w:color w:val="111111"/>
          <w:sz w:val="28"/>
          <w:szCs w:val="28"/>
          <w:lang w:val="en-US"/>
        </w:rPr>
        <w:t>(470)</w:t>
      </w:r>
    </w:p>
    <w:p>
      <w:pPr>
        <w:pStyle w:val="BookText"/>
        <w:bidi w:val="0"/>
        <w:jc w:val="both"/>
        <w:rPr/>
      </w:pPr>
      <w:r>
        <w:rPr>
          <w:rFonts w:eastAsia="Times New Roman" w:cs="Times New Roman" w:ascii="Times New Roman" w:hAnsi="Times New Roman"/>
          <w:color w:val="111111"/>
          <w:sz w:val="28"/>
          <w:szCs w:val="28"/>
          <w:lang w:val="en-US"/>
        </w:rPr>
        <w:t>to obey Abu Bakr, he received a negative answer. They did not entertain him as guests are usually received among Arabs because of his mission.[6]</w:t>
      </w:r>
    </w:p>
    <w:p>
      <w:pPr>
        <w:pStyle w:val="BookText"/>
        <w:bidi w:val="0"/>
        <w:jc w:val="both"/>
        <w:rPr/>
      </w:pPr>
      <w:r>
        <w:rPr>
          <w:rFonts w:eastAsia="Times New Roman" w:cs="Times New Roman" w:ascii="Times New Roman" w:hAnsi="Times New Roman"/>
          <w:color w:val="111111"/>
          <w:sz w:val="28"/>
          <w:szCs w:val="28"/>
          <w:lang w:val="en-US"/>
        </w:rPr>
        <w:t>Disappointed, Ziyad had no alternative but to return to Medina. He met Abu Bakr and reported the matter to him adding a little mischief. He told Abu Bakr that Kinda tribes about to renounce Islam and return to their previous infidelity. So soon they will be Murtads.</w:t>
      </w:r>
    </w:p>
    <w:p>
      <w:pPr>
        <w:pStyle w:val="BookText"/>
        <w:bidi w:val="0"/>
        <w:jc w:val="both"/>
        <w:rPr/>
      </w:pPr>
      <w:r>
        <w:rPr>
          <w:rFonts w:eastAsia="Times New Roman" w:cs="Times New Roman" w:ascii="Times New Roman" w:hAnsi="Times New Roman"/>
          <w:color w:val="111111"/>
          <w:sz w:val="28"/>
          <w:szCs w:val="28"/>
          <w:lang w:val="en-US"/>
        </w:rPr>
        <w:t>Abu Bakr sent an army of four thousand soldiers to Hadhramaut under the command of Ziyad himself.[7]</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first attacked Bani Hind – a division of Kinda, and defeated them. Then he set out towards another branch named Banu Aqal. Then he attacked the sub-division named Bani Hujar. In this sub-division, he made a surprise attack. After this, he headed to Bani Jumair. It is not that he went to pay friendly visits. Wherever he went he waged a battle and fought the inhabitants, killed their elders, made their widows and orphans captives. So wherever he went, death and destruction accompanied him. The bloodshed at the hands of Ziyad bin Labeed and cruelties he committed began to be talked of and reached Ashath bin Qais. Ashath bin Qais was very much perturbed and he called for a domestic meeting consisting of his cousins only to decide what should be done. They headed towards Ziyad, met him near the town of Tareem. Fighting started and with it started bloodshed. Ashath bin Qais killed three hundred soldiers of Ziyad and he was defeated. Ziyad found himself nowhere. He fled to the town of Tareem and took refuge there. From there he reported the matter in a letter to his master – Abu Bakr. Abu Bakr saw he held no more cards. So he wrote a letter to Ashath and tried to make peace with him. The messenger while talking to Ashath accused him of apostasy. One of the cousins of Ashath rose, pulled to the sword and brought it down on the head of the messenger who died instantly.</w:t>
      </w:r>
    </w:p>
    <w:p>
      <w:pPr>
        <w:pStyle w:val="BookText"/>
        <w:bidi w:val="0"/>
        <w:rPr/>
      </w:pPr>
      <w:r>
        <w:rPr>
          <w:rFonts w:eastAsia="Times New Roman" w:cs="Times New Roman" w:ascii="Times New Roman" w:hAnsi="Times New Roman"/>
          <w:color w:val="111111"/>
          <w:sz w:val="28"/>
          <w:szCs w:val="28"/>
          <w:lang w:val="en-US"/>
        </w:rPr>
        <w:t>This incident deprived Ashath of his friends. Most of his friends deserted him and fled. Now only two thousand persons remained with Ashath.</w:t>
      </w:r>
    </w:p>
    <w:p>
      <w:pPr>
        <w:pStyle w:val="BookText"/>
        <w:bidi w:val="0"/>
        <w:jc w:val="both"/>
        <w:rPr/>
      </w:pPr>
      <w:r>
        <w:rPr>
          <w:rFonts w:eastAsia="Times New Roman" w:cs="Times New Roman" w:ascii="Times New Roman" w:hAnsi="Times New Roman"/>
          <w:color w:val="111111"/>
          <w:sz w:val="28"/>
          <w:szCs w:val="28"/>
          <w:lang w:val="en-US"/>
        </w:rPr>
        <w:t>Ziyad wrote to Abu Bakr that the messenger has been killed. Abu Bakr said: If they refused to pay Zakat to me or paid less even by a camel’s</w:t>
      </w:r>
    </w:p>
    <w:p>
      <w:pPr>
        <w:pStyle w:val="BookText"/>
        <w:bidi w:val="0"/>
        <w:jc w:val="both"/>
        <w:rPr/>
      </w:pPr>
      <w:r>
        <w:rPr>
          <w:rFonts w:eastAsia="Times New Roman" w:cs="Times New Roman" w:ascii="Times New Roman" w:hAnsi="Times New Roman"/>
          <w:color w:val="111111"/>
          <w:sz w:val="28"/>
          <w:szCs w:val="28"/>
          <w:lang w:val="en-US"/>
        </w:rPr>
        <w:t>(471)</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tether from the quantity the Prophet had fixed for them I will wage war against them. Abu Bakr wrote to Akrama bin Abi Jahl asking him to mobilize a group of Meccans and also those who obeyed him and to go to Ziyad bin Labeed. Accordingly Akrama moved towards Ziyad with two thousand mounted men from Quraish and also those who had a treaty with him. The inhabitants of Daba got the intelligence of Akrama’s arrival in the town of Ma’arab. They became angry by this and made a plan to engage Akrama in some occupation or other and not to let him go and attack their cousins from Kinda tribe and other than Kinda. They had expelled Hudhaifah bin Mehsin – the agent of Abu Bakr for reporting the revolt of Daba people to Abu Bakr. This development enraged Abu Bakr who wrote to Akrama: I had instructed you in my previous letter to move towards Hadhramaut. But now upon receipt of this letter please change your route and go to Daba. Deal with the inhabitants as they deserve. Do not be in the least careless in carrying out the mission, which is the theme of this letter. Upon completion of the task arrest the people and send them to me. Afterwards you go to Ziyad bin Labeed. I hope that God will conquer the land of Hadhramaut at your hands.”[8]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Akrama, son of Abu Jahl, acted according to the contents of the letter, moved towards Daba[9] with a battalion and faced the inhabitants there. A battle ensued. The attacks were lethal and fatally destructive to such an extent that the armed generation of Daba could not stand before the army of Akrama.</w:t>
      </w:r>
    </w:p>
    <w:p>
      <w:pPr>
        <w:pStyle w:val="BookText"/>
        <w:bidi w:val="0"/>
        <w:jc w:val="both"/>
        <w:rPr/>
      </w:pPr>
      <w:r>
        <w:rPr>
          <w:rFonts w:eastAsia="Times New Roman" w:cs="Times New Roman" w:ascii="Times New Roman" w:hAnsi="Times New Roman"/>
          <w:color w:val="111111"/>
          <w:sz w:val="28"/>
          <w:szCs w:val="28"/>
          <w:lang w:val="en-US"/>
        </w:rPr>
        <w:t>The military pursued and killed them wherever they were found and even dragged them out of their hiding places to kill. But the swords of Abu Bakr’s army under Akrama’s command remained yet thirsty. Altogether one hundred men of Daba were killed in this battle a few could manage to escape to neighboring towns or remote lands for their life.[10] Some seeing no hope to be safe from those dreadful swords, which were tempered in revenge, surrendered to Akrama.</w:t>
      </w:r>
    </w:p>
    <w:p>
      <w:pPr>
        <w:pStyle w:val="BookText"/>
        <w:bidi w:val="0"/>
        <w:jc w:val="both"/>
        <w:rPr/>
      </w:pPr>
      <w:r>
        <w:rPr>
          <w:rFonts w:eastAsia="Times New Roman" w:cs="Times New Roman" w:ascii="Times New Roman" w:hAnsi="Times New Roman"/>
          <w:color w:val="111111"/>
          <w:sz w:val="28"/>
          <w:szCs w:val="28"/>
          <w:lang w:val="en-US"/>
        </w:rPr>
        <w:t>Akrama’s soldiers killed the elders, commanders and heads of Daba people. The folks that became captive were three hundred in number;</w:t>
      </w:r>
    </w:p>
    <w:p>
      <w:pPr>
        <w:pStyle w:val="BookText"/>
        <w:bidi w:val="0"/>
        <w:jc w:val="both"/>
        <w:rPr/>
      </w:pPr>
      <w:r>
        <w:rPr>
          <w:rFonts w:eastAsia="Times New Roman" w:cs="Times New Roman" w:ascii="Times New Roman" w:hAnsi="Times New Roman"/>
          <w:color w:val="111111"/>
          <w:sz w:val="28"/>
          <w:szCs w:val="28"/>
          <w:lang w:val="en-US"/>
        </w:rPr>
        <w:t>(472)</w:t>
      </w:r>
    </w:p>
    <w:p>
      <w:pPr>
        <w:pStyle w:val="BookText"/>
        <w:bidi w:val="0"/>
        <w:jc w:val="both"/>
        <w:rPr/>
      </w:pPr>
      <w:r>
        <w:rPr>
          <w:rFonts w:eastAsia="Times New Roman" w:cs="Times New Roman" w:ascii="Times New Roman" w:hAnsi="Times New Roman"/>
          <w:color w:val="111111"/>
          <w:sz w:val="28"/>
          <w:szCs w:val="28"/>
          <w:lang w:val="en-US"/>
        </w:rPr>
        <w:t>among them were warriors, children and women. They were sent to Abu Bakr.</w:t>
      </w:r>
    </w:p>
    <w:p>
      <w:pPr>
        <w:pStyle w:val="BookText"/>
        <w:bidi w:val="0"/>
        <w:jc w:val="both"/>
        <w:rPr/>
      </w:pPr>
      <w:r>
        <w:rPr>
          <w:rFonts w:eastAsia="Times New Roman" w:cs="Times New Roman" w:ascii="Times New Roman" w:hAnsi="Times New Roman"/>
          <w:color w:val="111111"/>
          <w:sz w:val="28"/>
          <w:szCs w:val="28"/>
          <w:lang w:val="en-US"/>
        </w:rPr>
        <w:t>Abu Bakr wanted to kill the men and distribute among Muslims the children and women. But Umar did not allow.[11]…”[12]</w:t>
      </w:r>
    </w:p>
    <w:p>
      <w:pPr>
        <w:pStyle w:val="BookText"/>
        <w:bidi w:val="0"/>
        <w:jc w:val="both"/>
        <w:rPr/>
      </w:pPr>
      <w:r>
        <w:rPr>
          <w:rFonts w:eastAsia="Times New Roman" w:cs="Times New Roman" w:ascii="Times New Roman" w:hAnsi="Times New Roman"/>
          <w:color w:val="111111"/>
          <w:sz w:val="28"/>
          <w:szCs w:val="28"/>
          <w:lang w:val="en-US"/>
        </w:rPr>
        <w:t>What all these tyrannies and atrocities, in addition to bloodshed on a wide scale, were for? It started from a baby camel!!!</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Abu Bakr’s agent behave in such a harsh, impolite and inhumane way with them? Had he shown least leniency to that youth no one would have been killed. Had he given that camel back to the youth who had promised to substitute it by another, what wrong would have been there in it?</w:t>
      </w:r>
    </w:p>
    <w:p>
      <w:pPr>
        <w:pStyle w:val="BookText"/>
        <w:bidi w:val="0"/>
        <w:rPr/>
      </w:pPr>
      <w:r>
        <w:rPr>
          <w:rFonts w:eastAsia="Times New Roman" w:cs="Times New Roman" w:ascii="Times New Roman" w:hAnsi="Times New Roman"/>
          <w:color w:val="111111"/>
          <w:sz w:val="28"/>
          <w:szCs w:val="28"/>
          <w:lang w:val="en-US"/>
        </w:rPr>
        <w:t>Was it such a serious matter that it had to be responded with military attacks and bloodshed of hundreds of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 Prophet had ordered his agents and officials to be mild and polite with the people and strictly enjoined them to not show any inconsideration to values of brotherhood, humanity and morals. The way Abu Bakr handled this and several such cases had, indeed, enraged the magnanimous soul of Prophet. For instance, when the Prophet sent Maaz bin Jabal to Yemen he instructed him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Maaz! You are going to the people of the book – Jews and Christians. They do not deny God and His religion. You only invite them to oneness of God and prophethood of Muhammad. If they comply you inform them that God had made five times prayers incumbent on Muslims. If they accept this you make them aware of Zakat which God has made incumbent on the rich and wealthy people to benefit of needy and poor ones. If they accept this you do not take what is dear to them under pretext of Zakat.</w:t>
      </w:r>
    </w:p>
    <w:p>
      <w:pPr>
        <w:pStyle w:val="BookText"/>
        <w:bidi w:val="0"/>
        <w:jc w:val="both"/>
        <w:rPr/>
      </w:pPr>
      <w:r>
        <w:rPr>
          <w:rFonts w:eastAsia="Times New Roman" w:cs="Times New Roman" w:ascii="Times New Roman" w:hAnsi="Times New Roman"/>
          <w:color w:val="111111"/>
          <w:sz w:val="28"/>
          <w:szCs w:val="28"/>
          <w:lang w:val="en-US"/>
        </w:rPr>
        <w:t>Do fear the curse of a victim and an oppressed one. God swiftly complies with the curse of victims.</w:t>
      </w:r>
    </w:p>
    <w:p>
      <w:pPr>
        <w:pStyle w:val="BookText"/>
        <w:bidi w:val="0"/>
        <w:jc w:val="both"/>
        <w:rPr/>
      </w:pPr>
      <w:r>
        <w:rPr>
          <w:rFonts w:eastAsia="Times New Roman" w:cs="Times New Roman" w:ascii="Times New Roman" w:hAnsi="Times New Roman"/>
          <w:color w:val="111111"/>
          <w:sz w:val="28"/>
          <w:szCs w:val="28"/>
          <w:lang w:val="en-US"/>
        </w:rPr>
        <w:t>This tradition is mentioned in reliable sources such as Sahih of Bukhari, Abu Dawood, Tirmidhi, Nasai, Ibn Majah, Darimi, Malik and Ibn Hanbal.</w:t>
      </w:r>
    </w:p>
    <w:p>
      <w:pPr>
        <w:pStyle w:val="BookText"/>
        <w:bidi w:val="0"/>
        <w:jc w:val="both"/>
        <w:rPr/>
      </w:pPr>
      <w:r>
        <w:rPr>
          <w:rFonts w:eastAsia="Times New Roman" w:cs="Times New Roman" w:ascii="Times New Roman" w:hAnsi="Times New Roman"/>
          <w:color w:val="111111"/>
          <w:sz w:val="28"/>
          <w:szCs w:val="28"/>
          <w:lang w:val="en-US"/>
        </w:rPr>
        <w:t>(473)</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in Fath al-Bari writes about things which were dear to the people and must not be taken in Zakat from them. The Prophet means anything which is good or worthy and which is dear to its owner must not be snatched from him. The real philosophy of Zakat is (a) help to needy ones, (b) providing satisfaction to wealthy people that their property is blessed by God because of the share they have given in Zakat to poor. Therefore in no way a Zakat payer should be wounded in his thoughts, feelings and conjectures. If so it will disturb the system.</w:t>
      </w:r>
    </w:p>
    <w:p>
      <w:pPr>
        <w:pStyle w:val="BookText"/>
        <w:bidi w:val="0"/>
        <w:rPr/>
      </w:pPr>
      <w:r>
        <w:rPr>
          <w:rFonts w:eastAsia="Times New Roman" w:cs="Times New Roman" w:ascii="Times New Roman" w:hAnsi="Times New Roman"/>
          <w:color w:val="111111"/>
          <w:sz w:val="28"/>
          <w:szCs w:val="28"/>
          <w:lang w:val="en-US"/>
        </w:rPr>
        <w:t>In commenting on the Prophet’s warning: Do fear the curse of a victim he says: The Prophet means to prohibit torture and harassment of people. He warns us to not do things, which could become a cause for a victim to curse us.</w:t>
      </w:r>
    </w:p>
    <w:p>
      <w:pPr>
        <w:pStyle w:val="BookText"/>
        <w:bidi w:val="0"/>
        <w:jc w:val="both"/>
        <w:rPr/>
      </w:pPr>
      <w:r>
        <w:rPr>
          <w:rFonts w:eastAsia="Times New Roman" w:cs="Times New Roman" w:ascii="Times New Roman" w:hAnsi="Times New Roman"/>
          <w:color w:val="111111"/>
          <w:sz w:val="28"/>
          <w:szCs w:val="28"/>
          <w:lang w:val="en-US"/>
        </w:rPr>
        <w:t>Thus was the instruction of Prophet was with regard to Zakat and the way it should be collected from people. Now the reader himself can see and judge how Abu Bakr acted in this suspect. He acted exactly opposite to Prophet’s teachings and instructions and did so under the claim of being the Caliph of God’s Prophet. The Prophet took Zakat and distributed it among the poor and needy people. But Abu Bakr collected Zakat through his agents and sent it to wealthy personalities of Quraish. The needy ones had no share in it. So there is obvious contrast between what they did and what the Prophet had taught to do or himself used to do. They went against Prophet’s teachings, took from people things they held dear. They took by force while the Prophet was against it. They did not heed their requests and petitions. For the sake of a baby camel, they waged bloody battles that enveloped several tribes…”[13]</w:t>
      </w:r>
    </w:p>
    <w:p>
      <w:pPr>
        <w:pStyle w:val="BookText"/>
        <w:bidi w:val="0"/>
        <w:jc w:val="both"/>
        <w:rPr/>
      </w:pPr>
      <w:r>
        <w:rPr>
          <w:rFonts w:eastAsia="Times New Roman" w:cs="Times New Roman" w:ascii="Times New Roman" w:hAnsi="Times New Roman"/>
          <w:color w:val="111111"/>
          <w:sz w:val="28"/>
          <w:szCs w:val="28"/>
          <w:lang w:val="en-US"/>
        </w:rPr>
        <w:t>When they realized that what they had done was wrong they gave it a covering by accusing them falsely of apostasy.</w:t>
      </w:r>
    </w:p>
    <w:p>
      <w:pPr>
        <w:pStyle w:val="BookText"/>
        <w:bidi w:val="0"/>
        <w:jc w:val="both"/>
        <w:rPr/>
      </w:pPr>
      <w:r>
        <w:rPr>
          <w:rFonts w:eastAsia="Times New Roman" w:cs="Times New Roman" w:ascii="Times New Roman" w:hAnsi="Times New Roman"/>
          <w:color w:val="111111"/>
          <w:sz w:val="28"/>
          <w:szCs w:val="28"/>
          <w:lang w:val="en-US"/>
        </w:rPr>
        <w:t>Following are sources of traditions of Prophet on Zakat with regard to the command that things dear to owners must not be taken.</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Sahih Bukhari, Chapter: Charities, Vol. 1, Pg. 181</w:t>
      </w:r>
      <w:bookmarkStart w:id="179" w:name="pg16889_196466"/>
    </w:p>
    <w:p>
      <w:pPr>
        <w:pStyle w:val="BookText"/>
        <w:bidi w:val="0"/>
        <w:rPr/>
      </w:pPr>
      <w:bookmarkEnd w:id="179"/>
      <w:r>
        <w:rPr>
          <w:rFonts w:eastAsia="Times New Roman" w:cs="Times New Roman" w:ascii="Times New Roman" w:hAnsi="Times New Roman"/>
          <w:color w:val="111111"/>
          <w:sz w:val="28"/>
          <w:szCs w:val="28"/>
          <w:lang w:val="en-US"/>
        </w:rPr>
        <w:t>2 – Ibid. Chapter: Costly things, Vol. 1, Pg. 176</w:t>
      </w:r>
    </w:p>
    <w:p>
      <w:pPr>
        <w:pStyle w:val="BookText"/>
        <w:bidi w:val="0"/>
        <w:jc w:val="both"/>
        <w:rPr/>
      </w:pPr>
      <w:r>
        <w:rPr>
          <w:rFonts w:eastAsia="Times New Roman" w:cs="Times New Roman" w:ascii="Times New Roman" w:hAnsi="Times New Roman"/>
          <w:color w:val="111111"/>
          <w:sz w:val="28"/>
          <w:szCs w:val="28"/>
          <w:lang w:val="en-US"/>
        </w:rPr>
        <w:t>3 – Fath al-Bari, Vol. 4, Pg. 65-97</w:t>
      </w:r>
    </w:p>
    <w:p>
      <w:pPr>
        <w:pStyle w:val="BookText"/>
        <w:bidi w:val="0"/>
        <w:jc w:val="both"/>
        <w:rPr/>
      </w:pPr>
      <w:r>
        <w:rPr>
          <w:rFonts w:eastAsia="Times New Roman" w:cs="Times New Roman" w:ascii="Times New Roman" w:hAnsi="Times New Roman"/>
          <w:color w:val="111111"/>
          <w:sz w:val="28"/>
          <w:szCs w:val="28"/>
          <w:lang w:val="en-US"/>
        </w:rPr>
        <w:t>4 – Musnad Ahmad, Vol. 1, Pg. 233</w:t>
      </w:r>
    </w:p>
    <w:p>
      <w:pPr>
        <w:pStyle w:val="BookText"/>
        <w:bidi w:val="0"/>
        <w:jc w:val="both"/>
        <w:rPr/>
      </w:pPr>
      <w:r>
        <w:rPr>
          <w:rFonts w:eastAsia="Times New Roman" w:cs="Times New Roman" w:ascii="Times New Roman" w:hAnsi="Times New Roman"/>
          <w:color w:val="111111"/>
          <w:sz w:val="28"/>
          <w:szCs w:val="28"/>
          <w:lang w:val="en-US"/>
        </w:rPr>
        <w:t>5 – Sunan Punch Guneh: Tirmidhi, Nasai, Ibn Majah, Darimi and Muwatta Malik, Chapter of the Regulations of Zakat.”[14]</w:t>
      </w:r>
    </w:p>
    <w:p>
      <w:pPr>
        <w:pStyle w:val="BookText"/>
        <w:bidi w:val="0"/>
        <w:jc w:val="both"/>
        <w:rPr/>
      </w:pPr>
      <w:r>
        <w:rPr>
          <w:rFonts w:eastAsia="Times New Roman" w:cs="Times New Roman" w:ascii="Times New Roman" w:hAnsi="Times New Roman"/>
          <w:color w:val="111111"/>
          <w:sz w:val="28"/>
          <w:szCs w:val="28"/>
          <w:lang w:val="en-US"/>
        </w:rPr>
        <w:t>(474)</w:t>
      </w:r>
    </w:p>
    <w:p>
      <w:pPr>
        <w:pStyle w:val="BookText"/>
        <w:bidi w:val="0"/>
        <w:jc w:val="both"/>
        <w:rPr/>
      </w:pPr>
      <w:r>
        <w:rPr>
          <w:rFonts w:eastAsia="Times New Roman" w:cs="Times New Roman" w:ascii="Times New Roman" w:hAnsi="Times New Roman"/>
          <w:color w:val="111111"/>
          <w:sz w:val="28"/>
          <w:szCs w:val="28"/>
          <w:lang w:val="en-US"/>
        </w:rPr>
        <w:t>Inspite of these historical documents can it be accepted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staunch stand and strong determination of Abu Bakr was the right and faith he obtained directly from fountains of bounty of prophethood. This enabled him to attain the position of Siddiq Akbar (The great true one).”![15]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stand of Abu Bakr Siddiq arose from that foundation. His insistence on truth and his endeavor to avoid giving least allowance or distinction to any is also based on his ardent faith.”![16]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ponder a little how deep his statesmanship was and how wise his policies that he repelled every riot and suppressed every revolt and brought under control the whole peninsula of Arabia overcoming the political corruption; we are compelled to feel so lowly before this great man in respect and awe.”![17]</w:t>
      </w:r>
    </w:p>
    <w:p>
      <w:pPr>
        <w:pStyle w:val="Heading3"/>
        <w:numPr>
          <w:ilvl w:val="2"/>
          <w:numId w:val="1"/>
        </w:numPr>
        <w:bidi w:val="0"/>
        <w:jc w:val="left"/>
        <w:rPr/>
      </w:pPr>
      <w:bookmarkStart w:id="180" w:name="__RefHeading___Toc46073_3224264995"/>
      <w:bookmarkStart w:id="181" w:name="_Toc68"/>
      <w:bookmarkEnd w:id="180"/>
      <w:r>
        <w:rPr/>
        <w:t>B) Behavior with Nasr bin Hajjaj</w:t>
      </w:r>
      <w:bookmarkEnd w:id="181"/>
    </w:p>
    <w:p>
      <w:pPr>
        <w:pStyle w:val="BookText"/>
        <w:bidi w:val="0"/>
        <w:jc w:val="both"/>
        <w:rPr/>
      </w:pPr>
      <w:r>
        <w:rPr>
          <w:rFonts w:eastAsia="Times New Roman" w:cs="Times New Roman" w:ascii="Times New Roman" w:hAnsi="Times New Roman"/>
          <w:color w:val="111111"/>
          <w:sz w:val="28"/>
          <w:szCs w:val="28"/>
          <w:lang w:val="en-US"/>
        </w:rPr>
        <w:t>There is a historical document, which says that the Second Caliph expelled a youth to Basrah because he was much attractive and handsome. He had no other sin. He did not allow him to return as long as he was alive.</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Buraid says: Umar used to go out into the town at night. One night he saw a house that its door was closed but from inside came a female voice that was singing:…[18]</w:t>
      </w:r>
      <w:bookmarkStart w:id="182" w:name="pg16889_196467"/>
    </w:p>
    <w:p>
      <w:pPr>
        <w:pStyle w:val="BookText"/>
        <w:bidi w:val="0"/>
        <w:rPr/>
      </w:pPr>
      <w:bookmarkEnd w:id="18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next day he [the Caliph] called for Nasr bin Hajjaj.</w:t>
      </w:r>
    </w:p>
    <w:p>
      <w:pPr>
        <w:pStyle w:val="BookText"/>
        <w:bidi w:val="0"/>
        <w:jc w:val="both"/>
        <w:rPr/>
      </w:pPr>
      <w:r>
        <w:rPr>
          <w:rFonts w:eastAsia="Times New Roman" w:cs="Times New Roman" w:ascii="Times New Roman" w:hAnsi="Times New Roman"/>
          <w:color w:val="111111"/>
          <w:sz w:val="28"/>
          <w:szCs w:val="28"/>
          <w:lang w:val="en-US"/>
        </w:rPr>
        <w:t>When he came the Caliph saw that he was young, handsome and exceptionally charming.</w:t>
      </w:r>
    </w:p>
    <w:p>
      <w:pPr>
        <w:pStyle w:val="BookText"/>
        <w:bidi w:val="0"/>
        <w:jc w:val="both"/>
        <w:rPr/>
      </w:pPr>
      <w:r>
        <w:rPr>
          <w:rFonts w:eastAsia="Times New Roman" w:cs="Times New Roman" w:ascii="Times New Roman" w:hAnsi="Times New Roman"/>
          <w:color w:val="111111"/>
          <w:sz w:val="28"/>
          <w:szCs w:val="28"/>
          <w:lang w:val="en-US"/>
        </w:rPr>
        <w:t>Umar ordered to shave his head from the front and when it was done, the forehead became more prominent and it enhanced his elegance.</w:t>
      </w:r>
    </w:p>
    <w:p>
      <w:pPr>
        <w:pStyle w:val="BookText"/>
        <w:bidi w:val="0"/>
        <w:jc w:val="both"/>
        <w:rPr/>
      </w:pPr>
      <w:r>
        <w:rPr>
          <w:rFonts w:eastAsia="Times New Roman" w:cs="Times New Roman" w:ascii="Times New Roman" w:hAnsi="Times New Roman"/>
          <w:color w:val="111111"/>
          <w:sz w:val="28"/>
          <w:szCs w:val="28"/>
          <w:lang w:val="en-US"/>
        </w:rPr>
        <w:t>The Caliph said: Go and shave the rest of your head.</w:t>
      </w:r>
    </w:p>
    <w:p>
      <w:pPr>
        <w:pStyle w:val="BookText"/>
        <w:bidi w:val="0"/>
        <w:jc w:val="both"/>
        <w:rPr/>
      </w:pPr>
      <w:r>
        <w:rPr>
          <w:rFonts w:eastAsia="Times New Roman" w:cs="Times New Roman" w:ascii="Times New Roman" w:hAnsi="Times New Roman"/>
          <w:color w:val="111111"/>
          <w:sz w:val="28"/>
          <w:szCs w:val="28"/>
          <w:lang w:val="en-US"/>
        </w:rPr>
        <w:t>When he did so he became still more beautiful.</w:t>
      </w:r>
    </w:p>
    <w:p>
      <w:pPr>
        <w:pStyle w:val="BookText"/>
        <w:bidi w:val="0"/>
        <w:jc w:val="both"/>
        <w:rPr/>
      </w:pPr>
      <w:r>
        <w:rPr>
          <w:rFonts w:eastAsia="Times New Roman" w:cs="Times New Roman" w:ascii="Times New Roman" w:hAnsi="Times New Roman"/>
          <w:color w:val="111111"/>
          <w:sz w:val="28"/>
          <w:szCs w:val="28"/>
          <w:lang w:val="en-US"/>
        </w:rPr>
        <w:t>(475)</w:t>
      </w:r>
    </w:p>
    <w:p>
      <w:pPr>
        <w:pStyle w:val="BookText"/>
        <w:bidi w:val="0"/>
        <w:jc w:val="both"/>
        <w:rPr/>
      </w:pPr>
      <w:r>
        <w:rPr>
          <w:rFonts w:eastAsia="Times New Roman" w:cs="Times New Roman" w:ascii="Times New Roman" w:hAnsi="Times New Roman"/>
          <w:color w:val="111111"/>
          <w:sz w:val="28"/>
          <w:szCs w:val="28"/>
          <w:lang w:val="en-US"/>
        </w:rPr>
        <w:t>Umar said: O, son of Hajjaj! You should not live in the town I live.</w:t>
      </w:r>
    </w:p>
    <w:p>
      <w:pPr>
        <w:pStyle w:val="BookText"/>
        <w:bidi w:val="0"/>
        <w:jc w:val="both"/>
        <w:rPr/>
      </w:pPr>
      <w:r>
        <w:rPr>
          <w:rFonts w:eastAsia="Times New Roman" w:cs="Times New Roman" w:ascii="Times New Roman" w:hAnsi="Times New Roman"/>
          <w:color w:val="111111"/>
          <w:sz w:val="28"/>
          <w:szCs w:val="28"/>
          <w:lang w:val="en-US"/>
        </w:rPr>
        <w:t>Then he expelled him to Basrah[19]</w:t>
      </w:r>
    </w:p>
    <w:p>
      <w:pPr>
        <w:pStyle w:val="BookText"/>
        <w:bidi w:val="0"/>
        <w:jc w:val="both"/>
        <w:rPr/>
      </w:pPr>
      <w:r>
        <w:rPr>
          <w:rFonts w:eastAsia="Times New Roman" w:cs="Times New Roman" w:ascii="Times New Roman" w:hAnsi="Times New Roman"/>
          <w:color w:val="111111"/>
          <w:sz w:val="28"/>
          <w:szCs w:val="28"/>
          <w:lang w:val="en-US"/>
        </w:rPr>
        <w:t>Nasr remained in Basrah for a long time. He wrote a letter to Umar with a few verses.</w:t>
      </w:r>
    </w:p>
    <w:p>
      <w:pPr>
        <w:pStyle w:val="BookText"/>
        <w:bidi w:val="0"/>
        <w:jc w:val="both"/>
        <w:rPr/>
      </w:pPr>
      <w:r>
        <w:rPr>
          <w:rFonts w:eastAsia="Times New Roman" w:cs="Times New Roman" w:ascii="Times New Roman" w:hAnsi="Times New Roman"/>
          <w:color w:val="111111"/>
          <w:sz w:val="28"/>
          <w:szCs w:val="28"/>
          <w:lang w:val="en-US"/>
        </w:rPr>
        <w:t>He criticized Umar as to what his sin was that he were expelled. You presumed about me wrongly. You deprived me of my right to live in my native town. Finally, he ended the letter with a request to let him return. Umar received the letter and after reading said:</w:t>
      </w:r>
    </w:p>
    <w:p>
      <w:pPr>
        <w:pStyle w:val="BookText"/>
        <w:bidi w:val="0"/>
        <w:jc w:val="both"/>
        <w:rPr/>
      </w:pPr>
      <w:r>
        <w:rPr>
          <w:rFonts w:eastAsia="Times New Roman" w:cs="Times New Roman" w:ascii="Times New Roman" w:hAnsi="Times New Roman"/>
          <w:color w:val="111111"/>
          <w:sz w:val="28"/>
          <w:szCs w:val="28"/>
          <w:lang w:val="en-US"/>
        </w:rPr>
        <w:t>He should not come back as long as I am alive.”[20]</w:t>
      </w:r>
    </w:p>
    <w:p>
      <w:pPr>
        <w:pStyle w:val="Heading3"/>
        <w:numPr>
          <w:ilvl w:val="2"/>
          <w:numId w:val="1"/>
        </w:numPr>
        <w:bidi w:val="0"/>
        <w:jc w:val="left"/>
        <w:rPr/>
      </w:pPr>
      <w:bookmarkStart w:id="183" w:name="__RefHeading___Toc46075_3224264995"/>
      <w:bookmarkStart w:id="184" w:name="_Toc69"/>
      <w:bookmarkEnd w:id="183"/>
      <w:r>
        <w:rPr/>
        <w:t>Sacrifices of Limitations</w:t>
      </w:r>
      <w:bookmarkEnd w:id="184"/>
    </w:p>
    <w:p>
      <w:pPr>
        <w:pStyle w:val="BookText"/>
        <w:bidi w:val="0"/>
        <w:jc w:val="both"/>
        <w:rPr/>
      </w:pPr>
      <w:r>
        <w:rPr>
          <w:rFonts w:eastAsia="Times New Roman" w:cs="Times New Roman" w:ascii="Times New Roman" w:hAnsi="Times New Roman"/>
          <w:color w:val="111111"/>
          <w:sz w:val="28"/>
          <w:szCs w:val="28"/>
          <w:lang w:val="en-US"/>
        </w:rPr>
        <w:t>Although much is claimed about individual and social liberties during this period,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days of Umar’s Caliphate, one day a woman met him in the streets of Medina. She started to advise him about running the government. Umar continued listening to her in a most respectable and humble manner. Then he promised her with gratitude to act upon her advice.”![21]</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 the liberty: A woman advises and criticizes the Caliph, the powerful one of his time, Umar too stops on the street, listens to her without showing any uneasiness and even says: you are right while I wrong.”[22]</w:t>
      </w:r>
      <w:bookmarkStart w:id="185" w:name="pg16889_196468"/>
    </w:p>
    <w:p>
      <w:pPr>
        <w:pStyle w:val="BookText"/>
        <w:bidi w:val="0"/>
        <w:rPr/>
      </w:pPr>
      <w:bookmarkEnd w:id="185"/>
      <w:r>
        <w:rPr>
          <w:rFonts w:eastAsia="Times New Roman" w:cs="Times New Roman" w:ascii="Times New Roman" w:hAnsi="Times New Roman"/>
          <w:color w:val="111111"/>
          <w:sz w:val="28"/>
          <w:szCs w:val="28"/>
          <w:lang w:val="en-US"/>
        </w:rPr>
        <w:t>But records show something else:</w:t>
      </w:r>
    </w:p>
    <w:p>
      <w:pPr>
        <w:pStyle w:val="Heading3"/>
        <w:numPr>
          <w:ilvl w:val="2"/>
          <w:numId w:val="1"/>
        </w:numPr>
        <w:bidi w:val="0"/>
        <w:jc w:val="left"/>
        <w:rPr/>
      </w:pPr>
      <w:bookmarkStart w:id="186" w:name="__RefHeading___Toc46077_3224264995"/>
      <w:bookmarkStart w:id="187" w:name="_Toc70"/>
      <w:bookmarkEnd w:id="186"/>
      <w:r>
        <w:rPr/>
        <w:t>A) Ibn Abbas</w:t>
      </w:r>
      <w:bookmarkEnd w:id="1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roughness of Umar reached to the extent that Ibn Abbas could not dare to mention a religious rule about his inheritance:</w:t>
      </w:r>
    </w:p>
    <w:p>
      <w:pPr>
        <w:pStyle w:val="BookText"/>
        <w:bidi w:val="0"/>
        <w:jc w:val="both"/>
        <w:rPr/>
      </w:pPr>
      <w:r>
        <w:rPr>
          <w:rFonts w:eastAsia="Times New Roman" w:cs="Times New Roman" w:ascii="Times New Roman" w:hAnsi="Times New Roman"/>
          <w:color w:val="111111"/>
          <w:sz w:val="28"/>
          <w:szCs w:val="28"/>
          <w:lang w:val="en-US"/>
        </w:rPr>
        <w:t>Umar died. Now Ibn Abbas could make the demand. He was criticized why he did not say during the time of Umar. Ibn Abbas answered: By</w:t>
      </w:r>
    </w:p>
    <w:p>
      <w:pPr>
        <w:pStyle w:val="BookText"/>
        <w:bidi w:val="0"/>
        <w:jc w:val="both"/>
        <w:rPr/>
      </w:pPr>
      <w:r>
        <w:rPr>
          <w:rFonts w:eastAsia="Times New Roman" w:cs="Times New Roman" w:ascii="Times New Roman" w:hAnsi="Times New Roman"/>
          <w:color w:val="111111"/>
          <w:sz w:val="28"/>
          <w:szCs w:val="28"/>
          <w:lang w:val="en-US"/>
        </w:rPr>
        <w:t>(476)</w:t>
      </w:r>
    </w:p>
    <w:p>
      <w:pPr>
        <w:pStyle w:val="BookText"/>
        <w:bidi w:val="0"/>
        <w:jc w:val="both"/>
        <w:rPr/>
      </w:pPr>
      <w:r>
        <w:rPr>
          <w:rFonts w:eastAsia="Times New Roman" w:cs="Times New Roman" w:ascii="Times New Roman" w:hAnsi="Times New Roman"/>
          <w:color w:val="111111"/>
          <w:sz w:val="28"/>
          <w:szCs w:val="28"/>
          <w:lang w:val="en-US"/>
        </w:rPr>
        <w:t>God, I was afraid of him.”[23]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Abbas says: There was a thing. I waited for two years to ask about it. The thing that withheld me was the fear of Umar.[24]”[25]</w:t>
      </w:r>
    </w:p>
    <w:p>
      <w:pPr>
        <w:pStyle w:val="BookText"/>
        <w:bidi w:val="0"/>
        <w:jc w:val="both"/>
        <w:rPr/>
      </w:pPr>
      <w:r>
        <w:rPr>
          <w:rFonts w:eastAsia="Times New Roman" w:cs="Times New Roman" w:ascii="Times New Roman" w:hAnsi="Times New Roman"/>
          <w:color w:val="111111"/>
          <w:sz w:val="28"/>
          <w:szCs w:val="28"/>
          <w:lang w:val="en-US"/>
        </w:rPr>
        <w:t>B) Abu Ayyub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Ayyub Ansaari did not dare to act on the traditions of Prophet. Umar used to abuse, scold and beat anyone who acted according to traditions of the Prophet.”[26]</w:t>
      </w:r>
    </w:p>
    <w:p>
      <w:pPr>
        <w:pStyle w:val="BookText"/>
        <w:bidi w:val="0"/>
        <w:jc w:val="both"/>
        <w:rPr/>
      </w:pPr>
      <w:r>
        <w:rPr>
          <w:rFonts w:eastAsia="Times New Roman" w:cs="Times New Roman" w:ascii="Times New Roman" w:hAnsi="Times New Roman"/>
          <w:color w:val="111111"/>
          <w:sz w:val="28"/>
          <w:szCs w:val="28"/>
          <w:lang w:val="en-US"/>
        </w:rPr>
        <w:t>C) Slave of Zubair bin Awwam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after Asr prayer a slave of Zubair stood to pray. At the same moment, he became aware that Umar was coming towards him with his cane[27] so he fled from there at once.”[28]</w:t>
      </w:r>
    </w:p>
    <w:p>
      <w:pPr>
        <w:pStyle w:val="BookText"/>
        <w:bidi w:val="0"/>
        <w:jc w:val="both"/>
        <w:rPr/>
      </w:pPr>
      <w:r>
        <w:rPr>
          <w:rFonts w:eastAsia="Times New Roman" w:cs="Times New Roman" w:ascii="Times New Roman" w:hAnsi="Times New Roman"/>
          <w:color w:val="111111"/>
          <w:sz w:val="28"/>
          <w:szCs w:val="28"/>
          <w:lang w:val="en-US"/>
        </w:rPr>
        <w:t>D) Sabeegh bin Isal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Sabeegh bin Isal Tameemi[29] was a dignitary and chief of tribe. He was very fond to learn and understand the meanings of Quran. Therefore he traveled to various towns where companions of Prophet lived such as Kufa, Basrah, Damascus, Humis, Iskandaria and he ask them meanings of Quranic verses.</w:t>
      </w:r>
    </w:p>
    <w:p>
      <w:pPr>
        <w:pStyle w:val="BookText"/>
        <w:bidi w:val="0"/>
        <w:jc w:val="both"/>
        <w:rPr/>
      </w:pPr>
      <w:r>
        <w:rPr>
          <w:rFonts w:eastAsia="Times New Roman" w:cs="Times New Roman" w:ascii="Times New Roman" w:hAnsi="Times New Roman"/>
          <w:color w:val="111111"/>
          <w:sz w:val="28"/>
          <w:szCs w:val="28"/>
          <w:lang w:val="en-US"/>
        </w:rPr>
        <w:t>Amr Aas wrote to Umar that there was a man who asked about the commentary of Quran.</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told him to send him to Medina.</w:t>
      </w:r>
    </w:p>
    <w:p>
      <w:pPr>
        <w:pStyle w:val="BookText"/>
        <w:bidi w:val="0"/>
        <w:rPr/>
      </w:pPr>
      <w:r>
        <w:rPr>
          <w:rFonts w:eastAsia="Times New Roman" w:cs="Times New Roman" w:ascii="Times New Roman" w:hAnsi="Times New Roman"/>
          <w:color w:val="111111"/>
          <w:sz w:val="28"/>
          <w:szCs w:val="28"/>
          <w:lang w:val="en-US"/>
        </w:rPr>
        <w:t>So he was dispatched to Medina. He came to the Caliph and had not yet seated when Umar asked him: What is the meaning of: Wazzariyat zarwan?</w:t>
      </w:r>
    </w:p>
    <w:p>
      <w:pPr>
        <w:pStyle w:val="BookText"/>
        <w:bidi w:val="0"/>
        <w:jc w:val="both"/>
        <w:rPr/>
      </w:pPr>
      <w:r>
        <w:rPr>
          <w:rFonts w:eastAsia="Times New Roman" w:cs="Times New Roman" w:ascii="Times New Roman" w:hAnsi="Times New Roman"/>
          <w:color w:val="111111"/>
          <w:sz w:val="28"/>
          <w:szCs w:val="28"/>
          <w:lang w:val="en-US"/>
        </w:rPr>
        <w:t>Umar said: You are that same one! Come here! Then with the branch of dates[30] hit him on his head a hundred times.</w:t>
      </w:r>
    </w:p>
    <w:p>
      <w:pPr>
        <w:pStyle w:val="BookText"/>
        <w:bidi w:val="0"/>
        <w:jc w:val="both"/>
        <w:rPr/>
      </w:pPr>
      <w:r>
        <w:rPr>
          <w:rFonts w:eastAsia="Times New Roman" w:cs="Times New Roman" w:ascii="Times New Roman" w:hAnsi="Times New Roman"/>
          <w:color w:val="111111"/>
          <w:sz w:val="28"/>
          <w:szCs w:val="28"/>
          <w:lang w:val="en-US"/>
        </w:rPr>
        <w:t>(477)</w:t>
      </w:r>
    </w:p>
    <w:p>
      <w:pPr>
        <w:pStyle w:val="BookText"/>
        <w:bidi w:val="0"/>
        <w:jc w:val="both"/>
        <w:rPr/>
      </w:pPr>
      <w:r>
        <w:rPr>
          <w:rFonts w:eastAsia="Times New Roman" w:cs="Times New Roman" w:ascii="Times New Roman" w:hAnsi="Times New Roman"/>
          <w:color w:val="111111"/>
          <w:sz w:val="28"/>
          <w:szCs w:val="28"/>
          <w:lang w:val="en-US"/>
        </w:rPr>
        <w:t>The man said: What was in my head has now gone. Then Umar ordered him to be imprisoned.</w:t>
      </w:r>
    </w:p>
    <w:p>
      <w:pPr>
        <w:pStyle w:val="BookText"/>
        <w:bidi w:val="0"/>
        <w:jc w:val="both"/>
        <w:rPr/>
      </w:pPr>
      <w:r>
        <w:rPr>
          <w:rFonts w:eastAsia="Times New Roman" w:cs="Times New Roman" w:ascii="Times New Roman" w:hAnsi="Times New Roman"/>
          <w:color w:val="111111"/>
          <w:sz w:val="28"/>
          <w:szCs w:val="28"/>
          <w:lang w:val="en-US"/>
        </w:rPr>
        <w:t>When he arose his clothes were smeared with blood.</w:t>
      </w:r>
    </w:p>
    <w:p>
      <w:pPr>
        <w:pStyle w:val="BookText"/>
        <w:bidi w:val="0"/>
        <w:jc w:val="both"/>
        <w:rPr/>
      </w:pPr>
      <w:r>
        <w:rPr>
          <w:rFonts w:eastAsia="Times New Roman" w:cs="Times New Roman" w:ascii="Times New Roman" w:hAnsi="Times New Roman"/>
          <w:color w:val="111111"/>
          <w:sz w:val="28"/>
          <w:szCs w:val="28"/>
          <w:lang w:val="en-US"/>
        </w:rPr>
        <w:t>When he recovered, Umar ordered him to be brought again.</w:t>
      </w:r>
    </w:p>
    <w:p>
      <w:pPr>
        <w:pStyle w:val="BookText"/>
        <w:bidi w:val="0"/>
        <w:jc w:val="both"/>
        <w:rPr/>
      </w:pPr>
      <w:r>
        <w:rPr>
          <w:rFonts w:eastAsia="Times New Roman" w:cs="Times New Roman" w:ascii="Times New Roman" w:hAnsi="Times New Roman"/>
          <w:color w:val="111111"/>
          <w:sz w:val="28"/>
          <w:szCs w:val="28"/>
          <w:lang w:val="en-US"/>
        </w:rPr>
        <w:t>This time he beat him a hundred times at the waist so that it was badly bruised. Then he told them to throw him into the prison.</w:t>
      </w:r>
    </w:p>
    <w:p>
      <w:pPr>
        <w:pStyle w:val="BookText"/>
        <w:bidi w:val="0"/>
        <w:jc w:val="both"/>
        <w:rPr/>
      </w:pPr>
      <w:r>
        <w:rPr>
          <w:rFonts w:eastAsia="Times New Roman" w:cs="Times New Roman" w:ascii="Times New Roman" w:hAnsi="Times New Roman"/>
          <w:color w:val="111111"/>
          <w:sz w:val="28"/>
          <w:szCs w:val="28"/>
          <w:lang w:val="en-US"/>
        </w:rPr>
        <w:t>After that the man was brought before Umar for the third time. The man said: If you want to kill me, kill without any hindrance. Relieve me.</w:t>
      </w:r>
    </w:p>
    <w:p>
      <w:pPr>
        <w:pStyle w:val="BookText"/>
        <w:bidi w:val="0"/>
        <w:jc w:val="both"/>
        <w:rPr/>
      </w:pPr>
      <w:r>
        <w:rPr>
          <w:rFonts w:eastAsia="Times New Roman" w:cs="Times New Roman" w:ascii="Times New Roman" w:hAnsi="Times New Roman"/>
          <w:color w:val="111111"/>
          <w:sz w:val="28"/>
          <w:szCs w:val="28"/>
          <w:lang w:val="en-US"/>
        </w:rPr>
        <w:t>Umar expelled him to Basrah. He wrote a letter to the governor of Basrah, Abu Moosa Ashari, to see no one contacted him. He must be boycotted.</w:t>
      </w:r>
    </w:p>
    <w:p>
      <w:pPr>
        <w:pStyle w:val="BookText"/>
        <w:bidi w:val="0"/>
        <w:jc w:val="both"/>
        <w:rPr/>
      </w:pPr>
      <w:r>
        <w:rPr>
          <w:rFonts w:eastAsia="Times New Roman" w:cs="Times New Roman" w:ascii="Times New Roman" w:hAnsi="Times New Roman"/>
          <w:color w:val="111111"/>
          <w:sz w:val="28"/>
          <w:szCs w:val="28"/>
          <w:lang w:val="en-US"/>
        </w:rPr>
        <w:t>This man used to go to congregation prayers. But nobody talked to him. After a long time he approached Abu Moosa and asked him to recommend to Umar using his good offices. Abu Moosa wrote to Umar that the man had repented, could he please forgive him? Umar accepted. Then people began to interact with him.</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that the man was one of the dignitaries. But after this incident he lost his station.”[31]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punishment of Sabeegh was so serious and harsh that it rang the bell of danger to all.</w:t>
      </w:r>
    </w:p>
    <w:p>
      <w:pPr>
        <w:pStyle w:val="BookText"/>
        <w:bidi w:val="0"/>
        <w:jc w:val="both"/>
        <w:rPr/>
      </w:pPr>
      <w:r>
        <w:rPr>
          <w:rFonts w:eastAsia="Times New Roman" w:cs="Times New Roman" w:ascii="Times New Roman" w:hAnsi="Times New Roman"/>
          <w:color w:val="111111"/>
          <w:sz w:val="28"/>
          <w:szCs w:val="28"/>
          <w:lang w:val="en-US"/>
        </w:rPr>
        <w:t>A man asked Ibn Abbas the meaning of a Quranic verse and Ibn Abbas explained it to him.</w:t>
      </w:r>
    </w:p>
    <w:p>
      <w:pPr>
        <w:pStyle w:val="BookText"/>
        <w:bidi w:val="0"/>
        <w:jc w:val="both"/>
        <w:rPr/>
      </w:pPr>
      <w:r>
        <w:rPr>
          <w:rFonts w:eastAsia="Times New Roman" w:cs="Times New Roman" w:ascii="Times New Roman" w:hAnsi="Times New Roman"/>
          <w:color w:val="111111"/>
          <w:sz w:val="28"/>
          <w:szCs w:val="28"/>
          <w:lang w:val="en-US"/>
        </w:rPr>
        <w:t>The man repeated his question again and again. Ibn Abbas got tired and said:</w:t>
      </w:r>
    </w:p>
    <w:p>
      <w:pPr>
        <w:pStyle w:val="BookText"/>
        <w:bidi w:val="0"/>
        <w:jc w:val="both"/>
        <w:rPr/>
      </w:pPr>
      <w:r>
        <w:rPr>
          <w:rFonts w:eastAsia="Times New Roman" w:cs="Times New Roman" w:ascii="Times New Roman" w:hAnsi="Times New Roman"/>
          <w:color w:val="111111"/>
          <w:sz w:val="28"/>
          <w:szCs w:val="28"/>
          <w:lang w:val="en-US"/>
        </w:rPr>
        <w:t>Your case is like that of Sabeegh whom Umar had beaten up.</w:t>
      </w:r>
    </w:p>
    <w:p>
      <w:pPr>
        <w:pStyle w:val="BookText"/>
        <w:bidi w:val="0"/>
        <w:jc w:val="both"/>
        <w:rPr/>
      </w:pPr>
      <w:r>
        <w:rPr>
          <w:rFonts w:eastAsia="Times New Roman" w:cs="Times New Roman" w:ascii="Times New Roman" w:hAnsi="Times New Roman"/>
          <w:color w:val="111111"/>
          <w:sz w:val="28"/>
          <w:szCs w:val="28"/>
          <w:lang w:val="en-US"/>
        </w:rPr>
        <w:t>Why do you want the same treatment?</w:t>
      </w:r>
    </w:p>
    <w:p>
      <w:pPr>
        <w:pStyle w:val="BookText"/>
        <w:bidi w:val="0"/>
        <w:jc w:val="both"/>
        <w:rPr/>
      </w:pPr>
      <w:r>
        <w:rPr>
          <w:rFonts w:eastAsia="Times New Roman" w:cs="Times New Roman" w:ascii="Times New Roman" w:hAnsi="Times New Roman"/>
          <w:color w:val="111111"/>
          <w:sz w:val="28"/>
          <w:szCs w:val="28"/>
          <w:lang w:val="en-US"/>
        </w:rPr>
        <w:t>Umar got intelligence and he beat up the man such that his back bled.”[32]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also mentioned that: A man approached Umar and asked the meaning of a Quranic verse.</w:t>
      </w:r>
    </w:p>
    <w:p>
      <w:pPr>
        <w:pStyle w:val="BookText"/>
        <w:bidi w:val="0"/>
        <w:jc w:val="both"/>
        <w:rPr/>
      </w:pPr>
      <w:r>
        <w:rPr>
          <w:rFonts w:eastAsia="Times New Roman" w:cs="Times New Roman" w:ascii="Times New Roman" w:hAnsi="Times New Roman"/>
          <w:color w:val="111111"/>
          <w:sz w:val="28"/>
          <w:szCs w:val="28"/>
          <w:lang w:val="en-US"/>
        </w:rPr>
        <w:t>(478)</w:t>
      </w:r>
    </w:p>
    <w:p>
      <w:pPr>
        <w:pStyle w:val="BookText"/>
        <w:bidi w:val="0"/>
        <w:jc w:val="both"/>
        <w:rPr/>
      </w:pPr>
      <w:r>
        <w:rPr>
          <w:rFonts w:eastAsia="Times New Roman" w:cs="Times New Roman" w:ascii="Times New Roman" w:hAnsi="Times New Roman"/>
          <w:color w:val="111111"/>
          <w:sz w:val="28"/>
          <w:szCs w:val="28"/>
          <w:lang w:val="en-US"/>
        </w:rPr>
        <w:t>Umar hit him with a cane he was carrying so that his turban fell down...”[33]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Abdur Rahman bin Yazeed narrates: A man asked Umar the meaning of a particular word of Quran. Umar ran after him with a lash in hand.”[34]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also narrated that: A man came to Umar and told him that he knew the most difficult part of Quran.</w:t>
      </w:r>
    </w:p>
    <w:p>
      <w:pPr>
        <w:pStyle w:val="BookText"/>
        <w:bidi w:val="0"/>
        <w:jc w:val="both"/>
        <w:rPr/>
      </w:pPr>
      <w:r>
        <w:rPr>
          <w:rFonts w:eastAsia="Times New Roman" w:cs="Times New Roman" w:ascii="Times New Roman" w:hAnsi="Times New Roman"/>
          <w:color w:val="111111"/>
          <w:sz w:val="28"/>
          <w:szCs w:val="28"/>
          <w:lang w:val="en-US"/>
        </w:rPr>
        <w:t>Umar lashed his head and said: What business do you have with Quran?”[35]</w:t>
      </w:r>
    </w:p>
    <w:p>
      <w:pPr>
        <w:pStyle w:val="BookText"/>
        <w:bidi w:val="0"/>
        <w:jc w:val="both"/>
        <w:rPr/>
      </w:pPr>
      <w:r>
        <w:rPr>
          <w:rFonts w:eastAsia="Times New Roman" w:cs="Times New Roman" w:ascii="Times New Roman" w:hAnsi="Times New Roman"/>
          <w:color w:val="111111"/>
          <w:sz w:val="28"/>
          <w:szCs w:val="28"/>
          <w:lang w:val="en-US"/>
        </w:rPr>
        <w:t>E) Narrators of Traditions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Huraira says: In the days of Umar, there was no one who could narrate any saying of Prophet but that it was certain that his back would bleed.”[36]</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preceding instances one can understand to what extent liberties existed in the time of Umar. Neither religious laws nor Quran or traditions were allowed to be mentioned.</w:t>
      </w:r>
      <w:bookmarkStart w:id="188" w:name="pg16889_196471"/>
    </w:p>
    <w:p>
      <w:pPr>
        <w:pStyle w:val="Heading3"/>
        <w:numPr>
          <w:ilvl w:val="2"/>
          <w:numId w:val="1"/>
        </w:numPr>
        <w:bidi w:val="0"/>
        <w:jc w:val="left"/>
        <w:rPr/>
      </w:pPr>
      <w:bookmarkStart w:id="189" w:name="__RefHeading___Toc46079_3224264995"/>
      <w:bookmarkStart w:id="190" w:name="_Toc71"/>
      <w:bookmarkEnd w:id="188"/>
      <w:bookmarkEnd w:id="189"/>
      <w:r>
        <w:rPr/>
        <w:t>Roughness and Extremism</w:t>
      </w:r>
      <w:bookmarkEnd w:id="190"/>
    </w:p>
    <w:p>
      <w:pPr>
        <w:pStyle w:val="BookText"/>
        <w:bidi w:val="0"/>
        <w:jc w:val="both"/>
        <w:rPr/>
      </w:pPr>
      <w:r>
        <w:rPr>
          <w:rFonts w:eastAsia="Times New Roman" w:cs="Times New Roman" w:ascii="Times New Roman" w:hAnsi="Times New Roman"/>
          <w:color w:val="111111"/>
          <w:sz w:val="28"/>
          <w:szCs w:val="28"/>
          <w:lang w:val="en-US"/>
        </w:rPr>
        <w:t>Here are a few cases of roughness of the Caliph taken from historical annals:</w:t>
      </w:r>
    </w:p>
    <w:p>
      <w:pPr>
        <w:pStyle w:val="BookText"/>
        <w:bidi w:val="0"/>
        <w:jc w:val="both"/>
        <w:rPr/>
      </w:pPr>
      <w:r>
        <w:rPr>
          <w:rFonts w:eastAsia="Times New Roman" w:cs="Times New Roman" w:ascii="Times New Roman" w:hAnsi="Times New Roman"/>
          <w:color w:val="111111"/>
          <w:sz w:val="28"/>
          <w:szCs w:val="28"/>
          <w:lang w:val="en-US"/>
        </w:rPr>
        <w:t>A) “He was the first to always carry a cane.”[37]</w:t>
      </w:r>
    </w:p>
    <w:p>
      <w:pPr>
        <w:pStyle w:val="BookText"/>
        <w:bidi w:val="0"/>
        <w:jc w:val="both"/>
        <w:rPr/>
      </w:pPr>
      <w:r>
        <w:rPr>
          <w:rFonts w:eastAsia="Times New Roman" w:cs="Times New Roman" w:ascii="Times New Roman" w:hAnsi="Times New Roman"/>
          <w:color w:val="111111"/>
          <w:sz w:val="28"/>
          <w:szCs w:val="28"/>
          <w:lang w:val="en-US"/>
        </w:rPr>
        <w:t>B) “Ibn Shubbeh narrates that a man told Umar:</w:t>
      </w:r>
    </w:p>
    <w:p>
      <w:pPr>
        <w:pStyle w:val="BookText"/>
        <w:bidi w:val="0"/>
        <w:jc w:val="both"/>
        <w:rPr/>
      </w:pPr>
      <w:r>
        <w:rPr>
          <w:rFonts w:eastAsia="Times New Roman" w:cs="Times New Roman" w:ascii="Times New Roman" w:hAnsi="Times New Roman"/>
          <w:color w:val="111111"/>
          <w:sz w:val="28"/>
          <w:szCs w:val="28"/>
          <w:lang w:val="en-US"/>
        </w:rPr>
        <w:t>People are angry with you. People are angry with you. People hate you!</w:t>
      </w:r>
    </w:p>
    <w:p>
      <w:pPr>
        <w:pStyle w:val="BookText"/>
        <w:bidi w:val="0"/>
        <w:jc w:val="both"/>
        <w:rPr/>
      </w:pPr>
      <w:r>
        <w:rPr>
          <w:rFonts w:eastAsia="Times New Roman" w:cs="Times New Roman" w:ascii="Times New Roman" w:hAnsi="Times New Roman"/>
          <w:color w:val="111111"/>
          <w:sz w:val="28"/>
          <w:szCs w:val="28"/>
          <w:lang w:val="en-US"/>
        </w:rPr>
        <w:t>Umar asked: Why?</w:t>
      </w:r>
    </w:p>
    <w:p>
      <w:pPr>
        <w:pStyle w:val="BookText"/>
        <w:bidi w:val="0"/>
        <w:jc w:val="both"/>
        <w:rPr/>
      </w:pPr>
      <w:r>
        <w:rPr>
          <w:rFonts w:eastAsia="Times New Roman" w:cs="Times New Roman" w:ascii="Times New Roman" w:hAnsi="Times New Roman"/>
          <w:color w:val="111111"/>
          <w:sz w:val="28"/>
          <w:szCs w:val="28"/>
          <w:lang w:val="en-US"/>
        </w:rPr>
        <w:t>The man replied: Because of your tongue and your cane.”[38]</w:t>
      </w:r>
    </w:p>
    <w:p>
      <w:pPr>
        <w:pStyle w:val="BookText"/>
        <w:bidi w:val="0"/>
        <w:jc w:val="both"/>
        <w:rPr/>
      </w:pPr>
      <w:r>
        <w:rPr>
          <w:rFonts w:eastAsia="Times New Roman" w:cs="Times New Roman" w:ascii="Times New Roman" w:hAnsi="Times New Roman"/>
          <w:color w:val="111111"/>
          <w:sz w:val="28"/>
          <w:szCs w:val="28"/>
          <w:lang w:val="en-US"/>
        </w:rPr>
        <w:t>(479)</w:t>
      </w:r>
    </w:p>
    <w:p>
      <w:pPr>
        <w:pStyle w:val="BookText"/>
        <w:bidi w:val="0"/>
        <w:jc w:val="both"/>
        <w:rPr/>
      </w:pPr>
      <w:r>
        <w:rPr>
          <w:rFonts w:eastAsia="Times New Roman" w:cs="Times New Roman" w:ascii="Times New Roman" w:hAnsi="Times New Roman"/>
          <w:color w:val="111111"/>
          <w:sz w:val="28"/>
          <w:szCs w:val="28"/>
          <w:lang w:val="en-US"/>
        </w:rPr>
        <w:t>On the other hand it is claimed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was unhappy in his rule. All were pleased, happy and satisfied. They had trust in his justice.”[39]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Uthman announced that he would act according to the Book of God, Sunnah of Prophet and method of Abu Bakr and Umar, people rejoiced because they were fond of the God-pleasing programs[40] of the two preceding Caliphs.”![41]</w:t>
      </w:r>
    </w:p>
    <w:p>
      <w:pPr>
        <w:pStyle w:val="BookText"/>
        <w:bidi w:val="0"/>
        <w:jc w:val="both"/>
        <w:rPr/>
      </w:pPr>
      <w:r>
        <w:rPr>
          <w:rFonts w:eastAsia="Times New Roman" w:cs="Times New Roman" w:ascii="Times New Roman" w:hAnsi="Times New Roman"/>
          <w:color w:val="111111"/>
          <w:sz w:val="28"/>
          <w:szCs w:val="28"/>
          <w:lang w:val="en-US"/>
        </w:rPr>
        <w:t>On the whole it can be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spiritual personality of the Caliph had a great influence in his executive activities and political job. He was of short temper[42] and from viewpoint of his thoughts, he was an extremist.”[43]</w:t>
      </w:r>
    </w:p>
    <w:p>
      <w:pPr>
        <w:pStyle w:val="BookText"/>
        <w:bidi w:val="0"/>
        <w:jc w:val="both"/>
        <w:rPr/>
      </w:pPr>
      <w:r>
        <w:rPr>
          <w:rFonts w:eastAsia="Times New Roman" w:cs="Times New Roman" w:ascii="Times New Roman" w:hAnsi="Times New Roman"/>
          <w:color w:val="111111"/>
          <w:sz w:val="28"/>
          <w:szCs w:val="28"/>
          <w:lang w:val="en-US"/>
        </w:rPr>
        <w:t>C) “He viewed Islam only from a harsh and merciless angle. This was the reason that Jabla bin Aiham, one of the kings of Syria who had committed a mistake, fled from Mecca to Syria and renounced Islam.”[44]</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story was: Five hundred riders from tribes of Akka and Jafna entered Medina. Their complexion was Arabic. Their dress was woven with threads of gold and silver. Jibla (an Arab speaking the Ghasani language of Jordan) was leading them. His mother, Maria wore a costly crown inlaid with jewels. They all became Muslims. Muslims rejoiced their conversion because of the long following they had. Jibla went with his followers in the company of the Caliph to Hajj. While King Jibla was going round Kaaba according to the rules of Hajj a man of Fuzara tribe stepped on the cloth the king had wrapped around himself; so it became loose and rolled down. Jibla slapped the man who complained to Umar and Umar called for Jibla. He ordered the victim to slap Jibla or that Jibla should obtain the man’s forgiveness and satisfy him.</w:t>
      </w:r>
    </w:p>
    <w:p>
      <w:pPr>
        <w:pStyle w:val="BookText"/>
        <w:bidi w:val="0"/>
        <w:rPr/>
      </w:pPr>
      <w:r>
        <w:rPr>
          <w:rFonts w:eastAsia="Times New Roman" w:cs="Times New Roman" w:ascii="Times New Roman" w:hAnsi="Times New Roman"/>
          <w:color w:val="111111"/>
          <w:sz w:val="28"/>
          <w:szCs w:val="28"/>
          <w:lang w:val="en-US"/>
        </w:rPr>
        <w:t>(480)</w:t>
      </w:r>
    </w:p>
    <w:p>
      <w:pPr>
        <w:pStyle w:val="BookText"/>
        <w:bidi w:val="0"/>
        <w:jc w:val="both"/>
        <w:rPr/>
      </w:pPr>
      <w:r>
        <w:rPr>
          <w:rFonts w:eastAsia="Times New Roman" w:cs="Times New Roman" w:ascii="Times New Roman" w:hAnsi="Times New Roman"/>
          <w:color w:val="111111"/>
          <w:sz w:val="28"/>
          <w:szCs w:val="28"/>
          <w:lang w:val="en-US"/>
        </w:rPr>
        <w:t>Umar made the case so hard that Jibla dispaired from satisfying Umar and the complainant.</w:t>
      </w:r>
    </w:p>
    <w:p>
      <w:pPr>
        <w:pStyle w:val="BookText"/>
        <w:bidi w:val="0"/>
        <w:jc w:val="both"/>
        <w:rPr/>
      </w:pPr>
      <w:r>
        <w:rPr>
          <w:rFonts w:eastAsia="Times New Roman" w:cs="Times New Roman" w:ascii="Times New Roman" w:hAnsi="Times New Roman"/>
          <w:color w:val="111111"/>
          <w:sz w:val="28"/>
          <w:szCs w:val="28"/>
          <w:lang w:val="en-US"/>
        </w:rPr>
        <w:t>Jibla fled in the night with his followers and associates and landed in Constantine. The harsh and rough behavior of Umar made him scornful to Islam, so all of them became Christians again.</w:t>
      </w:r>
    </w:p>
    <w:p>
      <w:pPr>
        <w:pStyle w:val="BookText"/>
        <w:bidi w:val="0"/>
        <w:jc w:val="both"/>
        <w:rPr/>
      </w:pPr>
      <w:r>
        <w:rPr>
          <w:rFonts w:eastAsia="Times New Roman" w:cs="Times New Roman" w:ascii="Times New Roman" w:hAnsi="Times New Roman"/>
          <w:color w:val="111111"/>
          <w:sz w:val="28"/>
          <w:szCs w:val="28"/>
          <w:lang w:val="en-US"/>
        </w:rPr>
        <w:t>Hercules, the emperor of Rome, received them with great honor and distinction, accorded them a grand welcome and provided every facility and pleasure to them.</w:t>
      </w:r>
    </w:p>
    <w:p>
      <w:pPr>
        <w:pStyle w:val="BookText"/>
        <w:bidi w:val="0"/>
        <w:jc w:val="both"/>
        <w:rPr/>
      </w:pPr>
      <w:r>
        <w:rPr>
          <w:rFonts w:eastAsia="Times New Roman" w:cs="Times New Roman" w:ascii="Times New Roman" w:hAnsi="Times New Roman"/>
          <w:color w:val="111111"/>
          <w:sz w:val="28"/>
          <w:szCs w:val="28"/>
          <w:lang w:val="en-US"/>
        </w:rPr>
        <w:t>Inspite of this, Jibla used to cry and lament for having had lost and given up the faith of Islam.”[45]</w:t>
      </w:r>
    </w:p>
    <w:p>
      <w:pPr>
        <w:pStyle w:val="BookText"/>
        <w:bidi w:val="0"/>
        <w:jc w:val="both"/>
        <w:rPr/>
      </w:pPr>
      <w:r>
        <w:rPr>
          <w:rFonts w:eastAsia="Times New Roman" w:cs="Times New Roman" w:ascii="Times New Roman" w:hAnsi="Times New Roman"/>
          <w:color w:val="111111"/>
          <w:sz w:val="28"/>
          <w:szCs w:val="28"/>
          <w:lang w:val="en-US"/>
        </w:rPr>
        <w:t>It seems Umar had forgotten the recommendation of Zaid bin Thabit with regard to Ubadah bin Samit. So Umar’s obstinacy towards Jibla was like one he showed to Amr Aas and his son. He did so to crush their personality.</w:t>
      </w:r>
    </w:p>
    <w:p>
      <w:pPr>
        <w:pStyle w:val="BookText"/>
        <w:bidi w:val="0"/>
        <w:jc w:val="both"/>
        <w:rPr/>
      </w:pPr>
      <w:r>
        <w:rPr>
          <w:rFonts w:eastAsia="Times New Roman" w:cs="Times New Roman" w:ascii="Times New Roman" w:hAnsi="Times New Roman"/>
          <w:color w:val="111111"/>
          <w:sz w:val="28"/>
          <w:szCs w:val="28"/>
          <w:lang w:val="en-US"/>
        </w:rPr>
        <w:t>Ibn Abi al-Hadeed compares Imam Ali (a.s.) with all Caliphs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three Caliphs who preceded, acted according to the dictates of their personal interests and in accordance with their hidden proclivities. They did not pay regard whether it was in accordance with laws of Islam or not.</w:t>
      </w:r>
    </w:p>
    <w:p>
      <w:pPr>
        <w:pStyle w:val="BookText"/>
        <w:bidi w:val="0"/>
        <w:jc w:val="both"/>
        <w:rPr/>
      </w:pPr>
      <w:r>
        <w:rPr>
          <w:rFonts w:eastAsia="Times New Roman" w:cs="Times New Roman" w:ascii="Times New Roman" w:hAnsi="Times New Roman"/>
          <w:color w:val="111111"/>
          <w:sz w:val="28"/>
          <w:szCs w:val="28"/>
          <w:lang w:val="en-US"/>
        </w:rPr>
        <w:t>There is no doubt that one who acts as he desires becomes distant from faith. He cannot perform what goes against his desire though it could be in line with religion. As a result, there cannot be discipline in him and no coherence in his actions.”[46]</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Ja’far Murtuza based on the above analysis, writes about the stand of Umar against Egyptians and his reply to his critics in the same atmosphere.</w:t>
      </w:r>
    </w:p>
    <w:p>
      <w:pPr>
        <w:pStyle w:val="BookText"/>
        <w:bidi w:val="0"/>
        <w:rPr/>
      </w:pPr>
      <w:r>
        <w:rPr>
          <w:rFonts w:eastAsia="Times New Roman" w:cs="Times New Roman" w:ascii="Times New Roman" w:hAnsi="Times New Roman"/>
          <w:color w:val="111111"/>
          <w:sz w:val="28"/>
          <w:szCs w:val="28"/>
          <w:lang w:val="en-US"/>
        </w:rPr>
        <w:t>D) Some came from Egypt to investigate with Umar for his not acting in some cases according to Quran. Umar maintained that he had acted according to his personal interpretation of Quran. Then he asked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people of Medina know for what you have come here? They said: No.</w:t>
      </w:r>
    </w:p>
    <w:p>
      <w:pPr>
        <w:pStyle w:val="BookText"/>
        <w:bidi w:val="0"/>
        <w:jc w:val="both"/>
        <w:rPr/>
      </w:pPr>
      <w:r>
        <w:rPr>
          <w:rFonts w:eastAsia="Times New Roman" w:cs="Times New Roman" w:ascii="Times New Roman" w:hAnsi="Times New Roman"/>
          <w:color w:val="111111"/>
          <w:sz w:val="28"/>
          <w:szCs w:val="28"/>
          <w:lang w:val="en-US"/>
        </w:rPr>
        <w:t>(481)</w:t>
      </w:r>
    </w:p>
    <w:p>
      <w:pPr>
        <w:pStyle w:val="BookText"/>
        <w:bidi w:val="0"/>
        <w:jc w:val="both"/>
        <w:rPr/>
      </w:pPr>
      <w:r>
        <w:rPr>
          <w:rFonts w:eastAsia="Times New Roman" w:cs="Times New Roman" w:ascii="Times New Roman" w:hAnsi="Times New Roman"/>
          <w:color w:val="111111"/>
          <w:sz w:val="28"/>
          <w:szCs w:val="28"/>
          <w:lang w:val="en-US"/>
        </w:rPr>
        <w:t>Umar said: Had they known the reason of your coming I would have punished you so much that it could be a lesson for others.”[47]</w:t>
      </w:r>
    </w:p>
    <w:p>
      <w:pPr>
        <w:pStyle w:val="BookText"/>
        <w:bidi w:val="0"/>
        <w:jc w:val="both"/>
        <w:rPr/>
      </w:pPr>
      <w:r>
        <w:rPr>
          <w:rFonts w:eastAsia="Times New Roman" w:cs="Times New Roman" w:ascii="Times New Roman" w:hAnsi="Times New Roman"/>
          <w:color w:val="111111"/>
          <w:sz w:val="28"/>
          <w:szCs w:val="28"/>
          <w:lang w:val="en-US"/>
        </w:rPr>
        <w:t>E) So can it be believed that a woman advised him and he listened to her patiently? The records say:</w:t>
      </w:r>
    </w:p>
    <w:p>
      <w:pPr>
        <w:pStyle w:val="BookText"/>
        <w:bidi w:val="0"/>
        <w:jc w:val="both"/>
        <w:rPr/>
      </w:pPr>
      <w:r>
        <w:rPr>
          <w:rFonts w:eastAsia="Times New Roman" w:cs="Times New Roman" w:ascii="Times New Roman" w:hAnsi="Times New Roman"/>
          <w:color w:val="111111"/>
          <w:sz w:val="28"/>
          <w:szCs w:val="28"/>
          <w:lang w:val="en-US"/>
        </w:rPr>
        <w:t>Roughness of Umar was a block to criticize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Ayesha, daughter of Uthman, says that Umar was a harsh and rough man. Therefore no one dared to criticize him.”[48]</w:t>
      </w:r>
    </w:p>
    <w:p>
      <w:pPr>
        <w:pStyle w:val="BookText"/>
        <w:bidi w:val="0"/>
        <w:jc w:val="both"/>
        <w:rPr/>
      </w:pPr>
      <w:r>
        <w:rPr>
          <w:rFonts w:eastAsia="Times New Roman" w:cs="Times New Roman" w:ascii="Times New Roman" w:hAnsi="Times New Roman"/>
          <w:color w:val="111111"/>
          <w:sz w:val="28"/>
          <w:szCs w:val="28"/>
          <w:lang w:val="en-US"/>
        </w:rPr>
        <w:t>Umar was harsher to ladies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Women were terrified with Umar because he was harsher towards them.”[49]</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1 – “Abdul Razzaq Sanani says: Ibrahim Nakhai narrates that Umar used to roam in the rows of women. Once he smelt perfume from the lines of women. He declared: If I knew which of you has applied this perfume I would have done such and such.</w:t>
      </w:r>
    </w:p>
    <w:p>
      <w:pPr>
        <w:pStyle w:val="BookText"/>
        <w:bidi w:val="0"/>
        <w:jc w:val="both"/>
        <w:rPr/>
      </w:pPr>
      <w:r>
        <w:rPr>
          <w:rFonts w:eastAsia="Times New Roman" w:cs="Times New Roman" w:ascii="Times New Roman" w:hAnsi="Times New Roman"/>
          <w:color w:val="111111"/>
          <w:sz w:val="28"/>
          <w:szCs w:val="28"/>
          <w:lang w:val="en-US"/>
        </w:rPr>
        <w:t>The woman who had used the perfume urinated out of fear.”[50]</w:t>
      </w:r>
    </w:p>
    <w:p>
      <w:pPr>
        <w:pStyle w:val="BookText"/>
        <w:bidi w:val="0"/>
        <w:jc w:val="both"/>
        <w:rPr/>
      </w:pPr>
      <w:r>
        <w:rPr>
          <w:rFonts w:eastAsia="Times New Roman" w:cs="Times New Roman" w:ascii="Times New Roman" w:hAnsi="Times New Roman"/>
          <w:color w:val="111111"/>
          <w:sz w:val="28"/>
          <w:szCs w:val="28"/>
          <w:lang w:val="en-US"/>
        </w:rPr>
        <w:t>2 – “Umar’s face was so dreadful that a pregnant woman saw him and miscarried.”[51]</w:t>
      </w:r>
    </w:p>
    <w:p>
      <w:pPr>
        <w:pStyle w:val="BookText"/>
        <w:bidi w:val="0"/>
        <w:jc w:val="both"/>
        <w:rPr/>
      </w:pPr>
      <w:r>
        <w:rPr>
          <w:rFonts w:eastAsia="Times New Roman" w:cs="Times New Roman" w:ascii="Times New Roman" w:hAnsi="Times New Roman"/>
          <w:color w:val="111111"/>
          <w:sz w:val="28"/>
          <w:szCs w:val="28"/>
          <w:lang w:val="en-US"/>
        </w:rPr>
        <w:t>The incident occurred at a time when Umar summoned the woman to court. The woman was terrified and she miscarried.</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it is said in his praise:</w:t>
      </w:r>
      <w:bookmarkStart w:id="191" w:name="pg16889_196474"/>
    </w:p>
    <w:p>
      <w:pPr>
        <w:pStyle w:val="BookText"/>
        <w:bidi w:val="0"/>
        <w:rPr/>
      </w:pPr>
      <w:bookmarkEnd w:id="19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the first leader of the people and a democratic one in Islam.”[52]</w:t>
      </w:r>
    </w:p>
    <w:p>
      <w:pPr>
        <w:pStyle w:val="BookText"/>
        <w:bidi w:val="0"/>
        <w:jc w:val="both"/>
        <w:rPr/>
      </w:pPr>
      <w:r>
        <w:rPr>
          <w:rFonts w:eastAsia="Times New Roman" w:cs="Times New Roman" w:ascii="Times New Roman" w:hAnsi="Times New Roman"/>
          <w:color w:val="111111"/>
          <w:sz w:val="28"/>
          <w:szCs w:val="28"/>
          <w:lang w:val="en-US"/>
        </w:rPr>
        <w:t>(482)</w:t>
      </w:r>
    </w:p>
    <w:p>
      <w:pPr>
        <w:pStyle w:val="BookText"/>
        <w:bidi w:val="0"/>
        <w:jc w:val="both"/>
        <w:rPr/>
      </w:pPr>
      <w:r>
        <w:rPr>
          <w:rFonts w:eastAsia="Times New Roman" w:cs="Times New Roman" w:ascii="Times New Roman" w:hAnsi="Times New Roman"/>
          <w:color w:val="111111"/>
          <w:sz w:val="28"/>
          <w:szCs w:val="28"/>
          <w:lang w:val="en-US"/>
        </w:rPr>
        <w:t>Historical records show:</w:t>
      </w:r>
    </w:p>
    <w:p>
      <w:pPr>
        <w:pStyle w:val="BookText"/>
        <w:bidi w:val="0"/>
        <w:jc w:val="both"/>
        <w:rPr/>
      </w:pPr>
      <w:r>
        <w:rPr>
          <w:rFonts w:eastAsia="Times New Roman" w:cs="Times New Roman" w:ascii="Times New Roman" w:hAnsi="Times New Roman"/>
          <w:color w:val="111111"/>
          <w:sz w:val="28"/>
          <w:szCs w:val="28"/>
          <w:lang w:val="en-US"/>
        </w:rPr>
        <w:t>3 – “The harsh behavior raised the objection of people. They approached Abdur Rahman bin Auf to talk to Umar in this respect and to tell him that daughters in home fear him. Umar said in reply:</w:t>
      </w:r>
    </w:p>
    <w:p>
      <w:pPr>
        <w:pStyle w:val="BookText"/>
        <w:bidi w:val="0"/>
        <w:jc w:val="both"/>
        <w:rPr/>
      </w:pPr>
      <w:r>
        <w:rPr>
          <w:rFonts w:eastAsia="Times New Roman" w:cs="Times New Roman" w:ascii="Times New Roman" w:hAnsi="Times New Roman"/>
          <w:color w:val="111111"/>
          <w:sz w:val="28"/>
          <w:szCs w:val="28"/>
          <w:lang w:val="en-US"/>
        </w:rPr>
        <w:t>People must be dealt with in only this way. Else, they cannot be reformed. If I don’t do thus they will take off my dress from my body.[53]</w:t>
      </w:r>
    </w:p>
    <w:p>
      <w:pPr>
        <w:pStyle w:val="BookText"/>
        <w:bidi w:val="0"/>
        <w:jc w:val="both"/>
        <w:rPr/>
      </w:pPr>
      <w:r>
        <w:rPr>
          <w:rFonts w:eastAsia="Times New Roman" w:cs="Times New Roman" w:ascii="Times New Roman" w:hAnsi="Times New Roman"/>
          <w:color w:val="111111"/>
          <w:sz w:val="28"/>
          <w:szCs w:val="28"/>
          <w:lang w:val="en-US"/>
        </w:rPr>
        <w:t>He himself had acknowledged that people were terrified of him.[54]</w:t>
      </w:r>
    </w:p>
    <w:p>
      <w:pPr>
        <w:pStyle w:val="BookText"/>
        <w:bidi w:val="0"/>
        <w:jc w:val="both"/>
        <w:rPr/>
      </w:pPr>
      <w:r>
        <w:rPr>
          <w:rFonts w:eastAsia="Times New Roman" w:cs="Times New Roman" w:ascii="Times New Roman" w:hAnsi="Times New Roman"/>
          <w:color w:val="111111"/>
          <w:sz w:val="28"/>
          <w:szCs w:val="28"/>
          <w:lang w:val="en-US"/>
        </w:rPr>
        <w:t>In fact, this behavior prevented people to oppose him in any matter.[55]”[56]</w:t>
      </w:r>
    </w:p>
    <w:p>
      <w:pPr>
        <w:pStyle w:val="Heading3"/>
        <w:numPr>
          <w:ilvl w:val="2"/>
          <w:numId w:val="1"/>
        </w:numPr>
        <w:bidi w:val="0"/>
        <w:jc w:val="left"/>
        <w:rPr/>
      </w:pPr>
      <w:bookmarkStart w:id="192" w:name="__RefHeading___Toc46081_3224264995"/>
      <w:bookmarkStart w:id="193" w:name="_Toc72"/>
      <w:bookmarkEnd w:id="192"/>
      <w:r>
        <w:rPr/>
        <w:t>Footnote</w:t>
      </w:r>
      <w:bookmarkEnd w:id="193"/>
    </w:p>
    <w:p>
      <w:pPr>
        <w:pStyle w:val="BookText"/>
        <w:bidi w:val="0"/>
        <w:jc w:val="both"/>
        <w:rPr/>
      </w:pPr>
      <w:r>
        <w:rPr>
          <w:rFonts w:eastAsia="Times New Roman" w:cs="Times New Roman" w:ascii="Times New Roman" w:hAnsi="Times New Roman"/>
          <w:color w:val="111111"/>
          <w:sz w:val="28"/>
          <w:szCs w:val="28"/>
          <w:lang w:val="en-US"/>
        </w:rPr>
        <w:t>[1] [His name was Ziyad bin Labeed; he was among those who besieged the house of His Eminence, Ali and Fatima (a.s.) (Tarikh Tabari, Vol. 2, Pgs. 443-444)]</w:t>
      </w:r>
    </w:p>
    <w:p>
      <w:pPr>
        <w:pStyle w:val="BookText"/>
        <w:bidi w:val="0"/>
        <w:jc w:val="both"/>
        <w:rPr/>
      </w:pPr>
      <w:r>
        <w:rPr>
          <w:rFonts w:eastAsia="Times New Roman" w:cs="Times New Roman" w:ascii="Times New Roman" w:hAnsi="Times New Roman"/>
          <w:color w:val="111111"/>
          <w:sz w:val="28"/>
          <w:szCs w:val="28"/>
          <w:lang w:val="en-US"/>
        </w:rPr>
        <w:t>[2] [Zakat]</w:t>
      </w:r>
    </w:p>
    <w:p>
      <w:pPr>
        <w:pStyle w:val="BookText"/>
        <w:bidi w:val="0"/>
        <w:jc w:val="both"/>
        <w:rPr/>
      </w:pPr>
      <w:r>
        <w:rPr>
          <w:rFonts w:eastAsia="Times New Roman" w:cs="Times New Roman" w:ascii="Times New Roman" w:hAnsi="Times New Roman"/>
          <w:color w:val="111111"/>
          <w:sz w:val="28"/>
          <w:szCs w:val="28"/>
          <w:lang w:val="en-US"/>
        </w:rPr>
        <w:t>[3] [His name was Haritha bin Suraqa]</w:t>
      </w:r>
    </w:p>
    <w:p>
      <w:pPr>
        <w:pStyle w:val="BookText"/>
        <w:bidi w:val="0"/>
        <w:jc w:val="both"/>
        <w:rPr/>
      </w:pPr>
      <w:r>
        <w:rPr>
          <w:rFonts w:eastAsia="Times New Roman" w:cs="Times New Roman" w:ascii="Times New Roman" w:hAnsi="Times New Roman"/>
          <w:color w:val="111111"/>
          <w:sz w:val="28"/>
          <w:szCs w:val="28"/>
          <w:lang w:val="en-US"/>
        </w:rPr>
        <w:t>[4] [It is surprising that inspite of this historical proof it is claimed that: “Before military campaign Hazrat Abu Bakr started a peaceful campaign.” (Fareedoon Islamniya: Ashra-e-Mubashira, Pg. 35)]</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Allamah Sayyid Murtuza Askari: Naqsh-e-Aaimma Dar Ahya-e-Deen (Role of Imams in the Revival of Religion, Vol. 14, Pgs. 40-41 &amp; Saqifah (Study about the formation of government after the passing away of the Holy Prophet), Edited by Mahdi Dashti, Pgs. 68-69; quoting from: Al-Futuh, Vol. 1, Pgs. 49-61. The details of this incident can be seen in his book Abdullah bin Saba, Vol. 1, Pgs. 175-237 &amp; Vol. 2, Pgs. 51-77.</w:t>
      </w:r>
    </w:p>
    <w:p>
      <w:pPr>
        <w:pStyle w:val="BookText"/>
        <w:bidi w:val="0"/>
        <w:rPr/>
      </w:pPr>
      <w:r>
        <w:rPr>
          <w:rFonts w:eastAsia="Times New Roman" w:cs="Times New Roman" w:ascii="Times New Roman" w:hAnsi="Times New Roman"/>
          <w:color w:val="111111"/>
          <w:sz w:val="28"/>
          <w:szCs w:val="28"/>
          <w:lang w:val="en-US"/>
        </w:rPr>
        <w:t>[6] From this it can be surmised that Ziyad did not invite these tribes to accept Islam because they were already Muslims and they accepted the commands of Prayer and Zakat. It was only that they rejected Abu Bakr’s Caliphate and refused to pay Zakat to him.</w:t>
      </w:r>
    </w:p>
    <w:p>
      <w:pPr>
        <w:pStyle w:val="BookText"/>
        <w:bidi w:val="0"/>
        <w:jc w:val="both"/>
        <w:rPr/>
      </w:pPr>
      <w:r>
        <w:rPr>
          <w:rFonts w:eastAsia="Times New Roman" w:cs="Times New Roman" w:ascii="Times New Roman" w:hAnsi="Times New Roman"/>
          <w:color w:val="111111"/>
          <w:sz w:val="28"/>
          <w:szCs w:val="28"/>
          <w:lang w:val="en-US"/>
        </w:rPr>
        <w:t>[7] Allamah Sayyid Murtuza Askari: Abdullah Ibne Saba Wa Deegar Afsaane (Abdullah Bin Saba and other legends), Vol. 2, Pgs. 218-223</w:t>
      </w:r>
    </w:p>
    <w:p>
      <w:pPr>
        <w:pStyle w:val="BookText"/>
        <w:bidi w:val="0"/>
        <w:jc w:val="both"/>
        <w:rPr/>
      </w:pPr>
      <w:r>
        <w:rPr>
          <w:rFonts w:eastAsia="Times New Roman" w:cs="Times New Roman" w:ascii="Times New Roman" w:hAnsi="Times New Roman"/>
          <w:color w:val="111111"/>
          <w:sz w:val="28"/>
          <w:szCs w:val="28"/>
          <w:lang w:val="en-US"/>
        </w:rPr>
        <w:t>[8] Allamah Sayyid Murtuza Askari: Abdullah Ibne Saba Wa Deegar Afsaane (Abdullah Bin Saba and other legends), Vol. 2, Pgs. 224-229</w:t>
      </w:r>
    </w:p>
    <w:p>
      <w:pPr>
        <w:pStyle w:val="BookText"/>
        <w:bidi w:val="0"/>
        <w:jc w:val="both"/>
        <w:rPr/>
      </w:pPr>
      <w:r>
        <w:rPr>
          <w:rFonts w:eastAsia="Times New Roman" w:cs="Times New Roman" w:ascii="Times New Roman" w:hAnsi="Times New Roman"/>
          <w:color w:val="111111"/>
          <w:sz w:val="28"/>
          <w:szCs w:val="28"/>
          <w:lang w:val="en-US"/>
        </w:rPr>
        <w:t>[9] [This incident alone is sufficient to prove that the people of Oman and Mohra were wrongly accused of apostasy]</w:t>
      </w:r>
    </w:p>
    <w:p>
      <w:pPr>
        <w:pStyle w:val="BookText"/>
        <w:bidi w:val="0"/>
        <w:jc w:val="both"/>
        <w:rPr/>
      </w:pPr>
      <w:r>
        <w:rPr>
          <w:rFonts w:eastAsia="Times New Roman" w:cs="Times New Roman" w:ascii="Times New Roman" w:hAnsi="Times New Roman"/>
          <w:color w:val="111111"/>
          <w:sz w:val="28"/>
          <w:szCs w:val="28"/>
          <w:lang w:val="en-US"/>
        </w:rPr>
        <w:t>[10] [In the text of the document, the word of Muslims is used so that the opposite group could be posed to be of apostates.]</w:t>
      </w:r>
    </w:p>
    <w:p>
      <w:pPr>
        <w:pStyle w:val="BookText"/>
        <w:bidi w:val="0"/>
        <w:jc w:val="both"/>
        <w:rPr/>
      </w:pPr>
      <w:r>
        <w:rPr>
          <w:rFonts w:eastAsia="Times New Roman" w:cs="Times New Roman" w:ascii="Times New Roman" w:hAnsi="Times New Roman"/>
          <w:color w:val="111111"/>
          <w:sz w:val="28"/>
          <w:szCs w:val="28"/>
          <w:lang w:val="en-US"/>
        </w:rPr>
        <w:t>[11] [Because on one hand tribal prejudice did not permit him this and on the other hand Ashath bin Qais Kindi was his staunch supporter.]</w:t>
      </w:r>
    </w:p>
    <w:p>
      <w:pPr>
        <w:pStyle w:val="BookText"/>
        <w:bidi w:val="0"/>
        <w:jc w:val="both"/>
        <w:rPr/>
      </w:pPr>
      <w:r>
        <w:rPr>
          <w:rFonts w:eastAsia="Times New Roman" w:cs="Times New Roman" w:ascii="Times New Roman" w:hAnsi="Times New Roman"/>
          <w:color w:val="111111"/>
          <w:sz w:val="28"/>
          <w:szCs w:val="28"/>
          <w:lang w:val="en-US"/>
        </w:rPr>
        <w:t>[12] Ibid. Vol. 2, Pg. 69</w:t>
      </w:r>
    </w:p>
    <w:p>
      <w:pPr>
        <w:pStyle w:val="BookText"/>
        <w:bidi w:val="0"/>
        <w:jc w:val="both"/>
        <w:rPr/>
      </w:pPr>
      <w:r>
        <w:rPr>
          <w:rFonts w:eastAsia="Times New Roman" w:cs="Times New Roman" w:ascii="Times New Roman" w:hAnsi="Times New Roman"/>
          <w:color w:val="111111"/>
          <w:sz w:val="28"/>
          <w:szCs w:val="28"/>
          <w:lang w:val="en-US"/>
        </w:rPr>
        <w:t>[13] Allamah Sayyid Murtuza Askari: Abdullah Ibne Saba Wa Deegar Afsaane (Abdullah Bin Saba and other legends), Vol. 2, Pgs. 236-237</w:t>
      </w:r>
    </w:p>
    <w:p>
      <w:pPr>
        <w:pStyle w:val="BookText"/>
        <w:bidi w:val="0"/>
        <w:jc w:val="both"/>
        <w:rPr/>
      </w:pPr>
      <w:r>
        <w:rPr>
          <w:rFonts w:eastAsia="Times New Roman" w:cs="Times New Roman" w:ascii="Times New Roman" w:hAnsi="Times New Roman"/>
          <w:color w:val="111111"/>
          <w:sz w:val="28"/>
          <w:szCs w:val="28"/>
          <w:lang w:val="en-US"/>
        </w:rPr>
        <w:t>[14] Ibid. Vol. 2, Pg. 250</w:t>
      </w:r>
    </w:p>
    <w:p>
      <w:pPr>
        <w:pStyle w:val="BookText"/>
        <w:bidi w:val="0"/>
        <w:jc w:val="both"/>
        <w:rPr/>
      </w:pPr>
      <w:r>
        <w:rPr>
          <w:rFonts w:eastAsia="Times New Roman" w:cs="Times New Roman" w:ascii="Times New Roman" w:hAnsi="Times New Roman"/>
          <w:color w:val="111111"/>
          <w:sz w:val="28"/>
          <w:szCs w:val="28"/>
          <w:lang w:val="en-US"/>
        </w:rPr>
        <w:t>[15] Sayyid Abul Hasan Nadwi (Translation Muhammad Qasim Qasimi): Yaqeen Mardaan-e-Khuda (3rd Edition 1381), Pg. 36</w:t>
      </w:r>
    </w:p>
    <w:p>
      <w:pPr>
        <w:pStyle w:val="BookText"/>
        <w:bidi w:val="0"/>
        <w:jc w:val="both"/>
        <w:rPr/>
      </w:pPr>
      <w:r>
        <w:rPr>
          <w:rFonts w:eastAsia="Times New Roman" w:cs="Times New Roman" w:ascii="Times New Roman" w:hAnsi="Times New Roman"/>
          <w:color w:val="111111"/>
          <w:sz w:val="28"/>
          <w:szCs w:val="28"/>
          <w:lang w:val="en-US"/>
        </w:rPr>
        <w:t>[16] Salah Abdul Fattah al-Khalidi (Translated by Abdul Aziz Sulaimi): Khulafa-e-Raashideen Az Khilafat Taa Shahadat (1st Edition 1382), Pg. 80</w:t>
      </w:r>
    </w:p>
    <w:p>
      <w:pPr>
        <w:pStyle w:val="BookText"/>
        <w:bidi w:val="0"/>
        <w:jc w:val="both"/>
        <w:rPr/>
      </w:pPr>
      <w:r>
        <w:rPr>
          <w:rFonts w:eastAsia="Times New Roman" w:cs="Times New Roman" w:ascii="Times New Roman" w:hAnsi="Times New Roman"/>
          <w:color w:val="111111"/>
          <w:sz w:val="28"/>
          <w:szCs w:val="28"/>
          <w:lang w:val="en-US"/>
        </w:rPr>
        <w:t>[17] Sayyid Abdur Raheem Khateeb: Shaykhain (6th Edition 1382), Pg. 52</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[In couplets composed by him he had expressed love for a young man called Nasr bin Hajjaj.]</w:t>
      </w:r>
    </w:p>
    <w:p>
      <w:pPr>
        <w:pStyle w:val="BookText"/>
        <w:bidi w:val="0"/>
        <w:rPr/>
      </w:pPr>
      <w:r>
        <w:rPr>
          <w:rFonts w:eastAsia="Times New Roman" w:cs="Times New Roman" w:ascii="Times New Roman" w:hAnsi="Times New Roman"/>
          <w:color w:val="111111"/>
          <w:sz w:val="28"/>
          <w:szCs w:val="28"/>
          <w:lang w:val="en-US"/>
        </w:rPr>
        <w:t>[19] [Umar issued same order for the cousin of Nasr bin Hajjaj. (Refer: Tabaqat Ibne Saad, Vol. 3, Pg. 385)]</w:t>
      </w:r>
    </w:p>
    <w:p>
      <w:pPr>
        <w:pStyle w:val="BookText"/>
        <w:bidi w:val="0"/>
        <w:jc w:val="both"/>
        <w:rPr/>
      </w:pPr>
      <w:r>
        <w:rPr>
          <w:rFonts w:eastAsia="Times New Roman" w:cs="Times New Roman" w:ascii="Times New Roman" w:hAnsi="Times New Roman"/>
          <w:color w:val="111111"/>
          <w:sz w:val="28"/>
          <w:szCs w:val="28"/>
          <w:lang w:val="en-US"/>
        </w:rPr>
        <w:t>[20] Sayyid Abdul Husain Sharafuddin: Ijtihaad Dar Maqabil-e-Nass (Translated by Ali Dawani), Pgs. 355-356; quoting from: Sharh Nahjul Balagha, Ibne Abil Hadeed, Vol. 3, Pg. 122</w:t>
      </w:r>
    </w:p>
    <w:p>
      <w:pPr>
        <w:pStyle w:val="BookText"/>
        <w:bidi w:val="0"/>
        <w:jc w:val="both"/>
        <w:rPr/>
      </w:pPr>
      <w:r>
        <w:rPr>
          <w:rFonts w:eastAsia="Times New Roman" w:cs="Times New Roman" w:ascii="Times New Roman" w:hAnsi="Times New Roman"/>
          <w:color w:val="111111"/>
          <w:sz w:val="28"/>
          <w:szCs w:val="28"/>
          <w:lang w:val="en-US"/>
        </w:rPr>
        <w:t>[21] Kamaal Ruhani: Article quoted in Nida-e-Islam Magazine, Issue No. 8, (7000 copies), Winter 80, Pg. 58</w:t>
      </w:r>
    </w:p>
    <w:p>
      <w:pPr>
        <w:pStyle w:val="BookText"/>
        <w:bidi w:val="0"/>
        <w:jc w:val="both"/>
        <w:rPr/>
      </w:pPr>
      <w:r>
        <w:rPr>
          <w:rFonts w:eastAsia="Times New Roman" w:cs="Times New Roman" w:ascii="Times New Roman" w:hAnsi="Times New Roman"/>
          <w:color w:val="111111"/>
          <w:sz w:val="28"/>
          <w:szCs w:val="28"/>
          <w:lang w:val="en-US"/>
        </w:rPr>
        <w:t>[22] Ibid. Article quoted in Nida-e-Islam Magazine, Issue No. 8, Winter 80, Pg. 59</w:t>
      </w:r>
    </w:p>
    <w:p>
      <w:pPr>
        <w:pStyle w:val="BookText"/>
        <w:bidi w:val="0"/>
        <w:jc w:val="both"/>
        <w:rPr/>
      </w:pPr>
      <w:r>
        <w:rPr>
          <w:rFonts w:eastAsia="Times New Roman" w:cs="Times New Roman" w:ascii="Times New Roman" w:hAnsi="Times New Roman"/>
          <w:color w:val="111111"/>
          <w:sz w:val="28"/>
          <w:szCs w:val="28"/>
          <w:lang w:val="en-US"/>
        </w:rPr>
        <w:t>[23] Quoted from: Al-Mahalli, Vol. 8, Pgs. 279-280; Kanzul Ummal, Vol. 11, Pg. 28</w:t>
      </w:r>
    </w:p>
    <w:p>
      <w:pPr>
        <w:pStyle w:val="BookText"/>
        <w:bidi w:val="0"/>
        <w:jc w:val="both"/>
        <w:rPr/>
      </w:pPr>
      <w:r>
        <w:rPr>
          <w:rFonts w:eastAsia="Times New Roman" w:cs="Times New Roman" w:ascii="Times New Roman" w:hAnsi="Times New Roman"/>
          <w:color w:val="111111"/>
          <w:sz w:val="28"/>
          <w:szCs w:val="28"/>
          <w:lang w:val="en-US"/>
        </w:rPr>
        <w:t>[24] Quoted from: Tarikh Umar bin Khattab, Pg. 126</w:t>
      </w:r>
    </w:p>
    <w:p>
      <w:pPr>
        <w:pStyle w:val="BookText"/>
        <w:bidi w:val="0"/>
        <w:jc w:val="both"/>
        <w:rPr/>
      </w:pPr>
      <w:r>
        <w:rPr>
          <w:rFonts w:eastAsia="Times New Roman" w:cs="Times New Roman" w:ascii="Times New Roman" w:hAnsi="Times New Roman"/>
          <w:color w:val="111111"/>
          <w:sz w:val="28"/>
          <w:szCs w:val="28"/>
          <w:lang w:val="en-US"/>
        </w:rPr>
        <w:t>[25] Ali Muhammad Meer Jalili: Imam Ali (a.s.) wa Zamaamdaaraan (Imam Ali and the Rulers), Pg. 110</w:t>
      </w:r>
    </w:p>
    <w:p>
      <w:pPr>
        <w:pStyle w:val="BookText"/>
        <w:bidi w:val="0"/>
        <w:jc w:val="both"/>
        <w:rPr/>
      </w:pPr>
      <w:r>
        <w:rPr>
          <w:rFonts w:eastAsia="Times New Roman" w:cs="Times New Roman" w:ascii="Times New Roman" w:hAnsi="Times New Roman"/>
          <w:color w:val="111111"/>
          <w:sz w:val="28"/>
          <w:szCs w:val="28"/>
          <w:lang w:val="en-US"/>
        </w:rPr>
        <w:t>[26] Allamah Ja’far Murtuza Amili: Tahlili Az Zindagi-e-Siyasi Imam Hasan Mujtaba (a.s.), Pg. 124; quoting from: Al-Musannaf, Vol. 2, Pg. 433</w:t>
      </w:r>
    </w:p>
    <w:p>
      <w:pPr>
        <w:pStyle w:val="BookText"/>
        <w:bidi w:val="0"/>
        <w:jc w:val="both"/>
        <w:rPr/>
      </w:pPr>
      <w:r>
        <w:rPr>
          <w:rFonts w:eastAsia="Times New Roman" w:cs="Times New Roman" w:ascii="Times New Roman" w:hAnsi="Times New Roman"/>
          <w:color w:val="111111"/>
          <w:sz w:val="28"/>
          <w:szCs w:val="28"/>
          <w:lang w:val="en-US"/>
        </w:rPr>
        <w:t>[27] Rasool Ja’faryan: Tarikh Khulafa, Pg. 66; quoting from: Al-Marifah wat Tarikh, Vol. 1, Pgs. 364-365</w:t>
      </w:r>
    </w:p>
    <w:p>
      <w:pPr>
        <w:pStyle w:val="BookText"/>
        <w:bidi w:val="0"/>
        <w:jc w:val="both"/>
        <w:rPr/>
      </w:pPr>
      <w:r>
        <w:rPr>
          <w:rFonts w:eastAsia="Times New Roman" w:cs="Times New Roman" w:ascii="Times New Roman" w:hAnsi="Times New Roman"/>
          <w:color w:val="111111"/>
          <w:sz w:val="28"/>
          <w:szCs w:val="28"/>
          <w:lang w:val="en-US"/>
        </w:rPr>
        <w:t>[28] Refer: Ahmad al-Bakri: Min Hayatul Khaleefa, Pgs. 375-377</w:t>
      </w:r>
    </w:p>
    <w:p>
      <w:pPr>
        <w:pStyle w:val="BookText"/>
        <w:bidi w:val="0"/>
        <w:jc w:val="both"/>
        <w:rPr/>
      </w:pPr>
      <w:r>
        <w:rPr>
          <w:rFonts w:eastAsia="Times New Roman" w:cs="Times New Roman" w:ascii="Times New Roman" w:hAnsi="Times New Roman"/>
          <w:color w:val="111111"/>
          <w:sz w:val="28"/>
          <w:szCs w:val="28"/>
          <w:lang w:val="en-US"/>
        </w:rPr>
        <w:t>[29] Refer: Ahmad al-Kubra: Min Hayat al-Khaleefa, Pg. 375-377</w:t>
      </w:r>
    </w:p>
    <w:p>
      <w:pPr>
        <w:pStyle w:val="BookText"/>
        <w:bidi w:val="0"/>
        <w:jc w:val="both"/>
        <w:rPr/>
      </w:pPr>
      <w:r>
        <w:rPr>
          <w:rFonts w:eastAsia="Times New Roman" w:cs="Times New Roman" w:ascii="Times New Roman" w:hAnsi="Times New Roman"/>
          <w:color w:val="111111"/>
          <w:sz w:val="28"/>
          <w:szCs w:val="28"/>
          <w:lang w:val="en-US"/>
        </w:rPr>
        <w:t>[30] [A broom]</w:t>
      </w:r>
    </w:p>
    <w:p>
      <w:pPr>
        <w:pStyle w:val="BookText"/>
        <w:bidi w:val="0"/>
        <w:jc w:val="both"/>
        <w:rPr/>
      </w:pPr>
      <w:r>
        <w:rPr>
          <w:rFonts w:eastAsia="Times New Roman" w:cs="Times New Roman" w:ascii="Times New Roman" w:hAnsi="Times New Roman"/>
          <w:color w:val="111111"/>
          <w:sz w:val="28"/>
          <w:szCs w:val="28"/>
          <w:lang w:val="en-US"/>
        </w:rPr>
        <w:t>[31] Allamah Sayyid Murtuza Askari: Naqsh-e-Aaimma Dar Ahya-e-Deen (Role of Imams in the Revival of Religion, Vol. 14, Pgs. 50-51; quoting from: Sunan Darimi, Vol. 1, Pgs. 54-55; Tafseer Ibne Kathir, Vol. 4, Pg. 232; Itqan Suyuti, Vol. 2, Pg. 4; Tafseer Qurtubi, Vol. 18, Pg. 29</w:t>
      </w:r>
    </w:p>
    <w:p>
      <w:pPr>
        <w:pStyle w:val="BookText"/>
        <w:bidi w:val="0"/>
        <w:jc w:val="both"/>
        <w:rPr/>
      </w:pPr>
      <w:r>
        <w:rPr>
          <w:rFonts w:eastAsia="Times New Roman" w:cs="Times New Roman" w:ascii="Times New Roman" w:hAnsi="Times New Roman"/>
          <w:color w:val="111111"/>
          <w:sz w:val="28"/>
          <w:szCs w:val="28"/>
          <w:lang w:val="en-US"/>
        </w:rPr>
        <w:t>[32] Ustad Ali Koorani: Tadween-e-Quran, Pg. 119; quoting from: Ad-Durre Manthur, Vol. 3, Pg. 161</w:t>
      </w:r>
    </w:p>
    <w:p>
      <w:pPr>
        <w:pStyle w:val="BookText"/>
        <w:bidi w:val="0"/>
        <w:jc w:val="both"/>
        <w:rPr/>
      </w:pPr>
      <w:r>
        <w:rPr>
          <w:rFonts w:eastAsia="Times New Roman" w:cs="Times New Roman" w:ascii="Times New Roman" w:hAnsi="Times New Roman"/>
          <w:color w:val="111111"/>
          <w:sz w:val="28"/>
          <w:szCs w:val="28"/>
          <w:lang w:val="en-US"/>
        </w:rPr>
        <w:t>[33] Ibid. quoting from: Sunan Darimi, Vol. 1, Pg. 54</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 Ibid. quoting from: Ad-Durre Manthur, Vol. 6, Pg. 317</w:t>
      </w:r>
    </w:p>
    <w:p>
      <w:pPr>
        <w:pStyle w:val="BookText"/>
        <w:bidi w:val="0"/>
        <w:rPr/>
      </w:pPr>
      <w:r>
        <w:rPr>
          <w:rFonts w:eastAsia="Times New Roman" w:cs="Times New Roman" w:ascii="Times New Roman" w:hAnsi="Times New Roman"/>
          <w:color w:val="111111"/>
          <w:sz w:val="28"/>
          <w:szCs w:val="28"/>
          <w:lang w:val="en-US"/>
        </w:rPr>
        <w:t>[35] Ibid. quoting from: Ad-Durre Manthur, Vol. 2, Pg. 227</w:t>
      </w:r>
    </w:p>
    <w:p>
      <w:pPr>
        <w:pStyle w:val="BookText"/>
        <w:bidi w:val="0"/>
        <w:jc w:val="both"/>
        <w:rPr/>
      </w:pPr>
      <w:r>
        <w:rPr>
          <w:rFonts w:eastAsia="Times New Roman" w:cs="Times New Roman" w:ascii="Times New Roman" w:hAnsi="Times New Roman"/>
          <w:color w:val="111111"/>
          <w:sz w:val="28"/>
          <w:szCs w:val="28"/>
          <w:lang w:val="en-US"/>
        </w:rPr>
        <w:t>[36] Najah Ata at-Tai: Nazaryaat al-Khaleefatain, Vol. 2, Pg. 477; quoting from: Mukhtasar Tarikh Ibne Asakir, Vol. 3, Pg. 11</w:t>
      </w:r>
    </w:p>
    <w:p>
      <w:pPr>
        <w:pStyle w:val="BookText"/>
        <w:bidi w:val="0"/>
        <w:jc w:val="both"/>
        <w:rPr/>
      </w:pPr>
      <w:r>
        <w:rPr>
          <w:rFonts w:eastAsia="Times New Roman" w:cs="Times New Roman" w:ascii="Times New Roman" w:hAnsi="Times New Roman"/>
          <w:color w:val="111111"/>
          <w:sz w:val="28"/>
          <w:szCs w:val="28"/>
          <w:lang w:val="en-US"/>
        </w:rPr>
        <w:t>[37] Rasool Ja’faryan: Tarikh Khulafa, Pg. 65; quoting from: Tarikh Tabari, Vol. 4, Pg. 209; Tarikh al-Khulafa, Pg. 137; Tabaqat al-Kubra, Vol. 3, Pg. 282</w:t>
      </w:r>
    </w:p>
    <w:p>
      <w:pPr>
        <w:pStyle w:val="BookText"/>
        <w:bidi w:val="0"/>
        <w:jc w:val="both"/>
        <w:rPr/>
      </w:pPr>
      <w:r>
        <w:rPr>
          <w:rFonts w:eastAsia="Times New Roman" w:cs="Times New Roman" w:ascii="Times New Roman" w:hAnsi="Times New Roman"/>
          <w:color w:val="111111"/>
          <w:sz w:val="28"/>
          <w:szCs w:val="28"/>
          <w:lang w:val="en-US"/>
        </w:rPr>
        <w:t>[38] Rasool Ja’faryan: Tarikh Khulafa, Pg. 65; quoting from: Tarikh Madinatul Munawwara, Vol. 2, Pg. 858</w:t>
      </w:r>
    </w:p>
    <w:p>
      <w:pPr>
        <w:pStyle w:val="BookText"/>
        <w:bidi w:val="0"/>
        <w:jc w:val="both"/>
        <w:rPr/>
      </w:pPr>
      <w:r>
        <w:rPr>
          <w:rFonts w:eastAsia="Times New Roman" w:cs="Times New Roman" w:ascii="Times New Roman" w:hAnsi="Times New Roman"/>
          <w:color w:val="111111"/>
          <w:sz w:val="28"/>
          <w:szCs w:val="28"/>
          <w:lang w:val="en-US"/>
        </w:rPr>
        <w:t>[39] Ali Tantawi (Translated by Abu Bakr Hasanzadeh): Dastan-e-Zindagani-e-Umar, (1st &amp; 2nd Edition 1380), Pg. 78</w:t>
      </w:r>
    </w:p>
    <w:p>
      <w:pPr>
        <w:pStyle w:val="BookText"/>
        <w:bidi w:val="0"/>
        <w:jc w:val="both"/>
        <w:rPr/>
      </w:pPr>
      <w:r>
        <w:rPr>
          <w:rFonts w:eastAsia="Times New Roman" w:cs="Times New Roman" w:ascii="Times New Roman" w:hAnsi="Times New Roman"/>
          <w:color w:val="111111"/>
          <w:sz w:val="28"/>
          <w:szCs w:val="28"/>
          <w:lang w:val="en-US"/>
        </w:rPr>
        <w:t>[40] Author of the article has considered the audience in Masjid as Emigrants and Helpers!</w:t>
      </w:r>
    </w:p>
    <w:p>
      <w:pPr>
        <w:pStyle w:val="BookText"/>
        <w:bidi w:val="0"/>
        <w:jc w:val="both"/>
        <w:rPr/>
      </w:pPr>
      <w:r>
        <w:rPr>
          <w:rFonts w:eastAsia="Times New Roman" w:cs="Times New Roman" w:ascii="Times New Roman" w:hAnsi="Times New Roman"/>
          <w:color w:val="111111"/>
          <w:sz w:val="28"/>
          <w:szCs w:val="28"/>
          <w:lang w:val="en-US"/>
        </w:rPr>
        <w:t>[41] Abdul Qadir Dahqaan Siraawaani: Article quoted in Nida-e-Islam Magazine, Issue No. 14, Summer 82, Pg. 16</w:t>
      </w:r>
    </w:p>
    <w:p>
      <w:pPr>
        <w:pStyle w:val="BookText"/>
        <w:bidi w:val="0"/>
        <w:jc w:val="both"/>
        <w:rPr/>
      </w:pPr>
      <w:r>
        <w:rPr>
          <w:rFonts w:eastAsia="Times New Roman" w:cs="Times New Roman" w:ascii="Times New Roman" w:hAnsi="Times New Roman"/>
          <w:color w:val="111111"/>
          <w:sz w:val="28"/>
          <w:szCs w:val="28"/>
          <w:lang w:val="en-US"/>
        </w:rPr>
        <w:t>[42] Quoted from: Sharh Nahjul Balagha, Ibne Abil Hadeed, Vol. 1, Pg. 183</w:t>
      </w:r>
    </w:p>
    <w:p>
      <w:pPr>
        <w:pStyle w:val="BookText"/>
        <w:bidi w:val="0"/>
        <w:jc w:val="both"/>
        <w:rPr/>
      </w:pPr>
      <w:r>
        <w:rPr>
          <w:rFonts w:eastAsia="Times New Roman" w:cs="Times New Roman" w:ascii="Times New Roman" w:hAnsi="Times New Roman"/>
          <w:color w:val="111111"/>
          <w:sz w:val="28"/>
          <w:szCs w:val="28"/>
          <w:lang w:val="en-US"/>
        </w:rPr>
        <w:t>[43] Rasool Ja’faryan: Tarikh Khulafa, Pg. 65</w:t>
      </w:r>
    </w:p>
    <w:p>
      <w:pPr>
        <w:pStyle w:val="BookText"/>
        <w:bidi w:val="0"/>
        <w:jc w:val="both"/>
        <w:rPr/>
      </w:pPr>
      <w:r>
        <w:rPr>
          <w:rFonts w:eastAsia="Times New Roman" w:cs="Times New Roman" w:ascii="Times New Roman" w:hAnsi="Times New Roman"/>
          <w:color w:val="111111"/>
          <w:sz w:val="28"/>
          <w:szCs w:val="28"/>
          <w:lang w:val="en-US"/>
        </w:rPr>
        <w:t>[44] Ibid. Pg. 67; quoting from: Tabaqat al-Kubra, Vol. 1, Pg. 265; Al-Futuh, Vol. 2, Pgs. 302-304</w:t>
      </w:r>
    </w:p>
    <w:p>
      <w:pPr>
        <w:pStyle w:val="BookText"/>
        <w:bidi w:val="0"/>
        <w:jc w:val="both"/>
        <w:rPr/>
      </w:pPr>
      <w:r>
        <w:rPr>
          <w:rFonts w:eastAsia="Times New Roman" w:cs="Times New Roman" w:ascii="Times New Roman" w:hAnsi="Times New Roman"/>
          <w:color w:val="111111"/>
          <w:sz w:val="28"/>
          <w:szCs w:val="28"/>
          <w:lang w:val="en-US"/>
        </w:rPr>
        <w:t>[45] Sayyid Abdul Husain Sharafuddin: Ijtihaad Dar Maqabil-e-Nass (Translated by Ali Dawani), Pgs. 346-347; quoting from: Al-Iqdul Fareed, Vol. 1, Pg. 187</w:t>
      </w:r>
    </w:p>
    <w:p>
      <w:pPr>
        <w:pStyle w:val="BookText"/>
        <w:bidi w:val="0"/>
        <w:jc w:val="both"/>
        <w:rPr/>
      </w:pPr>
      <w:r>
        <w:rPr>
          <w:rFonts w:eastAsia="Times New Roman" w:cs="Times New Roman" w:ascii="Times New Roman" w:hAnsi="Times New Roman"/>
          <w:color w:val="111111"/>
          <w:sz w:val="28"/>
          <w:szCs w:val="28"/>
          <w:lang w:val="en-US"/>
        </w:rPr>
        <w:t>[46] Allamah Ja’far Murtuza Amili: Tahlili Az Zindagi-e-Siyasi Imam Hasan Mujtaba (a.s.), Pgs. 123-124; quoting from: Sharh Nahjul Balagha, Ibne Abil Hadeed, Vol. 12, Pg. 83</w:t>
      </w:r>
    </w:p>
    <w:p>
      <w:pPr>
        <w:pStyle w:val="BookText"/>
        <w:bidi w:val="0"/>
        <w:jc w:val="both"/>
        <w:rPr/>
      </w:pPr>
      <w:r>
        <w:rPr>
          <w:rFonts w:eastAsia="Times New Roman" w:cs="Times New Roman" w:ascii="Times New Roman" w:hAnsi="Times New Roman"/>
          <w:color w:val="111111"/>
          <w:sz w:val="28"/>
          <w:szCs w:val="28"/>
          <w:lang w:val="en-US"/>
        </w:rPr>
        <w:t>[47] Ibid. Pg. 117; quoting from: Hayatus Sahaba, Vol. 3, Pg. 260</w:t>
      </w:r>
    </w:p>
    <w:p>
      <w:pPr>
        <w:pStyle w:val="BookText"/>
        <w:bidi w:val="0"/>
        <w:jc w:val="both"/>
        <w:rPr/>
      </w:pPr>
      <w:r>
        <w:rPr>
          <w:rFonts w:eastAsia="Times New Roman" w:cs="Times New Roman" w:ascii="Times New Roman" w:hAnsi="Times New Roman"/>
          <w:color w:val="111111"/>
          <w:sz w:val="28"/>
          <w:szCs w:val="28"/>
          <w:lang w:val="en-US"/>
        </w:rPr>
        <w:t>[48] Rasool Ja’faryan: Tarikh Khulafa, Pg. 69; quoting from: Nasrud Durar, Vol. 4, Pg. 34</w:t>
      </w:r>
    </w:p>
    <w:p>
      <w:pPr>
        <w:pStyle w:val="BookText"/>
        <w:bidi w:val="0"/>
        <w:jc w:val="both"/>
        <w:rPr/>
      </w:pPr>
      <w:r>
        <w:rPr>
          <w:rFonts w:eastAsia="Times New Roman" w:cs="Times New Roman" w:ascii="Times New Roman" w:hAnsi="Times New Roman"/>
          <w:color w:val="111111"/>
          <w:sz w:val="28"/>
          <w:szCs w:val="28"/>
          <w:lang w:val="en-US"/>
        </w:rPr>
        <w:t>[49] Shaheed Murtuza Mutahhari: Seeri Dar Nahjul Balagha, Pg. 160</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Rasool Ja’faryan: Tarikh Khulafa, Pg. 66; quoting from: Al-Musannaf, Vol. 4, Pgs. 343-344</w:t>
      </w:r>
      <w:bookmarkStart w:id="194" w:name="pg16889_196478"/>
    </w:p>
    <w:p>
      <w:pPr>
        <w:pStyle w:val="BookText"/>
        <w:bidi w:val="0"/>
        <w:rPr/>
      </w:pPr>
      <w:bookmarkEnd w:id="194"/>
      <w:r>
        <w:rPr>
          <w:rFonts w:eastAsia="Times New Roman" w:cs="Times New Roman" w:ascii="Times New Roman" w:hAnsi="Times New Roman"/>
          <w:color w:val="111111"/>
          <w:sz w:val="28"/>
          <w:szCs w:val="28"/>
          <w:lang w:val="en-US"/>
        </w:rPr>
        <w:t>[51] Ali Muhammad Meer Jalili: Imam Ali (a.s.) wa Zamaamdaaraan (Imam Ali and the Rulers), Pg. 111; quoting from: Sharh Nahjul Balagha, Ibne Abil Hadeed, Vol. 1, Pg. 183; Tarikh Umar bin Khattab, Pg. 125</w:t>
      </w:r>
    </w:p>
    <w:p>
      <w:pPr>
        <w:pStyle w:val="BookText"/>
        <w:bidi w:val="0"/>
        <w:jc w:val="both"/>
        <w:rPr/>
      </w:pPr>
      <w:r>
        <w:rPr>
          <w:rFonts w:eastAsia="Times New Roman" w:cs="Times New Roman" w:ascii="Times New Roman" w:hAnsi="Times New Roman"/>
          <w:color w:val="111111"/>
          <w:sz w:val="28"/>
          <w:szCs w:val="28"/>
          <w:lang w:val="en-US"/>
        </w:rPr>
        <w:t>[52] Ahmad Naseeb (translated by Saaduddin Shaykh Ahmadi): Mohabbat-e-Payambar Dar Qalb-e-Yaaranash (1st Edition 1380), Pgs. 85-86</w:t>
      </w:r>
    </w:p>
    <w:p>
      <w:pPr>
        <w:pStyle w:val="BookText"/>
        <w:bidi w:val="0"/>
        <w:jc w:val="both"/>
        <w:rPr/>
      </w:pPr>
      <w:r>
        <w:rPr>
          <w:rFonts w:eastAsia="Times New Roman" w:cs="Times New Roman" w:ascii="Times New Roman" w:hAnsi="Times New Roman"/>
          <w:color w:val="111111"/>
          <w:sz w:val="28"/>
          <w:szCs w:val="28"/>
          <w:lang w:val="en-US"/>
        </w:rPr>
        <w:t>[53] Quoted from: Nasrud Durar, Vol. 2, Pg. 35; Uyun al- Akhbaar, Vol. 1, Pg. 12</w:t>
      </w:r>
    </w:p>
    <w:p>
      <w:pPr>
        <w:pStyle w:val="BookText"/>
        <w:bidi w:val="0"/>
        <w:jc w:val="both"/>
        <w:rPr/>
      </w:pPr>
      <w:r>
        <w:rPr>
          <w:rFonts w:eastAsia="Times New Roman" w:cs="Times New Roman" w:ascii="Times New Roman" w:hAnsi="Times New Roman"/>
          <w:color w:val="111111"/>
          <w:sz w:val="28"/>
          <w:szCs w:val="28"/>
          <w:lang w:val="en-US"/>
        </w:rPr>
        <w:t>[54] Quoted from: Hayatul Haiwan, Vol. 1, Pg. 49</w:t>
      </w:r>
    </w:p>
    <w:p>
      <w:pPr>
        <w:pStyle w:val="BookText"/>
        <w:bidi w:val="0"/>
        <w:jc w:val="both"/>
        <w:rPr/>
      </w:pPr>
      <w:r>
        <w:rPr>
          <w:rFonts w:eastAsia="Times New Roman" w:cs="Times New Roman" w:ascii="Times New Roman" w:hAnsi="Times New Roman"/>
          <w:color w:val="111111"/>
          <w:sz w:val="28"/>
          <w:szCs w:val="28"/>
          <w:lang w:val="en-US"/>
        </w:rPr>
        <w:t>[55] Quoted from: Nasrud Durar, Vol. 4, Pgs. 34-35</w:t>
      </w:r>
    </w:p>
    <w:p>
      <w:pPr>
        <w:pStyle w:val="BookText"/>
        <w:bidi w:val="0"/>
        <w:jc w:val="both"/>
        <w:rPr/>
      </w:pPr>
      <w:r>
        <w:rPr>
          <w:rFonts w:eastAsia="Times New Roman" w:cs="Times New Roman" w:ascii="Times New Roman" w:hAnsi="Times New Roman"/>
          <w:color w:val="111111"/>
          <w:sz w:val="28"/>
          <w:szCs w:val="28"/>
          <w:lang w:val="en-US"/>
        </w:rPr>
        <w:t>[56] Rasool Ja’faryan: Tarikh Khulafa, Pg. 67</w:t>
      </w:r>
    </w:p>
    <w:p>
      <w:pPr>
        <w:pStyle w:val="Heading2"/>
        <w:numPr>
          <w:ilvl w:val="1"/>
          <w:numId w:val="1"/>
        </w:numPr>
        <w:bidi w:val="0"/>
        <w:jc w:val="left"/>
        <w:rPr/>
      </w:pPr>
      <w:bookmarkStart w:id="195" w:name="__RefHeading___Toc46083_3224264995"/>
      <w:bookmarkStart w:id="196" w:name="_Toc73"/>
      <w:bookmarkEnd w:id="195"/>
      <w:r>
        <w:rPr/>
        <w:t>Conclusion</w:t>
      </w:r>
      <w:bookmarkEnd w:id="196"/>
    </w:p>
    <w:p>
      <w:pPr>
        <w:pStyle w:val="Heading3"/>
        <w:numPr>
          <w:ilvl w:val="2"/>
          <w:numId w:val="1"/>
        </w:numPr>
        <w:bidi w:val="0"/>
        <w:jc w:val="left"/>
        <w:rPr/>
      </w:pPr>
      <w:bookmarkStart w:id="197" w:name="__RefHeading___Toc46085_3224264995"/>
      <w:bookmarkStart w:id="198" w:name="_Toc74"/>
      <w:bookmarkEnd w:id="197"/>
      <w:r>
        <w:rPr/>
        <w:t>Zahra’s speech describes the social conditions after usurpation of Caliphate and identifies the ills in politics and government</w:t>
      </w:r>
      <w:bookmarkEnd w:id="198"/>
    </w:p>
    <w:p>
      <w:pPr>
        <w:pStyle w:val="BookText"/>
        <w:bidi w:val="0"/>
        <w:jc w:val="both"/>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Zahra’s speech describes the social conditions after usurpation of Caliphate and identifies the ills in politics and government</w:t>
      </w:r>
    </w:p>
    <w:p>
      <w:pPr>
        <w:pStyle w:val="BookText"/>
        <w:bidi w:val="0"/>
        <w:jc w:val="both"/>
        <w:rPr/>
      </w:pPr>
      <w:r>
        <w:rPr>
          <w:rFonts w:eastAsia="Times New Roman" w:cs="Times New Roman" w:ascii="Times New Roman" w:hAnsi="Times New Roman"/>
          <w:color w:val="111111"/>
          <w:sz w:val="28"/>
          <w:szCs w:val="28"/>
          <w:lang w:val="en-US"/>
        </w:rPr>
        <w:t>In the end we refer to five points indicated by Zahra to Ansaar ladies in her speech. And we end this volume thereat.</w:t>
      </w:r>
    </w:p>
    <w:p>
      <w:pPr>
        <w:pStyle w:val="BookText"/>
        <w:bidi w:val="0"/>
        <w:jc w:val="both"/>
        <w:rPr/>
      </w:pPr>
      <w:r>
        <w:rPr>
          <w:rFonts w:eastAsia="Times New Roman" w:cs="Times New Roman" w:ascii="Times New Roman" w:hAnsi="Times New Roman"/>
          <w:color w:val="111111"/>
          <w:sz w:val="28"/>
          <w:szCs w:val="28"/>
          <w:lang w:val="en-US"/>
        </w:rPr>
        <w:t>The ladies visited Zahra to see her and inquire into her health because Zahra was sick at home as her sides were broken due to the door falling on her by the kick of her enemy.</w:t>
      </w:r>
    </w:p>
    <w:p>
      <w:pPr>
        <w:pStyle w:val="BookText"/>
        <w:bidi w:val="0"/>
        <w:jc w:val="both"/>
        <w:rPr/>
      </w:pPr>
      <w:r>
        <w:rPr>
          <w:rFonts w:eastAsia="Times New Roman" w:cs="Times New Roman" w:ascii="Times New Roman" w:hAnsi="Times New Roman"/>
          <w:color w:val="111111"/>
          <w:sz w:val="28"/>
          <w:szCs w:val="28"/>
          <w:lang w:val="en-US"/>
        </w:rPr>
        <w:t>Zahra sketched to them a picture of society of tomorrow – a society deprived of Imamate and Guardianship of Ali bin Abi Talib (a.s.) and molded into the present illegitimately running government: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pulled out swords, sharp and destructive – and a tyrant attack advancing atrocities and a haughty stubbornness of oppressors.</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your affairs will be upset except the haughtiness of tyrant and you will be given your lot but little.</w:t>
      </w:r>
      <w:bookmarkStart w:id="199" w:name="pg16889_196479"/>
    </w:p>
    <w:p>
      <w:pPr>
        <w:pStyle w:val="BookText"/>
        <w:bidi w:val="0"/>
        <w:rPr/>
      </w:pPr>
      <w:bookmarkEnd w:id="199"/>
      <w:r>
        <w:rPr>
          <w:rFonts w:eastAsia="Times New Roman" w:cs="Times New Roman" w:ascii="Times New Roman" w:hAnsi="Times New Roman"/>
          <w:color w:val="111111"/>
          <w:sz w:val="28"/>
          <w:szCs w:val="28"/>
          <w:lang w:val="en-US"/>
        </w:rPr>
        <w:t>Your gatherings will be separated by swords. You will harvest nothing but fruit of disappointed hope. Where will you go; and where will your destiny end.”[1]</w:t>
      </w:r>
    </w:p>
    <w:p>
      <w:pPr>
        <w:pStyle w:val="BookText"/>
        <w:bidi w:val="0"/>
        <w:jc w:val="both"/>
        <w:rPr/>
      </w:pPr>
      <w:r>
        <w:rPr>
          <w:rFonts w:eastAsia="Times New Roman" w:cs="Times New Roman" w:ascii="Times New Roman" w:hAnsi="Times New Roman"/>
          <w:color w:val="111111"/>
          <w:sz w:val="28"/>
          <w:szCs w:val="28"/>
          <w:lang w:val="en-US"/>
        </w:rPr>
        <w:t>A history of thirteen years of national rivalry from Saqifah and finally its surrender to Bani Umayyah who held it so tightly under their claws showed deviation of Muslims from the path prescribed by Quran through His Prophet and the Prophet announced it in Ghadeer. The consequences that followed – how horrible, how dreadful and how destructively fatal!</w:t>
      </w:r>
    </w:p>
    <w:p>
      <w:pPr>
        <w:pStyle w:val="BookText"/>
        <w:bidi w:val="0"/>
        <w:jc w:val="both"/>
        <w:rPr/>
      </w:pPr>
      <w:r>
        <w:rPr>
          <w:rFonts w:eastAsia="Times New Roman" w:cs="Times New Roman" w:ascii="Times New Roman" w:hAnsi="Times New Roman"/>
          <w:color w:val="111111"/>
          <w:sz w:val="28"/>
          <w:szCs w:val="28"/>
          <w:lang w:val="en-US"/>
        </w:rPr>
        <w:t>It was not only the matter of tyranny to Ahle Bayt (a.s.). The tyrannies committed against the dearest ones to God, against the purified personalities of time immemorial cannot be confined to writing by any pen. Although endeavors were made to make history forget or take it as little as possible the rightfulness of Ali to Caliphate, which was usurped so openly by the conspiracy of Saqifah. While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liked the method of Caliphate of Abu Bakr and Umar! And were really fond of it! They were sure their Caliphate was truly based on the method of Prophet. They could live in safety under this Caliphate from tyranny and danger.”![2]</w:t>
      </w:r>
    </w:p>
    <w:p>
      <w:pPr>
        <w:pStyle w:val="Heading3"/>
        <w:numPr>
          <w:ilvl w:val="2"/>
          <w:numId w:val="1"/>
        </w:numPr>
        <w:bidi w:val="0"/>
        <w:jc w:val="left"/>
        <w:rPr/>
      </w:pPr>
      <w:bookmarkStart w:id="200" w:name="__RefHeading___Toc46087_3224264995"/>
      <w:bookmarkStart w:id="201" w:name="_Toc75"/>
      <w:bookmarkEnd w:id="200"/>
      <w:r>
        <w:rPr/>
        <w:t>Footnote</w:t>
      </w:r>
      <w:bookmarkEnd w:id="201"/>
    </w:p>
    <w:p>
      <w:pPr>
        <w:pStyle w:val="BookText"/>
        <w:bidi w:val="0"/>
        <w:jc w:val="both"/>
        <w:rPr/>
      </w:pPr>
      <w:r>
        <w:rPr>
          <w:rFonts w:eastAsia="Times New Roman" w:cs="Times New Roman" w:ascii="Times New Roman" w:hAnsi="Times New Roman"/>
          <w:color w:val="111111"/>
          <w:sz w:val="28"/>
          <w:szCs w:val="28"/>
          <w:lang w:val="en-US"/>
        </w:rPr>
        <w:t>[1] Mahdi Ja’fari: Mastoor Aaftaab-e-Sarmad, Pgs. 190-194; quoting from: Ibne Taifur: Balaghatun Nisa, Pg. 32; Jauhari: Saqifah wa Fadak, Pg. 117; Ibne Abil Hadeed: Sharh Nahjul Balagha, Vol. 16, Pg. 233; Umar Reza Kahhala: Alaamun Nisa, Vol. 3, Pg. 1219</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Abdul Qadir Dahqaan Siraawaani: Article quoted in Nida-e-Islam Magazine, Issue No. 14, Summer 82, Pg.</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45077</Words>
  <Characters>213382</Characters>
  <CharactersWithSpaces>256819</CharactersWithSpaces>
  <Paragraphs>1748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2026-08-23T17:19:00Z</dcterms:created>
  <dc:creator>ghaemiyeh.com</dc:creator>
  <dc:description/>
  <dc:language>en-US</dc:language>
  <cp:lastModifiedBy/>
  <dcterms:modified xsi:type="dcterms:W3CDTF">2026-08-23T20:49:04Z</dcterms:modified>
  <cp:revision>1</cp:revision>
  <dc:subject/>
  <dc:title>A VICTIM LOST IN SAGHIFAh جلد 3</dc:title>
</cp:coreProperties>
</file>

<file path=docProps/custom.xml><?xml version="1.0" encoding="utf-8"?>
<Properties xmlns="http://schemas.openxmlformats.org/officeDocument/2006/custom-properties" xmlns:vt="http://schemas.openxmlformats.org/officeDocument/2006/docPropsVTypes"/>
</file>